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6313EE">
      <w:pPr>
        <w:jc w:val="both"/>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82D2F" w:rsidRPr="00882D2F" w:rsidRDefault="00882D2F" w:rsidP="006313EE">
      <w:pPr>
        <w:jc w:val="both"/>
        <w:rPr>
          <w:rFonts w:hint="cs"/>
          <w:color w:val="FF0000"/>
          <w:rtl/>
        </w:rPr>
      </w:pPr>
      <w:bookmarkStart w:id="0" w:name="_GoBack"/>
      <w:r w:rsidRPr="00882D2F">
        <w:rPr>
          <w:rFonts w:hint="cs"/>
          <w:color w:val="FF0000"/>
          <w:rtl/>
        </w:rPr>
        <w:t>موضوع: حیل ربا/ ربا/ محرمات</w:t>
      </w:r>
    </w:p>
    <w:bookmarkEnd w:id="0"/>
    <w:p w:rsidR="00882D2F" w:rsidRDefault="00882D2F" w:rsidP="006313EE">
      <w:pPr>
        <w:jc w:val="both"/>
        <w:rPr>
          <w:rtl/>
        </w:rPr>
      </w:pPr>
    </w:p>
    <w:sdt>
      <w:sdtPr>
        <w:rPr>
          <w:rFonts w:ascii="Calibri" w:eastAsia="Calibri" w:hAnsi="Calibri" w:cs="B Badr"/>
          <w:color w:val="auto"/>
          <w:sz w:val="22"/>
          <w:szCs w:val="28"/>
          <w:rtl/>
          <w:lang w:bidi="fa-IR"/>
        </w:rPr>
        <w:id w:val="1445116916"/>
        <w:docPartObj>
          <w:docPartGallery w:val="Table of Contents"/>
          <w:docPartUnique/>
        </w:docPartObj>
      </w:sdtPr>
      <w:sdtEndPr>
        <w:rPr>
          <w:b/>
          <w:bCs/>
          <w:noProof/>
        </w:rPr>
      </w:sdtEndPr>
      <w:sdtContent>
        <w:p w:rsidR="00B11ADB" w:rsidRDefault="00B11ADB" w:rsidP="006313EE">
          <w:pPr>
            <w:pStyle w:val="TOCHeading"/>
            <w:bidi/>
            <w:jc w:val="both"/>
          </w:pPr>
          <w:r>
            <w:rPr>
              <w:rFonts w:hint="cs"/>
              <w:rtl/>
            </w:rPr>
            <w:t>فهرست مطالب</w:t>
          </w:r>
        </w:p>
        <w:p w:rsidR="00A04486" w:rsidRDefault="00B11ADB">
          <w:pPr>
            <w:pStyle w:val="TOC2"/>
            <w:tabs>
              <w:tab w:val="right" w:leader="dot" w:pos="10194"/>
            </w:tabs>
            <w:rPr>
              <w:rFonts w:asciiTheme="minorHAnsi" w:eastAsiaTheme="minorEastAsia" w:hAnsiTheme="minorHAnsi" w:cstheme="minorBidi"/>
              <w:bCs w:val="0"/>
              <w:noProof/>
              <w:color w:val="auto"/>
              <w:szCs w:val="22"/>
              <w:rtl/>
              <w:lang w:bidi="ar-SA"/>
            </w:rPr>
          </w:pPr>
          <w:r>
            <w:fldChar w:fldCharType="begin"/>
          </w:r>
          <w:r>
            <w:instrText xml:space="preserve"> TOC \o "1-3" \h \z \u </w:instrText>
          </w:r>
          <w:r>
            <w:fldChar w:fldCharType="separate"/>
          </w:r>
          <w:hyperlink w:anchor="_Toc84159651" w:history="1">
            <w:r w:rsidR="00A04486" w:rsidRPr="00EA1212">
              <w:rPr>
                <w:rStyle w:val="Hyperlink"/>
                <w:noProof/>
                <w:rtl/>
              </w:rPr>
              <w:t>بررس</w:t>
            </w:r>
            <w:r w:rsidR="00A04486" w:rsidRPr="00EA1212">
              <w:rPr>
                <w:rStyle w:val="Hyperlink"/>
                <w:rFonts w:hint="cs"/>
                <w:noProof/>
                <w:rtl/>
              </w:rPr>
              <w:t>ی</w:t>
            </w:r>
            <w:r w:rsidR="00A04486" w:rsidRPr="00EA1212">
              <w:rPr>
                <w:rStyle w:val="Hyperlink"/>
                <w:noProof/>
                <w:rtl/>
              </w:rPr>
              <w:t xml:space="preserve"> فرما</w:t>
            </w:r>
            <w:r w:rsidR="00A04486" w:rsidRPr="00EA1212">
              <w:rPr>
                <w:rStyle w:val="Hyperlink"/>
                <w:rFonts w:hint="cs"/>
                <w:noProof/>
                <w:rtl/>
              </w:rPr>
              <w:t>ی</w:t>
            </w:r>
            <w:r w:rsidR="00A04486" w:rsidRPr="00EA1212">
              <w:rPr>
                <w:rStyle w:val="Hyperlink"/>
                <w:rFonts w:hint="eastAsia"/>
                <w:noProof/>
                <w:rtl/>
              </w:rPr>
              <w:t>ش</w:t>
            </w:r>
            <w:r w:rsidR="00A04486" w:rsidRPr="00EA1212">
              <w:rPr>
                <w:rStyle w:val="Hyperlink"/>
                <w:noProof/>
                <w:rtl/>
              </w:rPr>
              <w:t xml:space="preserve"> امام خم</w:t>
            </w:r>
            <w:r w:rsidR="00A04486" w:rsidRPr="00EA1212">
              <w:rPr>
                <w:rStyle w:val="Hyperlink"/>
                <w:rFonts w:hint="cs"/>
                <w:noProof/>
                <w:rtl/>
              </w:rPr>
              <w:t>ی</w:t>
            </w:r>
            <w:r w:rsidR="00A04486" w:rsidRPr="00EA1212">
              <w:rPr>
                <w:rStyle w:val="Hyperlink"/>
                <w:rFonts w:hint="eastAsia"/>
                <w:noProof/>
                <w:rtl/>
              </w:rPr>
              <w:t>ن</w:t>
            </w:r>
            <w:r w:rsidR="00A04486" w:rsidRPr="00EA1212">
              <w:rPr>
                <w:rStyle w:val="Hyperlink"/>
                <w:rFonts w:hint="cs"/>
                <w:noProof/>
                <w:rtl/>
              </w:rPr>
              <w:t>ی</w:t>
            </w:r>
            <w:r w:rsidR="00A04486" w:rsidRPr="00EA1212">
              <w:rPr>
                <w:rStyle w:val="Hyperlink"/>
                <w:noProof/>
                <w:rtl/>
              </w:rPr>
              <w:t xml:space="preserve"> مبن</w:t>
            </w:r>
            <w:r w:rsidR="00A04486" w:rsidRPr="00EA1212">
              <w:rPr>
                <w:rStyle w:val="Hyperlink"/>
                <w:rFonts w:hint="cs"/>
                <w:noProof/>
                <w:rtl/>
              </w:rPr>
              <w:t>ی</w:t>
            </w:r>
            <w:r w:rsidR="00A04486" w:rsidRPr="00EA1212">
              <w:rPr>
                <w:rStyle w:val="Hyperlink"/>
                <w:noProof/>
                <w:rtl/>
              </w:rPr>
              <w:t xml:space="preserve"> بر حرمت ح</w:t>
            </w:r>
            <w:r w:rsidR="00A04486" w:rsidRPr="00EA1212">
              <w:rPr>
                <w:rStyle w:val="Hyperlink"/>
                <w:rFonts w:hint="cs"/>
                <w:noProof/>
                <w:rtl/>
              </w:rPr>
              <w:t>ی</w:t>
            </w:r>
            <w:r w:rsidR="00A04486" w:rsidRPr="00EA1212">
              <w:rPr>
                <w:rStyle w:val="Hyperlink"/>
                <w:rFonts w:hint="eastAsia"/>
                <w:noProof/>
                <w:rtl/>
              </w:rPr>
              <w:t>ل</w:t>
            </w:r>
            <w:r w:rsidR="00A04486" w:rsidRPr="00EA1212">
              <w:rPr>
                <w:rStyle w:val="Hyperlink"/>
                <w:noProof/>
                <w:rtl/>
              </w:rPr>
              <w:t xml:space="preserve"> ربا</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Toc84159651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1</w:t>
            </w:r>
            <w:r w:rsidR="00A04486">
              <w:rPr>
                <w:noProof/>
                <w:webHidden/>
                <w:rtl/>
              </w:rPr>
              <w:fldChar w:fldCharType="end"/>
            </w:r>
          </w:hyperlink>
        </w:p>
        <w:p w:rsidR="00A04486" w:rsidRDefault="00882D2F">
          <w:pPr>
            <w:pStyle w:val="TOC2"/>
            <w:tabs>
              <w:tab w:val="right" w:leader="dot" w:pos="10194"/>
            </w:tabs>
            <w:rPr>
              <w:rFonts w:asciiTheme="minorHAnsi" w:eastAsiaTheme="minorEastAsia" w:hAnsiTheme="minorHAnsi" w:cstheme="minorBidi"/>
              <w:bCs w:val="0"/>
              <w:noProof/>
              <w:color w:val="auto"/>
              <w:szCs w:val="22"/>
              <w:rtl/>
              <w:lang w:bidi="ar-SA"/>
            </w:rPr>
          </w:pPr>
          <w:hyperlink w:anchor="_Toc84159652" w:history="1">
            <w:r w:rsidR="00A04486" w:rsidRPr="00EA1212">
              <w:rPr>
                <w:rStyle w:val="Hyperlink"/>
                <w:noProof/>
                <w:rtl/>
              </w:rPr>
              <w:t>قبول اصل فرما</w:t>
            </w:r>
            <w:r w:rsidR="00A04486" w:rsidRPr="00EA1212">
              <w:rPr>
                <w:rStyle w:val="Hyperlink"/>
                <w:rFonts w:hint="cs"/>
                <w:noProof/>
                <w:rtl/>
              </w:rPr>
              <w:t>ی</w:t>
            </w:r>
            <w:r w:rsidR="00A04486" w:rsidRPr="00EA1212">
              <w:rPr>
                <w:rStyle w:val="Hyperlink"/>
                <w:rFonts w:hint="eastAsia"/>
                <w:noProof/>
                <w:rtl/>
              </w:rPr>
              <w:t>شات</w:t>
            </w:r>
            <w:r w:rsidR="00A04486" w:rsidRPr="00EA1212">
              <w:rPr>
                <w:rStyle w:val="Hyperlink"/>
                <w:noProof/>
                <w:rtl/>
              </w:rPr>
              <w:t xml:space="preserve"> امام و دفع برخ</w:t>
            </w:r>
            <w:r w:rsidR="00A04486" w:rsidRPr="00EA1212">
              <w:rPr>
                <w:rStyle w:val="Hyperlink"/>
                <w:rFonts w:hint="cs"/>
                <w:noProof/>
                <w:rtl/>
              </w:rPr>
              <w:t>ی</w:t>
            </w:r>
            <w:r w:rsidR="00A04486" w:rsidRPr="00EA1212">
              <w:rPr>
                <w:rStyle w:val="Hyperlink"/>
                <w:noProof/>
                <w:rtl/>
              </w:rPr>
              <w:t xml:space="preserve"> اشکالات</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Toc84159652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2</w:t>
            </w:r>
            <w:r w:rsidR="00A04486">
              <w:rPr>
                <w:noProof/>
                <w:webHidden/>
                <w:rtl/>
              </w:rPr>
              <w:fldChar w:fldCharType="end"/>
            </w:r>
          </w:hyperlink>
        </w:p>
        <w:p w:rsidR="00A04486" w:rsidRDefault="00882D2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159653" w:history="1">
            <w:r w:rsidR="00A04486" w:rsidRPr="00EA1212">
              <w:rPr>
                <w:rStyle w:val="Hyperlink"/>
                <w:noProof/>
                <w:rtl/>
              </w:rPr>
              <w:t>عدم تمام</w:t>
            </w:r>
            <w:r w:rsidR="00A04486" w:rsidRPr="00EA1212">
              <w:rPr>
                <w:rStyle w:val="Hyperlink"/>
                <w:rFonts w:hint="cs"/>
                <w:noProof/>
                <w:rtl/>
              </w:rPr>
              <w:t>ی</w:t>
            </w:r>
            <w:r w:rsidR="00A04486" w:rsidRPr="00EA1212">
              <w:rPr>
                <w:rStyle w:val="Hyperlink"/>
                <w:rFonts w:hint="eastAsia"/>
                <w:noProof/>
                <w:rtl/>
              </w:rPr>
              <w:t>ت</w:t>
            </w:r>
            <w:r w:rsidR="00A04486" w:rsidRPr="00EA1212">
              <w:rPr>
                <w:rStyle w:val="Hyperlink"/>
                <w:noProof/>
                <w:rtl/>
              </w:rPr>
              <w:t xml:space="preserve"> اشکال نقض</w:t>
            </w:r>
            <w:r w:rsidR="00A04486" w:rsidRPr="00EA1212">
              <w:rPr>
                <w:rStyle w:val="Hyperlink"/>
                <w:rFonts w:hint="cs"/>
                <w:noProof/>
                <w:rtl/>
              </w:rPr>
              <w:t>ی</w:t>
            </w:r>
            <w:r w:rsidR="00A04486" w:rsidRPr="00EA1212">
              <w:rPr>
                <w:rStyle w:val="Hyperlink"/>
                <w:noProof/>
                <w:rtl/>
              </w:rPr>
              <w:t xml:space="preserve"> به متعه</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Toc84159653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3</w:t>
            </w:r>
            <w:r w:rsidR="00A04486">
              <w:rPr>
                <w:noProof/>
                <w:webHidden/>
                <w:rtl/>
              </w:rPr>
              <w:fldChar w:fldCharType="end"/>
            </w:r>
          </w:hyperlink>
        </w:p>
        <w:p w:rsidR="00A04486" w:rsidRDefault="00882D2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159654" w:history="1">
            <w:r w:rsidR="00A04486" w:rsidRPr="00EA1212">
              <w:rPr>
                <w:rStyle w:val="Hyperlink"/>
                <w:noProof/>
                <w:rtl/>
              </w:rPr>
              <w:t>مناقشه به فرما</w:t>
            </w:r>
            <w:r w:rsidR="00A04486" w:rsidRPr="00EA1212">
              <w:rPr>
                <w:rStyle w:val="Hyperlink"/>
                <w:rFonts w:hint="cs"/>
                <w:noProof/>
                <w:rtl/>
              </w:rPr>
              <w:t>ی</w:t>
            </w:r>
            <w:r w:rsidR="00A04486" w:rsidRPr="00EA1212">
              <w:rPr>
                <w:rStyle w:val="Hyperlink"/>
                <w:rFonts w:hint="eastAsia"/>
                <w:noProof/>
                <w:rtl/>
              </w:rPr>
              <w:t>ش</w:t>
            </w:r>
            <w:r w:rsidR="00A04486" w:rsidRPr="00EA1212">
              <w:rPr>
                <w:rStyle w:val="Hyperlink"/>
                <w:noProof/>
                <w:rtl/>
              </w:rPr>
              <w:t xml:space="preserve"> محقق زنجان</w:t>
            </w:r>
            <w:r w:rsidR="00A04486" w:rsidRPr="00EA1212">
              <w:rPr>
                <w:rStyle w:val="Hyperlink"/>
                <w:rFonts w:hint="cs"/>
                <w:noProof/>
                <w:rtl/>
              </w:rPr>
              <w:t>ی</w:t>
            </w:r>
            <w:r w:rsidR="00A04486" w:rsidRPr="00EA1212">
              <w:rPr>
                <w:rStyle w:val="Hyperlink"/>
                <w:noProof/>
                <w:rtl/>
              </w:rPr>
              <w:t xml:space="preserve"> حفظه الله</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Toc84159654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3</w:t>
            </w:r>
            <w:r w:rsidR="00A04486">
              <w:rPr>
                <w:noProof/>
                <w:webHidden/>
                <w:rtl/>
              </w:rPr>
              <w:fldChar w:fldCharType="end"/>
            </w:r>
          </w:hyperlink>
        </w:p>
        <w:p w:rsidR="00A04486" w:rsidRDefault="00882D2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159655" w:history="1">
            <w:r w:rsidR="00A04486" w:rsidRPr="00EA1212">
              <w:rPr>
                <w:rStyle w:val="Hyperlink"/>
                <w:noProof/>
                <w:rtl/>
              </w:rPr>
              <w:t>عدم تمام</w:t>
            </w:r>
            <w:r w:rsidR="00A04486" w:rsidRPr="00EA1212">
              <w:rPr>
                <w:rStyle w:val="Hyperlink"/>
                <w:rFonts w:hint="cs"/>
                <w:noProof/>
                <w:rtl/>
              </w:rPr>
              <w:t>ی</w:t>
            </w:r>
            <w:r w:rsidR="00A04486" w:rsidRPr="00EA1212">
              <w:rPr>
                <w:rStyle w:val="Hyperlink"/>
                <w:rFonts w:hint="eastAsia"/>
                <w:noProof/>
                <w:rtl/>
              </w:rPr>
              <w:t>ت</w:t>
            </w:r>
            <w:r w:rsidR="00A04486" w:rsidRPr="00EA1212">
              <w:rPr>
                <w:rStyle w:val="Hyperlink"/>
                <w:noProof/>
                <w:rtl/>
              </w:rPr>
              <w:t xml:space="preserve"> برخ</w:t>
            </w:r>
            <w:r w:rsidR="00A04486" w:rsidRPr="00EA1212">
              <w:rPr>
                <w:rStyle w:val="Hyperlink"/>
                <w:rFonts w:hint="cs"/>
                <w:noProof/>
                <w:rtl/>
              </w:rPr>
              <w:t>ی</w:t>
            </w:r>
            <w:r w:rsidR="00A04486" w:rsidRPr="00EA1212">
              <w:rPr>
                <w:rStyle w:val="Hyperlink"/>
                <w:noProof/>
                <w:rtl/>
              </w:rPr>
              <w:t xml:space="preserve"> از استدلال ها</w:t>
            </w:r>
            <w:r w:rsidR="00A04486" w:rsidRPr="00EA1212">
              <w:rPr>
                <w:rStyle w:val="Hyperlink"/>
                <w:rFonts w:hint="cs"/>
                <w:noProof/>
                <w:rtl/>
              </w:rPr>
              <w:t>ی</w:t>
            </w:r>
            <w:r w:rsidR="00A04486" w:rsidRPr="00EA1212">
              <w:rPr>
                <w:rStyle w:val="Hyperlink"/>
                <w:noProof/>
                <w:rtl/>
              </w:rPr>
              <w:t xml:space="preserve"> امام خم</w:t>
            </w:r>
            <w:r w:rsidR="00A04486" w:rsidRPr="00EA1212">
              <w:rPr>
                <w:rStyle w:val="Hyperlink"/>
                <w:rFonts w:hint="cs"/>
                <w:noProof/>
                <w:rtl/>
              </w:rPr>
              <w:t>ی</w:t>
            </w:r>
            <w:r w:rsidR="00A04486" w:rsidRPr="00EA1212">
              <w:rPr>
                <w:rStyle w:val="Hyperlink"/>
                <w:rFonts w:hint="eastAsia"/>
                <w:noProof/>
                <w:rtl/>
              </w:rPr>
              <w:t>ن</w:t>
            </w:r>
            <w:r w:rsidR="00A04486" w:rsidRPr="00EA1212">
              <w:rPr>
                <w:rStyle w:val="Hyperlink"/>
                <w:rFonts w:hint="cs"/>
                <w:noProof/>
                <w:rtl/>
              </w:rPr>
              <w:t>ی</w:t>
            </w:r>
            <w:r w:rsidR="00A04486" w:rsidRPr="00EA1212">
              <w:rPr>
                <w:rStyle w:val="Hyperlink"/>
                <w:noProof/>
                <w:rtl/>
              </w:rPr>
              <w:t xml:space="preserve"> رحمه الله</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Toc84159655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4</w:t>
            </w:r>
            <w:r w:rsidR="00A04486">
              <w:rPr>
                <w:noProof/>
                <w:webHidden/>
                <w:rtl/>
              </w:rPr>
              <w:fldChar w:fldCharType="end"/>
            </w:r>
          </w:hyperlink>
        </w:p>
        <w:p w:rsidR="00A04486" w:rsidRDefault="00882D2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159656" w:history="1">
            <w:r w:rsidR="00A04486" w:rsidRPr="00EA1212">
              <w:rPr>
                <w:rStyle w:val="Hyperlink"/>
                <w:noProof/>
                <w:rtl/>
              </w:rPr>
              <w:t>لزوم ق</w:t>
            </w:r>
            <w:r w:rsidR="00A04486" w:rsidRPr="00EA1212">
              <w:rPr>
                <w:rStyle w:val="Hyperlink"/>
                <w:rFonts w:hint="cs"/>
                <w:noProof/>
                <w:rtl/>
              </w:rPr>
              <w:t>ی</w:t>
            </w:r>
            <w:r w:rsidR="00A04486" w:rsidRPr="00EA1212">
              <w:rPr>
                <w:rStyle w:val="Hyperlink"/>
                <w:rFonts w:hint="eastAsia"/>
                <w:noProof/>
                <w:rtl/>
              </w:rPr>
              <w:t>د</w:t>
            </w:r>
            <w:r w:rsidR="00A04486" w:rsidRPr="00EA1212">
              <w:rPr>
                <w:rStyle w:val="Hyperlink"/>
                <w:rFonts w:hint="cs"/>
                <w:noProof/>
                <w:rtl/>
              </w:rPr>
              <w:t>ی</w:t>
            </w:r>
            <w:r w:rsidR="00A04486" w:rsidRPr="00EA1212">
              <w:rPr>
                <w:rStyle w:val="Hyperlink"/>
                <w:noProof/>
                <w:rtl/>
              </w:rPr>
              <w:t xml:space="preserve"> اضافه بر فرما</w:t>
            </w:r>
            <w:r w:rsidR="00A04486" w:rsidRPr="00EA1212">
              <w:rPr>
                <w:rStyle w:val="Hyperlink"/>
                <w:rFonts w:hint="cs"/>
                <w:noProof/>
                <w:rtl/>
              </w:rPr>
              <w:t>ی</w:t>
            </w:r>
            <w:r w:rsidR="00A04486" w:rsidRPr="00EA1212">
              <w:rPr>
                <w:rStyle w:val="Hyperlink"/>
                <w:rFonts w:hint="eastAsia"/>
                <w:noProof/>
                <w:rtl/>
              </w:rPr>
              <w:t>ش</w:t>
            </w:r>
            <w:r w:rsidR="00A04486" w:rsidRPr="00EA1212">
              <w:rPr>
                <w:rStyle w:val="Hyperlink"/>
                <w:noProof/>
                <w:rtl/>
              </w:rPr>
              <w:t xml:space="preserve"> امام رحمه الله</w:t>
            </w:r>
            <w:r w:rsidR="00A04486">
              <w:rPr>
                <w:noProof/>
                <w:webHidden/>
                <w:rtl/>
              </w:rPr>
              <w:tab/>
            </w:r>
            <w:r w:rsidR="00A04486">
              <w:rPr>
                <w:noProof/>
                <w:webHidden/>
                <w:rtl/>
              </w:rPr>
              <w:fldChar w:fldCharType="begin"/>
            </w:r>
            <w:r w:rsidR="00A04486">
              <w:rPr>
                <w:noProof/>
                <w:webHidden/>
                <w:rtl/>
              </w:rPr>
              <w:instrText xml:space="preserve"> </w:instrText>
            </w:r>
            <w:r w:rsidR="00A04486">
              <w:rPr>
                <w:noProof/>
                <w:webHidden/>
              </w:rPr>
              <w:instrText xml:space="preserve">PAGEREF </w:instrText>
            </w:r>
            <w:r w:rsidR="00A04486">
              <w:rPr>
                <w:noProof/>
                <w:webHidden/>
                <w:rtl/>
              </w:rPr>
              <w:instrText>_</w:instrText>
            </w:r>
            <w:r w:rsidR="00A04486">
              <w:rPr>
                <w:noProof/>
                <w:webHidden/>
              </w:rPr>
              <w:instrText>Toc84159656 \h</w:instrText>
            </w:r>
            <w:r w:rsidR="00A04486">
              <w:rPr>
                <w:noProof/>
                <w:webHidden/>
                <w:rtl/>
              </w:rPr>
              <w:instrText xml:space="preserve"> </w:instrText>
            </w:r>
            <w:r w:rsidR="00A04486">
              <w:rPr>
                <w:noProof/>
                <w:webHidden/>
                <w:rtl/>
              </w:rPr>
            </w:r>
            <w:r w:rsidR="00A04486">
              <w:rPr>
                <w:noProof/>
                <w:webHidden/>
                <w:rtl/>
              </w:rPr>
              <w:fldChar w:fldCharType="separate"/>
            </w:r>
            <w:r w:rsidR="00324038">
              <w:rPr>
                <w:noProof/>
                <w:webHidden/>
                <w:rtl/>
              </w:rPr>
              <w:t>4</w:t>
            </w:r>
            <w:r w:rsidR="00A04486">
              <w:rPr>
                <w:noProof/>
                <w:webHidden/>
                <w:rtl/>
              </w:rPr>
              <w:fldChar w:fldCharType="end"/>
            </w:r>
          </w:hyperlink>
        </w:p>
        <w:p w:rsidR="00B11ADB" w:rsidRPr="00B11ADB" w:rsidRDefault="00B11ADB" w:rsidP="006313EE">
          <w:pPr>
            <w:jc w:val="both"/>
            <w:rPr>
              <w:rStyle w:val="Emphasis"/>
              <w:rFonts w:cs="B Badr"/>
              <w:bCs w:val="0"/>
              <w:i w:val="0"/>
              <w:color w:val="auto"/>
              <w:rtl/>
            </w:rPr>
          </w:pPr>
          <w:r>
            <w:rPr>
              <w:b/>
              <w:bCs/>
              <w:noProof/>
            </w:rPr>
            <w:fldChar w:fldCharType="end"/>
          </w:r>
        </w:p>
      </w:sdtContent>
    </w:sdt>
    <w:p w:rsidR="008F5B4D" w:rsidRPr="009C66D5" w:rsidRDefault="008F5B4D" w:rsidP="006313EE">
      <w:pPr>
        <w:jc w:val="both"/>
        <w:rPr>
          <w:rStyle w:val="Emphasis"/>
          <w:b/>
          <w:bCs w:val="0"/>
          <w:rtl/>
        </w:rPr>
      </w:pPr>
      <w:r w:rsidRPr="009C66D5">
        <w:rPr>
          <w:rStyle w:val="Emphasis"/>
          <w:rFonts w:hint="cs"/>
          <w:b/>
          <w:bCs w:val="0"/>
          <w:rtl/>
        </w:rPr>
        <w:t>خلاصه مباحث گذشته:</w:t>
      </w:r>
    </w:p>
    <w:p w:rsidR="00247D2F" w:rsidRPr="003A6148" w:rsidRDefault="00B74034" w:rsidP="006313EE">
      <w:pPr>
        <w:pBdr>
          <w:bottom w:val="double" w:sz="6" w:space="1" w:color="auto"/>
        </w:pBdr>
        <w:jc w:val="both"/>
      </w:pPr>
      <w:r>
        <w:rPr>
          <w:rFonts w:hint="cs"/>
          <w:rtl/>
        </w:rPr>
        <w:t xml:space="preserve">در جلسه گذشته به بیان فرمایشات امام مبنی بر حرمت حیل ربا پرداخته شد و در ادامه به بیان اشکالاتی از جانب بزرگان به فرمایش ایشان، پرداخته شد. </w:t>
      </w:r>
    </w:p>
    <w:p w:rsidR="009D66DA" w:rsidRDefault="009D66DA" w:rsidP="006313EE">
      <w:pPr>
        <w:pStyle w:val="Heading2"/>
        <w:jc w:val="both"/>
        <w:rPr>
          <w:rtl/>
        </w:rPr>
      </w:pPr>
      <w:bookmarkStart w:id="1" w:name="_Toc84159651"/>
      <w:r>
        <w:rPr>
          <w:rFonts w:hint="cs"/>
          <w:rtl/>
        </w:rPr>
        <w:t>بررسی فرمایش امام خمینی مبنی بر حرمت حیل ربا</w:t>
      </w:r>
      <w:bookmarkEnd w:id="1"/>
      <w:r>
        <w:rPr>
          <w:rFonts w:hint="cs"/>
          <w:rtl/>
        </w:rPr>
        <w:t xml:space="preserve"> </w:t>
      </w:r>
    </w:p>
    <w:p w:rsidR="00F84BAA" w:rsidRDefault="00F84BAA" w:rsidP="006313EE">
      <w:pPr>
        <w:jc w:val="both"/>
        <w:rPr>
          <w:rtl/>
        </w:rPr>
      </w:pPr>
      <w:r>
        <w:rPr>
          <w:rFonts w:hint="cs"/>
          <w:rtl/>
        </w:rPr>
        <w:t>بحث در فرمایش امام مبنی بر حرمت حیل ربا بود که ایشان ربا را ظلم می داند و معتقد است با حیل ربا، ظلم بودن ربا از بین نمی رود. اگر گفته شود که ظلم بودن ربا حکمت است، گفته می شود نباید حیل ربا موجب لغویت آن حکمت به صورت کلی شود. سپس استدلال به روایت یونس شیبانی کرده اند که در بیع العینۀ، حضرت فرمودند شما که جنس یک ملیونی را به طرف مقابل به قیمت سه ملیون می فروشید و هدفتان این است که یک ملیون را بگیرید و بعد به صورت قسطی به قیمت بالاتر بخرید، حال اگر شما بعدا این جنس را از او نخرید، آیا او به شما به زور پس نمی دهد؟ یونس گفت که همینطور است، امام فرمودند پس نزدیک به این کار نشوید. یا در نهج البلاغه آمده است که زمانی می رسد که ربا را به صورت بیع حلال می کنند</w:t>
      </w:r>
      <w:r w:rsidR="0037550B">
        <w:rPr>
          <w:rStyle w:val="FootnoteReference"/>
          <w:rtl/>
        </w:rPr>
        <w:footnoteReference w:id="1"/>
      </w:r>
      <w:r>
        <w:rPr>
          <w:rFonts w:hint="cs"/>
          <w:rtl/>
        </w:rPr>
        <w:t>، سپس فرمودند که اگر حیل ربا جایز بود پیامبر اعلام جنگ با مشرکین نمی کرد و می توانست حیل ربا را به آن ها بیاموزد و آن ها هم قبول می کردند؛ زیرا آن ها صرفا به فکر سود  خود بودند</w:t>
      </w:r>
      <w:r w:rsidR="00C2746A">
        <w:rPr>
          <w:rStyle w:val="FootnoteReference"/>
          <w:rtl/>
        </w:rPr>
        <w:footnoteReference w:id="2"/>
      </w:r>
      <w:r>
        <w:rPr>
          <w:rFonts w:hint="cs"/>
          <w:rtl/>
        </w:rPr>
        <w:t xml:space="preserve">. </w:t>
      </w:r>
    </w:p>
    <w:p w:rsidR="00F84BAA" w:rsidRDefault="00047ACF" w:rsidP="006313EE">
      <w:pPr>
        <w:jc w:val="both"/>
        <w:rPr>
          <w:rtl/>
        </w:rPr>
      </w:pPr>
      <w:r>
        <w:rPr>
          <w:rFonts w:hint="cs"/>
          <w:rtl/>
        </w:rPr>
        <w:lastRenderedPageBreak/>
        <w:t xml:space="preserve">اشکالاتی از جانب بزرگان به این فرمایش امام شده است؛ از جمله اینکه ظلم بودن ربا تعبدی است. برخی مثل محقق تبریزی و برخی از شاگردان امام معتقدند که ظلم بودن ربا مطلقا تعبدی است؛ یعنی ظلم است به خاطر اینکه خدا گفته است باطل است. اما اگر قراردادی بسته شود که نتیجه ی همین قرض ربوی را داشته باشد، از آنجایی که شارع آن را امضاء کرده است دیگر ظلم نخواهد بود. برخی نیز مثل محقق سیستانی معتقدند که ربای فاحش ظلم است ولی ربای معتدل ظلم نیست. </w:t>
      </w:r>
    </w:p>
    <w:p w:rsidR="009D66DA" w:rsidRDefault="009D66DA" w:rsidP="006313EE">
      <w:pPr>
        <w:pStyle w:val="Heading2"/>
        <w:jc w:val="both"/>
        <w:rPr>
          <w:rtl/>
        </w:rPr>
      </w:pPr>
      <w:bookmarkStart w:id="2" w:name="_Toc84159652"/>
      <w:r>
        <w:rPr>
          <w:rFonts w:hint="cs"/>
          <w:rtl/>
        </w:rPr>
        <w:t>قبول اصل فرمایشات امام و دفع برخی اشکالات</w:t>
      </w:r>
      <w:bookmarkEnd w:id="2"/>
    </w:p>
    <w:p w:rsidR="005F15D7" w:rsidRDefault="00F77A27" w:rsidP="006313EE">
      <w:pPr>
        <w:jc w:val="both"/>
        <w:rPr>
          <w:rtl/>
        </w:rPr>
      </w:pPr>
      <w:r>
        <w:rPr>
          <w:rFonts w:hint="cs"/>
          <w:rtl/>
        </w:rPr>
        <w:t xml:space="preserve">به نظر ما این مناقشه به امام ناتمام است؛ چرا که ما نمی خواهیم بگوییم که ربا ظلم عقلایی است؛ زیرا دنیا با همین ربا در خیلی از موارد می چرخد و </w:t>
      </w:r>
      <w:r w:rsidR="00E71AA7">
        <w:rPr>
          <w:rFonts w:hint="cs"/>
          <w:rtl/>
        </w:rPr>
        <w:t xml:space="preserve">حتی </w:t>
      </w:r>
      <w:r>
        <w:rPr>
          <w:rFonts w:hint="cs"/>
          <w:rtl/>
        </w:rPr>
        <w:t>خیلی ها گفته اند که مقداری از ربا کمک به اقتصاد نیز می باشد. اما این د</w:t>
      </w:r>
      <w:r w:rsidR="00E71AA7">
        <w:rPr>
          <w:rFonts w:hint="cs"/>
          <w:rtl/>
        </w:rPr>
        <w:t>لیل نمی شود که ربا ظلم تعبدی باشد</w:t>
      </w:r>
      <w:r>
        <w:rPr>
          <w:rFonts w:hint="cs"/>
          <w:rtl/>
        </w:rPr>
        <w:t xml:space="preserve"> بدین معنا که شارع تحکم کند و قرض ربوی را ظلم بداند ولی در جایی که نتیجه ی قراردادی نتیجه ی قرض ربوی است، گفته شود که ظلم نیست. عرف با این تعبیر شارع ک</w:t>
      </w:r>
      <w:r w:rsidR="00E71AA7">
        <w:rPr>
          <w:rFonts w:hint="cs"/>
          <w:rtl/>
        </w:rPr>
        <w:t>ه</w:t>
      </w:r>
      <w:r w:rsidR="00E71AA7">
        <w:rPr>
          <w:rFonts w:cs="Times New Roman"/>
          <w:rtl/>
        </w:rPr>
        <w:t>﴿</w:t>
      </w:r>
      <w:r w:rsidR="00E71AA7" w:rsidRPr="00E71AA7">
        <w:rPr>
          <w:rFonts w:hint="cs"/>
          <w:color w:val="008000"/>
          <w:rtl/>
        </w:rPr>
        <w:t>لاتظلمون و لا تظلمون</w:t>
      </w:r>
      <w:r w:rsidR="00E71AA7" w:rsidRPr="00150655">
        <w:rPr>
          <w:rFonts w:cs="Times New Roman"/>
          <w:color w:val="008000"/>
          <w:rtl/>
        </w:rPr>
        <w:t>﴾</w:t>
      </w:r>
      <w:r w:rsidR="00C2746A">
        <w:rPr>
          <w:rStyle w:val="FootnoteReference"/>
          <w:rFonts w:cs="Calibri"/>
          <w:color w:val="008000"/>
          <w:rtl/>
        </w:rPr>
        <w:footnoteReference w:id="3"/>
      </w:r>
      <w:r w:rsidR="00C2746A">
        <w:rPr>
          <w:rFonts w:cs="Calibri" w:hint="cs"/>
          <w:color w:val="008000"/>
          <w:rtl/>
        </w:rPr>
        <w:t xml:space="preserve"> </w:t>
      </w:r>
      <w:r>
        <w:rPr>
          <w:rFonts w:hint="cs"/>
          <w:rtl/>
        </w:rPr>
        <w:t>است، فرهنگ شارع را کشف می کند و اگر شارع بگوید ربا ظلم است یعنی در فرهنگ و دیدگاه من این کار ظلم است، دیگر جای ندارد که بگو</w:t>
      </w:r>
      <w:r w:rsidR="00E71AA7">
        <w:rPr>
          <w:rFonts w:hint="cs"/>
          <w:rtl/>
        </w:rPr>
        <w:t>ید قرض به شرط اجاره مهاباتیه ظلم</w:t>
      </w:r>
      <w:r>
        <w:rPr>
          <w:rFonts w:hint="cs"/>
          <w:rtl/>
        </w:rPr>
        <w:t xml:space="preserve"> است ولی اجاره مهاباتیه به شرط قرض الحسنۀ ظلم نیست. عرف این کار را بازی با الفاظ می داند و استنکار می کند. وقتی شارع ربا را ظلم می داند و یک قراردادی که فقظ شکل آن با قرض ربوی فرق می کند، ظلم نبودن آن مستنکر است. شبیه آنچه خود ایشان مثال زده است که شارع بگوید خمر حرام است ولی اگر در کپسول بگذارید و بخورید حلال است. عرف استنکار می کند و عقلاء آن را تهافت می دانند. بحث در این است که ما قبول داریم ربای معتدل ظلم نیست بلکه ربای فاحش هم نوعی گران فروشی است</w:t>
      </w:r>
      <w:r w:rsidR="00026A62">
        <w:rPr>
          <w:rFonts w:hint="cs"/>
          <w:rtl/>
        </w:rPr>
        <w:t xml:space="preserve"> مانند سایر گران فروشی ها</w:t>
      </w:r>
      <w:r>
        <w:rPr>
          <w:rFonts w:hint="cs"/>
          <w:rtl/>
        </w:rPr>
        <w:t xml:space="preserve">، اما بحث در این است که شارع وقتی می گوید ربا گرفتن ستم به وام گیرنده و بدهکار است، اگر حیل ربا را تجویز کند متهافت عرفی است و انصاف این است که از این مطلب نمی توان </w:t>
      </w:r>
      <w:r w:rsidR="00026A62">
        <w:rPr>
          <w:rFonts w:hint="cs"/>
          <w:rtl/>
        </w:rPr>
        <w:t>گذشت؛ از این رو بزرگانی مثل آیت الله</w:t>
      </w:r>
      <w:r>
        <w:rPr>
          <w:rFonts w:hint="cs"/>
          <w:rtl/>
        </w:rPr>
        <w:t xml:space="preserve"> زنجانی</w:t>
      </w:r>
      <w:r w:rsidR="00CF52A4">
        <w:rPr>
          <w:rFonts w:hint="cs"/>
          <w:rtl/>
        </w:rPr>
        <w:t xml:space="preserve"> </w:t>
      </w:r>
      <w:r w:rsidR="00CF52A4" w:rsidRPr="00CF52A4">
        <w:rPr>
          <w:rFonts w:hint="cs"/>
          <w:sz w:val="16"/>
          <w:szCs w:val="16"/>
          <w:rtl/>
        </w:rPr>
        <w:t>حفظه الله</w:t>
      </w:r>
      <w:r>
        <w:rPr>
          <w:rFonts w:hint="cs"/>
          <w:rtl/>
        </w:rPr>
        <w:t xml:space="preserve"> اصل استدلال امام را پذیرفته اند و فرموده اند تجویز حیل ربا در غیر موارد ضرورت عرفیه و به نحوی که در معرض شیوع بین مردم باشد نقض غرض از دلیل تحریم ربا می باشد. حال اگر دلیل خاص آید به حدی که مستنکر باشد و مخالف تحریم ربا باشد طرح می شود و اگر هم به این حد نرسد (چون گفته شد که بین خود روایات حیل ربا تعارض است) به ارتکاز عرفی مراجعه می کنیم که از دلیل تحریم ربا یک معنای اوسعی را می فهمد و حرمت را منحصر در قرض ربوی نمی داند. </w:t>
      </w:r>
      <w:r w:rsidR="005F15D7">
        <w:rPr>
          <w:rFonts w:hint="cs"/>
          <w:rtl/>
        </w:rPr>
        <w:t xml:space="preserve">همان محذور ربا را در خیلی از موارد حیل نیز می بیند. مثل اینکه کارت خرید کالا را به ارزش ده ملیون می دهند و طبق اقساط دوازده ماه پس می گیرند. عرف عینا این کار را مثل ربا حرام می </w:t>
      </w:r>
      <w:r w:rsidR="005F15D7">
        <w:rPr>
          <w:rFonts w:hint="cs"/>
          <w:rtl/>
        </w:rPr>
        <w:lastRenderedPageBreak/>
        <w:t>داند. ظهور خطاب تحریم ربا این است که این کار نیز حرام است. تعجب از مرحوم هاشمی شاهرو</w:t>
      </w:r>
      <w:r w:rsidR="00CF52A4">
        <w:rPr>
          <w:rFonts w:hint="cs"/>
          <w:rtl/>
        </w:rPr>
        <w:t>د</w:t>
      </w:r>
      <w:r w:rsidR="005F15D7">
        <w:rPr>
          <w:rFonts w:hint="cs"/>
          <w:rtl/>
        </w:rPr>
        <w:t xml:space="preserve">ی است که این کار را جایز می دانند با اینکه ایشان نیز مخالف حیل ربا هستند. بنابراین به نظر ما کلام امام، فرمایش قوی و متین است. </w:t>
      </w:r>
    </w:p>
    <w:p w:rsidR="00AD6915" w:rsidRDefault="00AD6915" w:rsidP="006313EE">
      <w:pPr>
        <w:pStyle w:val="Heading3"/>
        <w:jc w:val="both"/>
        <w:rPr>
          <w:rtl/>
        </w:rPr>
      </w:pPr>
      <w:bookmarkStart w:id="3" w:name="_Toc84159653"/>
      <w:r>
        <w:rPr>
          <w:rFonts w:hint="cs"/>
          <w:rtl/>
        </w:rPr>
        <w:t>عدم تمامیت اشکال نقضی به متعه</w:t>
      </w:r>
      <w:bookmarkEnd w:id="3"/>
      <w:r>
        <w:rPr>
          <w:rFonts w:hint="cs"/>
          <w:rtl/>
        </w:rPr>
        <w:t xml:space="preserve"> </w:t>
      </w:r>
    </w:p>
    <w:p w:rsidR="00AD6915" w:rsidRDefault="005F15D7" w:rsidP="006313EE">
      <w:pPr>
        <w:jc w:val="both"/>
        <w:rPr>
          <w:rtl/>
        </w:rPr>
      </w:pPr>
      <w:r>
        <w:rPr>
          <w:rFonts w:hint="cs"/>
          <w:rtl/>
        </w:rPr>
        <w:t>اما فرمایش محقق تبریزی</w:t>
      </w:r>
      <w:r w:rsidR="000D1F1A">
        <w:rPr>
          <w:rFonts w:hint="cs"/>
          <w:rtl/>
        </w:rPr>
        <w:t xml:space="preserve"> و محقق سیستانی</w:t>
      </w:r>
      <w:r>
        <w:rPr>
          <w:rFonts w:hint="cs"/>
          <w:rtl/>
        </w:rPr>
        <w:t xml:space="preserve"> و برخی از شاگردان</w:t>
      </w:r>
      <w:r w:rsidR="00D96B88">
        <w:rPr>
          <w:rFonts w:hint="cs"/>
          <w:rtl/>
        </w:rPr>
        <w:t xml:space="preserve"> امام</w:t>
      </w:r>
      <w:r>
        <w:rPr>
          <w:rFonts w:hint="cs"/>
          <w:rtl/>
        </w:rPr>
        <w:t xml:space="preserve"> که نقض به مثال متعه کرده بودند،</w:t>
      </w:r>
      <w:r w:rsidR="00D96B88">
        <w:rPr>
          <w:rFonts w:hint="cs"/>
          <w:rtl/>
        </w:rPr>
        <w:t xml:space="preserve"> تمام نیست؛ زیرا قرارداد عقد ازدواج با ارتباط آزاد دو سنخ متباین هستند. </w:t>
      </w:r>
      <w:r w:rsidR="000D1F1A">
        <w:rPr>
          <w:rFonts w:hint="cs"/>
          <w:rtl/>
        </w:rPr>
        <w:t xml:space="preserve">بلی، </w:t>
      </w:r>
      <w:r w:rsidR="00D96B88">
        <w:rPr>
          <w:rFonts w:hint="cs"/>
          <w:rtl/>
        </w:rPr>
        <w:t>گاهی اینطور است که</w:t>
      </w:r>
      <w:r w:rsidR="000D1F1A">
        <w:rPr>
          <w:rFonts w:hint="cs"/>
          <w:rtl/>
        </w:rPr>
        <w:t xml:space="preserve"> ارتباط بین زن و مرد فقط یک عقد کم دارد و خواندن عقد آن را حلال می کند، اما همیشه اینطور نیست؛ زیرا </w:t>
      </w:r>
      <w:r w:rsidR="00D96B88">
        <w:rPr>
          <w:rFonts w:hint="cs"/>
          <w:rtl/>
        </w:rPr>
        <w:t>خیلی ا</w:t>
      </w:r>
      <w:r w:rsidR="000D1F1A">
        <w:rPr>
          <w:rFonts w:hint="cs"/>
          <w:rtl/>
        </w:rPr>
        <w:t>ز شرایط دیگر نیز در عقد ازدواج وجود دارد</w:t>
      </w:r>
      <w:r w:rsidR="00D96B88">
        <w:rPr>
          <w:rFonts w:hint="cs"/>
          <w:rtl/>
        </w:rPr>
        <w:t xml:space="preserve">، علاوه بر اینکه ازدواج در عرف مردم یک نوع قرار داد و میثاق است. </w:t>
      </w:r>
      <w:r w:rsidR="000D1F1A">
        <w:rPr>
          <w:rFonts w:cs="Times New Roman"/>
          <w:rtl/>
        </w:rPr>
        <w:t>﴿</w:t>
      </w:r>
      <w:r w:rsidR="000D1F1A" w:rsidRPr="000D1F1A">
        <w:rPr>
          <w:color w:val="008000"/>
          <w:rtl/>
        </w:rPr>
        <w:t>وَ كَيْفَ تَأْخُذُونَهُ وَ قَدْ أَفْضى‏ بَعْضُكُمْ إِلى‏ بَعْضٍ وَ أَخَذْنَ مِنْكُمْ ميثاقاً غَليظ</w:t>
      </w:r>
      <w:r w:rsidR="000D1F1A">
        <w:rPr>
          <w:rFonts w:hint="cs"/>
          <w:color w:val="008000"/>
          <w:rtl/>
        </w:rPr>
        <w:t>ا</w:t>
      </w:r>
      <w:r w:rsidR="000D1F1A" w:rsidRPr="00150655">
        <w:rPr>
          <w:rFonts w:cs="Times New Roman"/>
          <w:color w:val="008000"/>
          <w:rtl/>
        </w:rPr>
        <w:t>﴾</w:t>
      </w:r>
      <w:r w:rsidR="000D1F1A">
        <w:rPr>
          <w:rStyle w:val="FootnoteReference"/>
          <w:rFonts w:cs="Calibri"/>
          <w:color w:val="008000"/>
          <w:rtl/>
        </w:rPr>
        <w:footnoteReference w:id="4"/>
      </w:r>
      <w:r w:rsidR="000D1F1A" w:rsidRPr="000D1F1A">
        <w:rPr>
          <w:rFonts w:hint="cs"/>
          <w:rtl/>
        </w:rPr>
        <w:t xml:space="preserve"> </w:t>
      </w:r>
      <w:r w:rsidR="000D1F1A">
        <w:rPr>
          <w:rFonts w:hint="cs"/>
          <w:rtl/>
        </w:rPr>
        <w:t>یک</w:t>
      </w:r>
      <w:r w:rsidR="00D96B88">
        <w:rPr>
          <w:rFonts w:hint="cs"/>
          <w:rtl/>
        </w:rPr>
        <w:t xml:space="preserve"> نوع مسئولیت برای طرفین در ارتکاز مردم می آورد و نباید </w:t>
      </w:r>
      <w:r w:rsidR="00991974">
        <w:rPr>
          <w:rFonts w:hint="cs"/>
          <w:rtl/>
        </w:rPr>
        <w:t xml:space="preserve">این موارد را به مقام قیاس کرد؛ </w:t>
      </w:r>
      <w:r w:rsidR="000D1F1A">
        <w:rPr>
          <w:rFonts w:hint="cs"/>
          <w:rtl/>
        </w:rPr>
        <w:t xml:space="preserve">بنابراین </w:t>
      </w:r>
      <w:r w:rsidR="00991974">
        <w:rPr>
          <w:rFonts w:hint="cs"/>
          <w:rtl/>
        </w:rPr>
        <w:t>در حیل ربا نمی توان این مطلب را مطرح کرد</w:t>
      </w:r>
      <w:r w:rsidR="000D1F1A">
        <w:rPr>
          <w:rFonts w:hint="cs"/>
          <w:rtl/>
        </w:rPr>
        <w:t>؛</w:t>
      </w:r>
      <w:r w:rsidR="00991974">
        <w:rPr>
          <w:rFonts w:hint="cs"/>
          <w:rtl/>
        </w:rPr>
        <w:t xml:space="preserve"> زیرا حیل ربا هیچ تفاوتی با ربا </w:t>
      </w:r>
      <w:r w:rsidR="000D1F1A">
        <w:rPr>
          <w:rFonts w:hint="cs"/>
          <w:rtl/>
        </w:rPr>
        <w:t>ندارد و هرکجا اراده ی ربا گرفتن شود،</w:t>
      </w:r>
      <w:r w:rsidR="00991974">
        <w:rPr>
          <w:rFonts w:hint="cs"/>
          <w:rtl/>
        </w:rPr>
        <w:t xml:space="preserve"> می توان از حیل ربا استفاده کرد. اینکه محقق سیستانی فرموده اند که برخی از انواع حیل ربا دارای مقدماتی است که تهیه آن ها سخت است،</w:t>
      </w:r>
      <w:r w:rsidR="00AD6915">
        <w:rPr>
          <w:rFonts w:hint="cs"/>
          <w:rtl/>
        </w:rPr>
        <w:t xml:space="preserve"> قابل قبول نیست،</w:t>
      </w:r>
      <w:r w:rsidR="00AD6915" w:rsidRPr="00AD6915">
        <w:rPr>
          <w:rFonts w:hint="cs"/>
          <w:rtl/>
        </w:rPr>
        <w:t xml:space="preserve"> </w:t>
      </w:r>
      <w:r w:rsidR="00AD6915">
        <w:rPr>
          <w:rFonts w:hint="cs"/>
          <w:rtl/>
        </w:rPr>
        <w:t xml:space="preserve">هزینه ی خاصی ندارد و تهیه ی مقدمات آن سخت نیست. </w:t>
      </w:r>
      <w:r w:rsidR="00991974">
        <w:rPr>
          <w:rFonts w:hint="cs"/>
          <w:rtl/>
        </w:rPr>
        <w:t xml:space="preserve">اگر هم سختی داشته باشد به سختی آن می ارزد که شخص برای گرفتن سود این سختی ها را انجام بدهد. </w:t>
      </w:r>
    </w:p>
    <w:p w:rsidR="00235727" w:rsidRDefault="00235727" w:rsidP="006313EE">
      <w:pPr>
        <w:pStyle w:val="Heading3"/>
        <w:jc w:val="both"/>
        <w:rPr>
          <w:rtl/>
        </w:rPr>
      </w:pPr>
      <w:bookmarkStart w:id="4" w:name="_Toc84159654"/>
      <w:r>
        <w:rPr>
          <w:rFonts w:hint="cs"/>
          <w:rtl/>
        </w:rPr>
        <w:t>مناقشه به فرمایش محقق زنجانی حفظه الله</w:t>
      </w:r>
      <w:bookmarkEnd w:id="4"/>
    </w:p>
    <w:p w:rsidR="00E75F4F" w:rsidRDefault="00593DDE" w:rsidP="006313EE">
      <w:pPr>
        <w:jc w:val="both"/>
        <w:rPr>
          <w:rtl/>
        </w:rPr>
      </w:pPr>
      <w:r>
        <w:rPr>
          <w:rFonts w:hint="cs"/>
          <w:rtl/>
        </w:rPr>
        <w:t>اینکه محقق زنجانی فرموده اند که حیل ربا به شرطی که رایج نشود جایز است، سوال می کنیم که مگر رواج آن در اختیار ما است؟ وقتی تجویز کردیم چرا رایج نشود؟ خود به خود رایج می شود. وقتی حلال است، بانک ها چرا انجام ندهند؟ مردم چرا انجام ندهند؟ همه انجام می دهند و همینطور رواج پیدا می کند. بنابراین خلاف متفاهم عرفی است که گفته شود اگر بخش اندکی از مردم انجام می دهند اشکال ندارد، زیرا شما قانونی قرار داده اید که همه می توانند انجام</w:t>
      </w:r>
      <w:r w:rsidR="00E60666">
        <w:rPr>
          <w:rFonts w:hint="cs"/>
          <w:rtl/>
        </w:rPr>
        <w:t xml:space="preserve"> دهند. گفته نشود که چرا ربا کار</w:t>
      </w:r>
      <w:r>
        <w:rPr>
          <w:rFonts w:hint="cs"/>
          <w:rtl/>
        </w:rPr>
        <w:t xml:space="preserve">ها انجام نمی دهند؟ جواب این است که آن ها دین ندارند و بی دینی می کنند. اگر متدینین انجام نمی دهند به دلیل این است که دل چرکین از این کار ها هستند. اگر واقعا به طوری توسط فقهاء نشر داده می شد که برای مردم طبیعی جلوه می داد، این دل چرکینی وجود نداشت. </w:t>
      </w:r>
      <w:r w:rsidR="008529B3">
        <w:rPr>
          <w:rFonts w:hint="cs"/>
          <w:rtl/>
        </w:rPr>
        <w:t>گفته نشود که</w:t>
      </w:r>
      <w:r w:rsidR="00E75F4F">
        <w:rPr>
          <w:rFonts w:hint="cs"/>
          <w:rtl/>
        </w:rPr>
        <w:t xml:space="preserve"> در برخی از حلال ها هم</w:t>
      </w:r>
      <w:r w:rsidR="008529B3">
        <w:rPr>
          <w:rFonts w:hint="cs"/>
          <w:rtl/>
        </w:rPr>
        <w:t xml:space="preserve"> مانند طلاق،</w:t>
      </w:r>
      <w:r w:rsidR="00E75F4F">
        <w:rPr>
          <w:rFonts w:hint="cs"/>
          <w:rtl/>
        </w:rPr>
        <w:t xml:space="preserve"> هنوز دل چرکینی</w:t>
      </w:r>
      <w:r w:rsidR="008529B3">
        <w:rPr>
          <w:rFonts w:hint="cs"/>
          <w:rtl/>
        </w:rPr>
        <w:t xml:space="preserve"> وجود دارد. زیرا </w:t>
      </w:r>
      <w:r w:rsidR="009D6512">
        <w:rPr>
          <w:rFonts w:hint="cs"/>
          <w:rtl/>
        </w:rPr>
        <w:t xml:space="preserve">برخورد </w:t>
      </w:r>
      <w:r w:rsidR="009D6512">
        <w:rPr>
          <w:rFonts w:hint="cs"/>
          <w:rtl/>
        </w:rPr>
        <w:lastRenderedPageBreak/>
        <w:t xml:space="preserve">هایی که با حیل ربا شده است هیچ گاه با طلاق نشده است. طلاق را خداوند خود برای حل برخی مشکلات گذاشته است. بنابراین </w:t>
      </w:r>
      <w:r w:rsidR="00E75F4F">
        <w:rPr>
          <w:rFonts w:hint="cs"/>
          <w:rtl/>
        </w:rPr>
        <w:t>آوردن قید ضرورت عرفیه</w:t>
      </w:r>
      <w:r w:rsidR="009D6512">
        <w:rPr>
          <w:rFonts w:hint="cs"/>
          <w:rtl/>
        </w:rPr>
        <w:t xml:space="preserve"> توسط محقق زنجانی،</w:t>
      </w:r>
      <w:r w:rsidR="00E75F4F">
        <w:rPr>
          <w:rFonts w:hint="cs"/>
          <w:rtl/>
        </w:rPr>
        <w:t xml:space="preserve"> بی دلیل است. </w:t>
      </w:r>
    </w:p>
    <w:p w:rsidR="00334688" w:rsidRDefault="00334688" w:rsidP="006313EE">
      <w:pPr>
        <w:pStyle w:val="Heading3"/>
        <w:jc w:val="both"/>
        <w:rPr>
          <w:rtl/>
        </w:rPr>
      </w:pPr>
      <w:bookmarkStart w:id="5" w:name="_Toc84159655"/>
      <w:r>
        <w:rPr>
          <w:rFonts w:hint="cs"/>
          <w:rtl/>
        </w:rPr>
        <w:t>عدم تمامیت برخی از استدلال های امام خمینی رحمه الله</w:t>
      </w:r>
      <w:bookmarkEnd w:id="5"/>
    </w:p>
    <w:p w:rsidR="006313EE" w:rsidRDefault="00E75F4F" w:rsidP="006313EE">
      <w:pPr>
        <w:jc w:val="both"/>
        <w:rPr>
          <w:rtl/>
        </w:rPr>
      </w:pPr>
      <w:r>
        <w:rPr>
          <w:rFonts w:hint="cs"/>
          <w:rtl/>
        </w:rPr>
        <w:t>بنابراین به نظر ما اصل استدلال امام تمام است؛ بلی، اینکه ایشان به حدیث نهج البلاغه تمسک کردند، معلوم نیست حیل ربا را شامل شود. این</w:t>
      </w:r>
      <w:r w:rsidR="00334688">
        <w:rPr>
          <w:rFonts w:hint="cs"/>
          <w:rtl/>
        </w:rPr>
        <w:t xml:space="preserve"> روایت</w:t>
      </w:r>
      <w:r>
        <w:rPr>
          <w:rFonts w:hint="cs"/>
          <w:rtl/>
        </w:rPr>
        <w:t xml:space="preserve"> مثل آیه قرآن است که </w:t>
      </w:r>
      <w:r w:rsidR="00334688">
        <w:rPr>
          <w:rFonts w:cs="Times New Roman"/>
          <w:rtl/>
        </w:rPr>
        <w:t>﴿</w:t>
      </w:r>
      <w:r w:rsidR="00334688" w:rsidRPr="00334688">
        <w:rPr>
          <w:rFonts w:hint="cs"/>
          <w:color w:val="008000"/>
          <w:rtl/>
        </w:rPr>
        <w:t>انما البیع مثل الرب</w:t>
      </w:r>
      <w:r w:rsidRPr="00334688">
        <w:rPr>
          <w:rFonts w:hint="cs"/>
          <w:color w:val="008000"/>
          <w:rtl/>
        </w:rPr>
        <w:t>ا</w:t>
      </w:r>
      <w:r w:rsidR="00334688" w:rsidRPr="00150655">
        <w:rPr>
          <w:rFonts w:cs="Times New Roman"/>
          <w:color w:val="008000"/>
          <w:rtl/>
        </w:rPr>
        <w:t>﴾</w:t>
      </w:r>
      <w:r w:rsidR="00040049">
        <w:rPr>
          <w:rStyle w:val="FootnoteReference"/>
          <w:rFonts w:cs="Calibri"/>
          <w:color w:val="008000"/>
          <w:rtl/>
        </w:rPr>
        <w:footnoteReference w:id="5"/>
      </w:r>
      <w:r>
        <w:rPr>
          <w:rFonts w:hint="cs"/>
          <w:rtl/>
        </w:rPr>
        <w:t xml:space="preserve"> را مطرح کرده بودند و حرفشان این بود که مشرکین می گفتند ربا النسیئه حرام است. ربا النسیئه این است که</w:t>
      </w:r>
      <w:r w:rsidR="00334688">
        <w:rPr>
          <w:rFonts w:hint="cs"/>
          <w:rtl/>
        </w:rPr>
        <w:t xml:space="preserve"> فروشنده جنسی را به مشتری می فروشد و به او می گوید اگر نقد بپردازید یک ملیون است و اگر یک ماه دیگر بپردازید دو ملیون است و اگر دو ماه دیگر بپردازید سه ملیون است و</w:t>
      </w:r>
      <w:r>
        <w:rPr>
          <w:rFonts w:hint="cs"/>
          <w:rtl/>
        </w:rPr>
        <w:t xml:space="preserve"> همینطور جلو می رود. </w:t>
      </w:r>
      <w:r w:rsidR="00334688">
        <w:rPr>
          <w:rFonts w:hint="cs"/>
          <w:rtl/>
        </w:rPr>
        <w:t xml:space="preserve">مشرکین </w:t>
      </w:r>
      <w:r>
        <w:rPr>
          <w:rFonts w:hint="cs"/>
          <w:rtl/>
        </w:rPr>
        <w:t xml:space="preserve">می گفتند ربای نسیه </w:t>
      </w:r>
      <w:r w:rsidR="00334688">
        <w:rPr>
          <w:rFonts w:hint="cs"/>
          <w:rtl/>
        </w:rPr>
        <w:t xml:space="preserve">حرام است؛ لذا تصمیم گرفته بودند که از اول به صورت یک ساله نسیه بفروشند و سود آن را اضافه کنند. مثلا می گفتند این جنس اگر قرار باشد در ازای هر ماه تأخیر یک ملیون گران تر شود، از اول به صورت نسیه دوازده ماهه به فروش می رسد به دوازده ملیون. </w:t>
      </w:r>
      <w:r>
        <w:rPr>
          <w:rFonts w:hint="cs"/>
          <w:rtl/>
        </w:rPr>
        <w:t>این بیع النسیۀ می شود که حلال است و فرقی با ربا</w:t>
      </w:r>
      <w:r w:rsidR="00334688">
        <w:rPr>
          <w:rFonts w:hint="cs"/>
          <w:rtl/>
        </w:rPr>
        <w:t xml:space="preserve"> </w:t>
      </w:r>
      <w:r>
        <w:rPr>
          <w:rFonts w:hint="cs"/>
          <w:rtl/>
        </w:rPr>
        <w:t>النسئۀ ندارد. حال اگر کسی مدافع مشرکی</w:t>
      </w:r>
      <w:r w:rsidR="00334688">
        <w:rPr>
          <w:rFonts w:hint="cs"/>
          <w:rtl/>
        </w:rPr>
        <w:t>ن باشد می تواند بگوید ربا النسی</w:t>
      </w:r>
      <w:r>
        <w:rPr>
          <w:rFonts w:hint="cs"/>
          <w:rtl/>
        </w:rPr>
        <w:t xml:space="preserve">ۀ بهتر از بیع النسیه است زیرا مشتری هرگاه پول دستش بیاید می تواند بیاید و به همان قیمت کم تر بگیرد ولی در بیع النسیئۀ مشتری پول هم داشته باشد قبول نیست و باید یک سال را صبر کند و همان مقدار </w:t>
      </w:r>
      <w:r w:rsidR="00334688">
        <w:rPr>
          <w:rFonts w:hint="cs"/>
          <w:rtl/>
        </w:rPr>
        <w:t xml:space="preserve">دوازده ملیون را </w:t>
      </w:r>
      <w:r>
        <w:rPr>
          <w:rFonts w:hint="cs"/>
          <w:rtl/>
        </w:rPr>
        <w:t>بپردازد. این استدلال صورت خو</w:t>
      </w:r>
      <w:r w:rsidR="00150655">
        <w:rPr>
          <w:rFonts w:hint="cs"/>
          <w:rtl/>
        </w:rPr>
        <w:t xml:space="preserve">بی دارد. ولی خداوند می فرماید: </w:t>
      </w:r>
    </w:p>
    <w:p w:rsidR="006313EE" w:rsidRPr="006313EE" w:rsidRDefault="00150655" w:rsidP="006313EE">
      <w:pPr>
        <w:pStyle w:val="ListParagraph"/>
        <w:jc w:val="both"/>
        <w:rPr>
          <w:color w:val="008000"/>
          <w:rtl/>
        </w:rPr>
      </w:pPr>
      <w:r w:rsidRPr="006313EE">
        <w:rPr>
          <w:rFonts w:cs="Times New Roman"/>
          <w:rtl/>
        </w:rPr>
        <w:t>﴿</w:t>
      </w:r>
      <w:r w:rsidRPr="006313EE">
        <w:rPr>
          <w:color w:val="008000"/>
          <w:rtl/>
        </w:rPr>
        <w:t>الَّذِينَ يَأْكُلُونَ الرِّبا لا يَقُومُونَ- إِلَّا كَما يَقُومُ الَّذِي يَتَخَبَّطُهُ الشَّيْطانُ مِنَ الْمَس</w:t>
      </w:r>
      <w:r w:rsidR="002751E6" w:rsidRPr="006313EE">
        <w:rPr>
          <w:color w:val="008000"/>
          <w:rtl/>
        </w:rPr>
        <w:t>ذلِكَ بِأَنَّهُمْ قالُوا إِنَّمَا الْبَيْعُ مِثْلُ الرِّبا وَ أَحَلَّ اللّ</w:t>
      </w:r>
      <w:r w:rsidR="006313EE" w:rsidRPr="006313EE">
        <w:rPr>
          <w:color w:val="008000"/>
          <w:rtl/>
        </w:rPr>
        <w:t>َهُ الْبَيْعَ وَ حَرَّمَ الرِّب</w:t>
      </w:r>
      <w:r w:rsidR="006313EE" w:rsidRPr="006313EE">
        <w:rPr>
          <w:rFonts w:hint="cs"/>
          <w:color w:val="008000"/>
          <w:rtl/>
        </w:rPr>
        <w:t>ا</w:t>
      </w:r>
      <w:r w:rsidRPr="006313EE">
        <w:rPr>
          <w:rFonts w:cs="Times New Roman"/>
          <w:color w:val="008000"/>
          <w:rtl/>
        </w:rPr>
        <w:t>﴾</w:t>
      </w:r>
      <w:r>
        <w:rPr>
          <w:rStyle w:val="FootnoteReference"/>
          <w:rFonts w:cs="Calibri"/>
          <w:color w:val="008000"/>
          <w:rtl/>
        </w:rPr>
        <w:footnoteReference w:id="6"/>
      </w:r>
      <w:r w:rsidRPr="006313EE">
        <w:rPr>
          <w:rFonts w:hint="cs"/>
          <w:color w:val="008000"/>
          <w:rtl/>
        </w:rPr>
        <w:t xml:space="preserve"> </w:t>
      </w:r>
    </w:p>
    <w:p w:rsidR="00E75F4F" w:rsidRDefault="00E75F4F" w:rsidP="006313EE">
      <w:pPr>
        <w:jc w:val="both"/>
        <w:rPr>
          <w:rtl/>
        </w:rPr>
      </w:pPr>
      <w:r>
        <w:rPr>
          <w:rFonts w:hint="cs"/>
          <w:rtl/>
        </w:rPr>
        <w:t>خداوند بیع النسیئۀ را به خاطر مصالح حلال کرده و ربا النسیۀ را حرام کرده است. ولی این تعبد نیست، وقتی می فرماید ربا النسیئۀ ظلم است قرار داد های شبیه آن نیز ظلم است ولی</w:t>
      </w:r>
      <w:r w:rsidR="00150655">
        <w:rPr>
          <w:rFonts w:hint="cs"/>
          <w:rtl/>
        </w:rPr>
        <w:t xml:space="preserve"> آیه در مقام این است که بگوید</w:t>
      </w:r>
      <w:r>
        <w:rPr>
          <w:rFonts w:hint="cs"/>
          <w:rtl/>
        </w:rPr>
        <w:t xml:space="preserve"> بیع النسیۀ مشابه ربا النسیۀ نیست </w:t>
      </w:r>
      <w:r w:rsidR="00150655">
        <w:rPr>
          <w:rFonts w:hint="cs"/>
          <w:rtl/>
        </w:rPr>
        <w:t xml:space="preserve">و با هم تفاوت دارند. </w:t>
      </w:r>
    </w:p>
    <w:p w:rsidR="00F947C1" w:rsidRPr="00150655" w:rsidRDefault="00F947C1" w:rsidP="00F947C1">
      <w:pPr>
        <w:pStyle w:val="Heading3"/>
        <w:rPr>
          <w:color w:val="008000"/>
          <w:rtl/>
        </w:rPr>
      </w:pPr>
      <w:bookmarkStart w:id="6" w:name="_Toc84159656"/>
      <w:r>
        <w:rPr>
          <w:rFonts w:hint="cs"/>
          <w:rtl/>
        </w:rPr>
        <w:t>لزوم قیدی اضافه بر فرمایش امام رحمه الله</w:t>
      </w:r>
      <w:bookmarkEnd w:id="6"/>
      <w:r>
        <w:rPr>
          <w:rFonts w:hint="cs"/>
          <w:rtl/>
        </w:rPr>
        <w:t xml:space="preserve"> </w:t>
      </w:r>
    </w:p>
    <w:p w:rsidR="00E75F4F" w:rsidRDefault="00E75F4F" w:rsidP="006313EE">
      <w:pPr>
        <w:jc w:val="both"/>
        <w:rPr>
          <w:rtl/>
        </w:rPr>
      </w:pPr>
      <w:r>
        <w:rPr>
          <w:rFonts w:hint="cs"/>
          <w:rtl/>
        </w:rPr>
        <w:t xml:space="preserve">بنابراین </w:t>
      </w:r>
      <w:r w:rsidR="006313EE">
        <w:rPr>
          <w:rFonts w:hint="cs"/>
          <w:rtl/>
        </w:rPr>
        <w:t xml:space="preserve">اصل فرمایش امام قابل قبول است، لکن قیدی را نیز باید بدان اضافه کرد؛ همانطور که شهید صدر و برخی از شاگردان ایشان اضافه کرده اند. توضیح اینکه: </w:t>
      </w:r>
      <w:r>
        <w:rPr>
          <w:rFonts w:hint="cs"/>
          <w:rtl/>
        </w:rPr>
        <w:t xml:space="preserve">اگر حیل ربا به صرف نیت طرفین باشد ولی در قرار داد الزام و التزامی نباشد که منتج </w:t>
      </w:r>
      <w:r>
        <w:rPr>
          <w:rFonts w:hint="cs"/>
          <w:rtl/>
        </w:rPr>
        <w:lastRenderedPageBreak/>
        <w:t xml:space="preserve">نتیجه ی قرض ربوی باشد، این مطلب را نمی توان منع کرد. یعنی فرار از ربا اگر داعی طرفین معامله باشد ولی در خود معامله الزام و التزامی نباشد نمی توان منع کرد. </w:t>
      </w:r>
    </w:p>
    <w:p w:rsidR="008A628B" w:rsidRDefault="00E75F4F" w:rsidP="00D03236">
      <w:pPr>
        <w:jc w:val="both"/>
        <w:rPr>
          <w:rtl/>
        </w:rPr>
      </w:pPr>
      <w:r>
        <w:rPr>
          <w:rFonts w:hint="cs"/>
          <w:rtl/>
        </w:rPr>
        <w:t>مثل اینکه شخصی دنبال وام است و به هر کسی زنگ می زند پیدا نمی کند، ولی می گویند یک نفر است که خیّر بی دین است و می گوید ده ملیون می دهم و سر سال دوازده میلیون می گیرم.</w:t>
      </w:r>
      <w:r w:rsidR="00D03236">
        <w:rPr>
          <w:rFonts w:hint="cs"/>
          <w:rtl/>
        </w:rPr>
        <w:t xml:space="preserve"> بدیهی است که این کار</w:t>
      </w:r>
      <w:r>
        <w:rPr>
          <w:rFonts w:hint="cs"/>
          <w:rtl/>
        </w:rPr>
        <w:t xml:space="preserve"> قرض ربوی است و جایز نیست.</w:t>
      </w:r>
      <w:r w:rsidR="00D03236">
        <w:rPr>
          <w:rFonts w:hint="cs"/>
          <w:rtl/>
        </w:rPr>
        <w:t xml:space="preserve"> حال این شخص نیازمند می شنود که</w:t>
      </w:r>
      <w:r>
        <w:rPr>
          <w:rFonts w:hint="cs"/>
          <w:rtl/>
        </w:rPr>
        <w:t xml:space="preserve"> آقایی است که فرش قسطی می فروشد و حاضر نیست پول نقد به کسی قرض بدهد. فرش ده ملیونی را دوازده ملیون یکساله می فروشد. ما فرش را می خریم و می آییم ده ملیون نقد به این </w:t>
      </w:r>
      <w:r w:rsidR="00842A06">
        <w:rPr>
          <w:rFonts w:hint="cs"/>
          <w:rtl/>
        </w:rPr>
        <w:t xml:space="preserve">شخص می فروشیم. اشکالی هم ندارد و وجهی هم برای حرمت آن نیست. </w:t>
      </w:r>
      <w:r w:rsidR="00B73C82">
        <w:rPr>
          <w:rFonts w:hint="cs"/>
          <w:rtl/>
        </w:rPr>
        <w:t xml:space="preserve">هم روایات بیع العینۀ </w:t>
      </w:r>
      <w:r w:rsidR="00842A06">
        <w:rPr>
          <w:rFonts w:hint="cs"/>
          <w:rtl/>
        </w:rPr>
        <w:t xml:space="preserve">جواز این کار را می رسانند </w:t>
      </w:r>
      <w:r w:rsidR="00B73C82">
        <w:rPr>
          <w:rFonts w:hint="cs"/>
          <w:rtl/>
        </w:rPr>
        <w:t xml:space="preserve">و هم اینکه حرمت این نوع از حیله ی ربا واقعا معلوم نیست و قابل اثبات نیست. شارع راه های زیادی برای به دست آوردن سود به مردم داده است و راه های سود به دست آوردن را نبسته است. </w:t>
      </w:r>
      <w:r w:rsidR="008A628B">
        <w:rPr>
          <w:rFonts w:hint="cs"/>
          <w:rtl/>
        </w:rPr>
        <w:t xml:space="preserve">خود حضرت امام نیز این موارد خرید و فروش نسیه را حرام نمی دانند. </w:t>
      </w:r>
    </w:p>
    <w:p w:rsidR="00911785" w:rsidRDefault="00D03236" w:rsidP="00D03236">
      <w:pPr>
        <w:jc w:val="both"/>
        <w:rPr>
          <w:rtl/>
        </w:rPr>
      </w:pPr>
      <w:r>
        <w:rPr>
          <w:rFonts w:hint="cs"/>
          <w:rtl/>
        </w:rPr>
        <w:t xml:space="preserve">روایات بیع العینۀ </w:t>
      </w:r>
      <w:r w:rsidR="00DC757D">
        <w:rPr>
          <w:rFonts w:hint="cs"/>
          <w:rtl/>
        </w:rPr>
        <w:t>دال بر جواز</w:t>
      </w:r>
      <w:r>
        <w:rPr>
          <w:rFonts w:hint="cs"/>
          <w:rtl/>
        </w:rPr>
        <w:t xml:space="preserve"> چنین کاری هستند (البته اگر شرط نکنند که حتما دوباره از شخص بخرد) و </w:t>
      </w:r>
      <w:r w:rsidR="00911785">
        <w:rPr>
          <w:rFonts w:hint="cs"/>
          <w:rtl/>
        </w:rPr>
        <w:t xml:space="preserve">اصلا معامله ی صوری نیز نمی باشد. شخص می خواهد ده ملیون را مالک شود و نمی خواهد پول حرام بخورد. حلال یا حرام بودن قرارداد را نباید روی نیت های شخصی افراد برد و </w:t>
      </w:r>
      <w:r>
        <w:rPr>
          <w:rFonts w:hint="cs"/>
          <w:rtl/>
        </w:rPr>
        <w:t xml:space="preserve">تفحص از اینکه در ضمیر درون شخص چه می گذرد، </w:t>
      </w:r>
      <w:r w:rsidR="00911785">
        <w:rPr>
          <w:rFonts w:hint="cs"/>
          <w:rtl/>
        </w:rPr>
        <w:t xml:space="preserve">خلاف ارتکاز عقلاء است. روایت </w:t>
      </w:r>
      <w:r w:rsidRPr="00D03236">
        <w:rPr>
          <w:rFonts w:hint="cs"/>
          <w:color w:val="008000"/>
          <w:rtl/>
        </w:rPr>
        <w:t>«</w:t>
      </w:r>
      <w:r w:rsidR="00911785" w:rsidRPr="00D03236">
        <w:rPr>
          <w:rFonts w:hint="cs"/>
          <w:color w:val="008000"/>
          <w:rtl/>
        </w:rPr>
        <w:t>الاعمال بالنیات</w:t>
      </w:r>
      <w:r>
        <w:rPr>
          <w:rFonts w:hint="cs"/>
          <w:rtl/>
        </w:rPr>
        <w:t>»</w:t>
      </w:r>
      <w:r>
        <w:rPr>
          <w:rStyle w:val="FootnoteReference"/>
          <w:rtl/>
        </w:rPr>
        <w:footnoteReference w:id="7"/>
      </w:r>
      <w:r w:rsidR="00911785">
        <w:rPr>
          <w:rFonts w:hint="cs"/>
          <w:rtl/>
        </w:rPr>
        <w:t xml:space="preserve"> نیز در مورد ثواب ها و عقاب های اخروی است و نباید قرارداد ها را با آن بررسی کرد. بلی، اگر در ضمن بیع اول شرط کند که بعدا از من ده ملیون نقد بخرید و او قبول کند، به تعبیر شهید صدر این دو معامله ای است که نتیچه ی آن نتیجه ی ربا است زیرا شرط شده است و دو معامله مرتبط با هم در انشاء است و ما از ادله تحریم ربا می فهمیم که این کار جایز نیست. </w:t>
      </w:r>
    </w:p>
    <w:p w:rsidR="00911785" w:rsidRDefault="00911785" w:rsidP="004B0158">
      <w:pPr>
        <w:jc w:val="both"/>
        <w:rPr>
          <w:rtl/>
        </w:rPr>
      </w:pPr>
      <w:r>
        <w:rPr>
          <w:rFonts w:hint="cs"/>
          <w:rtl/>
        </w:rPr>
        <w:t>بنابراین به نظر ما ولو از باب احتیاط واجب می گوییم اگر نتیجه ی این قرض ربوی ناشی از یک التزام و الزام در ضمن یک عقد یا دو عقد باشد، این معامله دارای اشکال است اما اگر دو عقد مستقل هستند و هیچ ارتباطی با هم ندارند</w:t>
      </w:r>
      <w:r w:rsidR="004B0158">
        <w:rPr>
          <w:rFonts w:hint="cs"/>
          <w:rtl/>
        </w:rPr>
        <w:t>، از آنجایی که شرط و التزامی در میان نیست، اشکالی ندارد.</w:t>
      </w:r>
      <w:r>
        <w:rPr>
          <w:rFonts w:hint="cs"/>
          <w:rtl/>
        </w:rPr>
        <w:t xml:space="preserve"> مثل اینکه وقتی من به شما قرض می دهم می دانم شما کسی هستید که هل جزاء الإحسان الا الإحسان را رعایت می کنید و گاهی هدیه به ما می دهید ولی برادرم اینطور نیست. من به او قرض نمی دهم و به شما قرض می دهم. آیا قرض دادن ما به شما حرام است؟ قطعا حرام نیست. مردم هم اتفاقا فهمیده اند که شما چنین روحیه ای دارد که اگر هدیه بدهند به شما، شما قرض می دهید. هدیه می آورند و م</w:t>
      </w:r>
      <w:r w:rsidR="004B0158">
        <w:rPr>
          <w:rFonts w:hint="cs"/>
          <w:rtl/>
        </w:rPr>
        <w:t>ی روند. فردا می آ</w:t>
      </w:r>
      <w:r>
        <w:rPr>
          <w:rFonts w:hint="cs"/>
          <w:rtl/>
        </w:rPr>
        <w:t xml:space="preserve">یند و می گویند قرض </w:t>
      </w:r>
      <w:r>
        <w:rPr>
          <w:rFonts w:hint="cs"/>
          <w:rtl/>
        </w:rPr>
        <w:lastRenderedPageBreak/>
        <w:t xml:space="preserve">می دهید؟ شما هم می دهید. این کار قطعا حرام نیست با اینکه داعی شخص این بود که وام یا قرض بگیرد. حتی اگر وعده هم بدهند یعنی بدون هیچ التزامی وعده و خبر بدهند باز هم این کار اشکالی ندارد. اتفاقا روایات می گوید این کار ربا الفضل است و جایز است. یعنی مقترض به مقرض تفضل می کند هیچ اشکالی ندارد. </w:t>
      </w:r>
    </w:p>
    <w:p w:rsidR="00714A24" w:rsidRDefault="00714A24" w:rsidP="006313EE">
      <w:pPr>
        <w:jc w:val="both"/>
        <w:rPr>
          <w:rtl/>
        </w:rPr>
      </w:pPr>
      <w:r>
        <w:rPr>
          <w:rFonts w:hint="cs"/>
          <w:rtl/>
        </w:rPr>
        <w:t xml:space="preserve">بنابراین ما احتیاط واجب می دانیم که اگر التزامی در میان باشد حرام است زیرا واقعا ادله تحریم ربا این اقتضاء را دارد که معامله یا دو معامله ای که مرتبط با هم و منتج نتیجه ی قرض ربوی هستند حرام باشد ولی اینکه انگیزه خوانی معتبر باشد، ناتمام است. لذا بیع العینۀ هیچ اشکالی ندارد و شخص با اینکه انگیزه ی نتیجه ی ربا را دارد، بیع العینۀ انجام می دهد بدون اینکه شرط کند، این کار </w:t>
      </w:r>
      <w:r w:rsidR="007D534C">
        <w:rPr>
          <w:rFonts w:hint="cs"/>
          <w:rtl/>
        </w:rPr>
        <w:t xml:space="preserve">جایز است و دلایل تحریم ربا ظهوری در حرمت این موارد ندارد. </w:t>
      </w:r>
    </w:p>
    <w:p w:rsidR="007D534C" w:rsidRDefault="007D534C" w:rsidP="006313EE">
      <w:pPr>
        <w:jc w:val="both"/>
        <w:rPr>
          <w:rtl/>
        </w:rPr>
      </w:pPr>
      <w:r w:rsidRPr="00825358">
        <w:rPr>
          <w:rFonts w:hint="cs"/>
          <w:b/>
          <w:bCs/>
          <w:rtl/>
        </w:rPr>
        <w:t>س</w:t>
      </w:r>
      <w:r w:rsidR="00825358" w:rsidRPr="00825358">
        <w:rPr>
          <w:rFonts w:hint="cs"/>
          <w:b/>
          <w:bCs/>
          <w:rtl/>
        </w:rPr>
        <w:t>وال</w:t>
      </w:r>
      <w:r w:rsidRPr="00825358">
        <w:rPr>
          <w:rFonts w:hint="cs"/>
          <w:b/>
          <w:bCs/>
          <w:rtl/>
        </w:rPr>
        <w:t>:</w:t>
      </w:r>
      <w:r>
        <w:rPr>
          <w:rFonts w:hint="cs"/>
          <w:rtl/>
        </w:rPr>
        <w:t xml:space="preserve"> حیل ربا نیز فراری</w:t>
      </w:r>
      <w:r w:rsidR="00825358">
        <w:rPr>
          <w:rFonts w:hint="cs"/>
          <w:rtl/>
        </w:rPr>
        <w:t xml:space="preserve"> از الزام به یک توافق عرفی است.</w:t>
      </w:r>
    </w:p>
    <w:p w:rsidR="007D534C" w:rsidRDefault="007D534C" w:rsidP="006313EE">
      <w:pPr>
        <w:jc w:val="both"/>
        <w:rPr>
          <w:rtl/>
        </w:rPr>
      </w:pPr>
      <w:r w:rsidRPr="00825358">
        <w:rPr>
          <w:rFonts w:hint="cs"/>
          <w:b/>
          <w:bCs/>
          <w:rtl/>
        </w:rPr>
        <w:t>ج</w:t>
      </w:r>
      <w:r w:rsidR="00825358" w:rsidRPr="00825358">
        <w:rPr>
          <w:rFonts w:hint="cs"/>
          <w:b/>
          <w:bCs/>
          <w:rtl/>
        </w:rPr>
        <w:t>واب</w:t>
      </w:r>
      <w:r w:rsidRPr="00825358">
        <w:rPr>
          <w:rFonts w:hint="cs"/>
          <w:b/>
          <w:bCs/>
          <w:rtl/>
        </w:rPr>
        <w:t>:</w:t>
      </w:r>
      <w:r>
        <w:rPr>
          <w:rFonts w:hint="cs"/>
          <w:rtl/>
        </w:rPr>
        <w:t xml:space="preserve"> آن توافق الزام آور است ولی در بیع العینۀ الزامی در میان نیست؛ لذا استنکار عرفی در اینجا مطرح نیست</w:t>
      </w:r>
      <w:r w:rsidR="00825358">
        <w:rPr>
          <w:rFonts w:hint="cs"/>
          <w:rtl/>
        </w:rPr>
        <w:t>؛</w:t>
      </w:r>
      <w:r>
        <w:rPr>
          <w:rFonts w:hint="cs"/>
          <w:rtl/>
        </w:rPr>
        <w:t xml:space="preserve"> زیرا اسلام نیامده است تا راه خرید و فروش ها و سود آوری ها را ببندد. </w:t>
      </w:r>
    </w:p>
    <w:p w:rsidR="00C210B4" w:rsidRDefault="00C210B4" w:rsidP="006313EE">
      <w:pPr>
        <w:jc w:val="both"/>
        <w:rPr>
          <w:rtl/>
        </w:rPr>
      </w:pPr>
      <w:r>
        <w:rPr>
          <w:rFonts w:hint="cs"/>
          <w:rtl/>
        </w:rPr>
        <w:t xml:space="preserve">انصاف این است که ارتکاز عرفی بین ربا و یا حیل ربا که در آن ها التزام و الزام مطرح شده است، فرقی نمی بینند. بنابراین  معامله ای که نتیجه ی معاملیه ی آن نتیجه ی قرض ربوی باشد، تجویزش مشکل است. تفصیلاتی در مقام مطرح شده است که ان شاءالله در جلسات آینده مطرح می شود. </w:t>
      </w:r>
    </w:p>
    <w:p w:rsidR="00F77A27" w:rsidRDefault="00F77A27" w:rsidP="006313EE">
      <w:pPr>
        <w:jc w:val="both"/>
        <w:rPr>
          <w:rtl/>
        </w:rPr>
      </w:pPr>
    </w:p>
    <w:p w:rsidR="00F77A27" w:rsidRDefault="00F77A27" w:rsidP="006313EE">
      <w:pPr>
        <w:jc w:val="both"/>
        <w:rPr>
          <w:rtl/>
        </w:rPr>
      </w:pPr>
    </w:p>
    <w:p w:rsidR="00F77A27" w:rsidRDefault="00F77A27" w:rsidP="006313EE">
      <w:pPr>
        <w:jc w:val="both"/>
        <w:rPr>
          <w:rtl/>
        </w:rPr>
      </w:pPr>
    </w:p>
    <w:p w:rsidR="00911785" w:rsidRDefault="00911785" w:rsidP="006313EE">
      <w:pPr>
        <w:jc w:val="both"/>
        <w:rPr>
          <w:rtl/>
        </w:rPr>
      </w:pPr>
    </w:p>
    <w:p w:rsidR="00911785" w:rsidRDefault="00911785" w:rsidP="006313EE">
      <w:pPr>
        <w:jc w:val="both"/>
        <w:rPr>
          <w:rtl/>
        </w:rPr>
      </w:pPr>
    </w:p>
    <w:sectPr w:rsidR="00911785"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ED" w:rsidRDefault="004C21ED" w:rsidP="008B750B">
      <w:pPr>
        <w:spacing w:line="240" w:lineRule="auto"/>
      </w:pPr>
      <w:r>
        <w:separator/>
      </w:r>
    </w:p>
  </w:endnote>
  <w:endnote w:type="continuationSeparator" w:id="0">
    <w:p w:rsidR="004C21ED" w:rsidRDefault="004C21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F827995-7CE5-47E4-8664-AA5939CB5B10}"/>
  </w:font>
  <w:font w:name="B Badr">
    <w:panose1 w:val="00000400000000000000"/>
    <w:charset w:val="B2"/>
    <w:family w:val="auto"/>
    <w:pitch w:val="variable"/>
    <w:sig w:usb0="00002001" w:usb1="80000000" w:usb2="00000008" w:usb3="00000000" w:csb0="00000040" w:csb1="00000000"/>
    <w:embedRegular r:id="rId2" w:fontKey="{EBBBC957-F0AD-4341-837E-C122188A0FD6}"/>
    <w:embedBold r:id="rId3" w:fontKey="{8CF532FC-CAC2-462E-8A56-6251EC702A34}"/>
    <w:embedBoldItalic r:id="rId4" w:fontKey="{ECFAF628-2694-414A-8498-72223DA38E9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26C5422C-713A-47C4-BD3B-1A0F68672E75}"/>
    <w:embedBold r:id="rId6" w:subsetted="1" w:fontKey="{B9AA5719-C747-4E9E-8178-B05D70C6D42D}"/>
  </w:font>
  <w:font w:name="B Lotus">
    <w:panose1 w:val="00000400000000000000"/>
    <w:charset w:val="B2"/>
    <w:family w:val="auto"/>
    <w:pitch w:val="variable"/>
    <w:sig w:usb0="00002001" w:usb1="80000000" w:usb2="00000008" w:usb3="00000000" w:csb0="00000040" w:csb1="00000000"/>
    <w:embedRegular r:id="rId7" w:fontKey="{EBB14489-270C-4E35-B314-69678BAF6DC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882D2F" w:rsidRPr="00882D2F">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4" w:name="BokAdres"/>
          <w:bookmarkEnd w:id="14"/>
        </w:p>
      </w:tc>
    </w:tr>
  </w:tbl>
  <w:p w:rsidR="009E345B" w:rsidRDefault="009E345B"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ED" w:rsidRDefault="004C21ED" w:rsidP="008B750B">
      <w:pPr>
        <w:spacing w:line="240" w:lineRule="auto"/>
      </w:pPr>
      <w:r>
        <w:separator/>
      </w:r>
    </w:p>
  </w:footnote>
  <w:footnote w:type="continuationSeparator" w:id="0">
    <w:p w:rsidR="004C21ED" w:rsidRDefault="004C21ED" w:rsidP="008B750B">
      <w:pPr>
        <w:spacing w:line="240" w:lineRule="auto"/>
      </w:pPr>
      <w:r>
        <w:continuationSeparator/>
      </w:r>
    </w:p>
  </w:footnote>
  <w:footnote w:id="1">
    <w:p w:rsidR="0037550B" w:rsidRPr="0037550B" w:rsidRDefault="0037550B" w:rsidP="0037550B">
      <w:pPr>
        <w:pStyle w:val="FootnoteText"/>
      </w:pPr>
      <w:r>
        <w:rPr>
          <w:rStyle w:val="FootnoteReference"/>
        </w:rPr>
        <w:footnoteRef/>
      </w:r>
      <w:r>
        <w:rPr>
          <w:rtl/>
        </w:rPr>
        <w:t xml:space="preserve"> </w:t>
      </w:r>
      <w:r>
        <w:rPr>
          <w:rFonts w:hint="cs"/>
          <w:rtl/>
        </w:rPr>
        <w:t>.</w:t>
      </w:r>
      <w:r w:rsidRPr="0037550B">
        <w:rPr>
          <w:rtl/>
        </w:rPr>
        <w:t xml:space="preserve"> «وَ يَسْتَحِلُّونَ حَرَامَهُ بِالشُّبُهَاتِ الْكَاذِبَةِ وَ الْأَهْوَاءِ السَّاهِيَةِ فَيَسْتَحِلُّونَ الْخَمْرَ بِالنَّبِيذِ وَ السُّحْتَ بِالْهَدِيَّةِ وَ الرِّبَا بِالْبَيْع‏»</w:t>
      </w:r>
      <w:r>
        <w:rPr>
          <w:rFonts w:hint="cs"/>
          <w:rtl/>
        </w:rPr>
        <w:t xml:space="preserve">. </w:t>
      </w:r>
      <w:r w:rsidRPr="0037550B">
        <w:rPr>
          <w:rtl/>
        </w:rPr>
        <w:t>. نهج البلاغة (للصبحي صالح)، ص: 220.</w:t>
      </w:r>
    </w:p>
  </w:footnote>
  <w:footnote w:id="2">
    <w:p w:rsidR="00C2746A" w:rsidRPr="00C2746A" w:rsidRDefault="00C2746A" w:rsidP="00C2746A">
      <w:pPr>
        <w:pStyle w:val="FootnoteText"/>
      </w:pPr>
      <w:r>
        <w:rPr>
          <w:rStyle w:val="FootnoteReference"/>
        </w:rPr>
        <w:footnoteRef/>
      </w:r>
      <w:r>
        <w:rPr>
          <w:rtl/>
        </w:rPr>
        <w:t xml:space="preserve"> </w:t>
      </w:r>
      <w:r>
        <w:rPr>
          <w:rFonts w:hint="cs"/>
          <w:rtl/>
        </w:rPr>
        <w:t>.</w:t>
      </w:r>
      <w:r w:rsidRPr="00C2746A">
        <w:rPr>
          <w:rtl/>
        </w:rPr>
        <w:t xml:space="preserve"> کتاب الب</w:t>
      </w:r>
      <w:r w:rsidRPr="00C2746A">
        <w:rPr>
          <w:rFonts w:hint="cs"/>
          <w:rtl/>
        </w:rPr>
        <w:t>ی</w:t>
      </w:r>
      <w:r w:rsidRPr="00C2746A">
        <w:rPr>
          <w:rFonts w:hint="eastAsia"/>
          <w:rtl/>
        </w:rPr>
        <w:t>ع</w:t>
      </w:r>
      <w:r w:rsidRPr="00C2746A">
        <w:rPr>
          <w:rtl/>
        </w:rPr>
        <w:t xml:space="preserve"> (امام)، جلد: ۲، صفحه: ۵۷۶.</w:t>
      </w:r>
    </w:p>
  </w:footnote>
  <w:footnote w:id="3">
    <w:p w:rsidR="00C2746A" w:rsidRDefault="00C2746A" w:rsidP="00C2746A">
      <w:pPr>
        <w:pStyle w:val="FootnoteText"/>
        <w:rPr>
          <w:rtl/>
        </w:rPr>
      </w:pPr>
      <w:r>
        <w:rPr>
          <w:rStyle w:val="FootnoteReference"/>
        </w:rPr>
        <w:footnoteRef/>
      </w:r>
      <w:r>
        <w:rPr>
          <w:rtl/>
        </w:rPr>
        <w:t xml:space="preserve"> </w:t>
      </w:r>
      <w:r>
        <w:rPr>
          <w:rFonts w:hint="cs"/>
          <w:rtl/>
        </w:rPr>
        <w:t xml:space="preserve">. بقره 279. </w:t>
      </w:r>
    </w:p>
  </w:footnote>
  <w:footnote w:id="4">
    <w:p w:rsidR="000D1F1A" w:rsidRDefault="000D1F1A">
      <w:pPr>
        <w:pStyle w:val="FootnoteText"/>
      </w:pPr>
      <w:r>
        <w:rPr>
          <w:rStyle w:val="FootnoteReference"/>
        </w:rPr>
        <w:footnoteRef/>
      </w:r>
      <w:r>
        <w:rPr>
          <w:rtl/>
        </w:rPr>
        <w:t xml:space="preserve"> </w:t>
      </w:r>
      <w:r>
        <w:rPr>
          <w:rFonts w:hint="cs"/>
          <w:rtl/>
        </w:rPr>
        <w:t xml:space="preserve">. النساء 21. </w:t>
      </w:r>
    </w:p>
  </w:footnote>
  <w:footnote w:id="5">
    <w:p w:rsidR="00040049" w:rsidRDefault="00040049" w:rsidP="00040049">
      <w:pPr>
        <w:pStyle w:val="FootnoteText"/>
        <w:rPr>
          <w:rtl/>
        </w:rPr>
      </w:pPr>
      <w:r>
        <w:rPr>
          <w:rStyle w:val="FootnoteReference"/>
        </w:rPr>
        <w:footnoteRef/>
      </w:r>
      <w:r>
        <w:rPr>
          <w:rtl/>
        </w:rPr>
        <w:t xml:space="preserve"> </w:t>
      </w:r>
      <w:r>
        <w:t>.</w:t>
      </w:r>
      <w:r>
        <w:rPr>
          <w:rFonts w:hint="cs"/>
          <w:rtl/>
        </w:rPr>
        <w:t xml:space="preserve">بقره ص 275. </w:t>
      </w:r>
    </w:p>
  </w:footnote>
  <w:footnote w:id="6">
    <w:p w:rsidR="00150655" w:rsidRDefault="00150655">
      <w:pPr>
        <w:pStyle w:val="FootnoteText"/>
        <w:rPr>
          <w:rtl/>
        </w:rPr>
      </w:pPr>
      <w:r>
        <w:rPr>
          <w:rStyle w:val="FootnoteReference"/>
        </w:rPr>
        <w:footnoteRef/>
      </w:r>
      <w:r>
        <w:rPr>
          <w:rtl/>
        </w:rPr>
        <w:t xml:space="preserve"> </w:t>
      </w:r>
      <w:r>
        <w:t>.</w:t>
      </w:r>
      <w:r>
        <w:rPr>
          <w:rFonts w:hint="cs"/>
          <w:rtl/>
        </w:rPr>
        <w:t xml:space="preserve">بقره ص 275. </w:t>
      </w:r>
    </w:p>
  </w:footnote>
  <w:footnote w:id="7">
    <w:p w:rsidR="00D03236" w:rsidRDefault="00D03236" w:rsidP="00D03236">
      <w:pPr>
        <w:pStyle w:val="FootnoteText"/>
      </w:pPr>
      <w:r>
        <w:rPr>
          <w:rStyle w:val="FootnoteReference"/>
        </w:rPr>
        <w:footnoteRef/>
      </w:r>
      <w:r>
        <w:rPr>
          <w:rtl/>
        </w:rPr>
        <w:t xml:space="preserve"> </w:t>
      </w:r>
      <w:r>
        <w:t>.</w:t>
      </w:r>
      <w:r w:rsidRPr="00D03236">
        <w:rPr>
          <w:rtl/>
        </w:rPr>
        <w:t>مصباح الشريعة، ص: 54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5B" w:rsidRPr="001D2E9A" w:rsidRDefault="009E345B" w:rsidP="00882D2F">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7" w:name="BokNum"/>
    <w:bookmarkEnd w:id="7"/>
    <w:r>
      <w:rPr>
        <w:rFonts w:hint="cs"/>
        <w:b/>
        <w:bCs/>
        <w:sz w:val="20"/>
        <w:szCs w:val="24"/>
        <w:rtl/>
      </w:rPr>
      <w:t>00</w:t>
    </w:r>
    <w:r w:rsidR="00040049">
      <w:rPr>
        <w:rFonts w:hint="cs"/>
        <w:b/>
        <w:bCs/>
        <w:sz w:val="20"/>
        <w:szCs w:val="24"/>
        <w:rtl/>
      </w:rPr>
      <w:t>3</w:t>
    </w:r>
    <w:r>
      <w:rPr>
        <w:rFonts w:hint="cs"/>
        <w:b/>
        <w:bCs/>
        <w:sz w:val="20"/>
        <w:szCs w:val="24"/>
        <w:rtl/>
      </w:rPr>
      <w:tab/>
    </w:r>
    <w:r w:rsidRPr="00C32A7E">
      <w:rPr>
        <w:rFonts w:hint="cs"/>
        <w:b/>
        <w:bCs/>
        <w:color w:val="632423" w:themeColor="accent2" w:themeShade="80"/>
        <w:sz w:val="20"/>
        <w:szCs w:val="24"/>
        <w:rtl/>
      </w:rPr>
      <w:t xml:space="preserve">درس خارج </w:t>
    </w:r>
    <w:bookmarkStart w:id="8" w:name="Bokdars"/>
    <w:bookmarkEnd w:id="8"/>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9" w:name="Bokostad"/>
    <w:bookmarkEnd w:id="9"/>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0" w:name="BokTarikh"/>
    <w:bookmarkEnd w:id="10"/>
    <w:r w:rsidR="00777F37">
      <w:rPr>
        <w:rFonts w:hint="cs"/>
        <w:sz w:val="24"/>
        <w:szCs w:val="24"/>
        <w:rtl/>
      </w:rPr>
      <w:t>3</w:t>
    </w:r>
    <w:r w:rsidR="00882D2F">
      <w:rPr>
        <w:rFonts w:hint="cs"/>
        <w:sz w:val="24"/>
        <w:szCs w:val="24"/>
        <w:rtl/>
      </w:rPr>
      <w:t>1</w:t>
    </w:r>
    <w:r>
      <w:rPr>
        <w:sz w:val="24"/>
        <w:szCs w:val="24"/>
        <w:rtl/>
      </w:rPr>
      <w:t xml:space="preserve"> /</w:t>
    </w:r>
    <w:r>
      <w:rPr>
        <w:rFonts w:hint="cs"/>
        <w:sz w:val="24"/>
        <w:szCs w:val="24"/>
        <w:rtl/>
      </w:rPr>
      <w:t>6</w:t>
    </w:r>
    <w:r>
      <w:rPr>
        <w:sz w:val="24"/>
        <w:szCs w:val="24"/>
        <w:rtl/>
      </w:rPr>
      <w:t xml:space="preserve"> /1</w:t>
    </w:r>
    <w:r>
      <w:rPr>
        <w:rFonts w:hint="cs"/>
        <w:sz w:val="24"/>
        <w:szCs w:val="24"/>
        <w:rtl/>
      </w:rPr>
      <w:t>400</w:t>
    </w:r>
  </w:p>
  <w:p w:rsidR="009E345B" w:rsidRPr="00F16B53" w:rsidRDefault="009E345B" w:rsidP="0004004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1" w:name="BokSabj"/>
    <w:bookmarkEnd w:id="11"/>
    <w:r w:rsidR="00040049">
      <w:rPr>
        <w:rFonts w:hint="cs"/>
        <w:color w:val="000000" w:themeColor="text1"/>
        <w:sz w:val="24"/>
        <w:szCs w:val="24"/>
        <w:rtl/>
      </w:rPr>
      <w:t xml:space="preserve"> محرمات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2" w:name="Bokmoqarer"/>
    <w:bookmarkEnd w:id="12"/>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3" w:name="BokSabj2"/>
    <w:bookmarkEnd w:id="13"/>
    <w:r w:rsidR="00040049">
      <w:rPr>
        <w:rFonts w:hint="cs"/>
        <w:sz w:val="24"/>
        <w:szCs w:val="24"/>
        <w:rtl/>
      </w:rPr>
      <w:t xml:space="preserve">حیل ربا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617C4"/>
    <w:multiLevelType w:val="hybridMultilevel"/>
    <w:tmpl w:val="7CF67818"/>
    <w:lvl w:ilvl="0" w:tplc="FCE8DE8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6"/>
  </w:num>
  <w:num w:numId="8">
    <w:abstractNumId w:val="17"/>
  </w:num>
  <w:num w:numId="9">
    <w:abstractNumId w:val="12"/>
  </w:num>
  <w:num w:numId="10">
    <w:abstractNumId w:val="7"/>
  </w:num>
  <w:num w:numId="11">
    <w:abstractNumId w:val="5"/>
  </w:num>
  <w:num w:numId="12">
    <w:abstractNumId w:val="10"/>
  </w:num>
  <w:num w:numId="13">
    <w:abstractNumId w:val="9"/>
  </w:num>
  <w:num w:numId="14">
    <w:abstractNumId w:val="14"/>
  </w:num>
  <w:num w:numId="15">
    <w:abstractNumId w:val="11"/>
  </w:num>
  <w:num w:numId="16">
    <w:abstractNumId w:val="8"/>
  </w:num>
  <w:num w:numId="17">
    <w:abstractNumId w:val="15"/>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26"/>
    <w:rsid w:val="000072A3"/>
    <w:rsid w:val="000146D2"/>
    <w:rsid w:val="00025777"/>
    <w:rsid w:val="00025B70"/>
    <w:rsid w:val="00026A62"/>
    <w:rsid w:val="00031A30"/>
    <w:rsid w:val="00032E3A"/>
    <w:rsid w:val="000353D7"/>
    <w:rsid w:val="00036993"/>
    <w:rsid w:val="00040049"/>
    <w:rsid w:val="000437EF"/>
    <w:rsid w:val="00043FB9"/>
    <w:rsid w:val="00047ACF"/>
    <w:rsid w:val="00052EA7"/>
    <w:rsid w:val="00055496"/>
    <w:rsid w:val="00057597"/>
    <w:rsid w:val="000639A6"/>
    <w:rsid w:val="00071F11"/>
    <w:rsid w:val="00080A41"/>
    <w:rsid w:val="0008299B"/>
    <w:rsid w:val="00084C86"/>
    <w:rsid w:val="000913AA"/>
    <w:rsid w:val="000942BA"/>
    <w:rsid w:val="00094847"/>
    <w:rsid w:val="00096C63"/>
    <w:rsid w:val="000B1A39"/>
    <w:rsid w:val="000B2915"/>
    <w:rsid w:val="000B5AB6"/>
    <w:rsid w:val="000B5DB5"/>
    <w:rsid w:val="000C2164"/>
    <w:rsid w:val="000C3947"/>
    <w:rsid w:val="000D1F1A"/>
    <w:rsid w:val="000D2A37"/>
    <w:rsid w:val="000D30E9"/>
    <w:rsid w:val="000D6818"/>
    <w:rsid w:val="000E335E"/>
    <w:rsid w:val="000E433E"/>
    <w:rsid w:val="000F16CF"/>
    <w:rsid w:val="000F5BAC"/>
    <w:rsid w:val="000F60CF"/>
    <w:rsid w:val="00102585"/>
    <w:rsid w:val="00104BA8"/>
    <w:rsid w:val="00112FDA"/>
    <w:rsid w:val="00114AB7"/>
    <w:rsid w:val="00116B2B"/>
    <w:rsid w:val="00116EAA"/>
    <w:rsid w:val="00117684"/>
    <w:rsid w:val="00123223"/>
    <w:rsid w:val="00124E3D"/>
    <w:rsid w:val="00124EB5"/>
    <w:rsid w:val="001265CE"/>
    <w:rsid w:val="00126824"/>
    <w:rsid w:val="00127E95"/>
    <w:rsid w:val="00130659"/>
    <w:rsid w:val="00130789"/>
    <w:rsid w:val="001347C7"/>
    <w:rsid w:val="001356B0"/>
    <w:rsid w:val="001356DF"/>
    <w:rsid w:val="00136036"/>
    <w:rsid w:val="0013617D"/>
    <w:rsid w:val="001366F1"/>
    <w:rsid w:val="00137DC1"/>
    <w:rsid w:val="00150655"/>
    <w:rsid w:val="001514E8"/>
    <w:rsid w:val="00151937"/>
    <w:rsid w:val="00163E7F"/>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D0EFD"/>
    <w:rsid w:val="001D2E9A"/>
    <w:rsid w:val="001D597F"/>
    <w:rsid w:val="001E14B8"/>
    <w:rsid w:val="001E3FD4"/>
    <w:rsid w:val="001F0797"/>
    <w:rsid w:val="001F47C9"/>
    <w:rsid w:val="0020241A"/>
    <w:rsid w:val="00203821"/>
    <w:rsid w:val="002071D8"/>
    <w:rsid w:val="00211632"/>
    <w:rsid w:val="0021630D"/>
    <w:rsid w:val="002229FA"/>
    <w:rsid w:val="00235727"/>
    <w:rsid w:val="00235990"/>
    <w:rsid w:val="0024121B"/>
    <w:rsid w:val="00247D2F"/>
    <w:rsid w:val="00256560"/>
    <w:rsid w:val="002751E6"/>
    <w:rsid w:val="0027605E"/>
    <w:rsid w:val="00281E00"/>
    <w:rsid w:val="00294A52"/>
    <w:rsid w:val="002A0013"/>
    <w:rsid w:val="002A5B9E"/>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24038"/>
    <w:rsid w:val="00324399"/>
    <w:rsid w:val="003337B8"/>
    <w:rsid w:val="0033402C"/>
    <w:rsid w:val="00334688"/>
    <w:rsid w:val="00337661"/>
    <w:rsid w:val="00340521"/>
    <w:rsid w:val="00341AB6"/>
    <w:rsid w:val="00345C73"/>
    <w:rsid w:val="00354A99"/>
    <w:rsid w:val="00360311"/>
    <w:rsid w:val="00361922"/>
    <w:rsid w:val="003723D6"/>
    <w:rsid w:val="0037339B"/>
    <w:rsid w:val="00374F8C"/>
    <w:rsid w:val="0037550B"/>
    <w:rsid w:val="0037701B"/>
    <w:rsid w:val="003809B1"/>
    <w:rsid w:val="00386C11"/>
    <w:rsid w:val="0039689A"/>
    <w:rsid w:val="00397466"/>
    <w:rsid w:val="003A6148"/>
    <w:rsid w:val="003A76DC"/>
    <w:rsid w:val="003B5F02"/>
    <w:rsid w:val="003C33F6"/>
    <w:rsid w:val="003C3D2E"/>
    <w:rsid w:val="003C43A5"/>
    <w:rsid w:val="003D182C"/>
    <w:rsid w:val="003E1C5C"/>
    <w:rsid w:val="003E43ED"/>
    <w:rsid w:val="003E5ADB"/>
    <w:rsid w:val="003E6650"/>
    <w:rsid w:val="003F331A"/>
    <w:rsid w:val="003F5B46"/>
    <w:rsid w:val="003F5CA9"/>
    <w:rsid w:val="00400871"/>
    <w:rsid w:val="00401363"/>
    <w:rsid w:val="00402E47"/>
    <w:rsid w:val="00406737"/>
    <w:rsid w:val="004112B5"/>
    <w:rsid w:val="00413191"/>
    <w:rsid w:val="00413475"/>
    <w:rsid w:val="0042312B"/>
    <w:rsid w:val="00425015"/>
    <w:rsid w:val="00430994"/>
    <w:rsid w:val="00441B6D"/>
    <w:rsid w:val="004556EF"/>
    <w:rsid w:val="00460DDA"/>
    <w:rsid w:val="00462B07"/>
    <w:rsid w:val="00464D29"/>
    <w:rsid w:val="00465BD2"/>
    <w:rsid w:val="004715C8"/>
    <w:rsid w:val="004724C1"/>
    <w:rsid w:val="00480EE4"/>
    <w:rsid w:val="00481C31"/>
    <w:rsid w:val="00482FC1"/>
    <w:rsid w:val="00483027"/>
    <w:rsid w:val="004871AA"/>
    <w:rsid w:val="004918D7"/>
    <w:rsid w:val="004926E1"/>
    <w:rsid w:val="004A09CC"/>
    <w:rsid w:val="004A2FEA"/>
    <w:rsid w:val="004A3E38"/>
    <w:rsid w:val="004B0158"/>
    <w:rsid w:val="004B21DA"/>
    <w:rsid w:val="004B2F9E"/>
    <w:rsid w:val="004B3F99"/>
    <w:rsid w:val="004C21ED"/>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206FE"/>
    <w:rsid w:val="005257ED"/>
    <w:rsid w:val="005306F8"/>
    <w:rsid w:val="0053378E"/>
    <w:rsid w:val="00537E48"/>
    <w:rsid w:val="0054023D"/>
    <w:rsid w:val="005419F2"/>
    <w:rsid w:val="005426BF"/>
    <w:rsid w:val="0055236A"/>
    <w:rsid w:val="0055424A"/>
    <w:rsid w:val="005564E8"/>
    <w:rsid w:val="00556F99"/>
    <w:rsid w:val="00557E1D"/>
    <w:rsid w:val="00560D2A"/>
    <w:rsid w:val="0056213C"/>
    <w:rsid w:val="00575770"/>
    <w:rsid w:val="00580C24"/>
    <w:rsid w:val="0058656B"/>
    <w:rsid w:val="005916CC"/>
    <w:rsid w:val="00593DDE"/>
    <w:rsid w:val="005968EF"/>
    <w:rsid w:val="00596C1E"/>
    <w:rsid w:val="005A2E26"/>
    <w:rsid w:val="005B4856"/>
    <w:rsid w:val="005B7BCA"/>
    <w:rsid w:val="005C0DAE"/>
    <w:rsid w:val="005C188E"/>
    <w:rsid w:val="005D2349"/>
    <w:rsid w:val="005E1B60"/>
    <w:rsid w:val="005E5507"/>
    <w:rsid w:val="005E607B"/>
    <w:rsid w:val="005F0A8D"/>
    <w:rsid w:val="005F15D7"/>
    <w:rsid w:val="005F666E"/>
    <w:rsid w:val="00601229"/>
    <w:rsid w:val="00603B67"/>
    <w:rsid w:val="00607708"/>
    <w:rsid w:val="00613BFE"/>
    <w:rsid w:val="006162A2"/>
    <w:rsid w:val="00623CE2"/>
    <w:rsid w:val="00624050"/>
    <w:rsid w:val="006240DA"/>
    <w:rsid w:val="006313EE"/>
    <w:rsid w:val="0063256E"/>
    <w:rsid w:val="00633F04"/>
    <w:rsid w:val="00635219"/>
    <w:rsid w:val="00635EC0"/>
    <w:rsid w:val="00640B58"/>
    <w:rsid w:val="00651B02"/>
    <w:rsid w:val="00651B19"/>
    <w:rsid w:val="00654CF7"/>
    <w:rsid w:val="00657BD2"/>
    <w:rsid w:val="00660A29"/>
    <w:rsid w:val="006750BA"/>
    <w:rsid w:val="00677C34"/>
    <w:rsid w:val="00682878"/>
    <w:rsid w:val="00691A16"/>
    <w:rsid w:val="00695519"/>
    <w:rsid w:val="006A1FA8"/>
    <w:rsid w:val="006A2499"/>
    <w:rsid w:val="006A4134"/>
    <w:rsid w:val="006A441C"/>
    <w:rsid w:val="006A5DDA"/>
    <w:rsid w:val="006A6701"/>
    <w:rsid w:val="006B21F4"/>
    <w:rsid w:val="006B253F"/>
    <w:rsid w:val="006B312D"/>
    <w:rsid w:val="006B3753"/>
    <w:rsid w:val="006B7AD6"/>
    <w:rsid w:val="006C43D0"/>
    <w:rsid w:val="006C50FD"/>
    <w:rsid w:val="006C65F1"/>
    <w:rsid w:val="006D1DD4"/>
    <w:rsid w:val="006D2548"/>
    <w:rsid w:val="006D4014"/>
    <w:rsid w:val="006D44C1"/>
    <w:rsid w:val="006E1E5A"/>
    <w:rsid w:val="006E27C3"/>
    <w:rsid w:val="006E5651"/>
    <w:rsid w:val="006E5806"/>
    <w:rsid w:val="006E5B85"/>
    <w:rsid w:val="006F026A"/>
    <w:rsid w:val="006F1405"/>
    <w:rsid w:val="006F2C24"/>
    <w:rsid w:val="00700435"/>
    <w:rsid w:val="0070265B"/>
    <w:rsid w:val="00704813"/>
    <w:rsid w:val="00705403"/>
    <w:rsid w:val="007111CF"/>
    <w:rsid w:val="0071381B"/>
    <w:rsid w:val="00714A24"/>
    <w:rsid w:val="00720265"/>
    <w:rsid w:val="0072290D"/>
    <w:rsid w:val="00723D6D"/>
    <w:rsid w:val="00724537"/>
    <w:rsid w:val="00724CC7"/>
    <w:rsid w:val="00731724"/>
    <w:rsid w:val="0073474B"/>
    <w:rsid w:val="00735511"/>
    <w:rsid w:val="00737208"/>
    <w:rsid w:val="00744DE6"/>
    <w:rsid w:val="007514A6"/>
    <w:rsid w:val="00752F1A"/>
    <w:rsid w:val="00755AE9"/>
    <w:rsid w:val="007579A8"/>
    <w:rsid w:val="00762452"/>
    <w:rsid w:val="007639E0"/>
    <w:rsid w:val="00766B61"/>
    <w:rsid w:val="00775507"/>
    <w:rsid w:val="00776A50"/>
    <w:rsid w:val="00777F37"/>
    <w:rsid w:val="00783473"/>
    <w:rsid w:val="0078594B"/>
    <w:rsid w:val="00787150"/>
    <w:rsid w:val="00795E02"/>
    <w:rsid w:val="0079746D"/>
    <w:rsid w:val="007979D0"/>
    <w:rsid w:val="007A4E18"/>
    <w:rsid w:val="007A6196"/>
    <w:rsid w:val="007A7B8C"/>
    <w:rsid w:val="007B1577"/>
    <w:rsid w:val="007C6D9E"/>
    <w:rsid w:val="007D1C43"/>
    <w:rsid w:val="007D534C"/>
    <w:rsid w:val="007D6C53"/>
    <w:rsid w:val="007D6EE0"/>
    <w:rsid w:val="007E1121"/>
    <w:rsid w:val="007E1564"/>
    <w:rsid w:val="007E1E87"/>
    <w:rsid w:val="007E5B3F"/>
    <w:rsid w:val="007F2257"/>
    <w:rsid w:val="0080091D"/>
    <w:rsid w:val="0080392B"/>
    <w:rsid w:val="00804108"/>
    <w:rsid w:val="00804FC4"/>
    <w:rsid w:val="00816367"/>
    <w:rsid w:val="00816A0B"/>
    <w:rsid w:val="008211C6"/>
    <w:rsid w:val="00824B22"/>
    <w:rsid w:val="00825358"/>
    <w:rsid w:val="00826570"/>
    <w:rsid w:val="00830C53"/>
    <w:rsid w:val="00837FAA"/>
    <w:rsid w:val="00841F77"/>
    <w:rsid w:val="00842A06"/>
    <w:rsid w:val="0084449D"/>
    <w:rsid w:val="00844627"/>
    <w:rsid w:val="0084700F"/>
    <w:rsid w:val="00851C24"/>
    <w:rsid w:val="0085276D"/>
    <w:rsid w:val="008529B3"/>
    <w:rsid w:val="00862FD7"/>
    <w:rsid w:val="00863390"/>
    <w:rsid w:val="0086385C"/>
    <w:rsid w:val="00871916"/>
    <w:rsid w:val="00882D2F"/>
    <w:rsid w:val="00886268"/>
    <w:rsid w:val="008956DD"/>
    <w:rsid w:val="00895845"/>
    <w:rsid w:val="008A3C70"/>
    <w:rsid w:val="008A510E"/>
    <w:rsid w:val="008A522A"/>
    <w:rsid w:val="008A628B"/>
    <w:rsid w:val="008B4464"/>
    <w:rsid w:val="008B750B"/>
    <w:rsid w:val="008C3162"/>
    <w:rsid w:val="008D1F14"/>
    <w:rsid w:val="008E3924"/>
    <w:rsid w:val="008E68EE"/>
    <w:rsid w:val="008F0C73"/>
    <w:rsid w:val="008F13F7"/>
    <w:rsid w:val="008F3FCA"/>
    <w:rsid w:val="008F5237"/>
    <w:rsid w:val="008F5B4D"/>
    <w:rsid w:val="00904C97"/>
    <w:rsid w:val="00904CFA"/>
    <w:rsid w:val="00907425"/>
    <w:rsid w:val="00911785"/>
    <w:rsid w:val="0091475F"/>
    <w:rsid w:val="009170B2"/>
    <w:rsid w:val="00922432"/>
    <w:rsid w:val="00923C34"/>
    <w:rsid w:val="00924152"/>
    <w:rsid w:val="0092513D"/>
    <w:rsid w:val="00927A9F"/>
    <w:rsid w:val="009335CC"/>
    <w:rsid w:val="00935A55"/>
    <w:rsid w:val="00941CEB"/>
    <w:rsid w:val="0094720F"/>
    <w:rsid w:val="00953B28"/>
    <w:rsid w:val="00954322"/>
    <w:rsid w:val="0095704E"/>
    <w:rsid w:val="00957CAA"/>
    <w:rsid w:val="00957DB1"/>
    <w:rsid w:val="00966927"/>
    <w:rsid w:val="0096778A"/>
    <w:rsid w:val="00977656"/>
    <w:rsid w:val="00982711"/>
    <w:rsid w:val="009846A7"/>
    <w:rsid w:val="009869CD"/>
    <w:rsid w:val="0098794D"/>
    <w:rsid w:val="00991974"/>
    <w:rsid w:val="0099463D"/>
    <w:rsid w:val="0099497B"/>
    <w:rsid w:val="009A393C"/>
    <w:rsid w:val="009A43BA"/>
    <w:rsid w:val="009A5F58"/>
    <w:rsid w:val="009A6158"/>
    <w:rsid w:val="009B0D05"/>
    <w:rsid w:val="009B4CA6"/>
    <w:rsid w:val="009B79F8"/>
    <w:rsid w:val="009C66D5"/>
    <w:rsid w:val="009D13FD"/>
    <w:rsid w:val="009D266A"/>
    <w:rsid w:val="009D6512"/>
    <w:rsid w:val="009D66DA"/>
    <w:rsid w:val="009E345B"/>
    <w:rsid w:val="009F4543"/>
    <w:rsid w:val="009F72D6"/>
    <w:rsid w:val="009F7E07"/>
    <w:rsid w:val="00A01522"/>
    <w:rsid w:val="00A04486"/>
    <w:rsid w:val="00A066D5"/>
    <w:rsid w:val="00A1042E"/>
    <w:rsid w:val="00A108F8"/>
    <w:rsid w:val="00A10A11"/>
    <w:rsid w:val="00A11659"/>
    <w:rsid w:val="00A13C6A"/>
    <w:rsid w:val="00A1633E"/>
    <w:rsid w:val="00A17B09"/>
    <w:rsid w:val="00A212FB"/>
    <w:rsid w:val="00A26DA6"/>
    <w:rsid w:val="00A3081B"/>
    <w:rsid w:val="00A319AD"/>
    <w:rsid w:val="00A32325"/>
    <w:rsid w:val="00A33C41"/>
    <w:rsid w:val="00A356C9"/>
    <w:rsid w:val="00A42FC3"/>
    <w:rsid w:val="00A457C6"/>
    <w:rsid w:val="00A46AD0"/>
    <w:rsid w:val="00A47063"/>
    <w:rsid w:val="00A473A8"/>
    <w:rsid w:val="00A513F0"/>
    <w:rsid w:val="00A57927"/>
    <w:rsid w:val="00A61AC8"/>
    <w:rsid w:val="00A6366F"/>
    <w:rsid w:val="00A65D4C"/>
    <w:rsid w:val="00A70512"/>
    <w:rsid w:val="00A92492"/>
    <w:rsid w:val="00A94295"/>
    <w:rsid w:val="00AA1F60"/>
    <w:rsid w:val="00AA40D7"/>
    <w:rsid w:val="00AB5F7D"/>
    <w:rsid w:val="00AC0C50"/>
    <w:rsid w:val="00AC0E4E"/>
    <w:rsid w:val="00AC6FE2"/>
    <w:rsid w:val="00AD6915"/>
    <w:rsid w:val="00AF2DD3"/>
    <w:rsid w:val="00AF3925"/>
    <w:rsid w:val="00B11ADB"/>
    <w:rsid w:val="00B1296B"/>
    <w:rsid w:val="00B2292F"/>
    <w:rsid w:val="00B3221E"/>
    <w:rsid w:val="00B41590"/>
    <w:rsid w:val="00B43169"/>
    <w:rsid w:val="00B4480F"/>
    <w:rsid w:val="00B501A8"/>
    <w:rsid w:val="00B52466"/>
    <w:rsid w:val="00B55AE4"/>
    <w:rsid w:val="00B63FF9"/>
    <w:rsid w:val="00B70B46"/>
    <w:rsid w:val="00B739B0"/>
    <w:rsid w:val="00B73A98"/>
    <w:rsid w:val="00B73C82"/>
    <w:rsid w:val="00B74034"/>
    <w:rsid w:val="00B76A56"/>
    <w:rsid w:val="00B814A3"/>
    <w:rsid w:val="00B908C8"/>
    <w:rsid w:val="00B96F38"/>
    <w:rsid w:val="00BA0493"/>
    <w:rsid w:val="00BB153B"/>
    <w:rsid w:val="00BB2113"/>
    <w:rsid w:val="00BB709F"/>
    <w:rsid w:val="00BC2484"/>
    <w:rsid w:val="00BC716B"/>
    <w:rsid w:val="00BD0E74"/>
    <w:rsid w:val="00BD0E7F"/>
    <w:rsid w:val="00BD3D2A"/>
    <w:rsid w:val="00BD5F8C"/>
    <w:rsid w:val="00BE29DD"/>
    <w:rsid w:val="00BE7B1A"/>
    <w:rsid w:val="00BF5AE9"/>
    <w:rsid w:val="00C01BE3"/>
    <w:rsid w:val="00C0317E"/>
    <w:rsid w:val="00C066AF"/>
    <w:rsid w:val="00C10E06"/>
    <w:rsid w:val="00C145B8"/>
    <w:rsid w:val="00C210B4"/>
    <w:rsid w:val="00C2438F"/>
    <w:rsid w:val="00C2746A"/>
    <w:rsid w:val="00C27944"/>
    <w:rsid w:val="00C31AF0"/>
    <w:rsid w:val="00C32A7E"/>
    <w:rsid w:val="00C3423C"/>
    <w:rsid w:val="00C34F28"/>
    <w:rsid w:val="00C368DF"/>
    <w:rsid w:val="00C40131"/>
    <w:rsid w:val="00C442C5"/>
    <w:rsid w:val="00C4725F"/>
    <w:rsid w:val="00C50ACD"/>
    <w:rsid w:val="00C51BF1"/>
    <w:rsid w:val="00C5439C"/>
    <w:rsid w:val="00C559A4"/>
    <w:rsid w:val="00C57B5C"/>
    <w:rsid w:val="00C57C7C"/>
    <w:rsid w:val="00C61049"/>
    <w:rsid w:val="00C63FFE"/>
    <w:rsid w:val="00C70805"/>
    <w:rsid w:val="00C76962"/>
    <w:rsid w:val="00C86A16"/>
    <w:rsid w:val="00C91BB4"/>
    <w:rsid w:val="00C91EB6"/>
    <w:rsid w:val="00CA10B0"/>
    <w:rsid w:val="00CA2D85"/>
    <w:rsid w:val="00CA2F8E"/>
    <w:rsid w:val="00CA3A9E"/>
    <w:rsid w:val="00CA3EE2"/>
    <w:rsid w:val="00CA7FD5"/>
    <w:rsid w:val="00CB1B96"/>
    <w:rsid w:val="00CB1F07"/>
    <w:rsid w:val="00CB3287"/>
    <w:rsid w:val="00CB33E2"/>
    <w:rsid w:val="00CB4E68"/>
    <w:rsid w:val="00CC16FB"/>
    <w:rsid w:val="00CC2733"/>
    <w:rsid w:val="00CD0050"/>
    <w:rsid w:val="00CE7481"/>
    <w:rsid w:val="00CF0A8F"/>
    <w:rsid w:val="00CF52A4"/>
    <w:rsid w:val="00CF53B6"/>
    <w:rsid w:val="00D0159E"/>
    <w:rsid w:val="00D02DD4"/>
    <w:rsid w:val="00D03236"/>
    <w:rsid w:val="00D048CE"/>
    <w:rsid w:val="00D10998"/>
    <w:rsid w:val="00D129A9"/>
    <w:rsid w:val="00D12A82"/>
    <w:rsid w:val="00D15CBD"/>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735B2"/>
    <w:rsid w:val="00D74021"/>
    <w:rsid w:val="00D749D7"/>
    <w:rsid w:val="00D76D01"/>
    <w:rsid w:val="00D77F3D"/>
    <w:rsid w:val="00D82279"/>
    <w:rsid w:val="00D922A9"/>
    <w:rsid w:val="00D9394A"/>
    <w:rsid w:val="00D96B88"/>
    <w:rsid w:val="00DA155A"/>
    <w:rsid w:val="00DB0CBB"/>
    <w:rsid w:val="00DB41EF"/>
    <w:rsid w:val="00DB67CC"/>
    <w:rsid w:val="00DC3783"/>
    <w:rsid w:val="00DC757D"/>
    <w:rsid w:val="00DD17BC"/>
    <w:rsid w:val="00DD2414"/>
    <w:rsid w:val="00DE1070"/>
    <w:rsid w:val="00DE1597"/>
    <w:rsid w:val="00DE20C8"/>
    <w:rsid w:val="00DE2EE3"/>
    <w:rsid w:val="00DF7C82"/>
    <w:rsid w:val="00E00219"/>
    <w:rsid w:val="00E002C6"/>
    <w:rsid w:val="00E01A8D"/>
    <w:rsid w:val="00E0316B"/>
    <w:rsid w:val="00E25E10"/>
    <w:rsid w:val="00E30C1B"/>
    <w:rsid w:val="00E361C0"/>
    <w:rsid w:val="00E50B41"/>
    <w:rsid w:val="00E5219B"/>
    <w:rsid w:val="00E52D07"/>
    <w:rsid w:val="00E5518B"/>
    <w:rsid w:val="00E60666"/>
    <w:rsid w:val="00E609A5"/>
    <w:rsid w:val="00E609FE"/>
    <w:rsid w:val="00E61411"/>
    <w:rsid w:val="00E630BE"/>
    <w:rsid w:val="00E71AA7"/>
    <w:rsid w:val="00E75920"/>
    <w:rsid w:val="00E75F4F"/>
    <w:rsid w:val="00E80D96"/>
    <w:rsid w:val="00E85A03"/>
    <w:rsid w:val="00E871FA"/>
    <w:rsid w:val="00E92AE9"/>
    <w:rsid w:val="00E936A4"/>
    <w:rsid w:val="00E954BB"/>
    <w:rsid w:val="00EA090E"/>
    <w:rsid w:val="00EA396C"/>
    <w:rsid w:val="00EA45E7"/>
    <w:rsid w:val="00EB78E3"/>
    <w:rsid w:val="00EB7BE3"/>
    <w:rsid w:val="00EC1C4B"/>
    <w:rsid w:val="00EC735A"/>
    <w:rsid w:val="00ED0A8A"/>
    <w:rsid w:val="00ED5F38"/>
    <w:rsid w:val="00EE6126"/>
    <w:rsid w:val="00EE6CAA"/>
    <w:rsid w:val="00EF1D28"/>
    <w:rsid w:val="00EF27FE"/>
    <w:rsid w:val="00F010D0"/>
    <w:rsid w:val="00F07FB6"/>
    <w:rsid w:val="00F149D0"/>
    <w:rsid w:val="00F16B53"/>
    <w:rsid w:val="00F16FFA"/>
    <w:rsid w:val="00F25E26"/>
    <w:rsid w:val="00F25ECD"/>
    <w:rsid w:val="00F318BE"/>
    <w:rsid w:val="00F33297"/>
    <w:rsid w:val="00F3384F"/>
    <w:rsid w:val="00F343FB"/>
    <w:rsid w:val="00F359FE"/>
    <w:rsid w:val="00F42159"/>
    <w:rsid w:val="00F4256E"/>
    <w:rsid w:val="00F42EE1"/>
    <w:rsid w:val="00F564CA"/>
    <w:rsid w:val="00F56C38"/>
    <w:rsid w:val="00F5794B"/>
    <w:rsid w:val="00F60F1F"/>
    <w:rsid w:val="00F62FE7"/>
    <w:rsid w:val="00F64141"/>
    <w:rsid w:val="00F66355"/>
    <w:rsid w:val="00F67401"/>
    <w:rsid w:val="00F67508"/>
    <w:rsid w:val="00F71FC9"/>
    <w:rsid w:val="00F73B48"/>
    <w:rsid w:val="00F74F51"/>
    <w:rsid w:val="00F75C3E"/>
    <w:rsid w:val="00F776AA"/>
    <w:rsid w:val="00F77A27"/>
    <w:rsid w:val="00F83FC7"/>
    <w:rsid w:val="00F842AD"/>
    <w:rsid w:val="00F84BAA"/>
    <w:rsid w:val="00F90635"/>
    <w:rsid w:val="00F911A2"/>
    <w:rsid w:val="00F914EB"/>
    <w:rsid w:val="00F91B85"/>
    <w:rsid w:val="00F938E7"/>
    <w:rsid w:val="00F94621"/>
    <w:rsid w:val="00F947C1"/>
    <w:rsid w:val="00FA3B17"/>
    <w:rsid w:val="00FA5E8D"/>
    <w:rsid w:val="00FA5F3D"/>
    <w:rsid w:val="00FB399E"/>
    <w:rsid w:val="00FB67B8"/>
    <w:rsid w:val="00FB7F50"/>
    <w:rsid w:val="00FC0820"/>
    <w:rsid w:val="00FC1B52"/>
    <w:rsid w:val="00FC2A85"/>
    <w:rsid w:val="00FC40AF"/>
    <w:rsid w:val="00FC73B9"/>
    <w:rsid w:val="00FD0A16"/>
    <w:rsid w:val="00FE3D7D"/>
    <w:rsid w:val="00FE6DCF"/>
    <w:rsid w:val="00FF0E1C"/>
    <w:rsid w:val="00FF2D8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153E-59C5-4CC6-AF08-87E01A77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54</TotalTime>
  <Pages>6</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11691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46</cp:revision>
  <cp:lastPrinted>2021-10-03T09:54:00Z</cp:lastPrinted>
  <dcterms:created xsi:type="dcterms:W3CDTF">2021-09-22T06:47:00Z</dcterms:created>
  <dcterms:modified xsi:type="dcterms:W3CDTF">2022-04-09T10:32:00Z</dcterms:modified>
  <cp:contentStatus>ویرایش 2.5</cp:contentStatus>
  <cp:version>2.7</cp:version>
</cp:coreProperties>
</file>