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F1130E" w:rsidRDefault="00783473" w:rsidP="006313EE">
      <w:pPr>
        <w:jc w:val="both"/>
        <w:rPr>
          <w:rFonts w:cs="B Lotus"/>
          <w:sz w:val="28"/>
          <w:rtl/>
        </w:rPr>
      </w:pPr>
      <w:r w:rsidRPr="00F1130E">
        <w:rPr>
          <w:rFonts w:cs="B Lotus" w:hint="cs"/>
          <w:noProof/>
          <w:sz w:val="28"/>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sdt>
      <w:sdtPr>
        <w:rPr>
          <w:rtl/>
        </w:rPr>
        <w:id w:val="1851978267"/>
        <w:docPartObj>
          <w:docPartGallery w:val="Table of Contents"/>
          <w:docPartUnique/>
        </w:docPartObj>
      </w:sdtPr>
      <w:sdtEndPr>
        <w:rPr>
          <w:rFonts w:ascii="Calibri" w:eastAsia="Calibri" w:hAnsi="Calibri" w:cs="B Badr"/>
          <w:b/>
          <w:bCs/>
          <w:noProof/>
          <w:color w:val="auto"/>
          <w:sz w:val="22"/>
          <w:szCs w:val="28"/>
          <w:lang w:bidi="fa-IR"/>
        </w:rPr>
      </w:sdtEndPr>
      <w:sdtContent>
        <w:p w:rsidR="00F47F5A" w:rsidRDefault="00F47F5A" w:rsidP="00F47F5A">
          <w:pPr>
            <w:pStyle w:val="TOCHeading"/>
            <w:bidi/>
          </w:pPr>
          <w:r>
            <w:rPr>
              <w:rFonts w:hint="cs"/>
              <w:rtl/>
            </w:rPr>
            <w:t xml:space="preserve">فهرست مطالب </w:t>
          </w:r>
        </w:p>
        <w:p w:rsidR="00F47F5A" w:rsidRDefault="00F47F5A">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85032086" w:history="1">
            <w:r w:rsidRPr="00C87DAB">
              <w:rPr>
                <w:rStyle w:val="Hyperlink"/>
                <w:noProof/>
                <w:rtl/>
              </w:rPr>
              <w:t>ب</w:t>
            </w:r>
            <w:r w:rsidRPr="00C87DAB">
              <w:rPr>
                <w:rStyle w:val="Hyperlink"/>
                <w:rFonts w:hint="cs"/>
                <w:noProof/>
                <w:rtl/>
              </w:rPr>
              <w:t>ی</w:t>
            </w:r>
            <w:r w:rsidRPr="00C87DAB">
              <w:rPr>
                <w:rStyle w:val="Hyperlink"/>
                <w:rFonts w:hint="eastAsia"/>
                <w:noProof/>
                <w:rtl/>
              </w:rPr>
              <w:t>ان</w:t>
            </w:r>
            <w:r w:rsidRPr="00C87DAB">
              <w:rPr>
                <w:rStyle w:val="Hyperlink"/>
                <w:noProof/>
                <w:rtl/>
              </w:rPr>
              <w:t xml:space="preserve"> نظر</w:t>
            </w:r>
            <w:r w:rsidRPr="00C87DAB">
              <w:rPr>
                <w:rStyle w:val="Hyperlink"/>
                <w:rFonts w:hint="cs"/>
                <w:noProof/>
                <w:rtl/>
              </w:rPr>
              <w:t>ی</w:t>
            </w:r>
            <w:r w:rsidRPr="00C87DAB">
              <w:rPr>
                <w:rStyle w:val="Hyperlink"/>
                <w:rFonts w:hint="eastAsia"/>
                <w:noProof/>
                <w:rtl/>
              </w:rPr>
              <w:t>ه</w:t>
            </w:r>
            <w:r w:rsidRPr="00C87DAB">
              <w:rPr>
                <w:rStyle w:val="Hyperlink"/>
                <w:noProof/>
                <w:rtl/>
              </w:rPr>
              <w:t xml:space="preserve"> مشهور و محقق س</w:t>
            </w:r>
            <w:r w:rsidRPr="00C87DAB">
              <w:rPr>
                <w:rStyle w:val="Hyperlink"/>
                <w:rFonts w:hint="cs"/>
                <w:noProof/>
                <w:rtl/>
              </w:rPr>
              <w:t>ی</w:t>
            </w:r>
            <w:r w:rsidRPr="00C87DAB">
              <w:rPr>
                <w:rStyle w:val="Hyperlink"/>
                <w:rFonts w:hint="eastAsia"/>
                <w:noProof/>
                <w:rtl/>
              </w:rPr>
              <w:t>ستان</w:t>
            </w:r>
            <w:r w:rsidRPr="00C87DAB">
              <w:rPr>
                <w:rStyle w:val="Hyperlink"/>
                <w:rFonts w:hint="cs"/>
                <w:noProof/>
                <w:rtl/>
              </w:rPr>
              <w:t>ی</w:t>
            </w:r>
            <w:r w:rsidRPr="00C87DAB">
              <w:rPr>
                <w:rStyle w:val="Hyperlink"/>
                <w:noProof/>
                <w:rtl/>
              </w:rPr>
              <w:t xml:space="preserve"> در ح</w:t>
            </w:r>
            <w:r w:rsidRPr="00C87DAB">
              <w:rPr>
                <w:rStyle w:val="Hyperlink"/>
                <w:rFonts w:hint="cs"/>
                <w:noProof/>
                <w:rtl/>
              </w:rPr>
              <w:t>ی</w:t>
            </w:r>
            <w:r w:rsidRPr="00C87DAB">
              <w:rPr>
                <w:rStyle w:val="Hyperlink"/>
                <w:rFonts w:hint="eastAsia"/>
                <w:noProof/>
                <w:rtl/>
              </w:rPr>
              <w:t>ل</w:t>
            </w:r>
            <w:r w:rsidRPr="00C87DAB">
              <w:rPr>
                <w:rStyle w:val="Hyperlink"/>
                <w:noProof/>
                <w:rtl/>
              </w:rPr>
              <w:t xml:space="preserve"> ربا</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Toc85032086 \h</w:instrText>
            </w:r>
            <w:r>
              <w:rPr>
                <w:noProof/>
                <w:webHidden/>
                <w:rtl/>
              </w:rPr>
              <w:instrText xml:space="preserve"> </w:instrText>
            </w:r>
            <w:r>
              <w:rPr>
                <w:noProof/>
                <w:webHidden/>
                <w:rtl/>
              </w:rPr>
            </w:r>
            <w:r>
              <w:rPr>
                <w:noProof/>
                <w:webHidden/>
                <w:rtl/>
              </w:rPr>
              <w:fldChar w:fldCharType="separate"/>
            </w:r>
            <w:r w:rsidR="003F5FB8">
              <w:rPr>
                <w:noProof/>
                <w:webHidden/>
                <w:rtl/>
              </w:rPr>
              <w:t>1</w:t>
            </w:r>
            <w:r>
              <w:rPr>
                <w:noProof/>
                <w:webHidden/>
                <w:rtl/>
              </w:rPr>
              <w:fldChar w:fldCharType="end"/>
            </w:r>
          </w:hyperlink>
        </w:p>
        <w:p w:rsidR="00F47F5A" w:rsidRDefault="00F47F5A">
          <w:pPr>
            <w:pStyle w:val="TOC1"/>
            <w:rPr>
              <w:rFonts w:asciiTheme="minorHAnsi" w:eastAsiaTheme="minorEastAsia" w:hAnsiTheme="minorHAnsi" w:cstheme="minorBidi"/>
              <w:noProof/>
              <w:color w:val="auto"/>
              <w:szCs w:val="22"/>
              <w:rtl/>
              <w:lang w:bidi="ar-SA"/>
            </w:rPr>
          </w:pPr>
          <w:hyperlink w:anchor="_Toc85032087" w:history="1">
            <w:r w:rsidRPr="00C87DAB">
              <w:rPr>
                <w:rStyle w:val="Hyperlink"/>
                <w:noProof/>
                <w:rtl/>
              </w:rPr>
              <w:t>فرما</w:t>
            </w:r>
            <w:r w:rsidRPr="00C87DAB">
              <w:rPr>
                <w:rStyle w:val="Hyperlink"/>
                <w:rFonts w:hint="cs"/>
                <w:noProof/>
                <w:rtl/>
              </w:rPr>
              <w:t>ی</w:t>
            </w:r>
            <w:r w:rsidRPr="00C87DAB">
              <w:rPr>
                <w:rStyle w:val="Hyperlink"/>
                <w:rFonts w:hint="eastAsia"/>
                <w:noProof/>
                <w:rtl/>
              </w:rPr>
              <w:t>ش</w:t>
            </w:r>
            <w:r w:rsidRPr="00C87DAB">
              <w:rPr>
                <w:rStyle w:val="Hyperlink"/>
                <w:noProof/>
                <w:rtl/>
              </w:rPr>
              <w:t xml:space="preserve"> صاحب کتاب فقه العقود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Toc85032087 \h</w:instrText>
            </w:r>
            <w:r>
              <w:rPr>
                <w:noProof/>
                <w:webHidden/>
                <w:rtl/>
              </w:rPr>
              <w:instrText xml:space="preserve"> </w:instrText>
            </w:r>
            <w:r>
              <w:rPr>
                <w:noProof/>
                <w:webHidden/>
                <w:rtl/>
              </w:rPr>
            </w:r>
            <w:r>
              <w:rPr>
                <w:noProof/>
                <w:webHidden/>
                <w:rtl/>
              </w:rPr>
              <w:fldChar w:fldCharType="separate"/>
            </w:r>
            <w:r w:rsidR="003F5FB8">
              <w:rPr>
                <w:noProof/>
                <w:webHidden/>
                <w:rtl/>
              </w:rPr>
              <w:t>1</w:t>
            </w:r>
            <w:r>
              <w:rPr>
                <w:noProof/>
                <w:webHidden/>
                <w:rtl/>
              </w:rPr>
              <w:fldChar w:fldCharType="end"/>
            </w:r>
          </w:hyperlink>
        </w:p>
        <w:p w:rsidR="00F47F5A" w:rsidRDefault="00F47F5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5032088" w:history="1">
            <w:r w:rsidRPr="00C87DAB">
              <w:rPr>
                <w:rStyle w:val="Hyperlink"/>
                <w:noProof/>
                <w:rtl/>
              </w:rPr>
              <w:t>مناقشه در فرما</w:t>
            </w:r>
            <w:r w:rsidRPr="00C87DAB">
              <w:rPr>
                <w:rStyle w:val="Hyperlink"/>
                <w:rFonts w:hint="cs"/>
                <w:noProof/>
                <w:rtl/>
              </w:rPr>
              <w:t>ی</w:t>
            </w:r>
            <w:r w:rsidRPr="00C87DAB">
              <w:rPr>
                <w:rStyle w:val="Hyperlink"/>
                <w:rFonts w:hint="eastAsia"/>
                <w:noProof/>
                <w:rtl/>
              </w:rPr>
              <w:t>ش</w:t>
            </w:r>
            <w:r w:rsidRPr="00C87DAB">
              <w:rPr>
                <w:rStyle w:val="Hyperlink"/>
                <w:noProof/>
                <w:rtl/>
              </w:rPr>
              <w:t xml:space="preserve"> مذکور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Toc85032088 \h</w:instrText>
            </w:r>
            <w:r>
              <w:rPr>
                <w:noProof/>
                <w:webHidden/>
                <w:rtl/>
              </w:rPr>
              <w:instrText xml:space="preserve"> </w:instrText>
            </w:r>
            <w:r>
              <w:rPr>
                <w:noProof/>
                <w:webHidden/>
                <w:rtl/>
              </w:rPr>
            </w:r>
            <w:r>
              <w:rPr>
                <w:noProof/>
                <w:webHidden/>
                <w:rtl/>
              </w:rPr>
              <w:fldChar w:fldCharType="separate"/>
            </w:r>
            <w:r w:rsidR="003F5FB8">
              <w:rPr>
                <w:noProof/>
                <w:webHidden/>
                <w:rtl/>
              </w:rPr>
              <w:t>2</w:t>
            </w:r>
            <w:r>
              <w:rPr>
                <w:noProof/>
                <w:webHidden/>
                <w:rtl/>
              </w:rPr>
              <w:fldChar w:fldCharType="end"/>
            </w:r>
          </w:hyperlink>
        </w:p>
        <w:p w:rsidR="00F47F5A" w:rsidRDefault="00F47F5A">
          <w:pPr>
            <w:pStyle w:val="TOC2"/>
            <w:tabs>
              <w:tab w:val="right" w:leader="dot" w:pos="10194"/>
            </w:tabs>
            <w:rPr>
              <w:rFonts w:asciiTheme="minorHAnsi" w:eastAsiaTheme="minorEastAsia" w:hAnsiTheme="minorHAnsi" w:cstheme="minorBidi"/>
              <w:bCs w:val="0"/>
              <w:noProof/>
              <w:color w:val="auto"/>
              <w:szCs w:val="22"/>
              <w:rtl/>
              <w:lang w:bidi="ar-SA"/>
            </w:rPr>
          </w:pPr>
          <w:hyperlink w:anchor="_Toc85032089" w:history="1">
            <w:r w:rsidRPr="00C87DAB">
              <w:rPr>
                <w:rStyle w:val="Hyperlink"/>
                <w:noProof/>
                <w:rtl/>
              </w:rPr>
              <w:t>کلام صاحب کتاب قرائات فقه</w:t>
            </w:r>
            <w:r w:rsidRPr="00C87DAB">
              <w:rPr>
                <w:rStyle w:val="Hyperlink"/>
                <w:rFonts w:hint="cs"/>
                <w:noProof/>
                <w:rtl/>
              </w:rPr>
              <w:t>ی</w:t>
            </w:r>
            <w:r w:rsidRPr="00C87DAB">
              <w:rPr>
                <w:rStyle w:val="Hyperlink"/>
                <w:rFonts w:hint="eastAsia"/>
                <w:noProof/>
                <w:rtl/>
              </w:rPr>
              <w:t>ه</w:t>
            </w:r>
            <w:r w:rsidRPr="00C87DAB">
              <w:rPr>
                <w:rStyle w:val="Hyperlink"/>
                <w:noProof/>
                <w:rtl/>
              </w:rPr>
              <w:t xml:space="preserve"> معاصر</w:t>
            </w:r>
            <w:r w:rsidRPr="00C87DAB">
              <w:rPr>
                <w:rStyle w:val="Hyperlink"/>
                <w:rFonts w:hint="cs"/>
                <w:noProof/>
                <w:rtl/>
              </w:rPr>
              <w:t>ۀ</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Toc85032089 \h</w:instrText>
            </w:r>
            <w:r>
              <w:rPr>
                <w:noProof/>
                <w:webHidden/>
                <w:rtl/>
              </w:rPr>
              <w:instrText xml:space="preserve"> </w:instrText>
            </w:r>
            <w:r>
              <w:rPr>
                <w:noProof/>
                <w:webHidden/>
                <w:rtl/>
              </w:rPr>
            </w:r>
            <w:r>
              <w:rPr>
                <w:noProof/>
                <w:webHidden/>
                <w:rtl/>
              </w:rPr>
              <w:fldChar w:fldCharType="separate"/>
            </w:r>
            <w:r w:rsidR="003F5FB8">
              <w:rPr>
                <w:noProof/>
                <w:webHidden/>
                <w:rtl/>
              </w:rPr>
              <w:t>3</w:t>
            </w:r>
            <w:r>
              <w:rPr>
                <w:noProof/>
                <w:webHidden/>
                <w:rtl/>
              </w:rPr>
              <w:fldChar w:fldCharType="end"/>
            </w:r>
          </w:hyperlink>
        </w:p>
        <w:p w:rsidR="00F47F5A" w:rsidRDefault="00F47F5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5032090" w:history="1">
            <w:r w:rsidRPr="00C87DAB">
              <w:rPr>
                <w:rStyle w:val="Hyperlink"/>
                <w:noProof/>
                <w:rtl/>
              </w:rPr>
              <w:t>مناقشه در فرما</w:t>
            </w:r>
            <w:r w:rsidRPr="00C87DAB">
              <w:rPr>
                <w:rStyle w:val="Hyperlink"/>
                <w:rFonts w:hint="cs"/>
                <w:noProof/>
                <w:rtl/>
              </w:rPr>
              <w:t>ی</w:t>
            </w:r>
            <w:r w:rsidRPr="00C87DAB">
              <w:rPr>
                <w:rStyle w:val="Hyperlink"/>
                <w:rFonts w:hint="eastAsia"/>
                <w:noProof/>
                <w:rtl/>
              </w:rPr>
              <w:t>ش</w:t>
            </w:r>
            <w:r w:rsidRPr="00C87DAB">
              <w:rPr>
                <w:rStyle w:val="Hyperlink"/>
                <w:noProof/>
                <w:rtl/>
              </w:rPr>
              <w:t xml:space="preserve"> صاحب کتاب قرائات فقه</w:t>
            </w:r>
            <w:r w:rsidRPr="00C87DAB">
              <w:rPr>
                <w:rStyle w:val="Hyperlink"/>
                <w:rFonts w:hint="cs"/>
                <w:noProof/>
                <w:rtl/>
              </w:rPr>
              <w:t>ی</w:t>
            </w:r>
            <w:r w:rsidRPr="00C87DAB">
              <w:rPr>
                <w:rStyle w:val="Hyperlink"/>
                <w:rFonts w:hint="eastAsia"/>
                <w:noProof/>
                <w:rtl/>
              </w:rPr>
              <w:t>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Toc85032090 \h</w:instrText>
            </w:r>
            <w:r>
              <w:rPr>
                <w:noProof/>
                <w:webHidden/>
                <w:rtl/>
              </w:rPr>
              <w:instrText xml:space="preserve"> </w:instrText>
            </w:r>
            <w:r>
              <w:rPr>
                <w:noProof/>
                <w:webHidden/>
                <w:rtl/>
              </w:rPr>
            </w:r>
            <w:r>
              <w:rPr>
                <w:noProof/>
                <w:webHidden/>
                <w:rtl/>
              </w:rPr>
              <w:fldChar w:fldCharType="separate"/>
            </w:r>
            <w:r w:rsidR="003F5FB8">
              <w:rPr>
                <w:noProof/>
                <w:webHidden/>
                <w:rtl/>
              </w:rPr>
              <w:t>6</w:t>
            </w:r>
            <w:r>
              <w:rPr>
                <w:noProof/>
                <w:webHidden/>
                <w:rtl/>
              </w:rPr>
              <w:fldChar w:fldCharType="end"/>
            </w:r>
          </w:hyperlink>
        </w:p>
        <w:p w:rsidR="00F47F5A" w:rsidRDefault="00F47F5A">
          <w:r>
            <w:rPr>
              <w:b/>
              <w:bCs/>
              <w:noProof/>
            </w:rPr>
            <w:fldChar w:fldCharType="end"/>
          </w:r>
        </w:p>
      </w:sdtContent>
    </w:sdt>
    <w:p w:rsidR="008F5B4D" w:rsidRPr="00F1130E" w:rsidRDefault="008F5B4D" w:rsidP="006313EE">
      <w:pPr>
        <w:jc w:val="both"/>
        <w:rPr>
          <w:rStyle w:val="Emphasis"/>
          <w:rFonts w:cs="B Lotus"/>
          <w:b/>
          <w:bCs w:val="0"/>
          <w:sz w:val="28"/>
          <w:rtl/>
        </w:rPr>
      </w:pPr>
      <w:r w:rsidRPr="00F1130E">
        <w:rPr>
          <w:rStyle w:val="Emphasis"/>
          <w:rFonts w:cs="B Lotus" w:hint="cs"/>
          <w:b/>
          <w:bCs w:val="0"/>
          <w:sz w:val="28"/>
          <w:rtl/>
        </w:rPr>
        <w:t>خلاصه مباحث گذشته:</w:t>
      </w:r>
    </w:p>
    <w:p w:rsidR="00247D2F" w:rsidRPr="00F1130E" w:rsidRDefault="00B74034" w:rsidP="00910B51">
      <w:pPr>
        <w:pBdr>
          <w:bottom w:val="double" w:sz="6" w:space="1" w:color="auto"/>
        </w:pBdr>
        <w:jc w:val="both"/>
        <w:rPr>
          <w:rFonts w:cs="B Lotus"/>
          <w:sz w:val="28"/>
        </w:rPr>
      </w:pPr>
      <w:r w:rsidRPr="00F1130E">
        <w:rPr>
          <w:rFonts w:cs="B Lotus" w:hint="cs"/>
          <w:sz w:val="28"/>
          <w:rtl/>
        </w:rPr>
        <w:t xml:space="preserve">در جلسه گذشته </w:t>
      </w:r>
      <w:r w:rsidR="00910B51">
        <w:rPr>
          <w:rFonts w:cs="B Lotus" w:hint="cs"/>
          <w:sz w:val="28"/>
          <w:rtl/>
        </w:rPr>
        <w:t xml:space="preserve">مختار استاد در مسئله ی حیل ربا بیان شد که قائل به تفصیل بودند. در </w:t>
      </w:r>
      <w:r w:rsidR="0005505C">
        <w:rPr>
          <w:rFonts w:cs="B Lotus" w:hint="cs"/>
          <w:sz w:val="28"/>
          <w:rtl/>
        </w:rPr>
        <w:t>این جلسه به بررسی فرمایشات</w:t>
      </w:r>
      <w:r w:rsidR="00910B51">
        <w:rPr>
          <w:rFonts w:cs="B Lotus" w:hint="cs"/>
          <w:sz w:val="28"/>
          <w:rtl/>
        </w:rPr>
        <w:t xml:space="preserve"> محقق حائری و محقق هاشمی پرداخته می شود. </w:t>
      </w:r>
    </w:p>
    <w:p w:rsidR="00F1130E" w:rsidRDefault="00F1130E" w:rsidP="00F1130E">
      <w:pPr>
        <w:pStyle w:val="Heading1"/>
        <w:rPr>
          <w:rtl/>
        </w:rPr>
      </w:pPr>
      <w:bookmarkStart w:id="0" w:name="_Toc85032086"/>
      <w:r>
        <w:rPr>
          <w:rFonts w:hint="cs"/>
          <w:rtl/>
        </w:rPr>
        <w:t>بیان نظریه مشهور و محقق سیستانی در حیل ربا</w:t>
      </w:r>
      <w:bookmarkEnd w:id="0"/>
      <w:r>
        <w:rPr>
          <w:rFonts w:hint="cs"/>
          <w:rtl/>
        </w:rPr>
        <w:t xml:space="preserve"> </w:t>
      </w:r>
    </w:p>
    <w:p w:rsidR="00F1130E" w:rsidRDefault="00F1130E" w:rsidP="00F1130E">
      <w:pPr>
        <w:jc w:val="both"/>
        <w:rPr>
          <w:rFonts w:cs="B Lotus"/>
          <w:sz w:val="28"/>
          <w:rtl/>
        </w:rPr>
      </w:pPr>
      <w:r w:rsidRPr="00F1130E">
        <w:rPr>
          <w:rFonts w:cs="B Lotus" w:hint="cs"/>
          <w:sz w:val="28"/>
          <w:rtl/>
        </w:rPr>
        <w:t xml:space="preserve">بحث در حیل ربا بود که مشهور قائل به جواز آن بودند و حتی فروش پول به پول را نیز جایز می دانستند که ده ملیون را نقدا به دوازده ملیون یک ساله به </w:t>
      </w:r>
      <w:bookmarkStart w:id="1" w:name="_GoBack"/>
      <w:bookmarkEnd w:id="1"/>
      <w:r w:rsidRPr="00F1130E">
        <w:rPr>
          <w:rFonts w:cs="B Lotus" w:hint="cs"/>
          <w:sz w:val="28"/>
          <w:rtl/>
        </w:rPr>
        <w:t xml:space="preserve">فروش برسانند. یا هبه به شرط قرض، بیع مهاباتی به شرط قرض و سایر حیلی که مطرح شده است. محقق سیستانی در این حیل اشکال کردند ولی حیل دیگری را که در آن فروش پول به پول مطرح نیست یا مشتمل بر شرط نیست، جایز دانستند. بنابراین ایشان جایی را که بیع پول به پول نباشد یا مشتمل بر شرط قرض یا امهال نباشد را جایز می دانند </w:t>
      </w:r>
      <w:r>
        <w:rPr>
          <w:rFonts w:cs="B Lotus" w:hint="cs"/>
          <w:sz w:val="28"/>
          <w:rtl/>
        </w:rPr>
        <w:t xml:space="preserve">که مثال متعارف آن بیع خیاری است؛ بدین بیان </w:t>
      </w:r>
      <w:r w:rsidRPr="00F1130E">
        <w:rPr>
          <w:rFonts w:cs="B Lotus" w:hint="cs"/>
          <w:sz w:val="28"/>
          <w:rtl/>
        </w:rPr>
        <w:t xml:space="preserve">که شخصی از شما پول قرض می خواهد و شما پول دارید ولی حاضر به قرض دادن نیستید، به او می گویید که یک دنگ از این خانه ای که می نشینی یا ماشینی که داری را می خرم به پنجاه ملیون که اگر سر سال شما پول مرا آوردی، </w:t>
      </w:r>
      <w:r>
        <w:rPr>
          <w:rFonts w:cs="B Lotus" w:hint="cs"/>
          <w:sz w:val="28"/>
          <w:rtl/>
        </w:rPr>
        <w:t>پنجاه ملیون را که به شما می دهم و بیع را</w:t>
      </w:r>
      <w:r w:rsidRPr="00F1130E">
        <w:rPr>
          <w:rFonts w:cs="B Lotus" w:hint="cs"/>
          <w:sz w:val="28"/>
          <w:rtl/>
        </w:rPr>
        <w:t xml:space="preserve"> به هم می زنیم و در این یک سال هم آن یک دنگ خانه یا ماشین را به شما اجاره می دهم</w:t>
      </w:r>
      <w:r>
        <w:rPr>
          <w:rFonts w:cs="B Lotus" w:hint="cs"/>
          <w:sz w:val="28"/>
          <w:rtl/>
        </w:rPr>
        <w:t>. ایشان می فرمایند این قرارداد</w:t>
      </w:r>
      <w:r w:rsidRPr="00F1130E">
        <w:rPr>
          <w:rFonts w:cs="B Lotus" w:hint="cs"/>
          <w:sz w:val="28"/>
          <w:rtl/>
        </w:rPr>
        <w:t xml:space="preserve"> اشکالی ندارد با اینکه دقیقا حیله ربا است و اگر جایز بود که قرض ربوی داده شود</w:t>
      </w:r>
      <w:r>
        <w:rPr>
          <w:rFonts w:cs="B Lotus" w:hint="cs"/>
          <w:sz w:val="28"/>
          <w:rtl/>
        </w:rPr>
        <w:t>،</w:t>
      </w:r>
      <w:r w:rsidRPr="00F1130E">
        <w:rPr>
          <w:rFonts w:cs="B Lotus" w:hint="cs"/>
          <w:sz w:val="28"/>
          <w:rtl/>
        </w:rPr>
        <w:t xml:space="preserve"> پنجاه ملیون به شرط سود</w:t>
      </w:r>
      <w:r>
        <w:rPr>
          <w:rFonts w:cs="B Lotus" w:hint="cs"/>
          <w:sz w:val="28"/>
          <w:rtl/>
        </w:rPr>
        <w:t xml:space="preserve"> به عنوان قرض</w:t>
      </w:r>
      <w:r w:rsidRPr="00F1130E">
        <w:rPr>
          <w:rFonts w:cs="B Lotus" w:hint="cs"/>
          <w:sz w:val="28"/>
          <w:rtl/>
        </w:rPr>
        <w:t xml:space="preserve"> داده می شد. </w:t>
      </w:r>
    </w:p>
    <w:p w:rsidR="00F1130E" w:rsidRDefault="00F1130E" w:rsidP="00F1130E">
      <w:pPr>
        <w:pStyle w:val="Heading1"/>
        <w:rPr>
          <w:rtl/>
        </w:rPr>
      </w:pPr>
      <w:bookmarkStart w:id="2" w:name="_Toc85032087"/>
      <w:r>
        <w:rPr>
          <w:rFonts w:hint="cs"/>
          <w:rtl/>
        </w:rPr>
        <w:t>فرمایش صاحب کتاب فقه العقود</w:t>
      </w:r>
      <w:bookmarkEnd w:id="2"/>
      <w:r>
        <w:rPr>
          <w:rFonts w:hint="cs"/>
          <w:rtl/>
        </w:rPr>
        <w:t xml:space="preserve"> </w:t>
      </w:r>
    </w:p>
    <w:p w:rsidR="00F1130E" w:rsidRDefault="00F1130E" w:rsidP="00F1130E">
      <w:pPr>
        <w:jc w:val="both"/>
        <w:rPr>
          <w:rFonts w:cs="B Lotus"/>
          <w:sz w:val="28"/>
          <w:rtl/>
        </w:rPr>
      </w:pPr>
      <w:r w:rsidRPr="00F1130E">
        <w:rPr>
          <w:rFonts w:cs="B Lotus" w:hint="cs"/>
          <w:sz w:val="28"/>
          <w:rtl/>
        </w:rPr>
        <w:t>در کتاب فقه العقود بیانی مطرح شده است</w:t>
      </w:r>
      <w:r w:rsidRPr="00F1130E">
        <w:rPr>
          <w:rStyle w:val="FootnoteReference"/>
          <w:rFonts w:cs="B Lotus"/>
          <w:sz w:val="28"/>
          <w:rtl/>
        </w:rPr>
        <w:footnoteReference w:id="1"/>
      </w:r>
      <w:r w:rsidRPr="00F1130E">
        <w:rPr>
          <w:rFonts w:cs="B Lotus" w:hint="cs"/>
          <w:sz w:val="28"/>
          <w:rtl/>
        </w:rPr>
        <w:t xml:space="preserve"> مبنی بر اینکه مثال مذکور مورد قبول نیست؛ زیرا هیچ هدفی غیر از اینکه سود را ببرد در میان نیست و از دلیل حرمت ربا استفاده می شود که آنچه نتیجه ی ربا را</w:t>
      </w:r>
      <w:r>
        <w:rPr>
          <w:rFonts w:cs="B Lotus" w:hint="cs"/>
          <w:sz w:val="28"/>
          <w:rtl/>
        </w:rPr>
        <w:t xml:space="preserve"> داشته باشد جایز نیست، اما اگر غ</w:t>
      </w:r>
      <w:r w:rsidRPr="00F1130E">
        <w:rPr>
          <w:rFonts w:cs="B Lotus" w:hint="cs"/>
          <w:sz w:val="28"/>
          <w:rtl/>
        </w:rPr>
        <w:t xml:space="preserve">رض </w:t>
      </w:r>
      <w:r w:rsidRPr="00F1130E">
        <w:rPr>
          <w:rFonts w:cs="B Lotus" w:hint="cs"/>
          <w:sz w:val="28"/>
          <w:rtl/>
        </w:rPr>
        <w:lastRenderedPageBreak/>
        <w:t>دیگری در میان باشد</w:t>
      </w:r>
      <w:r>
        <w:rPr>
          <w:rFonts w:cs="B Lotus" w:hint="cs"/>
          <w:sz w:val="28"/>
          <w:rtl/>
        </w:rPr>
        <w:t>، جایز است؛</w:t>
      </w:r>
      <w:r w:rsidRPr="00F1130E">
        <w:rPr>
          <w:rFonts w:cs="B Lotus" w:hint="cs"/>
          <w:sz w:val="28"/>
          <w:rtl/>
        </w:rPr>
        <w:t xml:space="preserve"> مانند مستأجری که قصد اجاره کردن خانه دارد، رهن و اجاره مطرح می شود. مشهور فقهاء می گویند که اجاره به مبلغ کم به شرط قرض الحسنۀ مانعی ندارد. در فقه العقود فرموده اند که این فرض ربا است زیرا اجاره به شرط قرض (که اجاره مهاباتیه است </w:t>
      </w:r>
      <w:r>
        <w:rPr>
          <w:rFonts w:cs="B Lotus" w:hint="cs"/>
          <w:sz w:val="28"/>
          <w:rtl/>
        </w:rPr>
        <w:t>و مبلغ اجاره</w:t>
      </w:r>
      <w:r w:rsidRPr="00F1130E">
        <w:rPr>
          <w:rFonts w:cs="B Lotus" w:hint="cs"/>
          <w:sz w:val="28"/>
          <w:rtl/>
        </w:rPr>
        <w:t xml:space="preserve"> کم است) عرفا با قرض به شرط اجاره هیچ تفاوتی ندارد و اصلا همان انشاء به کار می رود و عرفا انشاء واحد است و پس و پیش کردن عبارت</w:t>
      </w:r>
      <w:r>
        <w:rPr>
          <w:rFonts w:cs="B Lotus" w:hint="cs"/>
          <w:sz w:val="28"/>
          <w:rtl/>
        </w:rPr>
        <w:t>،</w:t>
      </w:r>
      <w:r w:rsidRPr="00F1130E">
        <w:rPr>
          <w:rFonts w:cs="B Lotus" w:hint="cs"/>
          <w:sz w:val="28"/>
          <w:rtl/>
        </w:rPr>
        <w:t xml:space="preserve"> انشاء را عوض نمی کند. راه حلی که ایشان برای مستأجر ها بیان کرده اند این است که مستأجر سه د</w:t>
      </w:r>
      <w:r>
        <w:rPr>
          <w:rFonts w:cs="B Lotus" w:hint="cs"/>
          <w:sz w:val="28"/>
          <w:rtl/>
        </w:rPr>
        <w:t>نگ از خانه را به بیع الخیار بخر</w:t>
      </w:r>
      <w:r w:rsidRPr="00F1130E">
        <w:rPr>
          <w:rFonts w:cs="B Lotus" w:hint="cs"/>
          <w:sz w:val="28"/>
          <w:rtl/>
        </w:rPr>
        <w:t xml:space="preserve">د به مبلغ مثلا پنجاه ملیون، سه دنگ دیگر را به ماهیانه یک ملیون تومان اجاره کنند و این دو قرارداد در کنار هم است و اینطور نیست که جدای از هم باشد، چرا که اگر جدای از هم باشد که قطعا مشکل ندارد. ایشان در فقه العقود این معامله را بی اشکال می دانند زیرا مستاجر و مالک هدف دیگری </w:t>
      </w:r>
      <w:r>
        <w:rPr>
          <w:rFonts w:cs="B Lotus" w:hint="cs"/>
          <w:sz w:val="28"/>
          <w:rtl/>
        </w:rPr>
        <w:t>را غیر از سود قرض دنبال می کنند و آن غرض این است که</w:t>
      </w:r>
      <w:r w:rsidRPr="00F1130E">
        <w:rPr>
          <w:rFonts w:cs="B Lotus" w:hint="cs"/>
          <w:sz w:val="28"/>
          <w:rtl/>
        </w:rPr>
        <w:t xml:space="preserve"> مستأجر دنبال تهیه مسکن برای زندگی خود است. </w:t>
      </w:r>
    </w:p>
    <w:p w:rsidR="00F1130E" w:rsidRDefault="00F1130E" w:rsidP="00F1130E">
      <w:pPr>
        <w:pStyle w:val="Heading3"/>
        <w:rPr>
          <w:rtl/>
        </w:rPr>
      </w:pPr>
      <w:bookmarkStart w:id="3" w:name="_Toc85032088"/>
      <w:r>
        <w:rPr>
          <w:rFonts w:hint="cs"/>
          <w:rtl/>
        </w:rPr>
        <w:t>مناقشه در فرمایش مذکور</w:t>
      </w:r>
      <w:bookmarkEnd w:id="3"/>
    </w:p>
    <w:p w:rsidR="00F1130E" w:rsidRPr="00F1130E" w:rsidRDefault="00F1130E" w:rsidP="00F1130E">
      <w:pPr>
        <w:jc w:val="both"/>
        <w:rPr>
          <w:rFonts w:cs="B Lotus"/>
          <w:sz w:val="28"/>
          <w:rtl/>
        </w:rPr>
      </w:pPr>
      <w:r w:rsidRPr="00F1130E">
        <w:rPr>
          <w:rFonts w:cs="B Lotus" w:hint="cs"/>
          <w:sz w:val="28"/>
          <w:rtl/>
        </w:rPr>
        <w:t xml:space="preserve">به نظر ما محصلی برای این فرمایش به نظر نمی رسد؛ زیرا: </w:t>
      </w:r>
    </w:p>
    <w:p w:rsidR="00F1130E" w:rsidRPr="00F1130E" w:rsidRDefault="00F1130E" w:rsidP="00695AC3">
      <w:pPr>
        <w:jc w:val="both"/>
        <w:rPr>
          <w:rFonts w:cs="B Lotus"/>
          <w:sz w:val="28"/>
          <w:rtl/>
        </w:rPr>
      </w:pPr>
      <w:r w:rsidRPr="00F1130E">
        <w:rPr>
          <w:rFonts w:cs="B Lotus" w:hint="cs"/>
          <w:b/>
          <w:bCs/>
          <w:sz w:val="28"/>
          <w:rtl/>
        </w:rPr>
        <w:t>اولا:</w:t>
      </w:r>
      <w:r w:rsidRPr="00F1130E">
        <w:rPr>
          <w:rFonts w:cs="B Lotus" w:hint="cs"/>
          <w:sz w:val="28"/>
          <w:rtl/>
        </w:rPr>
        <w:t xml:space="preserve"> مالک دنبال تهیه مسکن نیست. او دنبال این است که پنجاه ملیون قرض بگیرد و کسی به او قرض نمی دهد، مجبور می شود اجاره خانه را پایین بیاورد و قرض بگیرد. یعنی برای اینکه قرض دهنده به او قرض بدهد گویا پیشنهاد سود کرده است و گفته است که خانه خود را در اختیار تو می گذارم با اینکه اگر می خواست خانه را در اختیار مستأجر نگذارد، او این پول را به صاحبخانه قرض نمی داد. بنابراین فرقی</w:t>
      </w:r>
      <w:r>
        <w:rPr>
          <w:rFonts w:cs="B Lotus" w:hint="cs"/>
          <w:sz w:val="28"/>
          <w:rtl/>
        </w:rPr>
        <w:t xml:space="preserve"> با مثال متعارض که ایشان جایز نمی دانند،</w:t>
      </w:r>
      <w:r w:rsidRPr="00F1130E">
        <w:rPr>
          <w:rFonts w:cs="B Lotus" w:hint="cs"/>
          <w:sz w:val="28"/>
          <w:rtl/>
        </w:rPr>
        <w:t xml:space="preserve"> نمی کند و مالک نیز اینجا هدف قرض گرفتن دارد. تعبیر ایشان</w:t>
      </w:r>
      <w:r w:rsidR="00695AC3">
        <w:rPr>
          <w:rStyle w:val="FootnoteReference"/>
          <w:rFonts w:cs="B Lotus"/>
          <w:sz w:val="28"/>
          <w:rtl/>
        </w:rPr>
        <w:footnoteReference w:id="2"/>
      </w:r>
      <w:r w:rsidR="00695AC3">
        <w:rPr>
          <w:rFonts w:cs="B Lotus" w:hint="cs"/>
          <w:sz w:val="28"/>
          <w:rtl/>
        </w:rPr>
        <w:t xml:space="preserve"> در «الفتاوی المنتخبه»</w:t>
      </w:r>
      <w:r w:rsidRPr="00F1130E">
        <w:rPr>
          <w:rFonts w:cs="B Lotus" w:hint="cs"/>
          <w:sz w:val="28"/>
          <w:rtl/>
        </w:rPr>
        <w:t xml:space="preserve"> چنین است: </w:t>
      </w:r>
    </w:p>
    <w:p w:rsidR="00695AC3" w:rsidRPr="00695AC3" w:rsidRDefault="00F1130E" w:rsidP="00695AC3">
      <w:pPr>
        <w:pStyle w:val="ListParagraph"/>
        <w:jc w:val="both"/>
        <w:rPr>
          <w:color w:val="000080"/>
          <w:sz w:val="28"/>
          <w:rtl/>
        </w:rPr>
      </w:pPr>
      <w:r w:rsidRPr="00695AC3">
        <w:rPr>
          <w:rFonts w:hint="cs"/>
          <w:color w:val="000080"/>
          <w:sz w:val="28"/>
          <w:rtl/>
        </w:rPr>
        <w:lastRenderedPageBreak/>
        <w:t>«</w:t>
      </w:r>
      <w:r w:rsidR="00695AC3" w:rsidRPr="00695AC3">
        <w:rPr>
          <w:color w:val="000080"/>
          <w:sz w:val="28"/>
          <w:rtl/>
        </w:rPr>
        <w:t>إن كان العقدان بمجموعهما حيلة للوصول إلى نتيجة الربا فهذا باطل، و إن كان العقدان أحدهما منفصلا عن الآخر حقيقة لا حيلة، كما لو تمّ‌ عقد المضاربة ثمّ‌ صعب عليهما حساب مبلغ الربح فتصالحا على مقدار ما يملكه المالك من الربح بمبلغ معيّن صحّ‌ ذلك</w:t>
      </w:r>
      <w:r w:rsidR="00695AC3" w:rsidRPr="00695AC3">
        <w:rPr>
          <w:rFonts w:hint="cs"/>
          <w:color w:val="000080"/>
          <w:sz w:val="28"/>
          <w:rtl/>
        </w:rPr>
        <w:t>»</w:t>
      </w:r>
      <w:r w:rsidR="00695AC3">
        <w:rPr>
          <w:rStyle w:val="FootnoteReference"/>
          <w:color w:val="000080"/>
          <w:sz w:val="28"/>
          <w:rtl/>
        </w:rPr>
        <w:footnoteReference w:id="3"/>
      </w:r>
    </w:p>
    <w:p w:rsidR="00F1130E" w:rsidRDefault="00695AC3" w:rsidP="00DC4E10">
      <w:pPr>
        <w:jc w:val="both"/>
        <w:rPr>
          <w:rFonts w:cs="B Lotus"/>
          <w:sz w:val="28"/>
          <w:rtl/>
        </w:rPr>
      </w:pPr>
      <w:r w:rsidRPr="00695AC3">
        <w:rPr>
          <w:rFonts w:cs="B Lotus" w:hint="cs"/>
          <w:b/>
          <w:bCs/>
          <w:sz w:val="28"/>
          <w:rtl/>
        </w:rPr>
        <w:t xml:space="preserve"> </w:t>
      </w:r>
      <w:r w:rsidR="00F1130E" w:rsidRPr="00695AC3">
        <w:rPr>
          <w:rFonts w:cs="B Lotus" w:hint="cs"/>
          <w:b/>
          <w:bCs/>
          <w:sz w:val="28"/>
          <w:rtl/>
        </w:rPr>
        <w:t>ثانیا:</w:t>
      </w:r>
      <w:r w:rsidR="00F1130E" w:rsidRPr="00F1130E">
        <w:rPr>
          <w:rFonts w:cs="B Lotus" w:hint="cs"/>
          <w:sz w:val="28"/>
          <w:rtl/>
        </w:rPr>
        <w:t xml:space="preserve"> اگر غرض آخری مطرح است، پس</w:t>
      </w:r>
      <w:r>
        <w:rPr>
          <w:rFonts w:cs="B Lotus" w:hint="cs"/>
          <w:sz w:val="28"/>
          <w:rtl/>
        </w:rPr>
        <w:t xml:space="preserve"> باید در برخی از مثال های دیگر نیز ملتزم باشند. به عنوان مثال وقتی ما مالک خانه ای هستیم و در عین حال نیازمند پول به عنوان قرض الحسنه هستیم. می دانیم که اگر از فلان شخص درخواست قرض الحسنه کنیم اجابت نمی شود. به او پیشنهاد می دهیم که بیا و خانه ما را از ما به فلان قیمت به بیع خیاری بخر و خودم نیز یک سال مستأجر خانه شما باشم. فرقی بین این مثال و مثال مورد نظر ایشان نیست. </w:t>
      </w:r>
      <w:r w:rsidR="00F1130E" w:rsidRPr="00F1130E">
        <w:rPr>
          <w:rFonts w:cs="B Lotus" w:hint="cs"/>
          <w:sz w:val="28"/>
          <w:rtl/>
        </w:rPr>
        <w:t xml:space="preserve">یعنی چه فرقی می کند که مستأجر این حیله را روا بدارد تا تهیه مسکن کند، یا اینکه مالک که صاحب خانه است به دلیل اینکه نرود جای دیگر مستأجر شود خانه را به بیع الخیار اجاره کند؟ در این صورت نیز غرض قرض گرفتن وجود دارد و نباید فرقی با فرض قبلی داشته باشد. بحث در این است که ایشان می فرماید اگر مستأجر و مالک بگویند که این خانه را به ماهی یک ملیون به شرط قرض الحسنۀ پنجاه ملیون </w:t>
      </w:r>
      <w:r w:rsidR="00EF7E40">
        <w:rPr>
          <w:rFonts w:cs="B Lotus" w:hint="cs"/>
          <w:sz w:val="28"/>
          <w:rtl/>
        </w:rPr>
        <w:t xml:space="preserve">معامله اجاره می کنیم، </w:t>
      </w:r>
      <w:r w:rsidR="00F1130E" w:rsidRPr="00F1130E">
        <w:rPr>
          <w:rFonts w:cs="B Lotus" w:hint="cs"/>
          <w:sz w:val="28"/>
          <w:rtl/>
        </w:rPr>
        <w:t xml:space="preserve">این فرض ربا است و این انشاء با انشاء قرض به شرط اجاره مهاباتیه تفاوتی ندارد و پس و پیش کردن عبارت واقع انشاء را عوض نمی کند. بعد پیشنهاد می کنند و می فرمایند مستأجر سه دنگ از این خانه را به بیع الخیار بخرد به شرطی که سه دنگ دیگر را به او به ماهیانه یک ملیون اجاره بدهد. اشکال ما این است که چه فرقی بین دو مثال می کند؟ با اینکه در هر دو مثال غرض از قرض گرفتن وجود دارد. عرف الغاء خصوصیت دارد. در مثالی که من خودم خانه دارم و پیشنهاد می دهم که شما خانه ما را بخرید و بگذارید خودم در آن مستأجر باشم، چه تفاوتی می کند؟ به هر حال وجه فنی برای این تفصیل دیده نمی شود. </w:t>
      </w:r>
    </w:p>
    <w:p w:rsidR="00DC4E10" w:rsidRPr="00F1130E" w:rsidRDefault="00DC4E10" w:rsidP="00DC4E10">
      <w:pPr>
        <w:pStyle w:val="Heading2"/>
        <w:rPr>
          <w:szCs w:val="28"/>
          <w:rtl/>
        </w:rPr>
      </w:pPr>
      <w:bookmarkStart w:id="4" w:name="_Toc85032089"/>
      <w:r>
        <w:rPr>
          <w:rFonts w:hint="cs"/>
          <w:rtl/>
        </w:rPr>
        <w:t>کلام صاحب کتاب قرائات فقهیه معاصرۀ</w:t>
      </w:r>
      <w:bookmarkEnd w:id="4"/>
    </w:p>
    <w:p w:rsidR="00F1130E" w:rsidRPr="00F1130E" w:rsidRDefault="00F1130E" w:rsidP="00F1130E">
      <w:pPr>
        <w:jc w:val="both"/>
        <w:rPr>
          <w:rFonts w:cs="B Lotus"/>
          <w:sz w:val="28"/>
          <w:rtl/>
        </w:rPr>
      </w:pPr>
      <w:r w:rsidRPr="00F1130E">
        <w:rPr>
          <w:rFonts w:cs="B Lotus" w:hint="cs"/>
          <w:sz w:val="28"/>
          <w:rtl/>
        </w:rPr>
        <w:t>در کتاب قرائات فقهیه معاصره</w:t>
      </w:r>
      <w:r w:rsidR="00494A8E">
        <w:rPr>
          <w:rStyle w:val="FootnoteReference"/>
          <w:rFonts w:cs="B Lotus"/>
          <w:sz w:val="28"/>
          <w:rtl/>
        </w:rPr>
        <w:footnoteReference w:id="4"/>
      </w:r>
      <w:r w:rsidRPr="00F1130E">
        <w:rPr>
          <w:rFonts w:cs="B Lotus" w:hint="cs"/>
          <w:sz w:val="28"/>
          <w:rtl/>
        </w:rPr>
        <w:t xml:space="preserve"> راجع به همین مثالی که محقق سیستانی در حیل ربا ایراد گرفتند و بیع مهاباتی به شرط قرض را دارای اشکال می دانستند و هم کتاب فقه العقود ایراد گرفتند، مطالبی مطرح شده است که نقل آن خالی از فایده نیست:</w:t>
      </w:r>
    </w:p>
    <w:p w:rsidR="00494A8E" w:rsidRDefault="00F1130E" w:rsidP="00494A8E">
      <w:pPr>
        <w:jc w:val="both"/>
        <w:rPr>
          <w:rFonts w:cs="B Lotus"/>
          <w:sz w:val="28"/>
          <w:rtl/>
        </w:rPr>
      </w:pPr>
      <w:r w:rsidRPr="00F1130E">
        <w:rPr>
          <w:rFonts w:cs="B Lotus" w:hint="cs"/>
          <w:sz w:val="28"/>
          <w:rtl/>
        </w:rPr>
        <w:t>راجع به بیع مهاباتی به شرط قرض، یعنی اینکه من کالای صد ملیونی را به شما به ده ملیون تومان بفروشم و در ضمن آن صد ملیون پول به شما قرض بدهم، یا بیع مهاباتی به شرط امهال بدهکار که وق</w:t>
      </w:r>
      <w:r w:rsidR="00494A8E">
        <w:rPr>
          <w:rFonts w:cs="B Lotus" w:hint="cs"/>
          <w:sz w:val="28"/>
          <w:rtl/>
        </w:rPr>
        <w:t>ت ادای دین او رسیده است و چک خریدار نقد نمی شود می گوی</w:t>
      </w:r>
      <w:r w:rsidRPr="00F1130E">
        <w:rPr>
          <w:rFonts w:cs="B Lotus" w:hint="cs"/>
          <w:sz w:val="28"/>
          <w:rtl/>
        </w:rPr>
        <w:t xml:space="preserve">د که من به شما بدهکار هستم و حسابم خالی است به من مهلت بدهید، شخص هم می گوید من </w:t>
      </w:r>
      <w:r w:rsidRPr="00F1130E">
        <w:rPr>
          <w:rFonts w:cs="B Lotus" w:hint="cs"/>
          <w:sz w:val="28"/>
          <w:rtl/>
        </w:rPr>
        <w:lastRenderedPageBreak/>
        <w:t>این جنس را به شما ده ملیون می فروشم و ملتزم می شوم که امهال به شما بدهم. این موارد منشأ روایی داشت و اصل حیل ربا در روایات مربوط به همین موارد بود. در مورد بیع العینۀ نیز</w:t>
      </w:r>
      <w:r w:rsidR="00494A8E">
        <w:rPr>
          <w:rFonts w:cs="B Lotus" w:hint="cs"/>
          <w:sz w:val="28"/>
          <w:rtl/>
        </w:rPr>
        <w:t xml:space="preserve"> که منشأ روایی داشت نکاتی را عرض خواهیم کرد.</w:t>
      </w:r>
      <w:r w:rsidRPr="00F1130E">
        <w:rPr>
          <w:rFonts w:cs="B Lotus" w:hint="cs"/>
          <w:sz w:val="28"/>
          <w:rtl/>
        </w:rPr>
        <w:t xml:space="preserve"> </w:t>
      </w:r>
      <w:r w:rsidR="00494A8E">
        <w:rPr>
          <w:rFonts w:cs="B Lotus" w:hint="cs"/>
          <w:sz w:val="28"/>
          <w:rtl/>
        </w:rPr>
        <w:t xml:space="preserve">در مورد حیل ربا که منشأ روایی داشت به برخی از روایات اشاره می کنیم و سپس کلام مرحوم هاشمی شاهرودی را نقل می کنیم: </w:t>
      </w:r>
    </w:p>
    <w:p w:rsidR="00494A8E" w:rsidRPr="00494A8E" w:rsidRDefault="00494A8E" w:rsidP="00494A8E">
      <w:pPr>
        <w:pStyle w:val="ListParagraph"/>
        <w:numPr>
          <w:ilvl w:val="0"/>
          <w:numId w:val="20"/>
        </w:numPr>
        <w:jc w:val="both"/>
        <w:rPr>
          <w:sz w:val="28"/>
          <w:rtl/>
        </w:rPr>
      </w:pPr>
      <w:r>
        <w:rPr>
          <w:rFonts w:hint="cs"/>
          <w:sz w:val="28"/>
          <w:rtl/>
        </w:rPr>
        <w:t>«</w:t>
      </w:r>
      <w:r w:rsidRPr="00494A8E">
        <w:rPr>
          <w:sz w:val="28"/>
          <w:rtl/>
        </w:rPr>
        <w:t xml:space="preserve"> مُحَمَّدُ بْنُ يَحْيَى عَنْ أَحْمَدَ بْنِ مُحَمَّدٍ عَنِ ابْنِ أَبِي عُمَيْرٍ عَنْ مُحَمَّدِ بْنِ إِسْحَاقَ بْنِ عَمَّارٍ </w:t>
      </w:r>
      <w:r w:rsidRPr="00494A8E">
        <w:rPr>
          <w:b/>
          <w:bCs/>
          <w:color w:val="008000"/>
          <w:sz w:val="28"/>
          <w:rtl/>
        </w:rPr>
        <w:t>قَالَ: قُلْتُ لِأَبِي الْحَسَنِ ع يَكُونُ لِي عَلَى الرَّجُلِ دَرَاهِمُ فَيَقُولُ أَخِّرْنِي بِهَا وَ أَنَا أُرْبِحُكَ فَأَبِيعُهُ جُبَّةً تُقَوَّمُ عَلَيَّ بِأَلْفِ دِرْهَمٍ بِعَشَرَةِ آلَافِ دِرْهَمٍ أَوْ قَالَ بِعِشْرِينَ أَلْفاً وَ أُؤَخِّرُهُ بِالْمَالِ قَالَ لَا بَأْسَ</w:t>
      </w:r>
      <w:r>
        <w:rPr>
          <w:rFonts w:hint="cs"/>
          <w:sz w:val="28"/>
          <w:rtl/>
        </w:rPr>
        <w:t>»</w:t>
      </w:r>
      <w:r>
        <w:rPr>
          <w:rStyle w:val="FootnoteReference"/>
          <w:sz w:val="28"/>
          <w:rtl/>
        </w:rPr>
        <w:footnoteReference w:id="5"/>
      </w:r>
    </w:p>
    <w:p w:rsidR="00494A8E" w:rsidRDefault="00F1130E" w:rsidP="00F1130E">
      <w:pPr>
        <w:jc w:val="both"/>
        <w:rPr>
          <w:rFonts w:cs="B Lotus"/>
          <w:sz w:val="28"/>
          <w:rtl/>
        </w:rPr>
      </w:pPr>
      <w:r w:rsidRPr="00F1130E">
        <w:rPr>
          <w:rFonts w:cs="B Lotus" w:hint="cs"/>
          <w:sz w:val="28"/>
          <w:rtl/>
        </w:rPr>
        <w:t>ما عرض کردیم که این روایات مبتلا به معارض است؛ معارض آن روایاتی مثل روایت یعقوب بن شعیب است:</w:t>
      </w:r>
    </w:p>
    <w:p w:rsidR="00494A8E" w:rsidRPr="00494A8E" w:rsidRDefault="00494A8E" w:rsidP="00494A8E">
      <w:pPr>
        <w:pStyle w:val="ListParagraph"/>
        <w:numPr>
          <w:ilvl w:val="0"/>
          <w:numId w:val="20"/>
        </w:numPr>
        <w:jc w:val="both"/>
        <w:rPr>
          <w:sz w:val="28"/>
          <w:rtl/>
        </w:rPr>
      </w:pPr>
      <w:r>
        <w:rPr>
          <w:rFonts w:hint="cs"/>
          <w:sz w:val="28"/>
          <w:rtl/>
        </w:rPr>
        <w:t>«</w:t>
      </w:r>
      <w:r w:rsidRPr="00494A8E">
        <w:rPr>
          <w:sz w:val="28"/>
          <w:rtl/>
        </w:rPr>
        <w:t xml:space="preserve"> عَنْهُ عَنْ صَفْوَانَ وَ عَلِيِّ بْنِ النُّعْمَانِ عَنْ يَعْقُوبَ بْنِ شُعَيْبٍ عَنْ </w:t>
      </w:r>
      <w:r w:rsidRPr="00494A8E">
        <w:rPr>
          <w:b/>
          <w:bCs/>
          <w:color w:val="008000"/>
          <w:sz w:val="28"/>
          <w:rtl/>
        </w:rPr>
        <w:t>أَبِي عَبْدِ اللَّهِ ع قَالَ: سَأَلْتُهُ عَنِ الرَّجُلِ يُسْلِمُ فِي بَيْعٍ أَوْ تَمْرٍ عِشْرِينَ دِينَاراً وَ يُقْرِضُ صَاحِبَ السَّلَمِ عَشَرَةَ دَنَانِيرَ أَوْ عِشْرِينَ دِينَاراً قَالَ لَا يَصْلُحُ إِذَا كَانَ قَرْضاً يَجُرُّ شَيْئاً فَلَا يَصْلُحُ قَالَ وَ سَأَلْتُهُ عَنْ رَجُلٍ يَأْتِي حَرِيفَهُ وَ خَلِيطَهُ فَيَسْتَقْرِضُهُ الدَّنَانِيرَ فَيُقْرِضُهُ وَ لَوْ لَا أَنْ يُخَالِطَهُ وَ يُحَارِفَهُ وَ يُصِيبَ عَلَيْهِ لَمْ يُقْرِضْهُ فَقَالَ إِنْ كَانَ مَعْرُوفاً بَيْنَهُمَا فَلَا بَأْسَ وَ إِنْ كَانَ إِنَّمَا يُقْرِضُهُ مِنْ أَجْلِ أَنَّهُ يُصِيبُ عَلَيْهِ فَلَا يَصْلُحُ</w:t>
      </w:r>
      <w:r>
        <w:rPr>
          <w:rFonts w:hint="cs"/>
          <w:sz w:val="28"/>
          <w:rtl/>
        </w:rPr>
        <w:t>»</w:t>
      </w:r>
      <w:r>
        <w:rPr>
          <w:rStyle w:val="FootnoteReference"/>
          <w:sz w:val="28"/>
          <w:rtl/>
        </w:rPr>
        <w:footnoteReference w:id="6"/>
      </w:r>
      <w:r>
        <w:rPr>
          <w:rFonts w:hint="cs"/>
          <w:sz w:val="28"/>
          <w:rtl/>
        </w:rPr>
        <w:t>.</w:t>
      </w:r>
    </w:p>
    <w:p w:rsidR="00F1130E" w:rsidRPr="00F1130E" w:rsidRDefault="00494A8E" w:rsidP="00F1130E">
      <w:pPr>
        <w:jc w:val="both"/>
        <w:rPr>
          <w:rFonts w:cs="B Lotus"/>
          <w:sz w:val="28"/>
          <w:rtl/>
        </w:rPr>
      </w:pPr>
      <w:r>
        <w:rPr>
          <w:rFonts w:cs="B Lotus" w:hint="cs"/>
          <w:sz w:val="28"/>
          <w:rtl/>
        </w:rPr>
        <w:t xml:space="preserve">این روایت عدم جواز را مطرح کرده است. </w:t>
      </w:r>
      <w:r w:rsidR="00F1130E" w:rsidRPr="00F1130E">
        <w:rPr>
          <w:rFonts w:cs="B Lotus" w:hint="cs"/>
          <w:sz w:val="28"/>
          <w:rtl/>
        </w:rPr>
        <w:t xml:space="preserve">در استفتائات مرحوم اراکی نیز این تعبیر بود که اجاره به شرط قرض را اشکال کرده بودند و مصداق قرض یجر شئیا می دانستند. بنابراین می بینیم که این روایت بیع مهاباتی به شرط قرض را جایز نمی داند. </w:t>
      </w:r>
    </w:p>
    <w:p w:rsidR="00F1130E" w:rsidRPr="00F1130E" w:rsidRDefault="00F1130E" w:rsidP="00494A8E">
      <w:pPr>
        <w:jc w:val="both"/>
        <w:rPr>
          <w:rFonts w:cs="B Lotus"/>
          <w:sz w:val="28"/>
          <w:rtl/>
        </w:rPr>
      </w:pPr>
      <w:r w:rsidRPr="00F1130E">
        <w:rPr>
          <w:rFonts w:cs="B Lotus" w:hint="cs"/>
          <w:sz w:val="28"/>
          <w:rtl/>
        </w:rPr>
        <w:t xml:space="preserve">در کتاب قرائات فقهیه معاصره این معارضه را مطرح فرموده اند و یک روایتی مطرح کرده اند که دو فقره دارد که از هر دو فقره آن استفاده می شود که بیع مهاباتی به شرط قرض باطل است، بلکه از این روایت یک قاعده کلیه استفاده می شود که نام آن قاعده نهی از ربح ما لم یضمن است. ایشان می فرمایند این قاعده بسیار مهم </w:t>
      </w:r>
      <w:r w:rsidR="00494A8E">
        <w:rPr>
          <w:rFonts w:cs="B Lotus" w:hint="cs"/>
          <w:sz w:val="28"/>
          <w:rtl/>
        </w:rPr>
        <w:t xml:space="preserve">و </w:t>
      </w:r>
      <w:r w:rsidRPr="00F1130E">
        <w:rPr>
          <w:rFonts w:cs="B Lotus" w:hint="cs"/>
          <w:sz w:val="28"/>
          <w:rtl/>
        </w:rPr>
        <w:t>در معاملات بسیار موثر است</w:t>
      </w:r>
      <w:r w:rsidR="00494A8E">
        <w:rPr>
          <w:rStyle w:val="FootnoteReference"/>
          <w:rFonts w:cs="B Lotus"/>
          <w:sz w:val="28"/>
          <w:rtl/>
        </w:rPr>
        <w:footnoteReference w:id="7"/>
      </w:r>
      <w:r w:rsidRPr="00F1130E">
        <w:rPr>
          <w:rFonts w:cs="B Lotus" w:hint="cs"/>
          <w:sz w:val="28"/>
          <w:rtl/>
        </w:rPr>
        <w:t xml:space="preserve">. روایت چنین است: </w:t>
      </w:r>
    </w:p>
    <w:p w:rsidR="00494A8E" w:rsidRPr="00494A8E" w:rsidRDefault="00494A8E" w:rsidP="00494A8E">
      <w:pPr>
        <w:pStyle w:val="ListParagraph"/>
        <w:jc w:val="both"/>
        <w:rPr>
          <w:sz w:val="28"/>
        </w:rPr>
      </w:pPr>
      <w:r>
        <w:rPr>
          <w:rFonts w:hint="cs"/>
          <w:sz w:val="28"/>
          <w:rtl/>
        </w:rPr>
        <w:t>«</w:t>
      </w:r>
      <w:r w:rsidRPr="00494A8E">
        <w:rPr>
          <w:sz w:val="28"/>
          <w:rtl/>
        </w:rPr>
        <w:t xml:space="preserve"> عَنْهُ عَنْ مُحَمَّدِ بْنِ الْحُسَيْنِ عَنْ عَلِيِّ بْنِ أَسْبَاطٍ عَنْ سُلَيْمَانَ بْنِ صَالِحٍ عَنْ </w:t>
      </w:r>
      <w:r w:rsidRPr="00494A8E">
        <w:rPr>
          <w:b/>
          <w:bCs/>
          <w:color w:val="008000"/>
          <w:sz w:val="28"/>
          <w:rtl/>
        </w:rPr>
        <w:t>أَبِي عَبْدِ اللَّهِ ع قَالَ: نَهَى رَسُولُ اللَّهِ ص عَنْ سَلَفٍ وَ بَيْعٍ وَ عَنْ بَيْعَيْنِ فِي بَيْعٍ وَ عَنْ بَيْعِ مَا لَيْسَ عِنْدَكَ وَ عَنْ رِبْحِ مَا لَمْ يُضْمَنْ</w:t>
      </w:r>
      <w:r>
        <w:rPr>
          <w:rFonts w:hint="cs"/>
          <w:sz w:val="28"/>
          <w:rtl/>
        </w:rPr>
        <w:t>»</w:t>
      </w:r>
      <w:r>
        <w:rPr>
          <w:rStyle w:val="FootnoteReference"/>
          <w:sz w:val="28"/>
          <w:rtl/>
        </w:rPr>
        <w:footnoteReference w:id="8"/>
      </w:r>
      <w:r>
        <w:rPr>
          <w:rFonts w:hint="cs"/>
          <w:sz w:val="28"/>
          <w:rtl/>
        </w:rPr>
        <w:t>.</w:t>
      </w:r>
    </w:p>
    <w:p w:rsidR="00F1130E" w:rsidRPr="00F1130E" w:rsidRDefault="00F1130E" w:rsidP="00F1130E">
      <w:pPr>
        <w:jc w:val="both"/>
        <w:rPr>
          <w:rFonts w:cs="B Lotus"/>
          <w:sz w:val="28"/>
          <w:rtl/>
        </w:rPr>
      </w:pPr>
      <w:r w:rsidRPr="00F1130E">
        <w:rPr>
          <w:rFonts w:cs="B Lotus" w:hint="cs"/>
          <w:sz w:val="28"/>
          <w:rtl/>
        </w:rPr>
        <w:t>راوی روایت سلیمان</w:t>
      </w:r>
      <w:r w:rsidR="00494A8E">
        <w:rPr>
          <w:rFonts w:cs="B Lotus" w:hint="cs"/>
          <w:sz w:val="28"/>
          <w:rtl/>
        </w:rPr>
        <w:t xml:space="preserve"> بن صالح جصاص</w:t>
      </w:r>
      <w:r w:rsidRPr="00F1130E">
        <w:rPr>
          <w:rFonts w:cs="B Lotus" w:hint="cs"/>
          <w:sz w:val="28"/>
          <w:rtl/>
        </w:rPr>
        <w:t xml:space="preserve"> است که ثقه است. همینطور</w:t>
      </w:r>
      <w:r w:rsidR="00494A8E">
        <w:rPr>
          <w:rFonts w:cs="B Lotus" w:hint="cs"/>
          <w:sz w:val="28"/>
          <w:rtl/>
        </w:rPr>
        <w:t xml:space="preserve"> در</w:t>
      </w:r>
      <w:r w:rsidRPr="00F1130E">
        <w:rPr>
          <w:rFonts w:cs="B Lotus" w:hint="cs"/>
          <w:sz w:val="28"/>
          <w:rtl/>
        </w:rPr>
        <w:t xml:space="preserve"> معتبرۀ عمار ساباطی</w:t>
      </w:r>
      <w:r w:rsidR="00494A8E">
        <w:rPr>
          <w:rFonts w:cs="B Lotus" w:hint="cs"/>
          <w:sz w:val="28"/>
          <w:rtl/>
        </w:rPr>
        <w:t xml:space="preserve"> آمده است</w:t>
      </w:r>
      <w:r w:rsidRPr="00F1130E">
        <w:rPr>
          <w:rFonts w:cs="B Lotus" w:hint="cs"/>
          <w:sz w:val="28"/>
          <w:rtl/>
        </w:rPr>
        <w:t>:</w:t>
      </w:r>
    </w:p>
    <w:p w:rsidR="00ED72EB" w:rsidRPr="00ED72EB" w:rsidRDefault="00ED72EB" w:rsidP="00ED72EB">
      <w:pPr>
        <w:pStyle w:val="ListParagraph"/>
        <w:jc w:val="both"/>
        <w:rPr>
          <w:b/>
          <w:bCs/>
          <w:color w:val="008000"/>
          <w:sz w:val="28"/>
          <w:rtl/>
        </w:rPr>
      </w:pPr>
      <w:r w:rsidRPr="00ED72EB">
        <w:rPr>
          <w:rFonts w:hint="cs"/>
          <w:sz w:val="28"/>
          <w:rtl/>
        </w:rPr>
        <w:lastRenderedPageBreak/>
        <w:t>«</w:t>
      </w:r>
      <w:r w:rsidRPr="00ED72EB">
        <w:rPr>
          <w:sz w:val="28"/>
          <w:rtl/>
        </w:rPr>
        <w:t xml:space="preserve">عَنْهُ عَنْ أَحْمَدَ بْنِ الْحَسَنِ بْنِ عَلِيِّ بْنِ فَضَّالٍ عَنْ عَمْرِو بْنِ سَعِيدٍ عَنْ مُصَدِّقِ بْنِ صَدَقَةَ عَنْ عَمَّارٍ </w:t>
      </w:r>
      <w:r w:rsidRPr="00ED72EB">
        <w:rPr>
          <w:b/>
          <w:bCs/>
          <w:color w:val="008000"/>
          <w:sz w:val="28"/>
          <w:rtl/>
        </w:rPr>
        <w:t>عَنْ أَبِي عَبْدِ اللَّهِ ع قَالَ: بَعَثَ رَسُولُ اللَّهِ ص رَجُلًا مِنْ أَصْحَابِهِ وَالِياً فَقَالَ لَهُ إِنِّي بَعَثْتُكَ إِلَى أَهْلِ اللَّهِ يَعْنِي أَهْلَ مَكَّةَ فَأَنْهَاهُمْ عَنْ بَيْعِ مَا لَمْ يُقْبَضْ وَ عَنْ شَرْطَيْنِ فِي بَيْعٍ وَ عَنْ رِبْحِ مَا لَمْ يُضْمَنْ</w:t>
      </w:r>
      <w:r w:rsidRPr="00ED72EB">
        <w:rPr>
          <w:rFonts w:hint="cs"/>
          <w:b/>
          <w:bCs/>
          <w:color w:val="008000"/>
          <w:sz w:val="28"/>
          <w:rtl/>
        </w:rPr>
        <w:t>»</w:t>
      </w:r>
      <w:r>
        <w:rPr>
          <w:rStyle w:val="FootnoteReference"/>
          <w:b/>
          <w:bCs/>
          <w:color w:val="008000"/>
          <w:sz w:val="28"/>
          <w:rtl/>
        </w:rPr>
        <w:footnoteReference w:id="9"/>
      </w:r>
    </w:p>
    <w:p w:rsidR="00ED72EB" w:rsidRDefault="00F1130E" w:rsidP="00F1130E">
      <w:pPr>
        <w:jc w:val="both"/>
        <w:rPr>
          <w:rFonts w:cs="B Lotus"/>
          <w:sz w:val="28"/>
          <w:rtl/>
        </w:rPr>
      </w:pPr>
      <w:r w:rsidRPr="00F1130E">
        <w:rPr>
          <w:rFonts w:cs="B Lotus" w:hint="cs"/>
          <w:sz w:val="28"/>
          <w:rtl/>
        </w:rPr>
        <w:t>ایشان فرموده اند یک فقره این روایت نهی از سلف و بیع است که در لغت سلف به قرض معنا شده است. پس نهی از سلف و بیع شده است. در برخی از روایات دارد که عن بیع و سلف، به عنوان مثال در حدیث مناهی تعبیر شده است</w:t>
      </w:r>
      <w:r w:rsidR="00ED72EB">
        <w:rPr>
          <w:rFonts w:cs="B Lotus" w:hint="cs"/>
          <w:sz w:val="28"/>
          <w:rtl/>
        </w:rPr>
        <w:t>:</w:t>
      </w:r>
    </w:p>
    <w:p w:rsidR="00ED72EB" w:rsidRPr="00ED72EB" w:rsidRDefault="00ED72EB" w:rsidP="00ED72EB">
      <w:pPr>
        <w:pStyle w:val="ListParagraph"/>
        <w:jc w:val="both"/>
        <w:rPr>
          <w:b/>
          <w:bCs/>
          <w:color w:val="008000"/>
          <w:sz w:val="28"/>
          <w:rtl/>
        </w:rPr>
      </w:pPr>
      <w:r w:rsidRPr="00ED72EB">
        <w:rPr>
          <w:rFonts w:hint="cs"/>
          <w:b/>
          <w:bCs/>
          <w:color w:val="008000"/>
          <w:sz w:val="28"/>
          <w:rtl/>
        </w:rPr>
        <w:t>«</w:t>
      </w:r>
      <w:r w:rsidRPr="00ED72EB">
        <w:rPr>
          <w:b/>
          <w:bCs/>
          <w:color w:val="008000"/>
          <w:rtl/>
        </w:rPr>
        <w:t xml:space="preserve"> </w:t>
      </w:r>
      <w:r w:rsidRPr="00ED72EB">
        <w:rPr>
          <w:b/>
          <w:bCs/>
          <w:color w:val="008000"/>
          <w:sz w:val="28"/>
          <w:rtl/>
        </w:rPr>
        <w:t>وَ عَنْ رَسُولُ لِلَّهِ ص أَنَّهُ نَهَى عَنْ بَيْعٍ وَ سَلَفٍ</w:t>
      </w:r>
      <w:r w:rsidRPr="00ED72EB">
        <w:rPr>
          <w:rFonts w:hint="cs"/>
          <w:b/>
          <w:bCs/>
          <w:color w:val="008000"/>
          <w:sz w:val="28"/>
          <w:rtl/>
        </w:rPr>
        <w:t>»</w:t>
      </w:r>
      <w:r>
        <w:rPr>
          <w:rStyle w:val="FootnoteReference"/>
          <w:b/>
          <w:bCs/>
          <w:color w:val="008000"/>
          <w:sz w:val="28"/>
          <w:rtl/>
        </w:rPr>
        <w:footnoteReference w:id="10"/>
      </w:r>
    </w:p>
    <w:p w:rsidR="00F1130E" w:rsidRPr="00F1130E" w:rsidRDefault="00F1130E" w:rsidP="00F1130E">
      <w:pPr>
        <w:jc w:val="both"/>
        <w:rPr>
          <w:rFonts w:cs="B Lotus"/>
          <w:sz w:val="28"/>
          <w:rtl/>
        </w:rPr>
      </w:pPr>
      <w:r w:rsidRPr="00F1130E">
        <w:rPr>
          <w:rFonts w:cs="B Lotus" w:hint="cs"/>
          <w:sz w:val="28"/>
          <w:rtl/>
        </w:rPr>
        <w:t xml:space="preserve"> نهی رسول الله عن بیع و سلف، یعنی همین بیع مهاباتی همراه قرض که منهی قرار گرفته است. یعنی کالایی که صد هزار تومان ارزش دارد به ده ملیون فروخته شود به شرط قرض الحسنۀ صد ملیون که یک ساله داده شود. </w:t>
      </w:r>
    </w:p>
    <w:p w:rsidR="00F1130E" w:rsidRPr="00F1130E" w:rsidRDefault="00F1130E" w:rsidP="00F1130E">
      <w:pPr>
        <w:jc w:val="both"/>
        <w:rPr>
          <w:rFonts w:cs="B Lotus"/>
          <w:sz w:val="28"/>
          <w:rtl/>
        </w:rPr>
      </w:pPr>
      <w:r w:rsidRPr="00F1130E">
        <w:rPr>
          <w:rFonts w:cs="B Lotus" w:hint="cs"/>
          <w:sz w:val="28"/>
          <w:rtl/>
        </w:rPr>
        <w:t xml:space="preserve">ما در مباحث گذشته راجع به این فقره صحبت کرده ایم. ضمنا در این کتاب قرائات فقهیه معاصرۀ معتقد شده اند که روایاتی که به عنوان حیل ربا مطرح می شود، به دو قسم هستند: </w:t>
      </w:r>
    </w:p>
    <w:p w:rsidR="003451B6" w:rsidRPr="003451B6" w:rsidRDefault="00F1130E" w:rsidP="003451B6">
      <w:pPr>
        <w:pStyle w:val="ListParagraph"/>
        <w:numPr>
          <w:ilvl w:val="0"/>
          <w:numId w:val="21"/>
        </w:numPr>
        <w:jc w:val="both"/>
        <w:rPr>
          <w:sz w:val="28"/>
          <w:rtl/>
        </w:rPr>
      </w:pPr>
      <w:r w:rsidRPr="003451B6">
        <w:rPr>
          <w:rFonts w:hint="cs"/>
          <w:sz w:val="28"/>
          <w:rtl/>
        </w:rPr>
        <w:t>یک قسم از این روایات، قرض همراه با بیع مهاباتی را جایز دانسته اند مثل روایت محمد بن اسحاق بن عمار</w:t>
      </w:r>
      <w:r w:rsidR="003451B6" w:rsidRPr="003451B6">
        <w:rPr>
          <w:rFonts w:hint="cs"/>
          <w:sz w:val="28"/>
          <w:rtl/>
        </w:rPr>
        <w:t>:</w:t>
      </w:r>
    </w:p>
    <w:p w:rsidR="00F1130E" w:rsidRPr="003451B6" w:rsidRDefault="003451B6" w:rsidP="003451B6">
      <w:pPr>
        <w:pStyle w:val="ListParagraph"/>
        <w:jc w:val="both"/>
        <w:rPr>
          <w:rFonts w:hint="cs"/>
          <w:b/>
          <w:bCs/>
          <w:color w:val="008000"/>
          <w:sz w:val="28"/>
          <w:rtl/>
        </w:rPr>
      </w:pPr>
      <w:r w:rsidRPr="003451B6">
        <w:rPr>
          <w:rFonts w:hint="cs"/>
          <w:sz w:val="28"/>
          <w:rtl/>
        </w:rPr>
        <w:t>«</w:t>
      </w:r>
      <w:r w:rsidRPr="003451B6">
        <w:rPr>
          <w:sz w:val="28"/>
          <w:rtl/>
        </w:rPr>
        <w:t xml:space="preserve">مُحَمَّدُ بْنُ يَحْيَى عَنْ أَحْمَدَ بْنِ مُحَمَّدٍ عَنْ عَلِيِّ بْنِ الْحَدِيدِ عَنْ مُحَمَّدِ بْنِ إِسْحَاقَ بْنِ عَمَّارٍ </w:t>
      </w:r>
      <w:r w:rsidRPr="003451B6">
        <w:rPr>
          <w:b/>
          <w:bCs/>
          <w:color w:val="008000"/>
          <w:sz w:val="28"/>
          <w:rtl/>
        </w:rPr>
        <w:t>قَالَ: قُلْتُ لِأَبِي الْحَسَنِ ع إِنَّ سَلْسَبِيلَ طَلَبَتْ مِنِّي مِائَةَ أَلْفِ دِرْهَمٍ عَلَى أَنْ تُرْبِحَنِي عَشَرَةَ آلَافٍ فَأَقْرَضْتُهُا تِسْعِينَ أَلْفاً وَ أَبِيعُهَا ثَوْباً وَشِيّاً تُقَوَّمُ عَلَيَّ بِأَلْفِ دِرْهَمٍ بِعَشَرَةِ آلَافِ دِرْهَمٍ قَالَ لَا بَأْسَ: وَ فِي رِوَايَةٍ أُخْرَى لَا بَأْسَ بِهِ أَعْطِهَا مِائَةَ أَلْفٍ وَ بِعْهَا الثَّوْبَ بِعَشَرَةِ آلَافٍ وَ اكْتُبْ عَلَيْهَا كِتَابَيْنِ</w:t>
      </w:r>
      <w:r w:rsidRPr="003451B6">
        <w:rPr>
          <w:rFonts w:hint="cs"/>
          <w:b/>
          <w:bCs/>
          <w:color w:val="008000"/>
          <w:sz w:val="28"/>
          <w:rtl/>
        </w:rPr>
        <w:t>»</w:t>
      </w:r>
      <w:r>
        <w:rPr>
          <w:rStyle w:val="FootnoteReference"/>
          <w:b/>
          <w:bCs/>
          <w:color w:val="008000"/>
          <w:sz w:val="28"/>
          <w:rtl/>
        </w:rPr>
        <w:footnoteReference w:id="11"/>
      </w:r>
    </w:p>
    <w:p w:rsidR="00F1130E" w:rsidRPr="00F1130E" w:rsidRDefault="00F1130E" w:rsidP="00F1130E">
      <w:pPr>
        <w:jc w:val="both"/>
        <w:rPr>
          <w:rFonts w:cs="B Lotus"/>
          <w:sz w:val="28"/>
          <w:rtl/>
        </w:rPr>
      </w:pPr>
      <w:r w:rsidRPr="00F1130E">
        <w:rPr>
          <w:rFonts w:cs="B Lotus" w:hint="cs"/>
          <w:sz w:val="28"/>
          <w:rtl/>
        </w:rPr>
        <w:t>در این روایت بیع مهاباتی به شرط قرض تجویز شده است. ایشان فرموده اند سند</w:t>
      </w:r>
      <w:r w:rsidR="003451B6">
        <w:rPr>
          <w:rFonts w:cs="B Lotus" w:hint="cs"/>
          <w:sz w:val="28"/>
          <w:rtl/>
        </w:rPr>
        <w:t xml:space="preserve"> </w:t>
      </w:r>
      <w:r w:rsidRPr="00F1130E">
        <w:rPr>
          <w:rFonts w:cs="B Lotus" w:hint="cs"/>
          <w:sz w:val="28"/>
          <w:rtl/>
        </w:rPr>
        <w:t xml:space="preserve">این حدیث به خاطر وجود علی بن حدید ضعیف است، علاوه بر اینکه ظاهر این روایت این است که دو قرارداد مستقل بوده است و بیع مهاباتی به شرط قرض مطرح نبوده است. در مورد دو قرارداد مستقل هم هیچ کسی اشکال نمی کند. مثل اینکه مستأجر به مالک بگوید که من همینطور خانه شما را به یک ملیون اجاره می کنم، به شما هم پنجاه ملیون یک ساله قرض الحسنۀ می دهم و این دو قرارداد را جداگانه می نویسند به صورتی که هیچ کدام شرط در دیگری نیست. </w:t>
      </w:r>
    </w:p>
    <w:p w:rsidR="003451B6" w:rsidRDefault="00F1130E" w:rsidP="003451B6">
      <w:pPr>
        <w:jc w:val="both"/>
        <w:rPr>
          <w:rFonts w:cs="B Lotus"/>
          <w:sz w:val="28"/>
          <w:rtl/>
        </w:rPr>
      </w:pPr>
      <w:r w:rsidRPr="00F1130E">
        <w:rPr>
          <w:rFonts w:cs="B Lotus" w:hint="cs"/>
          <w:sz w:val="28"/>
          <w:rtl/>
        </w:rPr>
        <w:t>نکته استظهار ایشان از این روایت که دو قرارداد مستقل دانسته اند</w:t>
      </w:r>
      <w:r w:rsidR="003451B6">
        <w:rPr>
          <w:rFonts w:cs="B Lotus" w:hint="cs"/>
          <w:sz w:val="28"/>
          <w:rtl/>
        </w:rPr>
        <w:t>،</w:t>
      </w:r>
      <w:r w:rsidRPr="00F1130E">
        <w:rPr>
          <w:rFonts w:cs="B Lotus" w:hint="cs"/>
          <w:sz w:val="28"/>
          <w:rtl/>
        </w:rPr>
        <w:t xml:space="preserve"> این است که در ذیل این روایت کافی آمده </w:t>
      </w:r>
    </w:p>
    <w:p w:rsidR="003451B6" w:rsidRPr="003451B6" w:rsidRDefault="003451B6" w:rsidP="003451B6">
      <w:pPr>
        <w:pStyle w:val="ListParagraph"/>
        <w:jc w:val="both"/>
        <w:rPr>
          <w:b/>
          <w:bCs/>
          <w:color w:val="008000"/>
          <w:sz w:val="28"/>
          <w:rtl/>
        </w:rPr>
      </w:pPr>
      <w:r>
        <w:rPr>
          <w:rFonts w:hint="cs"/>
          <w:sz w:val="28"/>
          <w:rtl/>
        </w:rPr>
        <w:t>«</w:t>
      </w:r>
      <w:r w:rsidRPr="003451B6">
        <w:rPr>
          <w:b/>
          <w:bCs/>
          <w:color w:val="008000"/>
          <w:sz w:val="28"/>
          <w:rtl/>
        </w:rPr>
        <w:t xml:space="preserve"> </w:t>
      </w:r>
      <w:r w:rsidRPr="003451B6">
        <w:rPr>
          <w:b/>
          <w:bCs/>
          <w:color w:val="008000"/>
          <w:sz w:val="28"/>
          <w:rtl/>
        </w:rPr>
        <w:t>وَ فِي رِوَايَةٍ أُخْرَى لَا بَأْسَ بِهِ أَعْطِهَا مِائَةَ أَلْفٍ وَ بِعْهَا الثَّوْبَ بِعَشَرَةِ آلَافٍ وَ اكْتُبْ عَلَيْهَا كِتَابَيْنِ</w:t>
      </w:r>
      <w:r w:rsidRPr="003451B6">
        <w:rPr>
          <w:rFonts w:hint="cs"/>
          <w:b/>
          <w:bCs/>
          <w:color w:val="008000"/>
          <w:sz w:val="28"/>
          <w:rtl/>
        </w:rPr>
        <w:t>»</w:t>
      </w:r>
      <w:r>
        <w:rPr>
          <w:rStyle w:val="FootnoteReference"/>
          <w:b/>
          <w:bCs/>
          <w:color w:val="008000"/>
          <w:sz w:val="28"/>
          <w:rtl/>
        </w:rPr>
        <w:footnoteReference w:id="12"/>
      </w:r>
    </w:p>
    <w:p w:rsidR="00F1130E" w:rsidRPr="00F1130E" w:rsidRDefault="00F1130E" w:rsidP="003451B6">
      <w:pPr>
        <w:jc w:val="both"/>
        <w:rPr>
          <w:rFonts w:cs="B Lotus"/>
          <w:sz w:val="28"/>
          <w:rtl/>
        </w:rPr>
      </w:pPr>
      <w:r w:rsidRPr="00F1130E">
        <w:rPr>
          <w:rFonts w:cs="B Lotus" w:hint="cs"/>
          <w:sz w:val="28"/>
          <w:rtl/>
        </w:rPr>
        <w:lastRenderedPageBreak/>
        <w:t>ایشان از این تعبیر استفاده کرده اند که دو قرارداد مستقل مطرح بوده است. ایشان احتمال این معنا را نیز کافی می داند برای اینکه نتوان به این روایت برای تصحی</w:t>
      </w:r>
      <w:r w:rsidR="003451B6">
        <w:rPr>
          <w:rFonts w:cs="B Lotus" w:hint="cs"/>
          <w:sz w:val="28"/>
          <w:rtl/>
        </w:rPr>
        <w:t>ح بیع مهاباتی به شرط قرض استدلال</w:t>
      </w:r>
      <w:r w:rsidRPr="00F1130E">
        <w:rPr>
          <w:rFonts w:cs="B Lotus" w:hint="cs"/>
          <w:sz w:val="28"/>
          <w:rtl/>
        </w:rPr>
        <w:t xml:space="preserve"> کرد. </w:t>
      </w:r>
    </w:p>
    <w:p w:rsidR="003451B6" w:rsidRDefault="00F1130E" w:rsidP="003451B6">
      <w:pPr>
        <w:pStyle w:val="ListParagraph"/>
        <w:numPr>
          <w:ilvl w:val="0"/>
          <w:numId w:val="21"/>
        </w:numPr>
        <w:jc w:val="both"/>
        <w:rPr>
          <w:sz w:val="28"/>
        </w:rPr>
      </w:pPr>
      <w:r w:rsidRPr="003451B6">
        <w:rPr>
          <w:rFonts w:hint="cs"/>
          <w:sz w:val="28"/>
          <w:rtl/>
        </w:rPr>
        <w:t>قسم دوم از روایات مجوزه حیل ربا نیز روایاتی هستند که راجع به این است که شخصی بدهکار است و مهلت می دهیم و یک چیزی که ارزان است را به او به قیمت گران می فروشیم. ایشان می فرمایند ما راجع به این قسم اشکال سندی نمی کنیم زیرا صحیح است، اما می فرماید</w:t>
      </w:r>
      <w:r w:rsidR="003451B6">
        <w:rPr>
          <w:rFonts w:hint="cs"/>
          <w:sz w:val="28"/>
          <w:rtl/>
        </w:rPr>
        <w:t>:</w:t>
      </w:r>
    </w:p>
    <w:p w:rsidR="003451B6" w:rsidRDefault="00F1130E" w:rsidP="003451B6">
      <w:pPr>
        <w:pStyle w:val="ListParagraph"/>
        <w:jc w:val="both"/>
        <w:rPr>
          <w:sz w:val="28"/>
        </w:rPr>
      </w:pPr>
      <w:r w:rsidRPr="003451B6">
        <w:rPr>
          <w:rFonts w:hint="cs"/>
          <w:b/>
          <w:bCs/>
          <w:sz w:val="28"/>
          <w:rtl/>
        </w:rPr>
        <w:t>اولا</w:t>
      </w:r>
      <w:r w:rsidR="003451B6">
        <w:rPr>
          <w:rFonts w:hint="cs"/>
          <w:sz w:val="28"/>
          <w:rtl/>
        </w:rPr>
        <w:t>: این روایات</w:t>
      </w:r>
      <w:r w:rsidRPr="003451B6">
        <w:rPr>
          <w:rFonts w:hint="cs"/>
          <w:sz w:val="28"/>
          <w:rtl/>
        </w:rPr>
        <w:t xml:space="preserve"> دارای معارض است که معارض آن همان صحیحه یعقوب بن شعیب است که ذکر شد.</w:t>
      </w:r>
    </w:p>
    <w:p w:rsidR="00F1130E" w:rsidRDefault="00F1130E" w:rsidP="003451B6">
      <w:pPr>
        <w:pStyle w:val="ListParagraph"/>
        <w:jc w:val="both"/>
        <w:rPr>
          <w:sz w:val="28"/>
        </w:rPr>
      </w:pPr>
      <w:r w:rsidRPr="003451B6">
        <w:rPr>
          <w:rFonts w:hint="cs"/>
          <w:b/>
          <w:bCs/>
          <w:sz w:val="28"/>
          <w:rtl/>
        </w:rPr>
        <w:t xml:space="preserve"> ثانیا:</w:t>
      </w:r>
      <w:r w:rsidRPr="003451B6">
        <w:rPr>
          <w:rFonts w:hint="cs"/>
          <w:sz w:val="28"/>
          <w:rtl/>
        </w:rPr>
        <w:t xml:space="preserve"> در این روایت شرط بودن مطرح نشده است. شاید ایجاد داعی کرده است؛ یعنی مورد روایت این است که در خود ایجاد داعی کند. موثقۀ مسعده چنین است:</w:t>
      </w:r>
    </w:p>
    <w:p w:rsidR="006A50BD" w:rsidRPr="006A50BD" w:rsidRDefault="006A50BD" w:rsidP="003451B6">
      <w:pPr>
        <w:pStyle w:val="ListParagraph"/>
        <w:jc w:val="both"/>
        <w:rPr>
          <w:rFonts w:hint="cs"/>
          <w:color w:val="008000"/>
          <w:sz w:val="28"/>
          <w:rtl/>
        </w:rPr>
      </w:pPr>
      <w:r>
        <w:rPr>
          <w:rFonts w:hint="cs"/>
          <w:b/>
          <w:bCs/>
          <w:sz w:val="28"/>
          <w:rtl/>
        </w:rPr>
        <w:t>«</w:t>
      </w:r>
      <w:r w:rsidRPr="006A50BD">
        <w:rPr>
          <w:b/>
          <w:bCs/>
          <w:sz w:val="28"/>
          <w:rtl/>
        </w:rPr>
        <w:t xml:space="preserve"> عَلِيُّ بْنُ إِبْرَاهِيمَ عَنْ أَبِيهِ عَنْ هَارُونَ بْنِ مُسْلِمٍ عَنْ مَسْعَدَةَ بْنِ صَدَقَةَ عَنْ </w:t>
      </w:r>
      <w:r w:rsidRPr="006A50BD">
        <w:rPr>
          <w:b/>
          <w:bCs/>
          <w:color w:val="008000"/>
          <w:sz w:val="28"/>
          <w:rtl/>
        </w:rPr>
        <w:t>أَبِي عَبْدِ اللَّهِ ع قَالَ: سُئِلَ رَجُلٌ لَهُ مَالٌ عَلَى رَجُلٍ مِنْ قِبَلِ عِينَةٍ عَيَّنَهَا إِيَّاهُ فَلَمَّا حَلَّ عَلَيْهِ الْمَالُ لَمْ يَكُنْ عِنْدَهُ مَا يُعْطِيهِ فَأَرَادَ أَنْ يُقَلِّبَ عَلَيْهِ وَ يَرْبَحَ أَ يَبِيعُهُ لُؤْلُؤاً وَ غَيْرَ ذَلِكَ مَا يَسْوَى مِائَةَ دِرْهَمٍ بِأَلْفِ دِرْهَمٍ وَ يُؤَخِّرَهُ قَالَ لَا بَأْسَ بِذَلِكَ قَدْ فَعَلَ ذَلِكَ أَبِي رَضِيَ اللَّهُ عَنْهُ وَ أَمَرَنِي أَنْ أَفْعَلَ ذَلِكَ فِي شَيْ‏ءٍ كَانَ عَلَيْهِ</w:t>
      </w:r>
      <w:r w:rsidRPr="006A50BD">
        <w:rPr>
          <w:rFonts w:hint="cs"/>
          <w:b/>
          <w:bCs/>
          <w:color w:val="008000"/>
          <w:sz w:val="28"/>
          <w:rtl/>
        </w:rPr>
        <w:t>»</w:t>
      </w:r>
      <w:r>
        <w:rPr>
          <w:rStyle w:val="FootnoteReference"/>
          <w:b/>
          <w:bCs/>
          <w:color w:val="008000"/>
          <w:sz w:val="28"/>
          <w:rtl/>
        </w:rPr>
        <w:footnoteReference w:id="13"/>
      </w:r>
    </w:p>
    <w:p w:rsidR="00F1130E" w:rsidRPr="00F1130E" w:rsidRDefault="006A50BD" w:rsidP="006A50BD">
      <w:pPr>
        <w:jc w:val="both"/>
        <w:rPr>
          <w:rFonts w:cs="B Lotus"/>
          <w:sz w:val="28"/>
          <w:rtl/>
        </w:rPr>
      </w:pPr>
      <w:r>
        <w:rPr>
          <w:rFonts w:cs="B Lotus" w:hint="cs"/>
          <w:sz w:val="28"/>
          <w:rtl/>
        </w:rPr>
        <w:t xml:space="preserve">ایشان می فرماید آنچه در این روایت ذکر شده است، شرط نیست، بلکه </w:t>
      </w:r>
      <w:r w:rsidR="00F1130E" w:rsidRPr="00F1130E">
        <w:rPr>
          <w:rFonts w:cs="B Lotus" w:hint="cs"/>
          <w:sz w:val="28"/>
          <w:rtl/>
        </w:rPr>
        <w:t xml:space="preserve">برای ایجاد داعی است و ایجاد داعی نیز هیچ اشکالی ندارد. </w:t>
      </w:r>
      <w:r>
        <w:rPr>
          <w:rFonts w:cs="B Lotus" w:hint="cs"/>
          <w:sz w:val="28"/>
          <w:rtl/>
        </w:rPr>
        <w:t xml:space="preserve">به عبارت دیگر </w:t>
      </w:r>
      <w:r w:rsidR="00F1130E" w:rsidRPr="00F1130E">
        <w:rPr>
          <w:rFonts w:cs="B Lotus" w:hint="cs"/>
          <w:sz w:val="28"/>
          <w:rtl/>
        </w:rPr>
        <w:t xml:space="preserve">محرز نیست که شرط در روایت مطرح شده باشد. </w:t>
      </w:r>
    </w:p>
    <w:p w:rsidR="00F1130E" w:rsidRDefault="00F1130E" w:rsidP="00F1130E">
      <w:pPr>
        <w:jc w:val="both"/>
        <w:rPr>
          <w:rFonts w:cs="B Lotus"/>
          <w:sz w:val="28"/>
          <w:rtl/>
        </w:rPr>
      </w:pPr>
      <w:r w:rsidRPr="00F1130E">
        <w:rPr>
          <w:rFonts w:cs="B Lotus" w:hint="cs"/>
          <w:sz w:val="28"/>
          <w:rtl/>
        </w:rPr>
        <w:t>مثل طلبکاری که تا می خواهد گرفتن پول خود را از شما مطرح کند</w:t>
      </w:r>
      <w:r w:rsidR="006A50BD">
        <w:rPr>
          <w:rFonts w:cs="B Lotus" w:hint="cs"/>
          <w:sz w:val="28"/>
          <w:rtl/>
        </w:rPr>
        <w:t>،</w:t>
      </w:r>
      <w:r w:rsidRPr="00F1130E">
        <w:rPr>
          <w:rFonts w:cs="B Lotus" w:hint="cs"/>
          <w:sz w:val="28"/>
          <w:rtl/>
        </w:rPr>
        <w:t xml:space="preserve"> شما هدیه ای به او می دهید</w:t>
      </w:r>
      <w:r w:rsidR="006A50BD">
        <w:rPr>
          <w:rFonts w:cs="B Lotus" w:hint="cs"/>
          <w:sz w:val="28"/>
          <w:rtl/>
        </w:rPr>
        <w:t xml:space="preserve"> و او منصرف می شود</w:t>
      </w:r>
      <w:r w:rsidRPr="00F1130E">
        <w:rPr>
          <w:rFonts w:cs="B Lotus" w:hint="cs"/>
          <w:sz w:val="28"/>
          <w:rtl/>
        </w:rPr>
        <w:t xml:space="preserve">. این داعی است و هیچ اشکالی ندارد. </w:t>
      </w:r>
    </w:p>
    <w:p w:rsidR="006A50BD" w:rsidRPr="00F1130E" w:rsidRDefault="006A50BD" w:rsidP="006A50BD">
      <w:pPr>
        <w:pStyle w:val="Heading3"/>
        <w:rPr>
          <w:rtl/>
        </w:rPr>
      </w:pPr>
      <w:bookmarkStart w:id="5" w:name="_Toc85032090"/>
      <w:r>
        <w:rPr>
          <w:rFonts w:hint="cs"/>
          <w:rtl/>
        </w:rPr>
        <w:t>مناقشه در فرمایش صاحب کتاب قرائات فقهیه</w:t>
      </w:r>
      <w:bookmarkEnd w:id="5"/>
    </w:p>
    <w:p w:rsidR="00F1130E" w:rsidRPr="00F1130E" w:rsidRDefault="00F1130E" w:rsidP="00F1130E">
      <w:pPr>
        <w:jc w:val="both"/>
        <w:rPr>
          <w:rFonts w:cs="B Lotus"/>
          <w:sz w:val="28"/>
          <w:rtl/>
        </w:rPr>
      </w:pPr>
      <w:r w:rsidRPr="00F1130E">
        <w:rPr>
          <w:rFonts w:cs="B Lotus" w:hint="cs"/>
          <w:sz w:val="28"/>
          <w:rtl/>
        </w:rPr>
        <w:t xml:space="preserve">به نظر می رسد فرمایش ایشان تمام نیست؛ زیرا فرض این است که سوال در مورد طلبکار است، ایجاد داعی از طرف بدهکار می شود که می آید هدیه به طلبکار می دهد، ولی سوال مذکور در روایت از این است که خود طلبکار کالای ارزان را به قیمت گران می فروشد و در ضمن آن مهلت می دهد. اگر گفته شود که شرط امهال نشده است و مستقل مطرح شده است، این برداشت عرفی نیست. شخص بی عقل نیست که این کار را انجام دهد و لباس صد هزار تومانی را به ده ملیون بخرد. بنابراین ظهور عرفی اینکه کالای صد هزار تومانی را به ده ملیون بخرد، این است که شرط ضمنی این است که امهال نیز بدهد. </w:t>
      </w:r>
    </w:p>
    <w:p w:rsidR="00F1130E" w:rsidRPr="00F1130E" w:rsidRDefault="00F1130E" w:rsidP="00F34AA4">
      <w:pPr>
        <w:jc w:val="both"/>
        <w:rPr>
          <w:rFonts w:cs="B Lotus"/>
          <w:sz w:val="28"/>
          <w:rtl/>
        </w:rPr>
      </w:pPr>
      <w:r w:rsidRPr="00F1130E">
        <w:rPr>
          <w:rFonts w:cs="B Lotus" w:hint="cs"/>
          <w:sz w:val="28"/>
          <w:rtl/>
        </w:rPr>
        <w:lastRenderedPageBreak/>
        <w:t>اگر قرار بود این برداشت درست باشد در ربح نیز همین باید مطرح می شد، در حالی که آنجا مطرح نشده است. یا در روایت محمد بن اسحاق بن عمار آمده است که</w:t>
      </w:r>
      <w:r w:rsidR="004B4C02">
        <w:rPr>
          <w:rFonts w:cs="B Lotus" w:hint="cs"/>
          <w:sz w:val="28"/>
          <w:rtl/>
        </w:rPr>
        <w:t xml:space="preserve"> «</w:t>
      </w:r>
      <w:r w:rsidR="004B4C02" w:rsidRPr="00494A8E">
        <w:rPr>
          <w:b/>
          <w:bCs/>
          <w:color w:val="008000"/>
          <w:sz w:val="28"/>
          <w:rtl/>
        </w:rPr>
        <w:t xml:space="preserve">يَكُونُ لِي عَلَى الرَّجُلِ دَرَاهِمُ فَيَقُولُ </w:t>
      </w:r>
      <w:r w:rsidR="004B4C02" w:rsidRPr="00164C53">
        <w:rPr>
          <w:b/>
          <w:bCs/>
          <w:color w:val="008000"/>
          <w:sz w:val="28"/>
          <w:u w:val="single"/>
          <w:rtl/>
        </w:rPr>
        <w:t>أَخِّرْنِي بِهَا وَ أَنَا أُرْبِحُكَ فَأَبِيعُهُ</w:t>
      </w:r>
      <w:r w:rsidR="004B4C02" w:rsidRPr="00494A8E">
        <w:rPr>
          <w:b/>
          <w:bCs/>
          <w:color w:val="008000"/>
          <w:sz w:val="28"/>
          <w:rtl/>
        </w:rPr>
        <w:t xml:space="preserve"> جُبَّةً تُقَوَّمُ عَلَيَّ بِأَلْفِ دِرْهَمٍ بِعَشَرَةِ آلَافِ دِرْهَمٍ أَوْ قَالَ بِعِشْرِينَ أَلْفاً وَ </w:t>
      </w:r>
      <w:r w:rsidR="004B4C02" w:rsidRPr="00164C53">
        <w:rPr>
          <w:b/>
          <w:bCs/>
          <w:color w:val="008000"/>
          <w:sz w:val="28"/>
          <w:u w:val="single"/>
          <w:rtl/>
        </w:rPr>
        <w:t>أُؤَخِّرُهُ بِالْمَالِ قَالَ</w:t>
      </w:r>
      <w:r w:rsidR="004B4C02" w:rsidRPr="00494A8E">
        <w:rPr>
          <w:b/>
          <w:bCs/>
          <w:color w:val="008000"/>
          <w:sz w:val="28"/>
          <w:rtl/>
        </w:rPr>
        <w:t xml:space="preserve"> لَا بَأْسَ</w:t>
      </w:r>
      <w:r w:rsidR="004B4C02">
        <w:rPr>
          <w:rFonts w:hint="cs"/>
          <w:b/>
          <w:bCs/>
          <w:color w:val="008000"/>
          <w:sz w:val="28"/>
          <w:rtl/>
        </w:rPr>
        <w:t>»</w:t>
      </w:r>
      <w:r w:rsidRPr="00F1130E">
        <w:rPr>
          <w:rFonts w:cs="B Lotus" w:hint="cs"/>
          <w:sz w:val="28"/>
          <w:rtl/>
        </w:rPr>
        <w:t xml:space="preserve"> وقتی دید که این کار سود دادن حرام است مسئل</w:t>
      </w:r>
      <w:r w:rsidR="00164C53">
        <w:rPr>
          <w:rFonts w:cs="B Lotus" w:hint="cs"/>
          <w:sz w:val="28"/>
          <w:rtl/>
        </w:rPr>
        <w:t xml:space="preserve">ه حیله را مطرح می کند. ظاهر </w:t>
      </w:r>
      <w:r w:rsidR="00164C53" w:rsidRPr="00164C53">
        <w:rPr>
          <w:b/>
          <w:bCs/>
          <w:color w:val="008000"/>
          <w:sz w:val="28"/>
          <w:u w:val="single"/>
          <w:rtl/>
        </w:rPr>
        <w:t>أُؤَخِّرُهُ</w:t>
      </w:r>
      <w:r w:rsidRPr="00F1130E">
        <w:rPr>
          <w:rFonts w:cs="B Lotus" w:hint="cs"/>
          <w:sz w:val="28"/>
          <w:rtl/>
        </w:rPr>
        <w:t xml:space="preserve"> </w:t>
      </w:r>
      <w:r w:rsidRPr="00F1130E">
        <w:rPr>
          <w:rFonts w:cs="B Lotus" w:hint="cs"/>
          <w:sz w:val="28"/>
          <w:rtl/>
        </w:rPr>
        <w:t>این است که شرط النتیجه در ضمن بیع مهاباتی است نه اینکه شرط مستقل و بدون ارتباط با بیع مهاباتی باشد. اینطور برداشت مستقل دانستن بیع</w:t>
      </w:r>
      <w:r w:rsidR="009D0A81">
        <w:rPr>
          <w:rFonts w:cs="B Lotus" w:hint="cs"/>
          <w:sz w:val="28"/>
          <w:rtl/>
        </w:rPr>
        <w:t>،</w:t>
      </w:r>
      <w:r w:rsidRPr="00F1130E">
        <w:rPr>
          <w:rFonts w:cs="B Lotus" w:hint="cs"/>
          <w:sz w:val="28"/>
          <w:rtl/>
        </w:rPr>
        <w:t xml:space="preserve"> خلاف ظاهر است. </w:t>
      </w:r>
    </w:p>
    <w:p w:rsidR="00DC6EB9" w:rsidRDefault="00F1130E" w:rsidP="00DC6EB9">
      <w:pPr>
        <w:jc w:val="both"/>
        <w:rPr>
          <w:rFonts w:cs="B Lotus"/>
          <w:sz w:val="28"/>
          <w:rtl/>
        </w:rPr>
      </w:pPr>
      <w:r w:rsidRPr="00F1130E">
        <w:rPr>
          <w:rFonts w:cs="B Lotus" w:hint="cs"/>
          <w:sz w:val="28"/>
          <w:rtl/>
        </w:rPr>
        <w:t>بلی، معارضه با روایت یعقوب بن شعیب را قبول کردیم ولی اصحاب صناعت ایراد می گیرند که این روای</w:t>
      </w:r>
      <w:r w:rsidR="00463A5D">
        <w:rPr>
          <w:rFonts w:cs="B Lotus" w:hint="cs"/>
          <w:sz w:val="28"/>
          <w:rtl/>
        </w:rPr>
        <w:t>ت راجع به بیع به شرط امهال است</w:t>
      </w:r>
      <w:r w:rsidR="001F6B8B">
        <w:rPr>
          <w:rFonts w:cs="B Lotus" w:hint="cs"/>
          <w:sz w:val="28"/>
          <w:rtl/>
        </w:rPr>
        <w:t>، یا بیع به شرط قرض را جایز دانسته است، ولی روایات مانعه مطلق هستند و هم شامل بیع مهاباتی به شرط قرض و هم شامل قرض به شرط بیع می شوند، اینطور ایراد می گیرند و می گویند این روایات مانعه مانند صحیحه یعقوب بن شعیب اطلاق دارد و بیع و قرض، هردو را شامل می شود. فرقی هم نمی کند که بیع اصل  و قرض فرع باشد</w:t>
      </w:r>
      <w:r w:rsidR="00DC6EB9">
        <w:rPr>
          <w:rFonts w:cs="B Lotus" w:hint="cs"/>
          <w:sz w:val="28"/>
          <w:rtl/>
        </w:rPr>
        <w:t xml:space="preserve"> که بیع به شرط قرض است، یا برعکس باشد یا</w:t>
      </w:r>
      <w:r w:rsidR="001F6B8B">
        <w:rPr>
          <w:rFonts w:cs="B Lotus" w:hint="cs"/>
          <w:sz w:val="28"/>
          <w:rtl/>
        </w:rPr>
        <w:t xml:space="preserve"> فرض سوم نیز این است که هر دو اصل باشند و یکی در دیگری شرط شود. </w:t>
      </w:r>
      <w:r w:rsidR="00DC6EB9">
        <w:rPr>
          <w:rFonts w:cs="B Lotus" w:hint="cs"/>
          <w:sz w:val="28"/>
          <w:rtl/>
        </w:rPr>
        <w:t xml:space="preserve">اینکه هر دو اصل باشند را همه ایراد می گیرند. آنجا هم که قرض اصل باشد را همه ایراد می گیرند. اطلاق روایات مانعه مثل صحیحه یعقوب بن شعیب فرض اول را که بیع مهاباتی به شرط قرض است، منع می کند و روایات مجوزه این مورد را تجویز می کنند. از نظر صناعی اینطور ایراد می گیرند. گرچه ما این ایراد را در گذشته جواب دادیم ولی این بزرگواران نیز باید این ایراد را جواب بدهند. جوابی که این بزرگواران می دهند این است که این ها عرفا ربا است و فرقی نزد عرف نیست. عرف همه ی این سه قسم را ربا می داند. </w:t>
      </w:r>
    </w:p>
    <w:p w:rsidR="00225150" w:rsidRPr="00F1130E" w:rsidRDefault="00225150" w:rsidP="00DC6EB9">
      <w:pPr>
        <w:jc w:val="both"/>
        <w:rPr>
          <w:rFonts w:cs="B Lotus"/>
          <w:sz w:val="28"/>
          <w:rtl/>
        </w:rPr>
      </w:pPr>
      <w:r>
        <w:rPr>
          <w:rFonts w:cs="B Lotus" w:hint="cs"/>
          <w:sz w:val="28"/>
          <w:rtl/>
        </w:rPr>
        <w:t xml:space="preserve">ان شاءالله در جلسه آینده راجع به این فقره اخیره روایت که جمله ی «نهی النبی عن بیع ما لم یضمن» آمده است و صاحب کتاب قرائات فقهیه استفاده مهمی از این فقره کرده است را مطرح می کنیم. </w:t>
      </w:r>
    </w:p>
    <w:p w:rsidR="00F1130E" w:rsidRPr="00F1130E" w:rsidRDefault="00F1130E" w:rsidP="00F1130E">
      <w:pPr>
        <w:jc w:val="both"/>
        <w:rPr>
          <w:rFonts w:cs="B Lotus"/>
          <w:sz w:val="28"/>
          <w:rtl/>
        </w:rPr>
      </w:pPr>
    </w:p>
    <w:p w:rsidR="00F1130E" w:rsidRPr="00F1130E" w:rsidRDefault="00F1130E" w:rsidP="00F1130E">
      <w:pPr>
        <w:jc w:val="both"/>
        <w:rPr>
          <w:rFonts w:cs="B Lotus"/>
          <w:sz w:val="28"/>
          <w:rtl/>
        </w:rPr>
      </w:pPr>
    </w:p>
    <w:p w:rsidR="00F1130E" w:rsidRPr="00F1130E" w:rsidRDefault="00F1130E" w:rsidP="00F1130E">
      <w:pPr>
        <w:jc w:val="both"/>
        <w:rPr>
          <w:rFonts w:cs="B Lotus"/>
          <w:sz w:val="28"/>
          <w:rtl/>
        </w:rPr>
      </w:pPr>
    </w:p>
    <w:p w:rsidR="00F1130E" w:rsidRPr="00F1130E" w:rsidRDefault="00F1130E" w:rsidP="00F1130E">
      <w:pPr>
        <w:jc w:val="both"/>
        <w:rPr>
          <w:rFonts w:cs="B Lotus"/>
          <w:sz w:val="28"/>
          <w:rtl/>
        </w:rPr>
      </w:pPr>
    </w:p>
    <w:p w:rsidR="00F1130E" w:rsidRPr="00F1130E" w:rsidRDefault="00F1130E" w:rsidP="00F1130E">
      <w:pPr>
        <w:jc w:val="both"/>
        <w:rPr>
          <w:rFonts w:cs="B Lotus"/>
          <w:sz w:val="28"/>
          <w:rtl/>
        </w:rPr>
      </w:pPr>
    </w:p>
    <w:p w:rsidR="00911785" w:rsidRPr="00F1130E" w:rsidRDefault="00911785" w:rsidP="006313EE">
      <w:pPr>
        <w:jc w:val="both"/>
        <w:rPr>
          <w:rFonts w:cs="B Lotus"/>
          <w:sz w:val="28"/>
          <w:rtl/>
        </w:rPr>
      </w:pPr>
    </w:p>
    <w:sectPr w:rsidR="00911785" w:rsidRPr="00F1130E"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EE0" w:rsidRDefault="00981EE0" w:rsidP="008B750B">
      <w:pPr>
        <w:spacing w:line="240" w:lineRule="auto"/>
      </w:pPr>
      <w:r>
        <w:separator/>
      </w:r>
    </w:p>
  </w:endnote>
  <w:endnote w:type="continuationSeparator" w:id="0">
    <w:p w:rsidR="00981EE0" w:rsidRDefault="00981EE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E117C307-0C0C-4666-868A-F968AA8BE043}"/>
  </w:font>
  <w:font w:name="B Badr">
    <w:panose1 w:val="00000400000000000000"/>
    <w:charset w:val="B2"/>
    <w:family w:val="auto"/>
    <w:pitch w:val="variable"/>
    <w:sig w:usb0="00002001" w:usb1="80000000" w:usb2="00000008" w:usb3="00000000" w:csb0="00000040" w:csb1="00000000"/>
    <w:embedRegular r:id="rId2" w:fontKey="{C0FE28B1-FC6B-46C9-953C-E1C0ABA103AE}"/>
    <w:embedBold r:id="rId3" w:fontKey="{FD3974EB-8486-4B2B-B89D-CD00535116D2}"/>
    <w:embedBoldItalic r:id="rId4" w:fontKey="{F06EDC06-2901-42BB-825C-E438FB7CF3E4}"/>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embedRegular r:id="rId5" w:fontKey="{9DF7DD95-6C7F-453B-B44F-1ABF1E58E4E1}"/>
    <w:embedBold r:id="rId6" w:fontKey="{422796D5-CE1D-40AA-A052-38C55546837A}"/>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embedRegular r:id="rId7" w:subsetted="1" w:fontKey="{2907B379-4CEC-4E40-840E-CC0D4BDF0B41}"/>
    <w:embedBold r:id="rId8" w:subsetted="1" w:fontKey="{59217491-AA5D-46AA-96F1-8B9017645F05}"/>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21"/>
      <w:gridCol w:w="2213"/>
      <w:gridCol w:w="4670"/>
    </w:tblGrid>
    <w:tr w:rsidR="009E345B" w:rsidRPr="006D44C1" w:rsidTr="0020241A">
      <w:tc>
        <w:tcPr>
          <w:tcW w:w="3382" w:type="dxa"/>
          <w:tcBorders>
            <w:top w:val="nil"/>
            <w:left w:val="nil"/>
            <w:bottom w:val="nil"/>
            <w:right w:val="nil"/>
          </w:tcBorders>
        </w:tcPr>
        <w:p w:rsidR="009E345B" w:rsidRDefault="009E345B" w:rsidP="006D44C1">
          <w:pPr>
            <w:pStyle w:val="Footer"/>
            <w:rPr>
              <w:rtl/>
            </w:rPr>
          </w:pPr>
          <w:r w:rsidRPr="006D44C1">
            <w:rPr>
              <w:rFonts w:hint="cs"/>
              <w:color w:val="808080" w:themeColor="background1" w:themeShade="80"/>
              <w:rtl/>
            </w:rPr>
            <w:t xml:space="preserve">مدرسه فقهی امام محمدباقر </w:t>
          </w:r>
          <w:r w:rsidRPr="004A09CC">
            <w:rPr>
              <w:rFonts w:hint="cs"/>
              <w:color w:val="808080" w:themeColor="background1" w:themeShade="80"/>
              <w:szCs w:val="22"/>
              <w:rtl/>
            </w:rPr>
            <w:t>علیه السلام</w:t>
          </w:r>
        </w:p>
      </w:tc>
      <w:tc>
        <w:tcPr>
          <w:tcW w:w="2252" w:type="dxa"/>
          <w:tcBorders>
            <w:top w:val="nil"/>
            <w:left w:val="nil"/>
            <w:bottom w:val="nil"/>
            <w:right w:val="nil"/>
          </w:tcBorders>
          <w:vAlign w:val="center"/>
        </w:tcPr>
        <w:p w:rsidR="009E345B" w:rsidRDefault="009E345B" w:rsidP="006D44C1">
          <w:pPr>
            <w:pStyle w:val="Footer"/>
            <w:jc w:val="right"/>
            <w:rPr>
              <w:rtl/>
            </w:rPr>
          </w:pPr>
          <w:r>
            <w:rPr>
              <w:rFonts w:hint="cs"/>
              <w:rtl/>
            </w:rPr>
            <w:t xml:space="preserve">صفحه </w:t>
          </w:r>
          <w:r>
            <w:fldChar w:fldCharType="begin"/>
          </w:r>
          <w:r>
            <w:instrText>PAGE   \* MERGEFORMAT</w:instrText>
          </w:r>
          <w:r>
            <w:fldChar w:fldCharType="separate"/>
          </w:r>
          <w:r w:rsidR="003F5FB8" w:rsidRPr="003F5FB8">
            <w:rPr>
              <w:noProof/>
              <w:rtl/>
              <w:lang w:val="fa-IR"/>
            </w:rPr>
            <w:t>1</w:t>
          </w:r>
          <w:r>
            <w:rPr>
              <w:noProof/>
            </w:rPr>
            <w:fldChar w:fldCharType="end"/>
          </w:r>
        </w:p>
      </w:tc>
      <w:tc>
        <w:tcPr>
          <w:tcW w:w="4786" w:type="dxa"/>
          <w:tcBorders>
            <w:top w:val="nil"/>
            <w:left w:val="nil"/>
            <w:bottom w:val="nil"/>
            <w:right w:val="nil"/>
          </w:tcBorders>
          <w:vAlign w:val="center"/>
        </w:tcPr>
        <w:p w:rsidR="009E345B" w:rsidRPr="006D44C1" w:rsidRDefault="009E345B" w:rsidP="001B6799">
          <w:pPr>
            <w:pStyle w:val="Footer"/>
            <w:bidi w:val="0"/>
            <w:rPr>
              <w:color w:val="808080" w:themeColor="background1" w:themeShade="80"/>
              <w:rtl/>
            </w:rPr>
          </w:pPr>
          <w:bookmarkStart w:id="13" w:name="BokAdres"/>
          <w:bookmarkEnd w:id="13"/>
        </w:p>
      </w:tc>
    </w:tr>
  </w:tbl>
  <w:p w:rsidR="009E345B" w:rsidRDefault="009E345B"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EE0" w:rsidRDefault="00981EE0" w:rsidP="008B750B">
      <w:pPr>
        <w:spacing w:line="240" w:lineRule="auto"/>
      </w:pPr>
      <w:r>
        <w:separator/>
      </w:r>
    </w:p>
  </w:footnote>
  <w:footnote w:type="continuationSeparator" w:id="0">
    <w:p w:rsidR="00981EE0" w:rsidRDefault="00981EE0" w:rsidP="008B750B">
      <w:pPr>
        <w:spacing w:line="240" w:lineRule="auto"/>
      </w:pPr>
      <w:r>
        <w:continuationSeparator/>
      </w:r>
    </w:p>
  </w:footnote>
  <w:footnote w:id="1">
    <w:p w:rsidR="00F1130E" w:rsidRDefault="00F1130E" w:rsidP="00F1130E">
      <w:pPr>
        <w:pStyle w:val="FootnoteText"/>
        <w:jc w:val="both"/>
      </w:pPr>
      <w:r>
        <w:rPr>
          <w:rStyle w:val="FootnoteReference"/>
        </w:rPr>
        <w:footnoteRef/>
      </w:r>
      <w:r>
        <w:rPr>
          <w:rtl/>
        </w:rPr>
        <w:t xml:space="preserve"> </w:t>
      </w:r>
      <w:r>
        <w:rPr>
          <w:rFonts w:hint="cs"/>
          <w:rtl/>
        </w:rPr>
        <w:t>.فقه العقود، ج 1 ص 249.</w:t>
      </w:r>
      <w:r w:rsidR="00695AC3">
        <w:rPr>
          <w:rFonts w:hint="cs"/>
          <w:rtl/>
        </w:rPr>
        <w:t xml:space="preserve"> آیت الله سید کاظم حائری دام ظله:</w:t>
      </w:r>
      <w:r>
        <w:rPr>
          <w:rFonts w:hint="cs"/>
          <w:rtl/>
        </w:rPr>
        <w:t xml:space="preserve"> «</w:t>
      </w:r>
      <w:r w:rsidRPr="00F1130E">
        <w:rPr>
          <w:rtl/>
        </w:rPr>
        <w:t xml:space="preserve"> </w:t>
      </w:r>
      <w:r w:rsidRPr="00F1130E">
        <w:rPr>
          <w:color w:val="000080"/>
          <w:rtl/>
        </w:rPr>
        <w:t>قد تعارف بين جمع من الناس تعامل يسمّى برهن البيت مع الإيجار، و حاصله: أنّ‌ أحدهم يقرض مبلغا للآخر، و الآخر يؤجّره البيت بسعر منخفض. و قد صدرت من بعض الأعلام الفتوى بالتفصيل في جواز ذلك و عدمه بين ما إذا كان القرض شرطا في ضمن عقد الإيجار فيجوز، لأنّه اشترط في ضمن العقد شرطا سائغا فهو نافذ، و ما إذا كان الإيجار شرطا في ضمن عقد القرض فلا يجوز، لأنّه دخل ذلك تحت عنوان (قرض جرّ نفعا). أقول: قد اتّضح بما ذكرناه أنّه لا معنى لهذا التفصيل، فإنّ‌ الضمنيّة هنا ليست بمعنى التقييد كما مضى، و الضمنيّة بمعنى الظرفيّة البحتة من دون أيّ‌ ربط آخر لا أثر لها، و لا تجعل القرض قرضا جرّ نفعا، و الضمنيّة بمعنى الداعوية أو التقابل ثابتة من كلا الطرفين، و مجرّد ذكر هذا في ضمن ذاك أو بالعكس ليس عدا فارق في الصياغة اللفظيّة لا تؤثّر على المحتوى الحقيقي للمعاملة إطلاقا</w:t>
      </w:r>
      <w:r>
        <w:rPr>
          <w:rFonts w:hint="cs"/>
          <w:color w:val="000080"/>
          <w:rtl/>
        </w:rPr>
        <w:t xml:space="preserve"> </w:t>
      </w:r>
      <w:r w:rsidRPr="00F1130E">
        <w:rPr>
          <w:color w:val="000080"/>
          <w:rtl/>
        </w:rPr>
        <w:t>نعم، بالإمكان أن يقال في أصل هذه المعاملة: إنّها قد لا تستبطن قرضا جرّ نفعا، لأنّ‌ البيت المرهون اجرته أقلّ‌ من أجرة البيت غير المرهون لعجز المالك من إيجاره لغير المرتهن، فإذا استأجره المرتهن بسعره السوقي النازل لم يكن هنا نفع. و يرد عليه: أنّ‌ الرهن لو كان مؤثّرا في تقليل المنفعة الاستعمالية للبيت، و على هذا الأساس تنزّلت قيمة الإيجار، كان هذا الكلام صحيحا، و لكنّ‌ الواقع ليس هكذا، فإنّ‌ تنزّل قيمة الإيجار في المقام إنّما هو نتيجة عجز المالك من إيجاره لغير المرتهن، و هذا يؤدّي وجدانا إلى انتفاع المقرض.</w:t>
      </w:r>
      <w:r w:rsidR="00695AC3" w:rsidRPr="00695AC3">
        <w:rPr>
          <w:rtl/>
        </w:rPr>
        <w:t xml:space="preserve"> </w:t>
      </w:r>
      <w:r w:rsidR="00695AC3" w:rsidRPr="00695AC3">
        <w:rPr>
          <w:color w:val="000080"/>
          <w:rtl/>
        </w:rPr>
        <w:t>نعم، لو تمّ‌ الإقراض من دون أن يكون المقترض في مقابل ذلك ملزما بإيجار البيت بسعر منخفض، ثمّ‌ بدا له بمحض اختياره أن يؤجّره من المرتهن بسعر منخفض، فهذا خارج عن محلّ‌ الكلام، و لا إشكال فيه.</w:t>
      </w:r>
      <w:r w:rsidRPr="00F1130E">
        <w:rPr>
          <w:rFonts w:hint="cs"/>
          <w:color w:val="000080"/>
          <w:rtl/>
        </w:rPr>
        <w:t>».</w:t>
      </w:r>
      <w:r>
        <w:rPr>
          <w:rFonts w:hint="cs"/>
          <w:rtl/>
        </w:rPr>
        <w:t xml:space="preserve"> </w:t>
      </w:r>
    </w:p>
  </w:footnote>
  <w:footnote w:id="2">
    <w:p w:rsidR="00695AC3" w:rsidRPr="00695AC3" w:rsidRDefault="00695AC3" w:rsidP="00695AC3">
      <w:pPr>
        <w:pStyle w:val="FootnoteText"/>
      </w:pPr>
      <w:r>
        <w:rPr>
          <w:rStyle w:val="FootnoteReference"/>
        </w:rPr>
        <w:footnoteRef/>
      </w:r>
      <w:r>
        <w:rPr>
          <w:rtl/>
        </w:rPr>
        <w:t xml:space="preserve"> </w:t>
      </w:r>
      <w:r>
        <w:rPr>
          <w:rFonts w:hint="cs"/>
          <w:rtl/>
        </w:rPr>
        <w:t>.</w:t>
      </w:r>
      <w:r w:rsidRPr="00695AC3">
        <w:rPr>
          <w:rtl/>
        </w:rPr>
        <w:t xml:space="preserve"> آ</w:t>
      </w:r>
      <w:r w:rsidRPr="00695AC3">
        <w:rPr>
          <w:rFonts w:hint="cs"/>
          <w:rtl/>
        </w:rPr>
        <w:t>ی</w:t>
      </w:r>
      <w:r w:rsidRPr="00695AC3">
        <w:rPr>
          <w:rFonts w:hint="eastAsia"/>
          <w:rtl/>
        </w:rPr>
        <w:t>ت</w:t>
      </w:r>
      <w:r w:rsidRPr="00695AC3">
        <w:rPr>
          <w:rtl/>
        </w:rPr>
        <w:t xml:space="preserve"> الله س</w:t>
      </w:r>
      <w:r w:rsidRPr="00695AC3">
        <w:rPr>
          <w:rFonts w:hint="cs"/>
          <w:rtl/>
        </w:rPr>
        <w:t>ی</w:t>
      </w:r>
      <w:r w:rsidRPr="00695AC3">
        <w:rPr>
          <w:rFonts w:hint="eastAsia"/>
          <w:rtl/>
        </w:rPr>
        <w:t>د</w:t>
      </w:r>
      <w:r w:rsidRPr="00695AC3">
        <w:rPr>
          <w:rtl/>
        </w:rPr>
        <w:t xml:space="preserve"> کاظم حائر</w:t>
      </w:r>
      <w:r w:rsidRPr="00695AC3">
        <w:rPr>
          <w:rFonts w:hint="cs"/>
          <w:rtl/>
        </w:rPr>
        <w:t>ی</w:t>
      </w:r>
      <w:r>
        <w:rPr>
          <w:rFonts w:hint="cs"/>
          <w:rtl/>
        </w:rPr>
        <w:t xml:space="preserve"> دام ظله. </w:t>
      </w:r>
    </w:p>
  </w:footnote>
  <w:footnote w:id="3">
    <w:p w:rsidR="00695AC3" w:rsidRDefault="00695AC3">
      <w:pPr>
        <w:pStyle w:val="FootnoteText"/>
      </w:pPr>
      <w:r>
        <w:rPr>
          <w:rStyle w:val="FootnoteReference"/>
        </w:rPr>
        <w:footnoteRef/>
      </w:r>
      <w:r>
        <w:rPr>
          <w:rtl/>
        </w:rPr>
        <w:t xml:space="preserve"> </w:t>
      </w:r>
      <w:r>
        <w:rPr>
          <w:rFonts w:hint="cs"/>
          <w:rtl/>
        </w:rPr>
        <w:t xml:space="preserve">. </w:t>
      </w:r>
      <w:r w:rsidRPr="00695AC3">
        <w:rPr>
          <w:rtl/>
        </w:rPr>
        <w:t>الفتاو</w:t>
      </w:r>
      <w:r w:rsidRPr="00695AC3">
        <w:rPr>
          <w:rFonts w:hint="cs"/>
          <w:rtl/>
        </w:rPr>
        <w:t>ی</w:t>
      </w:r>
      <w:r w:rsidRPr="00695AC3">
        <w:rPr>
          <w:rtl/>
        </w:rPr>
        <w:t xml:space="preserve"> المنتخبة (حائر</w:t>
      </w:r>
      <w:r w:rsidRPr="00695AC3">
        <w:rPr>
          <w:rFonts w:hint="cs"/>
          <w:rtl/>
        </w:rPr>
        <w:t>ی</w:t>
      </w:r>
      <w:r w:rsidRPr="00695AC3">
        <w:rPr>
          <w:rtl/>
        </w:rPr>
        <w:t>)، صفحه: ۱۹۴</w:t>
      </w:r>
      <w:r>
        <w:rPr>
          <w:rFonts w:hint="cs"/>
          <w:rtl/>
        </w:rPr>
        <w:t xml:space="preserve">. </w:t>
      </w:r>
    </w:p>
  </w:footnote>
  <w:footnote w:id="4">
    <w:p w:rsidR="00494A8E" w:rsidRDefault="00494A8E">
      <w:pPr>
        <w:pStyle w:val="FootnoteText"/>
      </w:pPr>
      <w:r>
        <w:rPr>
          <w:rStyle w:val="FootnoteReference"/>
        </w:rPr>
        <w:footnoteRef/>
      </w:r>
      <w:r>
        <w:rPr>
          <w:rtl/>
        </w:rPr>
        <w:t xml:space="preserve"> </w:t>
      </w:r>
      <w:r>
        <w:rPr>
          <w:rFonts w:hint="cs"/>
          <w:rtl/>
        </w:rPr>
        <w:t xml:space="preserve">. نگاشته مرحوم آیت الله سید محمود هاشمی شاهرودی رحمه الله. </w:t>
      </w:r>
    </w:p>
  </w:footnote>
  <w:footnote w:id="5">
    <w:p w:rsidR="00494A8E" w:rsidRDefault="00494A8E" w:rsidP="00494A8E">
      <w:pPr>
        <w:pStyle w:val="FootnoteText"/>
      </w:pPr>
      <w:r>
        <w:rPr>
          <w:rStyle w:val="FootnoteReference"/>
        </w:rPr>
        <w:footnoteRef/>
      </w:r>
      <w:r>
        <w:rPr>
          <w:rtl/>
        </w:rPr>
        <w:t xml:space="preserve"> </w:t>
      </w:r>
      <w:r>
        <w:rPr>
          <w:rFonts w:hint="cs"/>
          <w:rtl/>
        </w:rPr>
        <w:t xml:space="preserve">. </w:t>
      </w:r>
      <w:r w:rsidRPr="00494A8E">
        <w:rPr>
          <w:rtl/>
        </w:rPr>
        <w:t>الكافي (ط - الإسلامية)، ج‏5، ص: 205</w:t>
      </w:r>
      <w:r>
        <w:rPr>
          <w:rFonts w:hint="cs"/>
          <w:rtl/>
        </w:rPr>
        <w:t xml:space="preserve">. </w:t>
      </w:r>
    </w:p>
  </w:footnote>
  <w:footnote w:id="6">
    <w:p w:rsidR="00494A8E" w:rsidRDefault="00494A8E" w:rsidP="00494A8E">
      <w:pPr>
        <w:pStyle w:val="FootnoteText"/>
      </w:pPr>
      <w:r>
        <w:rPr>
          <w:rStyle w:val="FootnoteReference"/>
        </w:rPr>
        <w:footnoteRef/>
      </w:r>
      <w:r>
        <w:rPr>
          <w:rtl/>
        </w:rPr>
        <w:t xml:space="preserve"> </w:t>
      </w:r>
      <w:r>
        <w:rPr>
          <w:rFonts w:hint="cs"/>
          <w:rtl/>
        </w:rPr>
        <w:t>.</w:t>
      </w:r>
      <w:r w:rsidRPr="00494A8E">
        <w:rPr>
          <w:rtl/>
        </w:rPr>
        <w:t>تهذيب الأحكام (تحقيق خرسان)، ج‏6، ص: 204</w:t>
      </w:r>
      <w:r>
        <w:rPr>
          <w:rFonts w:hint="cs"/>
          <w:rtl/>
        </w:rPr>
        <w:t xml:space="preserve">. </w:t>
      </w:r>
    </w:p>
  </w:footnote>
  <w:footnote w:id="7">
    <w:p w:rsidR="00494A8E" w:rsidRDefault="00494A8E">
      <w:pPr>
        <w:pStyle w:val="FootnoteText"/>
      </w:pPr>
      <w:r>
        <w:rPr>
          <w:rStyle w:val="FootnoteReference"/>
        </w:rPr>
        <w:footnoteRef/>
      </w:r>
      <w:r>
        <w:rPr>
          <w:rtl/>
        </w:rPr>
        <w:t xml:space="preserve"> </w:t>
      </w:r>
      <w:r>
        <w:rPr>
          <w:rFonts w:hint="cs"/>
          <w:rtl/>
        </w:rPr>
        <w:t xml:space="preserve">. قرائات فقهیه معاصرۀ، ج 2، ص 202. </w:t>
      </w:r>
    </w:p>
  </w:footnote>
  <w:footnote w:id="8">
    <w:p w:rsidR="00494A8E" w:rsidRDefault="00494A8E" w:rsidP="00494A8E">
      <w:pPr>
        <w:pStyle w:val="FootnoteText"/>
      </w:pPr>
      <w:r>
        <w:rPr>
          <w:rStyle w:val="FootnoteReference"/>
        </w:rPr>
        <w:footnoteRef/>
      </w:r>
      <w:r>
        <w:rPr>
          <w:rtl/>
        </w:rPr>
        <w:t xml:space="preserve"> </w:t>
      </w:r>
      <w:r>
        <w:rPr>
          <w:rFonts w:hint="cs"/>
          <w:rtl/>
        </w:rPr>
        <w:t>.</w:t>
      </w:r>
      <w:r w:rsidRPr="00494A8E">
        <w:rPr>
          <w:rtl/>
        </w:rPr>
        <w:t xml:space="preserve"> تهذيب الأحكام (تحقيق خرسان)، ج‏7، ص: 230</w:t>
      </w:r>
      <w:r>
        <w:rPr>
          <w:rFonts w:hint="cs"/>
          <w:rtl/>
        </w:rPr>
        <w:t xml:space="preserve">. </w:t>
      </w:r>
    </w:p>
  </w:footnote>
  <w:footnote w:id="9">
    <w:p w:rsidR="00ED72EB" w:rsidRDefault="00ED72EB" w:rsidP="00ED72EB">
      <w:pPr>
        <w:pStyle w:val="FootnoteText"/>
      </w:pPr>
      <w:r>
        <w:rPr>
          <w:rStyle w:val="FootnoteReference"/>
        </w:rPr>
        <w:footnoteRef/>
      </w:r>
      <w:r>
        <w:rPr>
          <w:rtl/>
        </w:rPr>
        <w:t xml:space="preserve"> </w:t>
      </w:r>
      <w:r>
        <w:rPr>
          <w:rFonts w:hint="cs"/>
          <w:rtl/>
        </w:rPr>
        <w:t xml:space="preserve">. </w:t>
      </w:r>
      <w:r w:rsidRPr="00ED72EB">
        <w:rPr>
          <w:rtl/>
        </w:rPr>
        <w:t>تهذيب الأحكام (تحقيق خرسان)، ج‏7، ص: 231</w:t>
      </w:r>
      <w:r>
        <w:rPr>
          <w:rFonts w:hint="cs"/>
          <w:rtl/>
        </w:rPr>
        <w:t xml:space="preserve">. </w:t>
      </w:r>
    </w:p>
  </w:footnote>
  <w:footnote w:id="10">
    <w:p w:rsidR="00ED72EB" w:rsidRDefault="00ED72EB" w:rsidP="00ED72EB">
      <w:pPr>
        <w:pStyle w:val="FootnoteText"/>
      </w:pPr>
      <w:r>
        <w:rPr>
          <w:rStyle w:val="FootnoteReference"/>
        </w:rPr>
        <w:footnoteRef/>
      </w:r>
      <w:r>
        <w:rPr>
          <w:rtl/>
        </w:rPr>
        <w:t xml:space="preserve"> </w:t>
      </w:r>
      <w:r>
        <w:rPr>
          <w:rFonts w:hint="cs"/>
          <w:rtl/>
        </w:rPr>
        <w:t xml:space="preserve">. </w:t>
      </w:r>
      <w:r w:rsidRPr="00ED72EB">
        <w:rPr>
          <w:rtl/>
        </w:rPr>
        <w:t>دعائم الإسلام، ج‏2، ص: 33</w:t>
      </w:r>
      <w:r>
        <w:rPr>
          <w:rFonts w:hint="cs"/>
          <w:rtl/>
        </w:rPr>
        <w:t xml:space="preserve">. </w:t>
      </w:r>
    </w:p>
  </w:footnote>
  <w:footnote w:id="11">
    <w:p w:rsidR="003451B6" w:rsidRDefault="003451B6" w:rsidP="003451B6">
      <w:pPr>
        <w:pStyle w:val="FootnoteText"/>
        <w:rPr>
          <w:rFonts w:hint="cs"/>
        </w:rPr>
      </w:pPr>
      <w:r>
        <w:rPr>
          <w:rStyle w:val="FootnoteReference"/>
        </w:rPr>
        <w:footnoteRef/>
      </w:r>
      <w:r>
        <w:rPr>
          <w:rtl/>
        </w:rPr>
        <w:t xml:space="preserve"> </w:t>
      </w:r>
      <w:r>
        <w:rPr>
          <w:rFonts w:hint="cs"/>
          <w:rtl/>
        </w:rPr>
        <w:t>.</w:t>
      </w:r>
      <w:r w:rsidRPr="003451B6">
        <w:rPr>
          <w:rtl/>
        </w:rPr>
        <w:t>الكافي (ط - الإسلامية)، ج‏5، ص: 205</w:t>
      </w:r>
      <w:r>
        <w:rPr>
          <w:rFonts w:hint="cs"/>
          <w:rtl/>
        </w:rPr>
        <w:t xml:space="preserve">. </w:t>
      </w:r>
    </w:p>
  </w:footnote>
  <w:footnote w:id="12">
    <w:p w:rsidR="003451B6" w:rsidRDefault="003451B6" w:rsidP="003451B6">
      <w:pPr>
        <w:pStyle w:val="FootnoteText"/>
        <w:rPr>
          <w:rFonts w:hint="cs"/>
        </w:rPr>
      </w:pPr>
      <w:r>
        <w:rPr>
          <w:rStyle w:val="FootnoteReference"/>
        </w:rPr>
        <w:footnoteRef/>
      </w:r>
      <w:r>
        <w:rPr>
          <w:rtl/>
        </w:rPr>
        <w:t xml:space="preserve"> </w:t>
      </w:r>
      <w:r>
        <w:rPr>
          <w:rFonts w:hint="cs"/>
          <w:rtl/>
        </w:rPr>
        <w:t>.</w:t>
      </w:r>
      <w:r w:rsidRPr="003451B6">
        <w:rPr>
          <w:rtl/>
        </w:rPr>
        <w:t>الكافي (ط - الإسلامية)، ج‏5، ص: 205</w:t>
      </w:r>
      <w:r>
        <w:rPr>
          <w:rFonts w:hint="cs"/>
          <w:rtl/>
        </w:rPr>
        <w:t xml:space="preserve">. </w:t>
      </w:r>
    </w:p>
  </w:footnote>
  <w:footnote w:id="13">
    <w:p w:rsidR="006A50BD" w:rsidRDefault="006A50BD" w:rsidP="006A50BD">
      <w:pPr>
        <w:pStyle w:val="FootnoteText"/>
        <w:rPr>
          <w:rFonts w:hint="cs"/>
        </w:rPr>
      </w:pPr>
      <w:r>
        <w:rPr>
          <w:rStyle w:val="FootnoteReference"/>
        </w:rPr>
        <w:footnoteRef/>
      </w:r>
      <w:r>
        <w:rPr>
          <w:rtl/>
        </w:rPr>
        <w:t xml:space="preserve"> </w:t>
      </w:r>
      <w:r>
        <w:rPr>
          <w:rFonts w:hint="cs"/>
          <w:rtl/>
        </w:rPr>
        <w:t xml:space="preserve">. </w:t>
      </w:r>
      <w:r w:rsidRPr="006A50BD">
        <w:rPr>
          <w:rtl/>
        </w:rPr>
        <w:t>الكافي (ط - الإسلامية)، ج‏5، ص: 316</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45B" w:rsidRPr="001D2E9A" w:rsidRDefault="009E345B" w:rsidP="00074B6B">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6" w:name="BokNum"/>
    <w:bookmarkEnd w:id="6"/>
    <w:r>
      <w:rPr>
        <w:rFonts w:hint="cs"/>
        <w:b/>
        <w:bCs/>
        <w:sz w:val="20"/>
        <w:szCs w:val="24"/>
        <w:rtl/>
      </w:rPr>
      <w:t>00</w:t>
    </w:r>
    <w:r w:rsidR="00074B6B">
      <w:rPr>
        <w:rFonts w:hint="cs"/>
        <w:b/>
        <w:bCs/>
        <w:sz w:val="20"/>
        <w:szCs w:val="24"/>
        <w:rtl/>
      </w:rPr>
      <w:t>4</w:t>
    </w:r>
    <w:r>
      <w:rPr>
        <w:rFonts w:hint="cs"/>
        <w:b/>
        <w:bCs/>
        <w:sz w:val="20"/>
        <w:szCs w:val="24"/>
        <w:rtl/>
      </w:rPr>
      <w:tab/>
    </w:r>
    <w:r w:rsidRPr="00C32A7E">
      <w:rPr>
        <w:rFonts w:hint="cs"/>
        <w:b/>
        <w:bCs/>
        <w:color w:val="632423" w:themeColor="accent2" w:themeShade="80"/>
        <w:sz w:val="20"/>
        <w:szCs w:val="24"/>
        <w:rtl/>
      </w:rPr>
      <w:t xml:space="preserve">درس خارج </w:t>
    </w:r>
    <w:bookmarkStart w:id="7" w:name="Bokdars"/>
    <w:bookmarkEnd w:id="7"/>
    <w:r>
      <w:rPr>
        <w:rFonts w:hint="cs"/>
        <w:b/>
        <w:bCs/>
        <w:color w:val="632423" w:themeColor="accent2" w:themeShade="80"/>
        <w:sz w:val="20"/>
        <w:szCs w:val="24"/>
        <w:rtl/>
      </w:rPr>
      <w:t xml:space="preserve"> فقه حضرت</w:t>
    </w:r>
    <w:r w:rsidRPr="00C32A7E">
      <w:rPr>
        <w:rFonts w:hint="cs"/>
        <w:b/>
        <w:bCs/>
        <w:color w:val="632423" w:themeColor="accent2" w:themeShade="80"/>
        <w:sz w:val="20"/>
        <w:szCs w:val="24"/>
        <w:rtl/>
      </w:rPr>
      <w:t xml:space="preserve"> استاد </w:t>
    </w:r>
    <w:bookmarkStart w:id="8" w:name="Bokostad"/>
    <w:bookmarkEnd w:id="8"/>
    <w:r>
      <w:rPr>
        <w:rFonts w:hint="cs"/>
        <w:b/>
        <w:bCs/>
        <w:color w:val="632423" w:themeColor="accent2" w:themeShade="80"/>
        <w:sz w:val="20"/>
        <w:szCs w:val="24"/>
        <w:rtl/>
      </w:rPr>
      <w:t>شهیدی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9" w:name="BokTarikh"/>
    <w:bookmarkEnd w:id="9"/>
    <w:r w:rsidR="00074B6B">
      <w:rPr>
        <w:rFonts w:hint="cs"/>
        <w:sz w:val="24"/>
        <w:szCs w:val="24"/>
        <w:rtl/>
      </w:rPr>
      <w:t>21</w:t>
    </w:r>
    <w:r>
      <w:rPr>
        <w:sz w:val="24"/>
        <w:szCs w:val="24"/>
        <w:rtl/>
      </w:rPr>
      <w:t xml:space="preserve"> /</w:t>
    </w:r>
    <w:r w:rsidR="00074B6B">
      <w:rPr>
        <w:rFonts w:hint="cs"/>
        <w:sz w:val="24"/>
        <w:szCs w:val="24"/>
        <w:rtl/>
      </w:rPr>
      <w:t>7</w:t>
    </w:r>
    <w:r>
      <w:rPr>
        <w:sz w:val="24"/>
        <w:szCs w:val="24"/>
        <w:rtl/>
      </w:rPr>
      <w:t xml:space="preserve"> /1</w:t>
    </w:r>
    <w:r>
      <w:rPr>
        <w:rFonts w:hint="cs"/>
        <w:sz w:val="24"/>
        <w:szCs w:val="24"/>
        <w:rtl/>
      </w:rPr>
      <w:t>400</w:t>
    </w:r>
  </w:p>
  <w:p w:rsidR="009E345B" w:rsidRPr="00F16B53" w:rsidRDefault="009E345B" w:rsidP="0004004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0" w:name="BokSabj"/>
    <w:bookmarkEnd w:id="10"/>
    <w:r w:rsidR="00040049">
      <w:rPr>
        <w:rFonts w:hint="cs"/>
        <w:color w:val="000000" w:themeColor="text1"/>
        <w:sz w:val="24"/>
        <w:szCs w:val="24"/>
        <w:rtl/>
      </w:rPr>
      <w:t xml:space="preserve"> محرمات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1" w:name="Bokmoqarer"/>
    <w:bookmarkEnd w:id="11"/>
    <w:r>
      <w:rPr>
        <w:rFonts w:hint="cs"/>
        <w:sz w:val="24"/>
        <w:szCs w:val="24"/>
        <w:rtl/>
      </w:rPr>
      <w:t xml:space="preserve"> </w:t>
    </w:r>
    <w:r>
      <w:rPr>
        <w:sz w:val="24"/>
        <w:szCs w:val="24"/>
      </w:rPr>
      <w:t xml:space="preserve"> </w:t>
    </w:r>
    <w:r>
      <w:rPr>
        <w:rFonts w:hint="cs"/>
        <w:sz w:val="24"/>
        <w:szCs w:val="24"/>
        <w:rtl/>
      </w:rPr>
      <w:t xml:space="preserve"> سید رضا حسنی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2" w:name="BokSabj2"/>
    <w:bookmarkEnd w:id="12"/>
    <w:r w:rsidR="00040049">
      <w:rPr>
        <w:rFonts w:hint="cs"/>
        <w:sz w:val="24"/>
        <w:szCs w:val="24"/>
        <w:rtl/>
      </w:rPr>
      <w:t xml:space="preserve">حیل ربا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536C11"/>
    <w:multiLevelType w:val="hybridMultilevel"/>
    <w:tmpl w:val="E61AF9D4"/>
    <w:lvl w:ilvl="0" w:tplc="0252571A">
      <w:start w:val="2"/>
      <w:numFmt w:val="bullet"/>
      <w:lvlText w:val="-"/>
      <w:lvlJc w:val="left"/>
      <w:pPr>
        <w:ind w:left="720" w:hanging="360"/>
      </w:pPr>
      <w:rPr>
        <w:rFonts w:ascii="Calibri" w:eastAsia="Calibri" w:hAnsi="Calibri" w:cs="B Badr" w:hint="default"/>
        <w:b w:val="0"/>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792BE6"/>
    <w:multiLevelType w:val="hybridMultilevel"/>
    <w:tmpl w:val="9D3A3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2E70A8"/>
    <w:multiLevelType w:val="hybridMultilevel"/>
    <w:tmpl w:val="56E6401C"/>
    <w:lvl w:ilvl="0" w:tplc="EA00A696">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EF52AB"/>
    <w:multiLevelType w:val="hybridMultilevel"/>
    <w:tmpl w:val="013CC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E4C86"/>
    <w:multiLevelType w:val="hybridMultilevel"/>
    <w:tmpl w:val="C4766124"/>
    <w:lvl w:ilvl="0" w:tplc="29A6391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55225"/>
    <w:multiLevelType w:val="hybridMultilevel"/>
    <w:tmpl w:val="98D49DBA"/>
    <w:lvl w:ilvl="0" w:tplc="9F7CDE3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C46EE"/>
    <w:multiLevelType w:val="hybridMultilevel"/>
    <w:tmpl w:val="A320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B0314"/>
    <w:multiLevelType w:val="hybridMultilevel"/>
    <w:tmpl w:val="6004D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8617C4"/>
    <w:multiLevelType w:val="hybridMultilevel"/>
    <w:tmpl w:val="7CF67818"/>
    <w:lvl w:ilvl="0" w:tplc="FCE8DE86">
      <w:numFmt w:val="bullet"/>
      <w:lvlText w:val="-"/>
      <w:lvlJc w:val="left"/>
      <w:pPr>
        <w:ind w:left="720" w:hanging="36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B41D7"/>
    <w:multiLevelType w:val="hybridMultilevel"/>
    <w:tmpl w:val="8152C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447842"/>
    <w:multiLevelType w:val="hybridMultilevel"/>
    <w:tmpl w:val="F60A9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81E52"/>
    <w:multiLevelType w:val="hybridMultilevel"/>
    <w:tmpl w:val="2536EF42"/>
    <w:lvl w:ilvl="0" w:tplc="F2983268">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02D45"/>
    <w:multiLevelType w:val="hybridMultilevel"/>
    <w:tmpl w:val="BB287CF4"/>
    <w:lvl w:ilvl="0" w:tplc="CB42210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42881"/>
    <w:multiLevelType w:val="hybridMultilevel"/>
    <w:tmpl w:val="CB04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A0412D"/>
    <w:multiLevelType w:val="hybridMultilevel"/>
    <w:tmpl w:val="C18E2002"/>
    <w:lvl w:ilvl="0" w:tplc="98708EF4">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46343F"/>
    <w:multiLevelType w:val="hybridMultilevel"/>
    <w:tmpl w:val="1E66A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8"/>
  </w:num>
  <w:num w:numId="7">
    <w:abstractNumId w:val="6"/>
  </w:num>
  <w:num w:numId="8">
    <w:abstractNumId w:val="20"/>
  </w:num>
  <w:num w:numId="9">
    <w:abstractNumId w:val="12"/>
  </w:num>
  <w:num w:numId="10">
    <w:abstractNumId w:val="7"/>
  </w:num>
  <w:num w:numId="11">
    <w:abstractNumId w:val="5"/>
  </w:num>
  <w:num w:numId="12">
    <w:abstractNumId w:val="10"/>
  </w:num>
  <w:num w:numId="13">
    <w:abstractNumId w:val="9"/>
  </w:num>
  <w:num w:numId="14">
    <w:abstractNumId w:val="15"/>
  </w:num>
  <w:num w:numId="15">
    <w:abstractNumId w:val="11"/>
  </w:num>
  <w:num w:numId="16">
    <w:abstractNumId w:val="8"/>
  </w:num>
  <w:num w:numId="17">
    <w:abstractNumId w:val="17"/>
  </w:num>
  <w:num w:numId="18">
    <w:abstractNumId w:val="13"/>
  </w:num>
  <w:num w:numId="19">
    <w:abstractNumId w:val="16"/>
  </w:num>
  <w:num w:numId="20">
    <w:abstractNumId w:val="19"/>
  </w:num>
  <w:num w:numId="2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TrueTypeFonts/>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2DCB"/>
    <w:rsid w:val="00005D26"/>
    <w:rsid w:val="000072A3"/>
    <w:rsid w:val="000146D2"/>
    <w:rsid w:val="00025777"/>
    <w:rsid w:val="00025B70"/>
    <w:rsid w:val="00026A62"/>
    <w:rsid w:val="00031A30"/>
    <w:rsid w:val="00032E3A"/>
    <w:rsid w:val="000353D7"/>
    <w:rsid w:val="00036993"/>
    <w:rsid w:val="00040049"/>
    <w:rsid w:val="000437EF"/>
    <w:rsid w:val="00043FB9"/>
    <w:rsid w:val="00047ACF"/>
    <w:rsid w:val="00052EA7"/>
    <w:rsid w:val="0005505C"/>
    <w:rsid w:val="00055496"/>
    <w:rsid w:val="00057597"/>
    <w:rsid w:val="000639A6"/>
    <w:rsid w:val="00071F11"/>
    <w:rsid w:val="00074B6B"/>
    <w:rsid w:val="00080A41"/>
    <w:rsid w:val="0008299B"/>
    <w:rsid w:val="00084C86"/>
    <w:rsid w:val="000913AA"/>
    <w:rsid w:val="000942BA"/>
    <w:rsid w:val="00094847"/>
    <w:rsid w:val="00096C63"/>
    <w:rsid w:val="000B1A39"/>
    <w:rsid w:val="000B2915"/>
    <w:rsid w:val="000B5AB6"/>
    <w:rsid w:val="000B5DB5"/>
    <w:rsid w:val="000C2164"/>
    <w:rsid w:val="000C3947"/>
    <w:rsid w:val="000D1F1A"/>
    <w:rsid w:val="000D2A37"/>
    <w:rsid w:val="000D30E9"/>
    <w:rsid w:val="000D6818"/>
    <w:rsid w:val="000E335E"/>
    <w:rsid w:val="000E433E"/>
    <w:rsid w:val="000F16CF"/>
    <w:rsid w:val="000F5BAC"/>
    <w:rsid w:val="000F60CF"/>
    <w:rsid w:val="00102585"/>
    <w:rsid w:val="00104BA8"/>
    <w:rsid w:val="00111021"/>
    <w:rsid w:val="00112FDA"/>
    <w:rsid w:val="00114AB7"/>
    <w:rsid w:val="00116B2B"/>
    <w:rsid w:val="00116EAA"/>
    <w:rsid w:val="00117684"/>
    <w:rsid w:val="00120AA6"/>
    <w:rsid w:val="00123223"/>
    <w:rsid w:val="00124E3D"/>
    <w:rsid w:val="00124EB5"/>
    <w:rsid w:val="001265CE"/>
    <w:rsid w:val="00126824"/>
    <w:rsid w:val="00127E95"/>
    <w:rsid w:val="00130659"/>
    <w:rsid w:val="00130789"/>
    <w:rsid w:val="0013312E"/>
    <w:rsid w:val="001347C7"/>
    <w:rsid w:val="001356B0"/>
    <w:rsid w:val="001356DF"/>
    <w:rsid w:val="00136036"/>
    <w:rsid w:val="0013617D"/>
    <w:rsid w:val="001366F1"/>
    <w:rsid w:val="00137DC1"/>
    <w:rsid w:val="00150655"/>
    <w:rsid w:val="001514E8"/>
    <w:rsid w:val="00151937"/>
    <w:rsid w:val="00163E7F"/>
    <w:rsid w:val="00164C53"/>
    <w:rsid w:val="0017798C"/>
    <w:rsid w:val="00181844"/>
    <w:rsid w:val="001837E9"/>
    <w:rsid w:val="00187DFA"/>
    <w:rsid w:val="0019022B"/>
    <w:rsid w:val="00195345"/>
    <w:rsid w:val="00196909"/>
    <w:rsid w:val="001969FF"/>
    <w:rsid w:val="0019782D"/>
    <w:rsid w:val="001A1BC1"/>
    <w:rsid w:val="001A1EA5"/>
    <w:rsid w:val="001A2574"/>
    <w:rsid w:val="001A27D7"/>
    <w:rsid w:val="001A294E"/>
    <w:rsid w:val="001A4ED8"/>
    <w:rsid w:val="001B0579"/>
    <w:rsid w:val="001B2488"/>
    <w:rsid w:val="001B6799"/>
    <w:rsid w:val="001B690A"/>
    <w:rsid w:val="001C1362"/>
    <w:rsid w:val="001D0EFD"/>
    <w:rsid w:val="001D2E9A"/>
    <w:rsid w:val="001D597F"/>
    <w:rsid w:val="001E14B8"/>
    <w:rsid w:val="001E3FD4"/>
    <w:rsid w:val="001F0797"/>
    <w:rsid w:val="001F47C9"/>
    <w:rsid w:val="001F6B8B"/>
    <w:rsid w:val="0020241A"/>
    <w:rsid w:val="00203821"/>
    <w:rsid w:val="002071D8"/>
    <w:rsid w:val="00211632"/>
    <w:rsid w:val="0021630D"/>
    <w:rsid w:val="002229FA"/>
    <w:rsid w:val="00225150"/>
    <w:rsid w:val="00235727"/>
    <w:rsid w:val="00235990"/>
    <w:rsid w:val="0024121B"/>
    <w:rsid w:val="00247D2F"/>
    <w:rsid w:val="00256560"/>
    <w:rsid w:val="002751E6"/>
    <w:rsid w:val="0027605E"/>
    <w:rsid w:val="00281E00"/>
    <w:rsid w:val="00294A52"/>
    <w:rsid w:val="002A0013"/>
    <w:rsid w:val="002A5B9E"/>
    <w:rsid w:val="002B0E2C"/>
    <w:rsid w:val="002B0EEE"/>
    <w:rsid w:val="002B575F"/>
    <w:rsid w:val="002B67C0"/>
    <w:rsid w:val="002B729B"/>
    <w:rsid w:val="002C0E13"/>
    <w:rsid w:val="002C23B5"/>
    <w:rsid w:val="002C2F53"/>
    <w:rsid w:val="002C53A2"/>
    <w:rsid w:val="002D0040"/>
    <w:rsid w:val="002D2FA8"/>
    <w:rsid w:val="002E1CB5"/>
    <w:rsid w:val="002E220F"/>
    <w:rsid w:val="00303BF4"/>
    <w:rsid w:val="00307311"/>
    <w:rsid w:val="0032100F"/>
    <w:rsid w:val="00324038"/>
    <w:rsid w:val="00324399"/>
    <w:rsid w:val="003337B8"/>
    <w:rsid w:val="0033402C"/>
    <w:rsid w:val="00334688"/>
    <w:rsid w:val="00337661"/>
    <w:rsid w:val="00340521"/>
    <w:rsid w:val="00341AB6"/>
    <w:rsid w:val="003451B6"/>
    <w:rsid w:val="00345C73"/>
    <w:rsid w:val="00354A99"/>
    <w:rsid w:val="00360311"/>
    <w:rsid w:val="00361922"/>
    <w:rsid w:val="003723D6"/>
    <w:rsid w:val="0037339B"/>
    <w:rsid w:val="00374F8C"/>
    <w:rsid w:val="0037550B"/>
    <w:rsid w:val="0037701B"/>
    <w:rsid w:val="003809B1"/>
    <w:rsid w:val="00386C11"/>
    <w:rsid w:val="0039689A"/>
    <w:rsid w:val="00397466"/>
    <w:rsid w:val="003A6148"/>
    <w:rsid w:val="003A76DC"/>
    <w:rsid w:val="003B5F02"/>
    <w:rsid w:val="003C33F6"/>
    <w:rsid w:val="003C3D2E"/>
    <w:rsid w:val="003C43A5"/>
    <w:rsid w:val="003D182C"/>
    <w:rsid w:val="003E1C5C"/>
    <w:rsid w:val="003E43ED"/>
    <w:rsid w:val="003E5ADB"/>
    <w:rsid w:val="003E6650"/>
    <w:rsid w:val="003F331A"/>
    <w:rsid w:val="003F5B46"/>
    <w:rsid w:val="003F5CA9"/>
    <w:rsid w:val="003F5FB8"/>
    <w:rsid w:val="00400871"/>
    <w:rsid w:val="00401363"/>
    <w:rsid w:val="00402E47"/>
    <w:rsid w:val="00406737"/>
    <w:rsid w:val="004112B5"/>
    <w:rsid w:val="00413191"/>
    <w:rsid w:val="00413475"/>
    <w:rsid w:val="0042312B"/>
    <w:rsid w:val="004240D5"/>
    <w:rsid w:val="00425015"/>
    <w:rsid w:val="00430994"/>
    <w:rsid w:val="00441B6D"/>
    <w:rsid w:val="004556EF"/>
    <w:rsid w:val="00460DDA"/>
    <w:rsid w:val="00462B07"/>
    <w:rsid w:val="00463A5D"/>
    <w:rsid w:val="00464D29"/>
    <w:rsid w:val="00465BD2"/>
    <w:rsid w:val="004715C8"/>
    <w:rsid w:val="004724C1"/>
    <w:rsid w:val="00480EE4"/>
    <w:rsid w:val="00481C31"/>
    <w:rsid w:val="00482FC1"/>
    <w:rsid w:val="00483027"/>
    <w:rsid w:val="004871AA"/>
    <w:rsid w:val="004918D7"/>
    <w:rsid w:val="004926E1"/>
    <w:rsid w:val="00494A8E"/>
    <w:rsid w:val="004A09CC"/>
    <w:rsid w:val="004A2FEA"/>
    <w:rsid w:val="004A3E38"/>
    <w:rsid w:val="004B0158"/>
    <w:rsid w:val="004B21DA"/>
    <w:rsid w:val="004B2F9E"/>
    <w:rsid w:val="004B3F99"/>
    <w:rsid w:val="004B4C02"/>
    <w:rsid w:val="004C21ED"/>
    <w:rsid w:val="004C3BC5"/>
    <w:rsid w:val="004D2DD7"/>
    <w:rsid w:val="004D75C5"/>
    <w:rsid w:val="004D7A65"/>
    <w:rsid w:val="004E2186"/>
    <w:rsid w:val="004E66FB"/>
    <w:rsid w:val="004F470A"/>
    <w:rsid w:val="004F4C59"/>
    <w:rsid w:val="00500C8F"/>
    <w:rsid w:val="00501909"/>
    <w:rsid w:val="00501BEC"/>
    <w:rsid w:val="00507BBB"/>
    <w:rsid w:val="005128DF"/>
    <w:rsid w:val="0051592A"/>
    <w:rsid w:val="005206FE"/>
    <w:rsid w:val="005257ED"/>
    <w:rsid w:val="005306F8"/>
    <w:rsid w:val="0053378E"/>
    <w:rsid w:val="00537E48"/>
    <w:rsid w:val="0054023D"/>
    <w:rsid w:val="005419F2"/>
    <w:rsid w:val="005426BF"/>
    <w:rsid w:val="0055236A"/>
    <w:rsid w:val="00553F01"/>
    <w:rsid w:val="0055424A"/>
    <w:rsid w:val="005564E8"/>
    <w:rsid w:val="00556F99"/>
    <w:rsid w:val="00557E1D"/>
    <w:rsid w:val="00560D2A"/>
    <w:rsid w:val="0056213C"/>
    <w:rsid w:val="00570A84"/>
    <w:rsid w:val="00575770"/>
    <w:rsid w:val="00580C24"/>
    <w:rsid w:val="0058656B"/>
    <w:rsid w:val="005916CC"/>
    <w:rsid w:val="00593DDE"/>
    <w:rsid w:val="005958A2"/>
    <w:rsid w:val="005968EF"/>
    <w:rsid w:val="00596C1E"/>
    <w:rsid w:val="005A2E26"/>
    <w:rsid w:val="005B4856"/>
    <w:rsid w:val="005B7BCA"/>
    <w:rsid w:val="005C0DAE"/>
    <w:rsid w:val="005C188E"/>
    <w:rsid w:val="005D2349"/>
    <w:rsid w:val="005E1B60"/>
    <w:rsid w:val="005E5507"/>
    <w:rsid w:val="005E607B"/>
    <w:rsid w:val="005F0A8D"/>
    <w:rsid w:val="005F15D7"/>
    <w:rsid w:val="005F666E"/>
    <w:rsid w:val="00601229"/>
    <w:rsid w:val="00603B67"/>
    <w:rsid w:val="00607708"/>
    <w:rsid w:val="00613BFE"/>
    <w:rsid w:val="006162A2"/>
    <w:rsid w:val="00623CE2"/>
    <w:rsid w:val="00624050"/>
    <w:rsid w:val="006240DA"/>
    <w:rsid w:val="006313EE"/>
    <w:rsid w:val="0063256E"/>
    <w:rsid w:val="00633F04"/>
    <w:rsid w:val="00635219"/>
    <w:rsid w:val="00635EC0"/>
    <w:rsid w:val="00640B58"/>
    <w:rsid w:val="00651B02"/>
    <w:rsid w:val="00651B19"/>
    <w:rsid w:val="00654CF7"/>
    <w:rsid w:val="00657BD2"/>
    <w:rsid w:val="00660A29"/>
    <w:rsid w:val="006750BA"/>
    <w:rsid w:val="00677C34"/>
    <w:rsid w:val="00682878"/>
    <w:rsid w:val="00691A16"/>
    <w:rsid w:val="00695519"/>
    <w:rsid w:val="00695AC3"/>
    <w:rsid w:val="006A1FA8"/>
    <w:rsid w:val="006A2499"/>
    <w:rsid w:val="006A4134"/>
    <w:rsid w:val="006A441C"/>
    <w:rsid w:val="006A50BD"/>
    <w:rsid w:val="006A5DDA"/>
    <w:rsid w:val="006A6701"/>
    <w:rsid w:val="006B21F4"/>
    <w:rsid w:val="006B253F"/>
    <w:rsid w:val="006B312D"/>
    <w:rsid w:val="006B3753"/>
    <w:rsid w:val="006B7AD6"/>
    <w:rsid w:val="006C43D0"/>
    <w:rsid w:val="006C50FD"/>
    <w:rsid w:val="006C65F1"/>
    <w:rsid w:val="006D1DD4"/>
    <w:rsid w:val="006D2548"/>
    <w:rsid w:val="006D4014"/>
    <w:rsid w:val="006D44C1"/>
    <w:rsid w:val="006E1E5A"/>
    <w:rsid w:val="006E27C3"/>
    <w:rsid w:val="006E5651"/>
    <w:rsid w:val="006E5806"/>
    <w:rsid w:val="006E5B85"/>
    <w:rsid w:val="006F026A"/>
    <w:rsid w:val="006F1405"/>
    <w:rsid w:val="006F2C24"/>
    <w:rsid w:val="00700435"/>
    <w:rsid w:val="0070265B"/>
    <w:rsid w:val="00704813"/>
    <w:rsid w:val="00705403"/>
    <w:rsid w:val="007111CF"/>
    <w:rsid w:val="007114FF"/>
    <w:rsid w:val="0071381B"/>
    <w:rsid w:val="00714A24"/>
    <w:rsid w:val="007177D3"/>
    <w:rsid w:val="00720265"/>
    <w:rsid w:val="0072290D"/>
    <w:rsid w:val="00723D6D"/>
    <w:rsid w:val="00724537"/>
    <w:rsid w:val="00724CC7"/>
    <w:rsid w:val="00731724"/>
    <w:rsid w:val="0073474B"/>
    <w:rsid w:val="00735511"/>
    <w:rsid w:val="00737208"/>
    <w:rsid w:val="00744DE6"/>
    <w:rsid w:val="007514A6"/>
    <w:rsid w:val="00752F1A"/>
    <w:rsid w:val="00755AE9"/>
    <w:rsid w:val="007579A8"/>
    <w:rsid w:val="00762452"/>
    <w:rsid w:val="007639E0"/>
    <w:rsid w:val="00766B61"/>
    <w:rsid w:val="00775507"/>
    <w:rsid w:val="00776A50"/>
    <w:rsid w:val="00777F37"/>
    <w:rsid w:val="00783473"/>
    <w:rsid w:val="0078594B"/>
    <w:rsid w:val="00787150"/>
    <w:rsid w:val="00795E02"/>
    <w:rsid w:val="0079746D"/>
    <w:rsid w:val="007979D0"/>
    <w:rsid w:val="007A4E18"/>
    <w:rsid w:val="007A6196"/>
    <w:rsid w:val="007A7B8C"/>
    <w:rsid w:val="007B1577"/>
    <w:rsid w:val="007C6D9E"/>
    <w:rsid w:val="007D1C43"/>
    <w:rsid w:val="007D4AFF"/>
    <w:rsid w:val="007D534C"/>
    <w:rsid w:val="007D6C53"/>
    <w:rsid w:val="007D6EE0"/>
    <w:rsid w:val="007E1121"/>
    <w:rsid w:val="007E1564"/>
    <w:rsid w:val="007E1E87"/>
    <w:rsid w:val="007E5B3F"/>
    <w:rsid w:val="007F2257"/>
    <w:rsid w:val="0080091D"/>
    <w:rsid w:val="0080392B"/>
    <w:rsid w:val="00804108"/>
    <w:rsid w:val="00804FC4"/>
    <w:rsid w:val="00816367"/>
    <w:rsid w:val="00816A0B"/>
    <w:rsid w:val="008211C6"/>
    <w:rsid w:val="00824B22"/>
    <w:rsid w:val="00825358"/>
    <w:rsid w:val="00826570"/>
    <w:rsid w:val="00830C53"/>
    <w:rsid w:val="00832111"/>
    <w:rsid w:val="00837FAA"/>
    <w:rsid w:val="00841F77"/>
    <w:rsid w:val="00842A06"/>
    <w:rsid w:val="0084449D"/>
    <w:rsid w:val="00844627"/>
    <w:rsid w:val="0084700F"/>
    <w:rsid w:val="00851C24"/>
    <w:rsid w:val="0085276D"/>
    <w:rsid w:val="008529B3"/>
    <w:rsid w:val="00862FD7"/>
    <w:rsid w:val="00863390"/>
    <w:rsid w:val="0086385C"/>
    <w:rsid w:val="00871916"/>
    <w:rsid w:val="00886268"/>
    <w:rsid w:val="008956DD"/>
    <w:rsid w:val="00895845"/>
    <w:rsid w:val="008A3C70"/>
    <w:rsid w:val="008A510E"/>
    <w:rsid w:val="008A522A"/>
    <w:rsid w:val="008A628B"/>
    <w:rsid w:val="008B4464"/>
    <w:rsid w:val="008B750B"/>
    <w:rsid w:val="008C3162"/>
    <w:rsid w:val="008D1F14"/>
    <w:rsid w:val="008E3924"/>
    <w:rsid w:val="008E68EE"/>
    <w:rsid w:val="008F0C73"/>
    <w:rsid w:val="008F13F7"/>
    <w:rsid w:val="008F3FCA"/>
    <w:rsid w:val="008F5237"/>
    <w:rsid w:val="008F5B4D"/>
    <w:rsid w:val="00904C97"/>
    <w:rsid w:val="00904CFA"/>
    <w:rsid w:val="00907425"/>
    <w:rsid w:val="00910B51"/>
    <w:rsid w:val="00911785"/>
    <w:rsid w:val="0091475F"/>
    <w:rsid w:val="009170B2"/>
    <w:rsid w:val="00922432"/>
    <w:rsid w:val="00923C34"/>
    <w:rsid w:val="00924152"/>
    <w:rsid w:val="0092513D"/>
    <w:rsid w:val="00927A9F"/>
    <w:rsid w:val="009335CC"/>
    <w:rsid w:val="00935A55"/>
    <w:rsid w:val="00941CEB"/>
    <w:rsid w:val="0094720F"/>
    <w:rsid w:val="00953B28"/>
    <w:rsid w:val="00954322"/>
    <w:rsid w:val="0095704E"/>
    <w:rsid w:val="00957CAA"/>
    <w:rsid w:val="00957DB1"/>
    <w:rsid w:val="00966927"/>
    <w:rsid w:val="0096778A"/>
    <w:rsid w:val="00977656"/>
    <w:rsid w:val="00981EE0"/>
    <w:rsid w:val="00982711"/>
    <w:rsid w:val="009846A7"/>
    <w:rsid w:val="009869CD"/>
    <w:rsid w:val="0098794D"/>
    <w:rsid w:val="00991974"/>
    <w:rsid w:val="0099463D"/>
    <w:rsid w:val="0099497B"/>
    <w:rsid w:val="009A393C"/>
    <w:rsid w:val="009A43BA"/>
    <w:rsid w:val="009A5F58"/>
    <w:rsid w:val="009A6158"/>
    <w:rsid w:val="009B0D05"/>
    <w:rsid w:val="009B4CA6"/>
    <w:rsid w:val="009B79F8"/>
    <w:rsid w:val="009C66D5"/>
    <w:rsid w:val="009D0A81"/>
    <w:rsid w:val="009D13FD"/>
    <w:rsid w:val="009D266A"/>
    <w:rsid w:val="009D6512"/>
    <w:rsid w:val="009D66DA"/>
    <w:rsid w:val="009E345B"/>
    <w:rsid w:val="009F4543"/>
    <w:rsid w:val="009F72D6"/>
    <w:rsid w:val="009F7E07"/>
    <w:rsid w:val="00A01522"/>
    <w:rsid w:val="00A04486"/>
    <w:rsid w:val="00A066D5"/>
    <w:rsid w:val="00A1042E"/>
    <w:rsid w:val="00A108F8"/>
    <w:rsid w:val="00A10A11"/>
    <w:rsid w:val="00A11659"/>
    <w:rsid w:val="00A13C6A"/>
    <w:rsid w:val="00A1633E"/>
    <w:rsid w:val="00A17B09"/>
    <w:rsid w:val="00A212FB"/>
    <w:rsid w:val="00A26DA6"/>
    <w:rsid w:val="00A3081B"/>
    <w:rsid w:val="00A319AD"/>
    <w:rsid w:val="00A32325"/>
    <w:rsid w:val="00A33C41"/>
    <w:rsid w:val="00A356C9"/>
    <w:rsid w:val="00A42FC3"/>
    <w:rsid w:val="00A457C6"/>
    <w:rsid w:val="00A46AD0"/>
    <w:rsid w:val="00A47063"/>
    <w:rsid w:val="00A473A8"/>
    <w:rsid w:val="00A513F0"/>
    <w:rsid w:val="00A57927"/>
    <w:rsid w:val="00A61AC8"/>
    <w:rsid w:val="00A6366F"/>
    <w:rsid w:val="00A65D4C"/>
    <w:rsid w:val="00A70512"/>
    <w:rsid w:val="00A92492"/>
    <w:rsid w:val="00A94295"/>
    <w:rsid w:val="00AA1F60"/>
    <w:rsid w:val="00AA40D7"/>
    <w:rsid w:val="00AB5F7D"/>
    <w:rsid w:val="00AC0C50"/>
    <w:rsid w:val="00AC0E4E"/>
    <w:rsid w:val="00AC6FE2"/>
    <w:rsid w:val="00AD6915"/>
    <w:rsid w:val="00AF2DD3"/>
    <w:rsid w:val="00AF3925"/>
    <w:rsid w:val="00B11ADB"/>
    <w:rsid w:val="00B1296B"/>
    <w:rsid w:val="00B2292F"/>
    <w:rsid w:val="00B3221E"/>
    <w:rsid w:val="00B41590"/>
    <w:rsid w:val="00B43169"/>
    <w:rsid w:val="00B4480F"/>
    <w:rsid w:val="00B501A8"/>
    <w:rsid w:val="00B52466"/>
    <w:rsid w:val="00B55AE4"/>
    <w:rsid w:val="00B63FF9"/>
    <w:rsid w:val="00B70B46"/>
    <w:rsid w:val="00B739B0"/>
    <w:rsid w:val="00B73A98"/>
    <w:rsid w:val="00B73C82"/>
    <w:rsid w:val="00B74034"/>
    <w:rsid w:val="00B76A56"/>
    <w:rsid w:val="00B814A3"/>
    <w:rsid w:val="00B908C8"/>
    <w:rsid w:val="00B96F38"/>
    <w:rsid w:val="00BA0493"/>
    <w:rsid w:val="00BB153B"/>
    <w:rsid w:val="00BB2113"/>
    <w:rsid w:val="00BB709F"/>
    <w:rsid w:val="00BC2484"/>
    <w:rsid w:val="00BC716B"/>
    <w:rsid w:val="00BD0E74"/>
    <w:rsid w:val="00BD0E7F"/>
    <w:rsid w:val="00BD3D2A"/>
    <w:rsid w:val="00BD5F8C"/>
    <w:rsid w:val="00BE29DD"/>
    <w:rsid w:val="00BE7B1A"/>
    <w:rsid w:val="00BF5AE9"/>
    <w:rsid w:val="00C01BE3"/>
    <w:rsid w:val="00C0317E"/>
    <w:rsid w:val="00C066AF"/>
    <w:rsid w:val="00C10E06"/>
    <w:rsid w:val="00C145B8"/>
    <w:rsid w:val="00C210B4"/>
    <w:rsid w:val="00C230B2"/>
    <w:rsid w:val="00C2438F"/>
    <w:rsid w:val="00C2746A"/>
    <w:rsid w:val="00C27944"/>
    <w:rsid w:val="00C31AF0"/>
    <w:rsid w:val="00C32A7E"/>
    <w:rsid w:val="00C3423C"/>
    <w:rsid w:val="00C34F28"/>
    <w:rsid w:val="00C368DF"/>
    <w:rsid w:val="00C40131"/>
    <w:rsid w:val="00C442C5"/>
    <w:rsid w:val="00C4725F"/>
    <w:rsid w:val="00C50ACD"/>
    <w:rsid w:val="00C51BF1"/>
    <w:rsid w:val="00C5439C"/>
    <w:rsid w:val="00C559A4"/>
    <w:rsid w:val="00C57B5C"/>
    <w:rsid w:val="00C57C7C"/>
    <w:rsid w:val="00C61049"/>
    <w:rsid w:val="00C63FFE"/>
    <w:rsid w:val="00C70805"/>
    <w:rsid w:val="00C76962"/>
    <w:rsid w:val="00C86A16"/>
    <w:rsid w:val="00C91BB4"/>
    <w:rsid w:val="00C91EB6"/>
    <w:rsid w:val="00CA10B0"/>
    <w:rsid w:val="00CA2D85"/>
    <w:rsid w:val="00CA2F8E"/>
    <w:rsid w:val="00CA3A9E"/>
    <w:rsid w:val="00CA3EE2"/>
    <w:rsid w:val="00CA7FD5"/>
    <w:rsid w:val="00CB1B96"/>
    <w:rsid w:val="00CB1F07"/>
    <w:rsid w:val="00CB3287"/>
    <w:rsid w:val="00CB33E2"/>
    <w:rsid w:val="00CB4E68"/>
    <w:rsid w:val="00CC16FB"/>
    <w:rsid w:val="00CC2733"/>
    <w:rsid w:val="00CD0050"/>
    <w:rsid w:val="00CE7481"/>
    <w:rsid w:val="00CF0A8F"/>
    <w:rsid w:val="00CF52A4"/>
    <w:rsid w:val="00CF53B6"/>
    <w:rsid w:val="00D0159E"/>
    <w:rsid w:val="00D02DD4"/>
    <w:rsid w:val="00D03236"/>
    <w:rsid w:val="00D048CE"/>
    <w:rsid w:val="00D10998"/>
    <w:rsid w:val="00D129A9"/>
    <w:rsid w:val="00D12A82"/>
    <w:rsid w:val="00D15CBD"/>
    <w:rsid w:val="00D17103"/>
    <w:rsid w:val="00D221CB"/>
    <w:rsid w:val="00D23391"/>
    <w:rsid w:val="00D31805"/>
    <w:rsid w:val="00D356CC"/>
    <w:rsid w:val="00D3794F"/>
    <w:rsid w:val="00D37E62"/>
    <w:rsid w:val="00D405AD"/>
    <w:rsid w:val="00D43A0E"/>
    <w:rsid w:val="00D460F5"/>
    <w:rsid w:val="00D55197"/>
    <w:rsid w:val="00D552B9"/>
    <w:rsid w:val="00D556F1"/>
    <w:rsid w:val="00D65FAC"/>
    <w:rsid w:val="00D735B2"/>
    <w:rsid w:val="00D74021"/>
    <w:rsid w:val="00D749D7"/>
    <w:rsid w:val="00D76D01"/>
    <w:rsid w:val="00D77F3D"/>
    <w:rsid w:val="00D82279"/>
    <w:rsid w:val="00D922A9"/>
    <w:rsid w:val="00D9394A"/>
    <w:rsid w:val="00D96B88"/>
    <w:rsid w:val="00DA155A"/>
    <w:rsid w:val="00DB0CBB"/>
    <w:rsid w:val="00DB41EF"/>
    <w:rsid w:val="00DB67CC"/>
    <w:rsid w:val="00DC3783"/>
    <w:rsid w:val="00DC4E10"/>
    <w:rsid w:val="00DC6EB9"/>
    <w:rsid w:val="00DC757D"/>
    <w:rsid w:val="00DD17BC"/>
    <w:rsid w:val="00DD2414"/>
    <w:rsid w:val="00DE1070"/>
    <w:rsid w:val="00DE1597"/>
    <w:rsid w:val="00DE20C8"/>
    <w:rsid w:val="00DE2EE3"/>
    <w:rsid w:val="00DF7C82"/>
    <w:rsid w:val="00E00219"/>
    <w:rsid w:val="00E002C6"/>
    <w:rsid w:val="00E01A8D"/>
    <w:rsid w:val="00E0316B"/>
    <w:rsid w:val="00E25E10"/>
    <w:rsid w:val="00E30C1B"/>
    <w:rsid w:val="00E361C0"/>
    <w:rsid w:val="00E50B41"/>
    <w:rsid w:val="00E5219B"/>
    <w:rsid w:val="00E52D07"/>
    <w:rsid w:val="00E5518B"/>
    <w:rsid w:val="00E60666"/>
    <w:rsid w:val="00E609A5"/>
    <w:rsid w:val="00E609FE"/>
    <w:rsid w:val="00E61411"/>
    <w:rsid w:val="00E630BE"/>
    <w:rsid w:val="00E71AA7"/>
    <w:rsid w:val="00E75920"/>
    <w:rsid w:val="00E75F4F"/>
    <w:rsid w:val="00E80D96"/>
    <w:rsid w:val="00E85A03"/>
    <w:rsid w:val="00E871FA"/>
    <w:rsid w:val="00E92AE9"/>
    <w:rsid w:val="00E936A4"/>
    <w:rsid w:val="00E954BB"/>
    <w:rsid w:val="00EA090E"/>
    <w:rsid w:val="00EA396C"/>
    <w:rsid w:val="00EA45E7"/>
    <w:rsid w:val="00EB78E3"/>
    <w:rsid w:val="00EB7BE3"/>
    <w:rsid w:val="00EC1C4B"/>
    <w:rsid w:val="00EC735A"/>
    <w:rsid w:val="00ED0A8A"/>
    <w:rsid w:val="00ED5F38"/>
    <w:rsid w:val="00ED72EB"/>
    <w:rsid w:val="00EE6126"/>
    <w:rsid w:val="00EE6CAA"/>
    <w:rsid w:val="00EF1D28"/>
    <w:rsid w:val="00EF27FE"/>
    <w:rsid w:val="00EF7E40"/>
    <w:rsid w:val="00F010D0"/>
    <w:rsid w:val="00F07FB6"/>
    <w:rsid w:val="00F1130E"/>
    <w:rsid w:val="00F149D0"/>
    <w:rsid w:val="00F16B53"/>
    <w:rsid w:val="00F16FFA"/>
    <w:rsid w:val="00F25E26"/>
    <w:rsid w:val="00F25ECD"/>
    <w:rsid w:val="00F318BE"/>
    <w:rsid w:val="00F33297"/>
    <w:rsid w:val="00F3384F"/>
    <w:rsid w:val="00F343FB"/>
    <w:rsid w:val="00F34AA4"/>
    <w:rsid w:val="00F359FE"/>
    <w:rsid w:val="00F42159"/>
    <w:rsid w:val="00F4256E"/>
    <w:rsid w:val="00F42EE1"/>
    <w:rsid w:val="00F47F5A"/>
    <w:rsid w:val="00F564CA"/>
    <w:rsid w:val="00F56C38"/>
    <w:rsid w:val="00F5794B"/>
    <w:rsid w:val="00F60F1F"/>
    <w:rsid w:val="00F62FE7"/>
    <w:rsid w:val="00F64141"/>
    <w:rsid w:val="00F66355"/>
    <w:rsid w:val="00F67401"/>
    <w:rsid w:val="00F67508"/>
    <w:rsid w:val="00F71FC9"/>
    <w:rsid w:val="00F73B48"/>
    <w:rsid w:val="00F74F51"/>
    <w:rsid w:val="00F756AA"/>
    <w:rsid w:val="00F75C3E"/>
    <w:rsid w:val="00F776AA"/>
    <w:rsid w:val="00F77A27"/>
    <w:rsid w:val="00F83FC7"/>
    <w:rsid w:val="00F842AD"/>
    <w:rsid w:val="00F84BAA"/>
    <w:rsid w:val="00F90635"/>
    <w:rsid w:val="00F911A2"/>
    <w:rsid w:val="00F914EB"/>
    <w:rsid w:val="00F91B85"/>
    <w:rsid w:val="00F938E7"/>
    <w:rsid w:val="00F94621"/>
    <w:rsid w:val="00F947C1"/>
    <w:rsid w:val="00FA3B17"/>
    <w:rsid w:val="00FA5E8D"/>
    <w:rsid w:val="00FA5F3D"/>
    <w:rsid w:val="00FB399E"/>
    <w:rsid w:val="00FB67B8"/>
    <w:rsid w:val="00FB7F50"/>
    <w:rsid w:val="00FC0820"/>
    <w:rsid w:val="00FC1B52"/>
    <w:rsid w:val="00FC2A85"/>
    <w:rsid w:val="00FC40AF"/>
    <w:rsid w:val="00FC73B9"/>
    <w:rsid w:val="00FD0A16"/>
    <w:rsid w:val="00FE3D7D"/>
    <w:rsid w:val="00FE6DCF"/>
    <w:rsid w:val="00FF0E1C"/>
    <w:rsid w:val="00FF2D86"/>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291DA"/>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TOCHeading">
    <w:name w:val="TOC Heading"/>
    <w:basedOn w:val="Heading1"/>
    <w:next w:val="Normal"/>
    <w:uiPriority w:val="39"/>
    <w:unhideWhenUsed/>
    <w:qFormat/>
    <w:rsid w:val="00D77F3D"/>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4247539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1CBAC-8845-4EA6-A646-706F2642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62</TotalTime>
  <Pages>1</Pages>
  <Words>2148</Words>
  <Characters>12245</Characters>
  <Application>Microsoft Office Word</Application>
  <DocSecurity>0</DocSecurity>
  <Lines>102</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14365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33</cp:revision>
  <cp:lastPrinted>2021-10-13T12:12:00Z</cp:lastPrinted>
  <dcterms:created xsi:type="dcterms:W3CDTF">2021-10-13T08:55:00Z</dcterms:created>
  <dcterms:modified xsi:type="dcterms:W3CDTF">2021-10-13T12:12:00Z</dcterms:modified>
  <cp:contentStatus>ویرایش 2.5</cp:contentStatus>
  <cp:version>2.7</cp:version>
</cp:coreProperties>
</file>