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1D" w:rsidRPr="004C7C6F" w:rsidRDefault="00A05E1D" w:rsidP="00A05E1D">
      <w:pPr>
        <w:pStyle w:val="Heading1"/>
        <w:spacing w:before="0" w:line="240" w:lineRule="auto"/>
        <w:jc w:val="both"/>
        <w:rPr>
          <w:rFonts w:cs="Scheherazade"/>
          <w:szCs w:val="34"/>
          <w:rtl/>
        </w:rPr>
      </w:pPr>
      <w:bookmarkStart w:id="0" w:name="_Toc416986378"/>
      <w:r w:rsidRPr="004C7C6F">
        <w:rPr>
          <w:rFonts w:cs="Scheherazade" w:hint="cs"/>
          <w:szCs w:val="34"/>
          <w:rtl/>
        </w:rPr>
        <w:t>جلسه</w:t>
      </w:r>
      <w:r w:rsidRPr="004C7C6F">
        <w:rPr>
          <w:rFonts w:cs="Scheherazade"/>
          <w:szCs w:val="34"/>
          <w:rtl/>
        </w:rPr>
        <w:t xml:space="preserve"> </w:t>
      </w:r>
      <w:r w:rsidRPr="004C7C6F">
        <w:rPr>
          <w:rFonts w:cs="Scheherazade" w:hint="cs"/>
          <w:szCs w:val="34"/>
          <w:rtl/>
        </w:rPr>
        <w:t>پنجم</w:t>
      </w:r>
      <w:r w:rsidRPr="004C7C6F">
        <w:rPr>
          <w:rFonts w:cs="Scheherazade"/>
          <w:szCs w:val="34"/>
          <w:rtl/>
        </w:rPr>
        <w:t xml:space="preserve">   18/6/1393</w:t>
      </w:r>
      <w:bookmarkEnd w:id="0"/>
    </w:p>
    <w:p w:rsidR="00A05E1D" w:rsidRPr="004C7C6F" w:rsidRDefault="00A05E1D" w:rsidP="00A05E1D">
      <w:pPr>
        <w:jc w:val="both"/>
        <w:rPr>
          <w:rtl/>
        </w:rPr>
      </w:pPr>
      <w:r w:rsidRPr="004C7C6F">
        <w:rPr>
          <w:rFonts w:hint="cs"/>
          <w:rtl/>
        </w:rPr>
        <w:t>نکته</w:t>
      </w:r>
    </w:p>
    <w:p w:rsidR="00A05E1D" w:rsidRPr="004C7C6F" w:rsidRDefault="00A05E1D" w:rsidP="00A05E1D">
      <w:pPr>
        <w:jc w:val="both"/>
        <w:rPr>
          <w:rtl/>
        </w:rPr>
      </w:pPr>
      <w:r w:rsidRPr="004C7C6F">
        <w:rPr>
          <w:rFonts w:hint="cs"/>
          <w:rtl/>
        </w:rPr>
        <w:t>ظاهر صحیحه منصور بن حازم این است که شخص مورد سوال، هنوز تدارک طواف نکرده بوده و قبل از تدارک طواف سوال شده که چه بکند، رجل طاف بین الصفا و المروة قبل ان یطوف بالبیت قال: یطوف، اما اگر کسی تدارک طواف بکند، ولی بعد از آن سعی را اعاده نکند و بعدا بفهمد که باید سعی را اعاده می کرده است، مشمول صحیحه نخواهد بود و باید دید چه حکمی دارد؟ یعنی اخلال به ترتیب بین سعی و طواف وارد ساخته است.</w:t>
      </w:r>
    </w:p>
    <w:p w:rsidR="00A05E1D" w:rsidRPr="004C7C6F" w:rsidRDefault="00A05E1D" w:rsidP="00A05E1D">
      <w:pPr>
        <w:jc w:val="both"/>
        <w:rPr>
          <w:rtl/>
        </w:rPr>
      </w:pPr>
      <w:r w:rsidRPr="004C7C6F">
        <w:rPr>
          <w:rFonts w:hint="cs"/>
          <w:rtl/>
        </w:rPr>
        <w:t>ظاهر کلام مرحوم امام در مناسک این است که اگر کسی طواف به شکل باطل بجا بیاورد و سعی هم باطل باشد، (ولو به سبب اخلال به ترتیب باشد،) و این اعمال را با اعتقاد به صحت انجام داده باشد، از احرام خارج می شود و حجش هم صحیح است، فقط آن چه در آن خلل وارد شده، باید اعاده شود.</w:t>
      </w:r>
    </w:p>
    <w:p w:rsidR="00A05E1D" w:rsidRPr="004C7C6F" w:rsidRDefault="00A05E1D" w:rsidP="00A05E1D">
      <w:pPr>
        <w:jc w:val="both"/>
        <w:rPr>
          <w:rtl/>
        </w:rPr>
      </w:pPr>
      <w:r w:rsidRPr="004C7C6F">
        <w:rPr>
          <w:rFonts w:hint="cs"/>
          <w:rtl/>
        </w:rPr>
        <w:t>به نظر ما ظاهر ادله، شرطیت واقعیه ترتیب است و لذا این شخص باید بر احرام خویش باقی باشد، مگر دلیل خاص باشد، مثل آن چه نسبت به کسی که به بلد خود برگشته وارد شده که ظاهر یوکل من یطوف عنه این است که فقط قضاء طواف می کند و سعی، قضاء ندارد و معمولا تا آن زمان کسی به بلد خود برمی گشته، موسم حج و ذی الحجة هم به پایان می رسیده است، و لذا بعد از ذی الحجة هم که باشد، حج صحیح است، اما وقتی هنوز در مکه است و وقت اعمال عمره تمتع یا حج منقضی نشده، در این جا به چه دلیل می توان حکم به خروج از احرام نمود؟</w:t>
      </w:r>
    </w:p>
    <w:p w:rsidR="00A05E1D" w:rsidRPr="004C7C6F" w:rsidRDefault="00A05E1D" w:rsidP="00A05E1D">
      <w:pPr>
        <w:jc w:val="both"/>
        <w:rPr>
          <w:rtl/>
        </w:rPr>
      </w:pPr>
      <w:r w:rsidRPr="004C7C6F">
        <w:rPr>
          <w:rFonts w:hint="cs"/>
          <w:rtl/>
        </w:rPr>
        <w:t>دلیل این نظریه ممکن است برخی از وجوه ذیل باشد:</w:t>
      </w:r>
    </w:p>
    <w:p w:rsidR="00A05E1D" w:rsidRPr="004C7C6F" w:rsidRDefault="00A05E1D" w:rsidP="00A05E1D">
      <w:pPr>
        <w:jc w:val="both"/>
        <w:rPr>
          <w:rtl/>
        </w:rPr>
      </w:pPr>
      <w:r w:rsidRPr="004C7C6F">
        <w:rPr>
          <w:rFonts w:hint="cs"/>
          <w:rtl/>
        </w:rPr>
        <w:t>وجه اول: عدم اطلاق ادله لفظی شرطیت ترتیب است، نه این که از روایات فی الجملة استفاده ترتیب نشود، بلکه این روایات در مقام بیان نیست و لذا مقتضای قاعده صحت حج است و صرفا عملی که دارای خلل است، بایستی تدارک شود.</w:t>
      </w:r>
    </w:p>
    <w:p w:rsidR="00A05E1D" w:rsidRPr="004C7C6F" w:rsidRDefault="00A05E1D" w:rsidP="00A05E1D">
      <w:pPr>
        <w:jc w:val="both"/>
        <w:rPr>
          <w:rtl/>
        </w:rPr>
      </w:pPr>
      <w:r w:rsidRPr="004C7C6F">
        <w:rPr>
          <w:rFonts w:hint="cs"/>
          <w:rtl/>
        </w:rPr>
        <w:t>اما این وجه بعید است، زیرا از صحیحه منصور بن حازم استفاده ترتیب می شود، در این روایت امام علیه السلام فرمود برگردد طواف را قضاء کند و سعی را هم اعاده کند و تشبیه به غسل دست و راست در وضو نمود.</w:t>
      </w:r>
    </w:p>
    <w:p w:rsidR="00A05E1D" w:rsidRPr="004C7C6F" w:rsidRDefault="00A05E1D" w:rsidP="00A05E1D">
      <w:pPr>
        <w:jc w:val="both"/>
        <w:rPr>
          <w:rtl/>
        </w:rPr>
      </w:pPr>
      <w:r w:rsidRPr="004C7C6F">
        <w:rPr>
          <w:rFonts w:hint="cs"/>
          <w:rtl/>
        </w:rPr>
        <w:t>یا راجع به سعی و تقصیر، روایت می گوید تقصیر بعد از سعی باشد و ظاهرش این است که بعد از سعی صحیح مقصود است.</w:t>
      </w:r>
    </w:p>
    <w:p w:rsidR="00A05E1D" w:rsidRPr="004C7C6F" w:rsidRDefault="00A05E1D" w:rsidP="00A05E1D">
      <w:pPr>
        <w:jc w:val="both"/>
        <w:rPr>
          <w:rtl/>
        </w:rPr>
      </w:pPr>
      <w:r w:rsidRPr="004C7C6F">
        <w:rPr>
          <w:rFonts w:hint="cs"/>
          <w:rtl/>
        </w:rPr>
        <w:t xml:space="preserve">وجه دوم: ممکن است دلیل ترتیب را مطلق بدانند، اما دلیل حاکمی بر آن قائل باشند و آن ذیل حدیث لاتعاد است که السنة لاتنقض الفریضة که مرحوم امام در کتاب الخلل فی الصلاة فرموده اگر مرکبی بود که برخی اجزاء آن فریضه و مذکور در کتاب باشد و ما بقی سنت که در روایات ذکر شده، اخلال به سنت، </w:t>
      </w:r>
      <w:r w:rsidRPr="004C7C6F">
        <w:rPr>
          <w:rFonts w:hint="cs"/>
          <w:rtl/>
        </w:rPr>
        <w:lastRenderedPageBreak/>
        <w:t>برای فریضه مشکلی ایجاد نمی کند، در این جا هم اصل طواف فریضه است، اما ترتیب که در قرآن نیامده و لذا اخلال به آن، اخلال به سنت است و السنة لانتقض الفریضة، مثل کسی که بعد از نماز ملتفت شود که رکوع را بعد از سجدتین آورده، این ترتیب هم که در قرآن نیامده و اخلال به آن، اخلال به سنت می شود و لاتنقض الفریضة.</w:t>
      </w:r>
    </w:p>
    <w:p w:rsidR="00A05E1D" w:rsidRPr="004C7C6F" w:rsidRDefault="00A05E1D" w:rsidP="00A05E1D">
      <w:pPr>
        <w:jc w:val="both"/>
        <w:rPr>
          <w:rtl/>
        </w:rPr>
      </w:pPr>
      <w:r w:rsidRPr="004C7C6F">
        <w:rPr>
          <w:rFonts w:hint="cs"/>
          <w:rtl/>
        </w:rPr>
        <w:t>محقق خوئی در باب اخلال به ترتیب در نماز فرموده: اگر بگوییم اخلال به رکوع و سجود، یعنی اخلال به رکوع و سجود عرفی و این مبطل است، و گرنه اخلال به شرایط شرعی رکوع و سجود اگر از روی عذر باشد، مخل نیست، بنا بر این مبنا، مشکل در موارد کثیری حل می شود، مثل سجده بر چیز نجس که باز هم بر آن صدق سجود عرفی می کند، در نتیجه اگر به ترتیب هم اخلالی وارد شود، باز به رکوع و سجود عرفی اخلال وارد نشده است و صرفا به رکوع و سجود شرعی و ماموربه اخلال وارد شده، اما به نظر ما اخلال به رکوع و سجود مامور به و شرعی، مقصود از پنج امری است که در حدیث لاتعاد به عنوان استثناء ذکر شده است و لذا اگر کسی بعدا بفهمد که بر امر نجس یا غصبی سجده کرده، باید نماز خود را قضاء کند، حتی اگر جاهل به موضوع بوده باشد.</w:t>
      </w:r>
    </w:p>
    <w:p w:rsidR="00A05E1D" w:rsidRPr="004C7C6F" w:rsidRDefault="00A05E1D" w:rsidP="00A05E1D">
      <w:pPr>
        <w:jc w:val="both"/>
        <w:rPr>
          <w:rtl/>
        </w:rPr>
      </w:pPr>
      <w:r w:rsidRPr="004C7C6F">
        <w:rPr>
          <w:rFonts w:hint="cs"/>
          <w:rtl/>
        </w:rPr>
        <w:t>بعد محقق خوئی فرموده: خود این که فقهاء در اخلال به ترتیب در نماز قائل به بطلان شده اند، موید فهم ما می باشد.</w:t>
      </w:r>
    </w:p>
    <w:p w:rsidR="00A05E1D" w:rsidRPr="004C7C6F" w:rsidRDefault="00A05E1D" w:rsidP="00A05E1D">
      <w:pPr>
        <w:jc w:val="both"/>
        <w:rPr>
          <w:rtl/>
        </w:rPr>
      </w:pPr>
      <w:r w:rsidRPr="004C7C6F">
        <w:rPr>
          <w:rFonts w:hint="cs"/>
          <w:rtl/>
        </w:rPr>
        <w:t>این بیان در طواف و سعی هم می آید و لذا نباید مشمول السنة لاتنقض الفریضة باشد.</w:t>
      </w:r>
    </w:p>
    <w:p w:rsidR="00A05E1D" w:rsidRPr="004C7C6F" w:rsidRDefault="00A05E1D" w:rsidP="00A05E1D">
      <w:pPr>
        <w:jc w:val="both"/>
        <w:rPr>
          <w:rtl/>
        </w:rPr>
      </w:pPr>
      <w:r w:rsidRPr="004C7C6F">
        <w:rPr>
          <w:rFonts w:hint="cs"/>
          <w:rtl/>
        </w:rPr>
        <w:t>البته به نظر ما اصل فرمایش محقق خوئی، ناتمام است، زیرا ظاهر رکوع و سجود در حدیث لاتعاد، همان سجده و رکوع عرفی است و تقیید به رکوع شرعی بلاوجه است و شاهدش این که زیاده رکوع و سجود عرفی، مبطل است، و لو آن رکوع و سجود واجد شرایط ماموربه شرعی نبوده باشد، ظاهر اطلاق حدیث لاتعاد این است که موارد اخلال به شرایط شرعی رکوع و سجود را هم شامل تصحیح و فقط اخلال به رکوع و سجود عرفی از آن خارج و داخل در مستثنی منه است.</w:t>
      </w:r>
    </w:p>
    <w:p w:rsidR="00A05E1D" w:rsidRPr="004C7C6F" w:rsidRDefault="00A05E1D" w:rsidP="00A05E1D">
      <w:pPr>
        <w:jc w:val="both"/>
        <w:rPr>
          <w:rtl/>
        </w:rPr>
      </w:pPr>
      <w:r w:rsidRPr="004C7C6F">
        <w:rPr>
          <w:rFonts w:hint="cs"/>
          <w:rtl/>
        </w:rPr>
        <w:t>ولی به نظر ما عرفا وقتی رکوع قبل از سجدتین بجا آورده نشود، اخلال به رکوع عرفی وارد شده، یعنی در محل خودش رکوع عرفی انجام نگرفته است، و لا اقل من الاجمال که شبهه مفهومیه می شود و نمی شود به حدیث لاتعاد تمسک نمود و در ما نحن فیه هم اخلال به ترتیب در اعمال عمره یا حج، عرفا اخلال به ذات این اعمال و اخلال به فریضه است.</w:t>
      </w:r>
    </w:p>
    <w:p w:rsidR="00A05E1D" w:rsidRPr="004C7C6F" w:rsidRDefault="00A05E1D" w:rsidP="00A05E1D">
      <w:pPr>
        <w:jc w:val="both"/>
        <w:rPr>
          <w:rtl/>
        </w:rPr>
      </w:pPr>
      <w:r w:rsidRPr="004C7C6F">
        <w:rPr>
          <w:rFonts w:hint="cs"/>
          <w:rtl/>
        </w:rPr>
        <w:t>وجه سوم: در صحیحه عبد الصمد بن بشیر آمده: «ای رجل رکب امرا بجهالة فلا شیء علیه» و این شخصی که از روی جهل و بالاولویة از روی نسیان، به شرایط مثل ترتیب اخلال وارد کرده، لا شیء علیه و اگر قرار باشد که دوباره طواف و سعی و تقصیر کند، علیه اشیاء می شود، در حالی که روایت می گوید لا شیء علیه و حتی مرحوم امام در اصول به رفع النسیان هم تمسک می کنند.</w:t>
      </w:r>
    </w:p>
    <w:p w:rsidR="00A05E1D" w:rsidRPr="004C7C6F" w:rsidRDefault="00A05E1D" w:rsidP="00A05E1D">
      <w:pPr>
        <w:jc w:val="both"/>
        <w:rPr>
          <w:rtl/>
        </w:rPr>
      </w:pPr>
      <w:r w:rsidRPr="004C7C6F">
        <w:rPr>
          <w:rFonts w:hint="cs"/>
          <w:rtl/>
        </w:rPr>
        <w:t>البته ما بحث مبنایی نمی کنیم و سلمنا که رفع النسیان و روایت مذکور، دلیل بر اجزاء هم باشد، اما گفتیم که ظاهر ذیل حدیث لاتعاد این است که اخلال به فریضه حتی از روی جهل و نسیان، مبطل است و اخلال به طواف و یا شرط ترتیب، اخلال به فریضه است.</w:t>
      </w:r>
    </w:p>
    <w:p w:rsidR="00A05E1D" w:rsidRPr="004C7C6F" w:rsidRDefault="00A05E1D" w:rsidP="00A05E1D">
      <w:pPr>
        <w:jc w:val="both"/>
        <w:rPr>
          <w:rtl/>
        </w:rPr>
      </w:pPr>
      <w:r w:rsidRPr="004C7C6F">
        <w:rPr>
          <w:rFonts w:hint="cs"/>
          <w:rtl/>
        </w:rPr>
        <w:t>لذا به نظر ما کما عن المحقق الخوئی و السید التبریزی و السید السیستانی، این شخص بر احرام باقی است و سعی و تقصیر او باطل است، و باید دوباره طواف و سعی و تقصیر را به ترتیب انجام دهد.</w:t>
      </w:r>
    </w:p>
    <w:p w:rsidR="00A05E1D" w:rsidRPr="004C7C6F" w:rsidRDefault="00A05E1D" w:rsidP="00A05E1D">
      <w:pPr>
        <w:pStyle w:val="Heading4"/>
        <w:spacing w:before="0" w:after="0"/>
        <w:jc w:val="both"/>
        <w:rPr>
          <w:rFonts w:cs="Scheherazade"/>
          <w:szCs w:val="34"/>
          <w:rtl/>
        </w:rPr>
      </w:pPr>
      <w:r w:rsidRPr="004C7C6F">
        <w:rPr>
          <w:rFonts w:cs="Scheherazade" w:hint="cs"/>
          <w:szCs w:val="34"/>
          <w:rtl/>
        </w:rPr>
        <w:t>صورت سوم</w:t>
      </w:r>
    </w:p>
    <w:p w:rsidR="00A05E1D" w:rsidRPr="004C7C6F" w:rsidRDefault="00A05E1D" w:rsidP="00A05E1D">
      <w:pPr>
        <w:jc w:val="both"/>
        <w:rPr>
          <w:rtl/>
        </w:rPr>
      </w:pPr>
      <w:r w:rsidRPr="004C7C6F">
        <w:rPr>
          <w:rFonts w:hint="cs"/>
          <w:rtl/>
        </w:rPr>
        <w:t>بعد از تقصیر عمره تمتع، متذکر شود که از ما ذکرنا حکم آن واضح شد و مثل صورت دوم است که قبل از تقصیر ملتفت شود و لذا باید طواف و جمیع اعمال مترتبه را اعاده کند، در حج هم اگر بعد از طواف نساء ملتفت شود، باید طواف حج و سعی و طواف نساء را اعاده کند.</w:t>
      </w:r>
    </w:p>
    <w:p w:rsidR="00A05E1D" w:rsidRPr="004C7C6F" w:rsidRDefault="00A05E1D" w:rsidP="00A05E1D">
      <w:pPr>
        <w:pStyle w:val="Heading4"/>
        <w:spacing w:before="0" w:after="0"/>
        <w:jc w:val="both"/>
        <w:rPr>
          <w:rFonts w:cs="Scheherazade"/>
          <w:szCs w:val="34"/>
          <w:rtl/>
        </w:rPr>
      </w:pPr>
      <w:r w:rsidRPr="004C7C6F">
        <w:rPr>
          <w:rFonts w:cs="Scheherazade" w:hint="cs"/>
          <w:szCs w:val="34"/>
          <w:rtl/>
        </w:rPr>
        <w:t>صورت چهارم</w:t>
      </w:r>
    </w:p>
    <w:p w:rsidR="00A05E1D" w:rsidRPr="004C7C6F" w:rsidRDefault="00A05E1D" w:rsidP="00A05E1D">
      <w:pPr>
        <w:jc w:val="both"/>
        <w:rPr>
          <w:rtl/>
        </w:rPr>
      </w:pPr>
      <w:r w:rsidRPr="004C7C6F">
        <w:rPr>
          <w:rFonts w:hint="cs"/>
          <w:rtl/>
        </w:rPr>
        <w:t>این صورت در فرضی است که محل شرعی طواف گذشته باشد، مثلا در عمره بعد از عرفات متوجه شود و اگر طواف حج است، بعد از ذی حجه ملتفت شود و یا اگر قبل از اتمام ذی الحجة ملتفت می شود، امکان اعاده طواف از سوی خود یا نائبش نباشد.</w:t>
      </w:r>
    </w:p>
    <w:p w:rsidR="00A05E1D" w:rsidRPr="004C7C6F" w:rsidRDefault="00A05E1D" w:rsidP="00A05E1D">
      <w:pPr>
        <w:jc w:val="both"/>
        <w:rPr>
          <w:rtl/>
        </w:rPr>
      </w:pPr>
      <w:r w:rsidRPr="004C7C6F">
        <w:rPr>
          <w:rFonts w:hint="cs"/>
          <w:rtl/>
        </w:rPr>
        <w:t xml:space="preserve">مشهور این حج را صحیح می دانند و می گویند باید طواف را قضاء کند، فقط از عبارت شیخ خلاف آن را استفاده نموده اند، شیخ در تهذیب و استبصار می گوید: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طَوَافَ</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حَتَّى</w:t>
      </w:r>
      <w:r w:rsidRPr="004C7C6F">
        <w:rPr>
          <w:i/>
          <w:iCs/>
          <w:rtl/>
        </w:rPr>
        <w:t xml:space="preserve"> </w:t>
      </w:r>
      <w:r w:rsidRPr="004C7C6F">
        <w:rPr>
          <w:rFonts w:hint="cs"/>
          <w:i/>
          <w:iCs/>
          <w:rtl/>
        </w:rPr>
        <w:t>رَجَعَ</w:t>
      </w:r>
      <w:r w:rsidRPr="004C7C6F">
        <w:rPr>
          <w:i/>
          <w:iCs/>
          <w:rtl/>
        </w:rPr>
        <w:t xml:space="preserve"> </w:t>
      </w:r>
      <w:r w:rsidRPr="004C7C6F">
        <w:rPr>
          <w:rFonts w:hint="cs"/>
          <w:i/>
          <w:iCs/>
          <w:rtl/>
        </w:rPr>
        <w:t>إِلَى</w:t>
      </w:r>
      <w:r w:rsidRPr="004C7C6F">
        <w:rPr>
          <w:i/>
          <w:iCs/>
          <w:rtl/>
        </w:rPr>
        <w:t xml:space="preserve"> </w:t>
      </w:r>
      <w:r w:rsidRPr="004C7C6F">
        <w:rPr>
          <w:rFonts w:hint="cs"/>
          <w:i/>
          <w:iCs/>
          <w:rtl/>
        </w:rPr>
        <w:t>أَهْلِهِ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بَدَنَةً</w:t>
      </w:r>
      <w:r w:rsidRPr="004C7C6F">
        <w:rPr>
          <w:i/>
          <w:iCs/>
          <w:rtl/>
        </w:rPr>
        <w:t xml:space="preserve"> </w:t>
      </w:r>
      <w:r w:rsidRPr="004C7C6F">
        <w:rPr>
          <w:rFonts w:hint="cs"/>
          <w:i/>
          <w:iCs/>
          <w:rtl/>
        </w:rPr>
        <w:t>وَ</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إِعَادَةَ</w:t>
      </w:r>
      <w:r w:rsidRPr="004C7C6F">
        <w:rPr>
          <w:i/>
          <w:iCs/>
          <w:rtl/>
        </w:rPr>
        <w:t xml:space="preserve"> </w:t>
      </w:r>
      <w:r w:rsidRPr="004C7C6F">
        <w:rPr>
          <w:rFonts w:hint="cs"/>
          <w:i/>
          <w:iCs/>
          <w:rtl/>
        </w:rPr>
        <w:t>الْحَجِّ</w:t>
      </w:r>
      <w:r w:rsidRPr="004C7C6F">
        <w:rPr>
          <w:rStyle w:val="FootnoteReference"/>
          <w:rtl/>
        </w:rPr>
        <w:footnoteReference w:id="1"/>
      </w:r>
    </w:p>
    <w:p w:rsidR="00A05E1D" w:rsidRPr="004C7C6F" w:rsidRDefault="00A05E1D" w:rsidP="00A05E1D">
      <w:pPr>
        <w:jc w:val="both"/>
        <w:rPr>
          <w:rtl/>
        </w:rPr>
      </w:pPr>
      <w:r w:rsidRPr="004C7C6F">
        <w:rPr>
          <w:rFonts w:hint="cs"/>
          <w:rtl/>
        </w:rPr>
        <w:t xml:space="preserve">اما به کتاب خلاف نسبت داده شده که ایشان فرموده نسیان طواف فریضه بالاجماع مبطل نیست: </w:t>
      </w:r>
      <w:r w:rsidRPr="004C7C6F">
        <w:rPr>
          <w:rFonts w:hint="cs"/>
          <w:i/>
          <w:iCs/>
          <w:rtl/>
        </w:rPr>
        <w:t>متى</w:t>
      </w:r>
      <w:r w:rsidRPr="004C7C6F">
        <w:rPr>
          <w:i/>
          <w:iCs/>
          <w:rtl/>
        </w:rPr>
        <w:t xml:space="preserve"> </w:t>
      </w:r>
      <w:r w:rsidRPr="004C7C6F">
        <w:rPr>
          <w:rFonts w:hint="cs"/>
          <w:i/>
          <w:iCs/>
          <w:rtl/>
        </w:rPr>
        <w:t>طاف</w:t>
      </w:r>
      <w:r w:rsidRPr="004C7C6F">
        <w:rPr>
          <w:i/>
          <w:iCs/>
          <w:rtl/>
        </w:rPr>
        <w:t xml:space="preserve"> </w:t>
      </w:r>
      <w:r w:rsidRPr="004C7C6F">
        <w:rPr>
          <w:rFonts w:hint="cs"/>
          <w:i/>
          <w:iCs/>
          <w:rtl/>
        </w:rPr>
        <w:t>على</w:t>
      </w:r>
      <w:r w:rsidRPr="004C7C6F">
        <w:rPr>
          <w:i/>
          <w:iCs/>
          <w:rtl/>
        </w:rPr>
        <w:t xml:space="preserve"> </w:t>
      </w:r>
      <w:r w:rsidRPr="004C7C6F">
        <w:rPr>
          <w:rFonts w:hint="cs"/>
          <w:i/>
          <w:iCs/>
          <w:rtl/>
        </w:rPr>
        <w:t>غير</w:t>
      </w:r>
      <w:r w:rsidRPr="004C7C6F">
        <w:rPr>
          <w:i/>
          <w:iCs/>
          <w:rtl/>
        </w:rPr>
        <w:t xml:space="preserve"> </w:t>
      </w:r>
      <w:r w:rsidRPr="004C7C6F">
        <w:rPr>
          <w:rFonts w:hint="cs"/>
          <w:i/>
          <w:iCs/>
          <w:rtl/>
        </w:rPr>
        <w:t>وضوء</w:t>
      </w:r>
      <w:r w:rsidRPr="004C7C6F">
        <w:rPr>
          <w:i/>
          <w:iCs/>
          <w:rtl/>
        </w:rPr>
        <w:t xml:space="preserve"> </w:t>
      </w:r>
      <w:r w:rsidRPr="004C7C6F">
        <w:rPr>
          <w:rFonts w:hint="cs"/>
          <w:i/>
          <w:iCs/>
          <w:rtl/>
        </w:rPr>
        <w:t>و</w:t>
      </w:r>
      <w:r w:rsidRPr="004C7C6F">
        <w:rPr>
          <w:i/>
          <w:iCs/>
          <w:rtl/>
        </w:rPr>
        <w:t xml:space="preserve"> </w:t>
      </w:r>
      <w:r w:rsidRPr="004C7C6F">
        <w:rPr>
          <w:rFonts w:hint="cs"/>
          <w:i/>
          <w:iCs/>
          <w:rtl/>
        </w:rPr>
        <w:t>عاد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بلده،</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أعاد</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مع</w:t>
      </w:r>
      <w:r w:rsidRPr="004C7C6F">
        <w:rPr>
          <w:i/>
          <w:iCs/>
          <w:rtl/>
        </w:rPr>
        <w:t xml:space="preserve"> </w:t>
      </w:r>
      <w:r w:rsidRPr="004C7C6F">
        <w:rPr>
          <w:rFonts w:hint="cs"/>
          <w:i/>
          <w:iCs/>
          <w:rtl/>
        </w:rPr>
        <w:t>الإمكان،</w:t>
      </w:r>
      <w:r w:rsidRPr="004C7C6F">
        <w:rPr>
          <w:i/>
          <w:iCs/>
          <w:rtl/>
        </w:rPr>
        <w:t xml:space="preserve"> </w:t>
      </w:r>
      <w:r w:rsidRPr="004C7C6F">
        <w:rPr>
          <w:rFonts w:hint="cs"/>
          <w:i/>
          <w:iCs/>
          <w:rtl/>
        </w:rPr>
        <w:t>فإن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w:t>
      </w:r>
      <w:r w:rsidRPr="004C7C6F">
        <w:rPr>
          <w:i/>
          <w:iCs/>
          <w:rtl/>
        </w:rPr>
        <w:t xml:space="preserve"> </w:t>
      </w:r>
      <w:r w:rsidRPr="004C7C6F">
        <w:rPr>
          <w:rFonts w:hint="cs"/>
          <w:i/>
          <w:iCs/>
          <w:rtl/>
        </w:rPr>
        <w:t>استناب</w:t>
      </w:r>
      <w:r w:rsidRPr="004C7C6F">
        <w:rPr>
          <w:i/>
          <w:iCs/>
          <w:rtl/>
        </w:rPr>
        <w:t xml:space="preserve"> </w:t>
      </w:r>
      <w:r w:rsidRPr="004C7C6F">
        <w:rPr>
          <w:rFonts w:hint="cs"/>
          <w:i/>
          <w:iCs/>
          <w:rtl/>
        </w:rPr>
        <w:t>من</w:t>
      </w:r>
      <w:r w:rsidRPr="004C7C6F">
        <w:rPr>
          <w:i/>
          <w:iCs/>
          <w:rtl/>
        </w:rPr>
        <w:t xml:space="preserve"> </w:t>
      </w:r>
      <w:r w:rsidRPr="004C7C6F">
        <w:rPr>
          <w:rFonts w:hint="cs"/>
          <w:i/>
          <w:iCs/>
          <w:rtl/>
        </w:rPr>
        <w:t>يطوف</w:t>
      </w:r>
      <w:r w:rsidRPr="004C7C6F">
        <w:rPr>
          <w:i/>
          <w:iCs/>
          <w:rtl/>
        </w:rPr>
        <w:t xml:space="preserve"> </w:t>
      </w:r>
      <w:r w:rsidRPr="004C7C6F">
        <w:rPr>
          <w:rFonts w:hint="cs"/>
          <w:i/>
          <w:iCs/>
          <w:rtl/>
        </w:rPr>
        <w:t>عنه</w:t>
      </w:r>
      <w:r w:rsidRPr="004C7C6F">
        <w:rPr>
          <w:i/>
          <w:iCs/>
          <w:rtl/>
        </w:rPr>
        <w:t>.</w:t>
      </w:r>
      <w:r w:rsidRPr="004C7C6F">
        <w:rPr>
          <w:rFonts w:hint="cs"/>
          <w:i/>
          <w:iCs/>
          <w:rtl/>
        </w:rPr>
        <w:t>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الشافعي</w:t>
      </w:r>
      <w:r w:rsidRPr="004C7C6F">
        <w:rPr>
          <w:i/>
          <w:iCs/>
          <w:rtl/>
        </w:rPr>
        <w:t xml:space="preserve">: </w:t>
      </w:r>
      <w:r w:rsidRPr="004C7C6F">
        <w:rPr>
          <w:rFonts w:hint="cs"/>
          <w:i/>
          <w:iCs/>
          <w:rtl/>
        </w:rPr>
        <w:t>يرجع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يطوف،</w:t>
      </w:r>
      <w:r w:rsidRPr="004C7C6F">
        <w:rPr>
          <w:i/>
          <w:iCs/>
          <w:rtl/>
        </w:rPr>
        <w:t xml:space="preserve"> </w:t>
      </w:r>
      <w:r w:rsidRPr="004C7C6F">
        <w:rPr>
          <w:rFonts w:hint="cs"/>
          <w:i/>
          <w:iCs/>
          <w:rtl/>
        </w:rPr>
        <w:t>و</w:t>
      </w:r>
      <w:r w:rsidRPr="004C7C6F">
        <w:rPr>
          <w:i/>
          <w:iCs/>
          <w:rtl/>
        </w:rPr>
        <w:t xml:space="preserve"> </w:t>
      </w:r>
      <w:r w:rsidRPr="004C7C6F">
        <w:rPr>
          <w:rFonts w:hint="cs"/>
          <w:i/>
          <w:iCs/>
          <w:rtl/>
        </w:rPr>
        <w:t>لم</w:t>
      </w:r>
      <w:r w:rsidRPr="004C7C6F">
        <w:rPr>
          <w:i/>
          <w:iCs/>
          <w:rtl/>
        </w:rPr>
        <w:t xml:space="preserve"> </w:t>
      </w:r>
      <w:r w:rsidRPr="004C7C6F">
        <w:rPr>
          <w:rFonts w:hint="cs"/>
          <w:i/>
          <w:iCs/>
          <w:rtl/>
        </w:rPr>
        <w:t>يفصل</w:t>
      </w:r>
      <w:r w:rsidRPr="004C7C6F">
        <w:rPr>
          <w:i/>
          <w:iCs/>
          <w:rtl/>
        </w:rPr>
        <w:t>.</w:t>
      </w:r>
      <w:r w:rsidRPr="004C7C6F">
        <w:rPr>
          <w:rFonts w:hint="cs"/>
          <w:i/>
          <w:iCs/>
          <w:rtl/>
        </w:rPr>
        <w:t>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أبو</w:t>
      </w:r>
      <w:r w:rsidRPr="004C7C6F">
        <w:rPr>
          <w:i/>
          <w:iCs/>
          <w:rtl/>
        </w:rPr>
        <w:t xml:space="preserve"> </w:t>
      </w:r>
      <w:r w:rsidRPr="004C7C6F">
        <w:rPr>
          <w:rFonts w:hint="cs"/>
          <w:i/>
          <w:iCs/>
          <w:rtl/>
        </w:rPr>
        <w:t>حنيفة</w:t>
      </w:r>
      <w:r w:rsidRPr="004C7C6F">
        <w:rPr>
          <w:i/>
          <w:iCs/>
          <w:rtl/>
        </w:rPr>
        <w:t xml:space="preserve">: </w:t>
      </w:r>
      <w:r w:rsidRPr="004C7C6F">
        <w:rPr>
          <w:rFonts w:hint="cs"/>
          <w:i/>
          <w:iCs/>
          <w:rtl/>
        </w:rPr>
        <w:t>يجبره</w:t>
      </w:r>
      <w:r w:rsidRPr="004C7C6F">
        <w:rPr>
          <w:i/>
          <w:iCs/>
          <w:rtl/>
        </w:rPr>
        <w:t xml:space="preserve"> </w:t>
      </w:r>
      <w:r w:rsidRPr="004C7C6F">
        <w:rPr>
          <w:rFonts w:hint="cs"/>
          <w:i/>
          <w:iCs/>
          <w:rtl/>
        </w:rPr>
        <w:t>بدم دليلنا</w:t>
      </w:r>
      <w:r w:rsidRPr="004C7C6F">
        <w:rPr>
          <w:i/>
          <w:iCs/>
          <w:rtl/>
        </w:rPr>
        <w:t xml:space="preserve">: </w:t>
      </w:r>
      <w:r w:rsidRPr="004C7C6F">
        <w:rPr>
          <w:rFonts w:hint="cs"/>
          <w:i/>
          <w:iCs/>
          <w:rtl/>
        </w:rPr>
        <w:t>إجماع</w:t>
      </w:r>
      <w:r w:rsidRPr="004C7C6F">
        <w:rPr>
          <w:i/>
          <w:iCs/>
          <w:rtl/>
        </w:rPr>
        <w:t xml:space="preserve"> </w:t>
      </w:r>
      <w:r w:rsidRPr="004C7C6F">
        <w:rPr>
          <w:rFonts w:hint="cs"/>
          <w:i/>
          <w:iCs/>
          <w:rtl/>
        </w:rPr>
        <w:t>الفرقة</w:t>
      </w:r>
      <w:r w:rsidRPr="004C7C6F">
        <w:rPr>
          <w:i/>
          <w:iCs/>
          <w:rtl/>
        </w:rPr>
        <w:t xml:space="preserve"> </w:t>
      </w:r>
      <w:r w:rsidRPr="004C7C6F">
        <w:rPr>
          <w:rFonts w:hint="cs"/>
          <w:i/>
          <w:iCs/>
          <w:rtl/>
        </w:rPr>
        <w:t>و</w:t>
      </w:r>
      <w:r w:rsidRPr="004C7C6F">
        <w:rPr>
          <w:i/>
          <w:iCs/>
          <w:rtl/>
        </w:rPr>
        <w:t xml:space="preserve"> </w:t>
      </w:r>
      <w:r w:rsidRPr="004C7C6F">
        <w:rPr>
          <w:rFonts w:hint="cs"/>
          <w:i/>
          <w:iCs/>
          <w:rtl/>
        </w:rPr>
        <w:t>أخبارهم</w:t>
      </w:r>
      <w:r w:rsidRPr="004C7C6F">
        <w:rPr>
          <w:i/>
          <w:iCs/>
          <w:rtl/>
        </w:rPr>
        <w:t xml:space="preserve"> </w:t>
      </w:r>
      <w:r w:rsidRPr="004C7C6F">
        <w:rPr>
          <w:rFonts w:hint="cs"/>
          <w:i/>
          <w:iCs/>
          <w:rtl/>
        </w:rPr>
        <w:t>و</w:t>
      </w:r>
      <w:r w:rsidRPr="004C7C6F">
        <w:rPr>
          <w:i/>
          <w:iCs/>
          <w:rtl/>
        </w:rPr>
        <w:t xml:space="preserve"> </w:t>
      </w:r>
      <w:r w:rsidRPr="004C7C6F">
        <w:rPr>
          <w:rFonts w:hint="cs"/>
          <w:i/>
          <w:iCs/>
          <w:rtl/>
        </w:rPr>
        <w:t>طريقة</w:t>
      </w:r>
      <w:r w:rsidRPr="004C7C6F">
        <w:rPr>
          <w:i/>
          <w:iCs/>
          <w:rtl/>
        </w:rPr>
        <w:t xml:space="preserve"> </w:t>
      </w:r>
      <w:r w:rsidRPr="004C7C6F">
        <w:rPr>
          <w:rFonts w:hint="cs"/>
          <w:i/>
          <w:iCs/>
          <w:rtl/>
        </w:rPr>
        <w:t>الاحتياط،</w:t>
      </w:r>
      <w:r w:rsidRPr="004C7C6F">
        <w:rPr>
          <w:i/>
          <w:iCs/>
          <w:rtl/>
        </w:rPr>
        <w:t xml:space="preserve"> </w:t>
      </w:r>
      <w:r w:rsidRPr="004C7C6F">
        <w:rPr>
          <w:rFonts w:hint="cs"/>
          <w:i/>
          <w:iCs/>
          <w:rtl/>
        </w:rPr>
        <w:t>لأن</w:t>
      </w:r>
      <w:r w:rsidRPr="004C7C6F">
        <w:rPr>
          <w:i/>
          <w:iCs/>
          <w:rtl/>
        </w:rPr>
        <w:t xml:space="preserve"> </w:t>
      </w:r>
      <w:r w:rsidRPr="004C7C6F">
        <w:rPr>
          <w:rFonts w:hint="cs"/>
          <w:i/>
          <w:iCs/>
          <w:rtl/>
        </w:rPr>
        <w:t>من</w:t>
      </w:r>
      <w:r w:rsidRPr="004C7C6F">
        <w:rPr>
          <w:i/>
          <w:iCs/>
          <w:rtl/>
        </w:rPr>
        <w:t xml:space="preserve"> </w:t>
      </w:r>
      <w:r w:rsidRPr="004C7C6F">
        <w:rPr>
          <w:rFonts w:hint="cs"/>
          <w:i/>
          <w:iCs/>
          <w:rtl/>
        </w:rPr>
        <w:t>طاف</w:t>
      </w:r>
      <w:r w:rsidRPr="004C7C6F">
        <w:rPr>
          <w:i/>
          <w:iCs/>
          <w:rtl/>
        </w:rPr>
        <w:t xml:space="preserve"> </w:t>
      </w:r>
      <w:r w:rsidRPr="004C7C6F">
        <w:rPr>
          <w:rFonts w:hint="cs"/>
          <w:i/>
          <w:iCs/>
          <w:rtl/>
        </w:rPr>
        <w:t>على</w:t>
      </w:r>
      <w:r w:rsidRPr="004C7C6F">
        <w:rPr>
          <w:i/>
          <w:iCs/>
          <w:rtl/>
        </w:rPr>
        <w:t xml:space="preserve"> </w:t>
      </w:r>
      <w:r w:rsidRPr="004C7C6F">
        <w:rPr>
          <w:rFonts w:hint="cs"/>
          <w:i/>
          <w:iCs/>
          <w:rtl/>
        </w:rPr>
        <w:t>ما</w:t>
      </w:r>
      <w:r w:rsidRPr="004C7C6F">
        <w:rPr>
          <w:i/>
          <w:iCs/>
          <w:rtl/>
        </w:rPr>
        <w:t xml:space="preserve"> </w:t>
      </w:r>
      <w:r w:rsidRPr="004C7C6F">
        <w:rPr>
          <w:rFonts w:hint="cs"/>
          <w:i/>
          <w:iCs/>
          <w:rtl/>
        </w:rPr>
        <w:t>قلناه</w:t>
      </w:r>
      <w:r w:rsidRPr="004C7C6F">
        <w:rPr>
          <w:i/>
          <w:iCs/>
          <w:rtl/>
        </w:rPr>
        <w:t xml:space="preserve"> </w:t>
      </w:r>
      <w:r w:rsidRPr="004C7C6F">
        <w:rPr>
          <w:rFonts w:hint="cs"/>
          <w:i/>
          <w:iCs/>
          <w:rtl/>
        </w:rPr>
        <w:t>برئت</w:t>
      </w:r>
      <w:r w:rsidRPr="004C7C6F">
        <w:rPr>
          <w:i/>
          <w:iCs/>
          <w:rtl/>
        </w:rPr>
        <w:t xml:space="preserve"> </w:t>
      </w:r>
      <w:r w:rsidRPr="004C7C6F">
        <w:rPr>
          <w:rFonts w:hint="cs"/>
          <w:i/>
          <w:iCs/>
          <w:rtl/>
        </w:rPr>
        <w:t>ذمته</w:t>
      </w:r>
      <w:r w:rsidRPr="004C7C6F">
        <w:rPr>
          <w:i/>
          <w:iCs/>
          <w:rtl/>
        </w:rPr>
        <w:t xml:space="preserve"> </w:t>
      </w:r>
      <w:r w:rsidRPr="004C7C6F">
        <w:rPr>
          <w:rFonts w:hint="cs"/>
          <w:i/>
          <w:iCs/>
          <w:rtl/>
        </w:rPr>
        <w:t>بلا</w:t>
      </w:r>
      <w:r w:rsidRPr="004C7C6F">
        <w:rPr>
          <w:i/>
          <w:iCs/>
          <w:rtl/>
        </w:rPr>
        <w:t xml:space="preserve"> </w:t>
      </w:r>
      <w:r w:rsidRPr="004C7C6F">
        <w:rPr>
          <w:rFonts w:hint="cs"/>
          <w:i/>
          <w:iCs/>
          <w:rtl/>
        </w:rPr>
        <w:t>خلاف،</w:t>
      </w:r>
      <w:r w:rsidRPr="004C7C6F">
        <w:rPr>
          <w:i/>
          <w:iCs/>
          <w:rtl/>
        </w:rPr>
        <w:t xml:space="preserve"> </w:t>
      </w:r>
      <w:r w:rsidRPr="004C7C6F">
        <w:rPr>
          <w:rFonts w:hint="cs"/>
          <w:i/>
          <w:iCs/>
          <w:rtl/>
        </w:rPr>
        <w:t>و</w:t>
      </w:r>
      <w:r w:rsidRPr="004C7C6F">
        <w:rPr>
          <w:i/>
          <w:iCs/>
          <w:rtl/>
        </w:rPr>
        <w:t xml:space="preserve"> </w:t>
      </w:r>
      <w:r w:rsidRPr="004C7C6F">
        <w:rPr>
          <w:rFonts w:hint="cs"/>
          <w:i/>
          <w:iCs/>
          <w:rtl/>
        </w:rPr>
        <w:t>سقط</w:t>
      </w:r>
      <w:r w:rsidRPr="004C7C6F">
        <w:rPr>
          <w:i/>
          <w:iCs/>
          <w:rtl/>
        </w:rPr>
        <w:t xml:space="preserve"> </w:t>
      </w:r>
      <w:r w:rsidRPr="004C7C6F">
        <w:rPr>
          <w:rFonts w:hint="cs"/>
          <w:i/>
          <w:iCs/>
          <w:rtl/>
        </w:rPr>
        <w:t>الفرض</w:t>
      </w:r>
      <w:r w:rsidRPr="004C7C6F">
        <w:rPr>
          <w:i/>
          <w:iCs/>
          <w:rtl/>
        </w:rPr>
        <w:t xml:space="preserve"> </w:t>
      </w:r>
      <w:r w:rsidRPr="004C7C6F">
        <w:rPr>
          <w:rFonts w:hint="cs"/>
          <w:i/>
          <w:iCs/>
          <w:rtl/>
        </w:rPr>
        <w:t>عنه.</w:t>
      </w:r>
      <w:r w:rsidRPr="004C7C6F">
        <w:rPr>
          <w:rStyle w:val="FootnoteReference"/>
          <w:rtl/>
        </w:rPr>
        <w:footnoteReference w:id="2"/>
      </w:r>
    </w:p>
    <w:p w:rsidR="00A05E1D" w:rsidRPr="004C7C6F" w:rsidRDefault="00A05E1D" w:rsidP="00A05E1D">
      <w:pPr>
        <w:jc w:val="both"/>
        <w:rPr>
          <w:rtl/>
        </w:rPr>
      </w:pPr>
      <w:r w:rsidRPr="004C7C6F">
        <w:rPr>
          <w:rFonts w:hint="cs"/>
          <w:rtl/>
        </w:rPr>
        <w:t>اما به نظر ما این کلام شیخ طوسی در خلاف صریح نیست در این که ضد مطلب تهذیب و استبصار باشد، زیرا استدلال به اجماع در رد ابو حنیفه است، ابو حنیفه می گوید در طواف بدون وضو مشکلی نیست و فقط باید کفاره دهد، اما شیخ می گوید باید اعاده طواف شود، به سبب اجماع و احتیاط و این عبارت صریح در ضد کلامش در استبصار و تهذیب حتی اگر وقت حج گذشته باشد نیست.</w:t>
      </w:r>
    </w:p>
    <w:p w:rsidR="00A05E1D" w:rsidRPr="004C7C6F" w:rsidRDefault="00A05E1D" w:rsidP="00A05E1D">
      <w:pPr>
        <w:jc w:val="both"/>
        <w:rPr>
          <w:rtl/>
        </w:rPr>
      </w:pPr>
      <w:r w:rsidRPr="004C7C6F">
        <w:rPr>
          <w:rFonts w:hint="cs"/>
          <w:rtl/>
        </w:rPr>
        <w:t>علاوه بر این که مورد کلام شیخ در خلاف این است که طواف کرده، ولی وضو نداشته و این ربطی به کسی که اصل طواف را فراموش کرده ندارد و شاید در نسیان طواف بالمرة شیخ بگوید اعاده حج واجب است، زیرا دلیل شیخ روایتی است که می گوید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جَهِلَ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وَجْهِ</w:t>
      </w:r>
      <w:r w:rsidRPr="004C7C6F">
        <w:rPr>
          <w:rtl/>
        </w:rPr>
        <w:t xml:space="preserve"> </w:t>
      </w:r>
      <w:r w:rsidRPr="004C7C6F">
        <w:rPr>
          <w:rFonts w:hint="cs"/>
          <w:rtl/>
        </w:rPr>
        <w:t>جَهَالَةٍ</w:t>
      </w:r>
      <w:r w:rsidRPr="004C7C6F">
        <w:rPr>
          <w:rtl/>
        </w:rPr>
        <w:t xml:space="preserve"> </w:t>
      </w:r>
      <w:r w:rsidRPr="004C7C6F">
        <w:rPr>
          <w:rFonts w:hint="cs"/>
          <w:rtl/>
        </w:rPr>
        <w:t>فِي</w:t>
      </w:r>
      <w:r w:rsidRPr="004C7C6F">
        <w:rPr>
          <w:rtl/>
        </w:rPr>
        <w:t xml:space="preserve"> </w:t>
      </w:r>
      <w:r w:rsidRPr="004C7C6F">
        <w:rPr>
          <w:rFonts w:hint="cs"/>
          <w:rtl/>
        </w:rPr>
        <w:t>الْحَجِّ</w:t>
      </w:r>
      <w:r w:rsidRPr="004C7C6F">
        <w:rPr>
          <w:rtl/>
        </w:rPr>
        <w:t xml:space="preserve"> </w:t>
      </w:r>
      <w:r w:rsidRPr="004C7C6F">
        <w:rPr>
          <w:rFonts w:hint="cs"/>
          <w:rtl/>
        </w:rPr>
        <w:t>أَعَادَ</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بَدَنَةٌ</w:t>
      </w:r>
      <w:r w:rsidRPr="004C7C6F">
        <w:rPr>
          <w:rtl/>
        </w:rPr>
        <w:t>.</w:t>
      </w:r>
      <w:r w:rsidRPr="004C7C6F">
        <w:rPr>
          <w:rStyle w:val="FootnoteReference"/>
          <w:rtl/>
        </w:rPr>
        <w:footnoteReference w:id="3"/>
      </w:r>
      <w:r w:rsidRPr="004C7C6F">
        <w:rPr>
          <w:rFonts w:hint="cs"/>
          <w:rtl/>
        </w:rPr>
        <w:t xml:space="preserve"> </w:t>
      </w:r>
    </w:p>
    <w:p w:rsidR="00A05E1D" w:rsidRPr="004C7C6F" w:rsidRDefault="00A05E1D" w:rsidP="00A05E1D">
      <w:pPr>
        <w:jc w:val="both"/>
        <w:rPr>
          <w:rtl/>
        </w:rPr>
      </w:pPr>
      <w:r w:rsidRPr="004C7C6F">
        <w:rPr>
          <w:rFonts w:hint="cs"/>
          <w:rtl/>
        </w:rPr>
        <w:t>و از جهل الغاء خصوصیت کرده و مورد آن جهلی است که موجب ترک اصل طواف شود، اما در خلاف درباره کسی که اصل طواف را ترک کرده سخن نمی گوید.</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1D" w:rsidRDefault="00A05E1D" w:rsidP="00A05E1D">
      <w:r>
        <w:separator/>
      </w:r>
    </w:p>
  </w:endnote>
  <w:endnote w:type="continuationSeparator" w:id="0">
    <w:p w:rsidR="00A05E1D" w:rsidRDefault="00A05E1D" w:rsidP="00A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1D" w:rsidRDefault="00A05E1D" w:rsidP="00A05E1D">
      <w:r>
        <w:separator/>
      </w:r>
    </w:p>
  </w:footnote>
  <w:footnote w:type="continuationSeparator" w:id="0">
    <w:p w:rsidR="00A05E1D" w:rsidRDefault="00A05E1D" w:rsidP="00A05E1D">
      <w:r>
        <w:continuationSeparator/>
      </w:r>
    </w:p>
  </w:footnote>
  <w:footnote w:id="1">
    <w:p w:rsidR="00A05E1D" w:rsidRDefault="00A05E1D" w:rsidP="00A05E1D">
      <w:pPr>
        <w:pStyle w:val="FootnoteText"/>
      </w:pPr>
      <w:r>
        <w:rPr>
          <w:rStyle w:val="FootnoteReference"/>
        </w:rPr>
        <w:footnoteRef/>
      </w:r>
      <w:r>
        <w:rPr>
          <w:rtl/>
        </w:rPr>
        <w:t xml:space="preserve"> </w:t>
      </w:r>
      <w:r w:rsidRPr="00F95A5F">
        <w:rPr>
          <w:rFonts w:hint="cs"/>
          <w:rtl/>
        </w:rPr>
        <w:t>تهذيب</w:t>
      </w:r>
      <w:r w:rsidRPr="00F95A5F">
        <w:rPr>
          <w:rtl/>
        </w:rPr>
        <w:t xml:space="preserve"> </w:t>
      </w:r>
      <w:r w:rsidRPr="00F95A5F">
        <w:rPr>
          <w:rFonts w:hint="cs"/>
          <w:rtl/>
        </w:rPr>
        <w:t>الأحكام؛</w:t>
      </w:r>
      <w:r w:rsidRPr="00F95A5F">
        <w:rPr>
          <w:rtl/>
        </w:rPr>
        <w:t xml:space="preserve"> </w:t>
      </w:r>
      <w:r w:rsidRPr="00F95A5F">
        <w:rPr>
          <w:rFonts w:hint="cs"/>
          <w:rtl/>
        </w:rPr>
        <w:t>ج‌</w:t>
      </w:r>
      <w:r w:rsidRPr="00F95A5F">
        <w:rPr>
          <w:rtl/>
        </w:rPr>
        <w:t>5</w:t>
      </w:r>
      <w:r w:rsidRPr="00F95A5F">
        <w:rPr>
          <w:rFonts w:hint="cs"/>
          <w:rtl/>
        </w:rPr>
        <w:t>؛</w:t>
      </w:r>
      <w:r w:rsidRPr="00F95A5F">
        <w:rPr>
          <w:rtl/>
        </w:rPr>
        <w:t xml:space="preserve"> 127</w:t>
      </w:r>
      <w:r w:rsidRPr="00F95A5F">
        <w:rPr>
          <w:rFonts w:hint="cs"/>
          <w:rtl/>
        </w:rPr>
        <w:t>؛</w:t>
      </w:r>
      <w:r w:rsidRPr="00F95A5F">
        <w:rPr>
          <w:rtl/>
        </w:rPr>
        <w:t xml:space="preserve"> 9 </w:t>
      </w:r>
      <w:r w:rsidRPr="00F95A5F">
        <w:rPr>
          <w:rFonts w:hint="cs"/>
          <w:rtl/>
        </w:rPr>
        <w:t>باب</w:t>
      </w:r>
      <w:r w:rsidRPr="00F95A5F">
        <w:rPr>
          <w:rtl/>
        </w:rPr>
        <w:t xml:space="preserve"> </w:t>
      </w:r>
      <w:r w:rsidRPr="00F95A5F">
        <w:rPr>
          <w:rFonts w:hint="cs"/>
          <w:rtl/>
        </w:rPr>
        <w:t>الطواف</w:t>
      </w:r>
      <w:r w:rsidRPr="00F95A5F">
        <w:rPr>
          <w:rtl/>
        </w:rPr>
        <w:t xml:space="preserve"> </w:t>
      </w:r>
      <w:r w:rsidRPr="00F95A5F">
        <w:rPr>
          <w:rFonts w:hint="cs"/>
          <w:rtl/>
        </w:rPr>
        <w:t>؛</w:t>
      </w:r>
      <w:r w:rsidRPr="00F95A5F">
        <w:rPr>
          <w:rtl/>
        </w:rPr>
        <w:t xml:space="preserve">  </w:t>
      </w:r>
      <w:r w:rsidRPr="00F95A5F">
        <w:rPr>
          <w:rFonts w:hint="cs"/>
          <w:rtl/>
        </w:rPr>
        <w:t>ج</w:t>
      </w:r>
      <w:r w:rsidRPr="00F95A5F">
        <w:rPr>
          <w:rtl/>
        </w:rPr>
        <w:t xml:space="preserve"> 5</w:t>
      </w:r>
      <w:r w:rsidRPr="00F95A5F">
        <w:rPr>
          <w:rFonts w:hint="cs"/>
          <w:rtl/>
        </w:rPr>
        <w:t>،</w:t>
      </w:r>
      <w:r w:rsidRPr="00F95A5F">
        <w:rPr>
          <w:rtl/>
        </w:rPr>
        <w:t xml:space="preserve"> </w:t>
      </w:r>
      <w:r w:rsidRPr="00F95A5F">
        <w:rPr>
          <w:rFonts w:hint="cs"/>
          <w:rtl/>
        </w:rPr>
        <w:t>ص</w:t>
      </w:r>
      <w:r w:rsidRPr="00F95A5F">
        <w:rPr>
          <w:rtl/>
        </w:rPr>
        <w:t xml:space="preserve"> : 101</w:t>
      </w:r>
    </w:p>
  </w:footnote>
  <w:footnote w:id="2">
    <w:p w:rsidR="00A05E1D" w:rsidRDefault="00A05E1D" w:rsidP="00A05E1D">
      <w:pPr>
        <w:pStyle w:val="FootnoteText"/>
      </w:pPr>
      <w:r>
        <w:rPr>
          <w:rStyle w:val="FootnoteReference"/>
        </w:rPr>
        <w:footnoteRef/>
      </w:r>
      <w:r>
        <w:rPr>
          <w:rtl/>
        </w:rPr>
        <w:t xml:space="preserve"> </w:t>
      </w:r>
      <w:r w:rsidRPr="00CA333D">
        <w:rPr>
          <w:rFonts w:hint="cs"/>
          <w:rtl/>
        </w:rPr>
        <w:t>الخلاف؛</w:t>
      </w:r>
      <w:r w:rsidRPr="00CA333D">
        <w:rPr>
          <w:rtl/>
        </w:rPr>
        <w:t xml:space="preserve"> </w:t>
      </w:r>
      <w:r w:rsidRPr="00CA333D">
        <w:rPr>
          <w:rFonts w:hint="cs"/>
          <w:rtl/>
        </w:rPr>
        <w:t>ج‌</w:t>
      </w:r>
      <w:r w:rsidRPr="00CA333D">
        <w:rPr>
          <w:rtl/>
        </w:rPr>
        <w:t>2</w:t>
      </w:r>
      <w:r w:rsidRPr="00CA333D">
        <w:rPr>
          <w:rFonts w:hint="cs"/>
          <w:rtl/>
        </w:rPr>
        <w:t>؛</w:t>
      </w:r>
      <w:r w:rsidRPr="00CA333D">
        <w:rPr>
          <w:rtl/>
        </w:rPr>
        <w:t xml:space="preserve"> 324</w:t>
      </w:r>
      <w:r w:rsidRPr="00CA333D">
        <w:rPr>
          <w:rFonts w:hint="cs"/>
          <w:rtl/>
        </w:rPr>
        <w:t>؛</w:t>
      </w:r>
      <w:r w:rsidRPr="00CA333D">
        <w:rPr>
          <w:rtl/>
        </w:rPr>
        <w:t xml:space="preserve"> </w:t>
      </w:r>
      <w:r w:rsidRPr="00CA333D">
        <w:rPr>
          <w:rFonts w:hint="cs"/>
          <w:rtl/>
        </w:rPr>
        <w:t>مسألة</w:t>
      </w:r>
      <w:r w:rsidRPr="00CA333D">
        <w:rPr>
          <w:rtl/>
        </w:rPr>
        <w:t xml:space="preserve"> 131 </w:t>
      </w:r>
      <w:r w:rsidRPr="00CA333D">
        <w:rPr>
          <w:rFonts w:hint="cs"/>
          <w:rtl/>
        </w:rPr>
        <w:t>حكم</w:t>
      </w:r>
      <w:r w:rsidRPr="00CA333D">
        <w:rPr>
          <w:rtl/>
        </w:rPr>
        <w:t xml:space="preserve"> </w:t>
      </w:r>
      <w:r w:rsidRPr="00CA333D">
        <w:rPr>
          <w:rFonts w:hint="cs"/>
          <w:rtl/>
        </w:rPr>
        <w:t>من</w:t>
      </w:r>
      <w:r w:rsidRPr="00CA333D">
        <w:rPr>
          <w:rtl/>
        </w:rPr>
        <w:t xml:space="preserve"> </w:t>
      </w:r>
      <w:r w:rsidRPr="00CA333D">
        <w:rPr>
          <w:rFonts w:hint="cs"/>
          <w:rtl/>
        </w:rPr>
        <w:t>طاف</w:t>
      </w:r>
      <w:r w:rsidRPr="00CA333D">
        <w:rPr>
          <w:rtl/>
        </w:rPr>
        <w:t xml:space="preserve"> </w:t>
      </w:r>
      <w:r w:rsidRPr="00CA333D">
        <w:rPr>
          <w:rFonts w:hint="cs"/>
          <w:rtl/>
        </w:rPr>
        <w:t>على</w:t>
      </w:r>
      <w:r w:rsidRPr="00CA333D">
        <w:rPr>
          <w:rtl/>
        </w:rPr>
        <w:t xml:space="preserve"> </w:t>
      </w:r>
      <w:r w:rsidRPr="00CA333D">
        <w:rPr>
          <w:rFonts w:hint="cs"/>
          <w:rtl/>
        </w:rPr>
        <w:t>غير</w:t>
      </w:r>
      <w:r w:rsidRPr="00CA333D">
        <w:rPr>
          <w:rtl/>
        </w:rPr>
        <w:t xml:space="preserve"> </w:t>
      </w:r>
      <w:r w:rsidRPr="00CA333D">
        <w:rPr>
          <w:rFonts w:hint="cs"/>
          <w:rtl/>
        </w:rPr>
        <w:t>طهور</w:t>
      </w:r>
      <w:r w:rsidRPr="00CA333D">
        <w:rPr>
          <w:rtl/>
        </w:rPr>
        <w:t xml:space="preserve"> </w:t>
      </w:r>
      <w:r w:rsidRPr="00CA333D">
        <w:rPr>
          <w:rFonts w:hint="cs"/>
          <w:rtl/>
        </w:rPr>
        <w:t>و</w:t>
      </w:r>
      <w:r w:rsidRPr="00CA333D">
        <w:rPr>
          <w:rtl/>
        </w:rPr>
        <w:t xml:space="preserve"> </w:t>
      </w:r>
      <w:r w:rsidRPr="00CA333D">
        <w:rPr>
          <w:rFonts w:hint="cs"/>
          <w:rtl/>
        </w:rPr>
        <w:t>عاد</w:t>
      </w:r>
      <w:r w:rsidRPr="00CA333D">
        <w:rPr>
          <w:rtl/>
        </w:rPr>
        <w:t xml:space="preserve"> </w:t>
      </w:r>
      <w:r w:rsidRPr="00CA333D">
        <w:rPr>
          <w:rFonts w:hint="cs"/>
          <w:rtl/>
        </w:rPr>
        <w:t>الى</w:t>
      </w:r>
      <w:r w:rsidRPr="00CA333D">
        <w:rPr>
          <w:rtl/>
        </w:rPr>
        <w:t xml:space="preserve"> </w:t>
      </w:r>
      <w:r w:rsidRPr="00CA333D">
        <w:rPr>
          <w:rFonts w:hint="cs"/>
          <w:rtl/>
        </w:rPr>
        <w:t>بلده</w:t>
      </w:r>
      <w:r w:rsidRPr="00CA333D">
        <w:rPr>
          <w:rtl/>
        </w:rPr>
        <w:t xml:space="preserve"> </w:t>
      </w:r>
      <w:r w:rsidRPr="00CA333D">
        <w:rPr>
          <w:rFonts w:hint="cs"/>
          <w:rtl/>
        </w:rPr>
        <w:t>؛</w:t>
      </w:r>
      <w:r w:rsidRPr="00CA333D">
        <w:rPr>
          <w:rtl/>
        </w:rPr>
        <w:t xml:space="preserve">  </w:t>
      </w:r>
      <w:r w:rsidRPr="00CA333D">
        <w:rPr>
          <w:rFonts w:hint="cs"/>
          <w:rtl/>
        </w:rPr>
        <w:t>ج‌</w:t>
      </w:r>
      <w:r w:rsidRPr="00CA333D">
        <w:rPr>
          <w:rtl/>
        </w:rPr>
        <w:t>2</w:t>
      </w:r>
      <w:r w:rsidRPr="00CA333D">
        <w:rPr>
          <w:rFonts w:hint="cs"/>
          <w:rtl/>
        </w:rPr>
        <w:t>،</w:t>
      </w:r>
      <w:r w:rsidRPr="00CA333D">
        <w:rPr>
          <w:rtl/>
        </w:rPr>
        <w:t xml:space="preserve"> </w:t>
      </w:r>
      <w:r w:rsidRPr="00CA333D">
        <w:rPr>
          <w:rFonts w:hint="cs"/>
          <w:rtl/>
        </w:rPr>
        <w:t>ص</w:t>
      </w:r>
      <w:r w:rsidRPr="00CA333D">
        <w:rPr>
          <w:rtl/>
        </w:rPr>
        <w:t xml:space="preserve"> : 324</w:t>
      </w:r>
    </w:p>
  </w:footnote>
  <w:footnote w:id="3">
    <w:p w:rsidR="00A05E1D" w:rsidRDefault="00A05E1D" w:rsidP="00A05E1D">
      <w:pPr>
        <w:pStyle w:val="FootnoteText"/>
        <w:rPr>
          <w:rtl/>
        </w:rPr>
      </w:pPr>
      <w:r>
        <w:rPr>
          <w:rStyle w:val="FootnoteReference"/>
        </w:rPr>
        <w:footnoteRef/>
      </w:r>
      <w:r>
        <w:rPr>
          <w:rtl/>
        </w:rPr>
        <w:t xml:space="preserve"> </w:t>
      </w:r>
      <w:r w:rsidRPr="002F017B">
        <w:rPr>
          <w:rFonts w:hint="cs"/>
          <w:rtl/>
        </w:rPr>
        <w:t>وسائل</w:t>
      </w:r>
      <w:r w:rsidRPr="002F017B">
        <w:rPr>
          <w:rtl/>
        </w:rPr>
        <w:t xml:space="preserve"> </w:t>
      </w:r>
      <w:r w:rsidRPr="002F017B">
        <w:rPr>
          <w:rFonts w:hint="cs"/>
          <w:rtl/>
        </w:rPr>
        <w:t>الشيعة</w:t>
      </w:r>
      <w:r w:rsidRPr="002F017B">
        <w:rPr>
          <w:rtl/>
        </w:rPr>
        <w:t xml:space="preserve">       </w:t>
      </w:r>
      <w:r w:rsidRPr="002F017B">
        <w:rPr>
          <w:rFonts w:hint="cs"/>
          <w:rtl/>
        </w:rPr>
        <w:t>ج‏</w:t>
      </w:r>
      <w:r w:rsidRPr="002F017B">
        <w:rPr>
          <w:rtl/>
        </w:rPr>
        <w:t xml:space="preserve">13       404       56 </w:t>
      </w:r>
      <w:r w:rsidRPr="002F017B">
        <w:rPr>
          <w:rFonts w:hint="cs"/>
          <w:rtl/>
        </w:rPr>
        <w:t>باب</w:t>
      </w:r>
      <w:r w:rsidRPr="002F017B">
        <w:rPr>
          <w:rtl/>
        </w:rPr>
        <w:t xml:space="preserve"> </w:t>
      </w:r>
      <w:r w:rsidRPr="002F017B">
        <w:rPr>
          <w:rFonts w:hint="cs"/>
          <w:rtl/>
        </w:rPr>
        <w:t>أن</w:t>
      </w:r>
      <w:r w:rsidRPr="002F017B">
        <w:rPr>
          <w:rtl/>
        </w:rPr>
        <w:t xml:space="preserve"> </w:t>
      </w:r>
      <w:r w:rsidRPr="002F017B">
        <w:rPr>
          <w:rFonts w:hint="cs"/>
          <w:rtl/>
        </w:rPr>
        <w:t>من</w:t>
      </w:r>
      <w:r w:rsidRPr="002F017B">
        <w:rPr>
          <w:rtl/>
        </w:rPr>
        <w:t xml:space="preserve"> </w:t>
      </w:r>
      <w:r w:rsidRPr="002F017B">
        <w:rPr>
          <w:rFonts w:hint="cs"/>
          <w:rtl/>
        </w:rPr>
        <w:t>ترك</w:t>
      </w:r>
      <w:r w:rsidRPr="002F017B">
        <w:rPr>
          <w:rtl/>
        </w:rPr>
        <w:t xml:space="preserve"> </w:t>
      </w:r>
      <w:r w:rsidRPr="002F017B">
        <w:rPr>
          <w:rFonts w:hint="cs"/>
          <w:rtl/>
        </w:rPr>
        <w:t>الطواف</w:t>
      </w:r>
      <w:r w:rsidRPr="002F017B">
        <w:rPr>
          <w:rtl/>
        </w:rPr>
        <w:t xml:space="preserve"> </w:t>
      </w:r>
      <w:r w:rsidRPr="002F017B">
        <w:rPr>
          <w:rFonts w:hint="cs"/>
          <w:rtl/>
        </w:rPr>
        <w:t>عمدا</w:t>
      </w:r>
      <w:r w:rsidRPr="002F017B">
        <w:rPr>
          <w:rtl/>
        </w:rPr>
        <w:t xml:space="preserve"> </w:t>
      </w:r>
      <w:r w:rsidRPr="002F017B">
        <w:rPr>
          <w:rFonts w:hint="cs"/>
          <w:rtl/>
        </w:rPr>
        <w:t>بطل</w:t>
      </w:r>
      <w:r w:rsidRPr="002F017B">
        <w:rPr>
          <w:rtl/>
        </w:rPr>
        <w:t xml:space="preserve"> </w:t>
      </w:r>
      <w:r w:rsidRPr="002F017B">
        <w:rPr>
          <w:rFonts w:hint="cs"/>
          <w:rtl/>
        </w:rPr>
        <w:t>حجه</w:t>
      </w:r>
      <w:r w:rsidRPr="002F017B">
        <w:rPr>
          <w:rtl/>
        </w:rPr>
        <w:t xml:space="preserve"> </w:t>
      </w:r>
      <w:r w:rsidRPr="002F017B">
        <w:rPr>
          <w:rFonts w:hint="cs"/>
          <w:rtl/>
        </w:rPr>
        <w:t>و</w:t>
      </w:r>
      <w:r w:rsidRPr="002F017B">
        <w:rPr>
          <w:rtl/>
        </w:rPr>
        <w:t xml:space="preserve"> </w:t>
      </w:r>
      <w:r w:rsidRPr="002F017B">
        <w:rPr>
          <w:rFonts w:hint="cs"/>
          <w:rtl/>
        </w:rPr>
        <w:t>لزمه</w:t>
      </w:r>
      <w:r w:rsidRPr="002F017B">
        <w:rPr>
          <w:rtl/>
        </w:rPr>
        <w:t xml:space="preserve"> </w:t>
      </w:r>
      <w:r w:rsidRPr="002F017B">
        <w:rPr>
          <w:rFonts w:hint="cs"/>
          <w:rtl/>
        </w:rPr>
        <w:t>بدنة</w:t>
      </w:r>
      <w:r w:rsidRPr="002F017B">
        <w:rPr>
          <w:rtl/>
        </w:rPr>
        <w:t xml:space="preserve"> </w:t>
      </w:r>
      <w:r w:rsidRPr="002F017B">
        <w:rPr>
          <w:rFonts w:hint="cs"/>
          <w:rtl/>
        </w:rPr>
        <w:t>و</w:t>
      </w:r>
      <w:r w:rsidRPr="002F017B">
        <w:rPr>
          <w:rtl/>
        </w:rPr>
        <w:t xml:space="preserve"> </w:t>
      </w:r>
      <w:r w:rsidRPr="002F017B">
        <w:rPr>
          <w:rFonts w:hint="cs"/>
          <w:rtl/>
        </w:rPr>
        <w:t>الإعادة</w:t>
      </w:r>
      <w:r w:rsidRPr="002F017B">
        <w:rPr>
          <w:rtl/>
        </w:rPr>
        <w:t xml:space="preserve"> </w:t>
      </w:r>
      <w:r w:rsidRPr="002F017B">
        <w:rPr>
          <w:rFonts w:hint="cs"/>
          <w:rtl/>
        </w:rPr>
        <w:t>و</w:t>
      </w:r>
      <w:r w:rsidRPr="002F017B">
        <w:rPr>
          <w:rtl/>
        </w:rPr>
        <w:t xml:space="preserve"> </w:t>
      </w:r>
      <w:r w:rsidRPr="002F017B">
        <w:rPr>
          <w:rFonts w:hint="cs"/>
          <w:rtl/>
        </w:rPr>
        <w:t>لو</w:t>
      </w:r>
      <w:r w:rsidRPr="002F017B">
        <w:rPr>
          <w:rtl/>
        </w:rPr>
        <w:t xml:space="preserve"> </w:t>
      </w:r>
      <w:r w:rsidRPr="002F017B">
        <w:rPr>
          <w:rFonts w:hint="cs"/>
          <w:rtl/>
        </w:rPr>
        <w:t>كان</w:t>
      </w:r>
      <w:r w:rsidRPr="002F017B">
        <w:rPr>
          <w:rtl/>
        </w:rPr>
        <w:t xml:space="preserve"> </w:t>
      </w:r>
      <w:r w:rsidRPr="002F017B">
        <w:rPr>
          <w:rFonts w:hint="cs"/>
          <w:rtl/>
        </w:rPr>
        <w:t>جاهلا</w:t>
      </w:r>
      <w:r w:rsidRPr="002F017B">
        <w:rPr>
          <w:rtl/>
        </w:rPr>
        <w:t xml:space="preserve"> .....  </w:t>
      </w:r>
      <w:r w:rsidRPr="002F017B">
        <w:rPr>
          <w:rFonts w:hint="cs"/>
          <w:rtl/>
        </w:rPr>
        <w:t>ص</w:t>
      </w:r>
      <w:r w:rsidRPr="002F017B">
        <w:rPr>
          <w:rtl/>
        </w:rPr>
        <w:t xml:space="preserve"> : 404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1D"/>
    <w:rsid w:val="000739A7"/>
    <w:rsid w:val="0008308E"/>
    <w:rsid w:val="000E4C02"/>
    <w:rsid w:val="00152670"/>
    <w:rsid w:val="0028337A"/>
    <w:rsid w:val="005A4451"/>
    <w:rsid w:val="005A6F16"/>
    <w:rsid w:val="005C369A"/>
    <w:rsid w:val="00621D10"/>
    <w:rsid w:val="008027AD"/>
    <w:rsid w:val="00807BE3"/>
    <w:rsid w:val="0089488C"/>
    <w:rsid w:val="0091764E"/>
    <w:rsid w:val="00A05E1D"/>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05E1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A05E1D"/>
    <w:pPr>
      <w:jc w:val="both"/>
    </w:pPr>
    <w:rPr>
      <w:sz w:val="20"/>
      <w:szCs w:val="20"/>
    </w:rPr>
  </w:style>
  <w:style w:type="character" w:customStyle="1" w:styleId="FootnoteTextChar">
    <w:name w:val="Footnote Text Char"/>
    <w:basedOn w:val="DefaultParagraphFont"/>
    <w:uiPriority w:val="99"/>
    <w:semiHidden/>
    <w:rsid w:val="00A05E1D"/>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A05E1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A05E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05E1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A05E1D"/>
    <w:pPr>
      <w:jc w:val="both"/>
    </w:pPr>
    <w:rPr>
      <w:sz w:val="20"/>
      <w:szCs w:val="20"/>
    </w:rPr>
  </w:style>
  <w:style w:type="character" w:customStyle="1" w:styleId="FootnoteTextChar">
    <w:name w:val="Footnote Text Char"/>
    <w:basedOn w:val="DefaultParagraphFont"/>
    <w:uiPriority w:val="99"/>
    <w:semiHidden/>
    <w:rsid w:val="00A05E1D"/>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A05E1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A05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2023-04-03T10:29:00Z</dcterms:created>
  <dcterms:modified xsi:type="dcterms:W3CDTF">2023-04-03T10:29:00Z</dcterms:modified>
</cp:coreProperties>
</file>