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47" w:rsidRPr="004C7C6F" w:rsidRDefault="00432F47" w:rsidP="00432F47">
      <w:pPr>
        <w:pStyle w:val="Heading1"/>
        <w:spacing w:before="0" w:line="240" w:lineRule="auto"/>
        <w:jc w:val="both"/>
        <w:rPr>
          <w:rFonts w:cs="Scheherazade"/>
          <w:szCs w:val="34"/>
          <w:rtl/>
        </w:rPr>
      </w:pPr>
      <w:bookmarkStart w:id="0" w:name="_Toc416986390"/>
      <w:r w:rsidRPr="004C7C6F">
        <w:rPr>
          <w:rFonts w:cs="Scheherazade" w:hint="cs"/>
          <w:szCs w:val="34"/>
          <w:rtl/>
        </w:rPr>
        <w:t>جلسه</w:t>
      </w:r>
      <w:r w:rsidRPr="004C7C6F">
        <w:rPr>
          <w:rFonts w:cs="Scheherazade"/>
          <w:szCs w:val="34"/>
          <w:rtl/>
        </w:rPr>
        <w:t xml:space="preserve"> </w:t>
      </w:r>
      <w:r w:rsidRPr="004C7C6F">
        <w:rPr>
          <w:rFonts w:cs="Scheherazade" w:hint="cs"/>
          <w:szCs w:val="34"/>
          <w:rtl/>
        </w:rPr>
        <w:t>دوازدهم</w:t>
      </w:r>
      <w:r w:rsidRPr="004C7C6F">
        <w:rPr>
          <w:rFonts w:cs="Scheherazade"/>
          <w:szCs w:val="34"/>
          <w:rtl/>
        </w:rPr>
        <w:t xml:space="preserve">   29/6/1393</w:t>
      </w:r>
      <w:bookmarkEnd w:id="0"/>
    </w:p>
    <w:p w:rsidR="00432F47" w:rsidRPr="004C7C6F" w:rsidRDefault="00432F47" w:rsidP="00432F47">
      <w:pPr>
        <w:jc w:val="both"/>
        <w:rPr>
          <w:rtl/>
        </w:rPr>
      </w:pPr>
      <w:r w:rsidRPr="004C7C6F">
        <w:rPr>
          <w:rFonts w:hint="cs"/>
          <w:rtl/>
        </w:rPr>
        <w:t>بحث در حکم غیر متمکن از نماز طواف در خلف قریب بود، محقق خوئی در فرض ازدحام، به استناد روایت حسین بن عثمان حکم به اجزاء نماز طواف در خلف بعید نمود.</w:t>
      </w:r>
    </w:p>
    <w:p w:rsidR="00432F47" w:rsidRPr="004C7C6F" w:rsidRDefault="00432F47" w:rsidP="00432F47">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w:t>
      </w:r>
      <w:r w:rsidRPr="004C7C6F">
        <w:rPr>
          <w:rFonts w:hint="cs"/>
          <w:rtl/>
        </w:rPr>
        <w:t>مُوسَى</w:t>
      </w:r>
      <w:r w:rsidRPr="004C7C6F">
        <w:rPr>
          <w:rtl/>
        </w:rPr>
        <w:t xml:space="preserve"> (عليه السلام)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بِحِيَالِ</w:t>
      </w:r>
      <w:r w:rsidRPr="004C7C6F">
        <w:rPr>
          <w:rtl/>
        </w:rPr>
        <w:t xml:space="preserve"> </w:t>
      </w:r>
      <w:r w:rsidRPr="004C7C6F">
        <w:rPr>
          <w:rFonts w:hint="cs"/>
          <w:rtl/>
        </w:rPr>
        <w:t>الْمَقَامِ</w:t>
      </w:r>
      <w:r w:rsidRPr="004C7C6F">
        <w:rPr>
          <w:rtl/>
        </w:rPr>
        <w:t xml:space="preserve"> </w:t>
      </w:r>
      <w:r w:rsidRPr="004C7C6F">
        <w:rPr>
          <w:rFonts w:hint="cs"/>
          <w:rtl/>
        </w:rPr>
        <w:t>قَرِيباً</w:t>
      </w:r>
      <w:r w:rsidRPr="004C7C6F">
        <w:rPr>
          <w:rtl/>
        </w:rPr>
        <w:t xml:space="preserve"> </w:t>
      </w:r>
      <w:r w:rsidRPr="004C7C6F">
        <w:rPr>
          <w:rFonts w:hint="cs"/>
          <w:rtl/>
        </w:rPr>
        <w:t>مِنْ</w:t>
      </w:r>
      <w:r w:rsidRPr="004C7C6F">
        <w:rPr>
          <w:rtl/>
        </w:rPr>
        <w:t xml:space="preserve"> </w:t>
      </w:r>
      <w:r w:rsidRPr="004C7C6F">
        <w:rPr>
          <w:rFonts w:hint="cs"/>
          <w:rtl/>
        </w:rPr>
        <w:t>ظِلَالِ</w:t>
      </w:r>
      <w:r w:rsidRPr="004C7C6F">
        <w:rPr>
          <w:rtl/>
        </w:rPr>
        <w:t xml:space="preserve"> </w:t>
      </w:r>
      <w:r w:rsidRPr="004C7C6F">
        <w:rPr>
          <w:rFonts w:hint="cs"/>
          <w:rtl/>
        </w:rPr>
        <w:t>الْمَسْجِدِ</w:t>
      </w:r>
      <w:r w:rsidRPr="004C7C6F">
        <w:rPr>
          <w:rtl/>
        </w:rPr>
        <w:t>.</w:t>
      </w:r>
      <w:r w:rsidRPr="004C7C6F">
        <w:rPr>
          <w:rStyle w:val="FootnoteReference"/>
          <w:rtl/>
        </w:rPr>
        <w:footnoteReference w:id="1"/>
      </w:r>
    </w:p>
    <w:p w:rsidR="00432F47" w:rsidRPr="004C7C6F" w:rsidRDefault="00432F47" w:rsidP="00432F47">
      <w:pPr>
        <w:jc w:val="both"/>
        <w:rPr>
          <w:rtl/>
        </w:rPr>
      </w:pPr>
      <w:r w:rsidRPr="004C7C6F">
        <w:rPr>
          <w:rFonts w:hint="cs"/>
          <w:rtl/>
        </w:rPr>
        <w:t>حیال المقام در این روایت، یعنی حذاء، محاذات گاهی به معنای چپ و راست است و گاهی به معنای روبرو، نه این که مشترک لفظی باشد، بلکه معنای آن محاذات است که دو فرد دارد.</w:t>
      </w:r>
    </w:p>
    <w:p w:rsidR="00432F47" w:rsidRPr="004C7C6F" w:rsidRDefault="00432F47" w:rsidP="00432F47">
      <w:pPr>
        <w:jc w:val="both"/>
        <w:rPr>
          <w:rtl/>
        </w:rPr>
      </w:pPr>
      <w:r w:rsidRPr="004C7C6F">
        <w:rPr>
          <w:rFonts w:hint="cs"/>
          <w:rtl/>
        </w:rPr>
        <w:t>ولی در معتبره حسین بن عثمان، ظاهرا مقصود خلف بعید است، بعید بودنش را به این جهت می گوییم که در روایت آمده حضرت کاظم علیه السلام نماز طواف را نزدیک سایبان مسجد خواندند و خلف بودنش را به این جهت می گوییم که اگر حضرت در جانبین نزدیک ظلال مسجد نماز می خواندند، باید کج می شدند که رو به قبله نماز بخوانند، و دیگر عرفا گفته نمی شد یمین و یسار مقام نماز خوانده اند، زیرا یمین مقام یک حد عرفی دارد، اگر نسبت شخص با مقام ابراهیم حفظ شود ، صدق می کند بحیال المقام، ولی وقتی کج شود به طرف کعبه، صدق حیال و محاذات مقام نمی کند.</w:t>
      </w:r>
    </w:p>
    <w:p w:rsidR="00432F47" w:rsidRPr="004C7C6F" w:rsidRDefault="00432F47" w:rsidP="00432F47">
      <w:pPr>
        <w:jc w:val="both"/>
        <w:rPr>
          <w:rtl/>
        </w:rPr>
      </w:pPr>
      <w:r w:rsidRPr="004C7C6F">
        <w:rPr>
          <w:rFonts w:hint="cs"/>
          <w:rtl/>
        </w:rPr>
        <w:t>ما گفتیم این که محقق خوئی روایت را دلیل گرفته بر این که در ازدحام اختیارا می شود در خلف بعید نماز خواند و لازم نیست به جانبین برود، ناصحیح است، زیرا شاید در جانبین نمی شده نماز بخوانند و لذا مرحوم امام فرموده اگر بتواند مکلف در جانبین نماز بخواند و قریب به مقام باشد، نباید به خلف بعید برود و با کلام محقق خوئی نمی توان آن را رد کرد، زیرا این معتبره حکایت فعل می کند.</w:t>
      </w:r>
    </w:p>
    <w:p w:rsidR="00432F47" w:rsidRPr="004C7C6F" w:rsidRDefault="00432F47" w:rsidP="00432F47">
      <w:pPr>
        <w:jc w:val="both"/>
        <w:rPr>
          <w:rtl/>
        </w:rPr>
      </w:pPr>
      <w:r w:rsidRPr="004C7C6F">
        <w:rPr>
          <w:rFonts w:hint="cs"/>
          <w:rtl/>
        </w:rPr>
        <w:t>حتی روایت دوم که سند معتبر نداشت و لکثرة الناس داشت، باز هم حکایت فعل است و شاید امام علیه السلام به حرج می افتاده و یا تقیه می کرده است، و شاید امام باز هم نمی توانسته نزدیک مقام نماز بخواند.</w:t>
      </w:r>
    </w:p>
    <w:p w:rsidR="00432F47" w:rsidRPr="004C7C6F" w:rsidRDefault="00432F47" w:rsidP="00432F47">
      <w:pPr>
        <w:jc w:val="both"/>
        <w:rPr>
          <w:rtl/>
        </w:rPr>
      </w:pPr>
      <w:r w:rsidRPr="004C7C6F">
        <w:rPr>
          <w:rFonts w:hint="cs"/>
          <w:rtl/>
        </w:rPr>
        <w:t>لذا ما به سیره قطعیه متشرعه استدلال کردیم که در فرض ازدحام لازم نیست شخص در نزدیک نماز بخواند، و اگر نماز در جانبین قریب ممکن باشد، مقدم بر خلف بعید نیست، و شخص بین این دو مخیر است، زیرا بین دلیل خلفیت و دلیل عندیت تعارض می شود در حالی که جمع بین دو شرط واجب نیست به سبب ازدحام، اما اصل نماز هم قطعا ساقط نیست و لذا برائت از تعین هر یک جاری شده و عملا نتیجه آن تخییر خواهد بود.</w:t>
      </w:r>
    </w:p>
    <w:p w:rsidR="00432F47" w:rsidRPr="004C7C6F" w:rsidRDefault="00432F47" w:rsidP="00432F47">
      <w:pPr>
        <w:jc w:val="both"/>
        <w:rPr>
          <w:rtl/>
        </w:rPr>
      </w:pPr>
      <w:r w:rsidRPr="004C7C6F">
        <w:rPr>
          <w:rFonts w:hint="cs"/>
          <w:rtl/>
        </w:rPr>
        <w:t xml:space="preserve">مرحوم امام که عندیت را بر خلفیت مقدم کرده اند، ظاهرا قائل به تزاحم در واجبات ضمنیه می باشند، و </w:t>
      </w:r>
      <w:r w:rsidRPr="004C7C6F">
        <w:rPr>
          <w:rFonts w:hint="cs"/>
          <w:rtl/>
        </w:rPr>
        <w:lastRenderedPageBreak/>
        <w:t>وقتی مرحوم امام اصل خلفیت را احتیاط واجب کرده و فتوی نداده و به عندیت فتوا داده، طبعا عندیت محتمل الاهمیة شده و موافق با ظاهر آیه هم که می باشد و در نتیجه در تزاحم، عندیت مقدم می شود.</w:t>
      </w:r>
    </w:p>
    <w:p w:rsidR="00432F47" w:rsidRPr="004C7C6F" w:rsidRDefault="00432F47" w:rsidP="00432F47">
      <w:pPr>
        <w:jc w:val="both"/>
        <w:rPr>
          <w:rtl/>
        </w:rPr>
      </w:pPr>
      <w:r w:rsidRPr="004C7C6F">
        <w:rPr>
          <w:rFonts w:hint="cs"/>
          <w:rtl/>
        </w:rPr>
        <w:t>ولی به نظر ما در واجبات ضمنی تزاحم نداریم، زیرا تزاحم در موارد عجز از جمع بین امتثال دو واجب مستقل نفسی است، ولی در تکلیف واحد که یک جعل و یک وجوب بیشتر نیست، تزاحم معنا ندارد تا عند التساوی مخیر بین دو وجوب شویم یا عند وجود الاهم، ترتب بین آن دو برقرار کنیم.</w:t>
      </w:r>
    </w:p>
    <w:p w:rsidR="00432F47" w:rsidRPr="004C7C6F" w:rsidRDefault="00432F47" w:rsidP="00432F47">
      <w:pPr>
        <w:jc w:val="both"/>
        <w:rPr>
          <w:rtl/>
        </w:rPr>
      </w:pPr>
      <w:r w:rsidRPr="004C7C6F">
        <w:rPr>
          <w:rFonts w:hint="cs"/>
          <w:rtl/>
        </w:rPr>
        <w:t>کما این که می توان گفت اطلاق شرطیت عندیت و خلفیت تعارض می کنند، اما اصل شرطیت باقی است و لذا با تخییر منافاتی ندارد.</w:t>
      </w:r>
    </w:p>
    <w:p w:rsidR="00432F47" w:rsidRPr="004C7C6F" w:rsidRDefault="00432F47" w:rsidP="00432F47">
      <w:pPr>
        <w:jc w:val="both"/>
        <w:rPr>
          <w:rtl/>
        </w:rPr>
      </w:pPr>
      <w:r w:rsidRPr="004C7C6F">
        <w:rPr>
          <w:rFonts w:hint="cs"/>
          <w:rtl/>
        </w:rPr>
        <w:t>منسوب به مشهور است که گفته اند اگر خلف قریب نشود نماز بخواند، در جاهای دیگر مسجد الحرام نماز بخواند با مراعات الاقرب فالاقرب.</w:t>
      </w:r>
    </w:p>
    <w:p w:rsidR="00432F47" w:rsidRPr="004C7C6F" w:rsidRDefault="00432F47" w:rsidP="00432F47">
      <w:pPr>
        <w:jc w:val="both"/>
        <w:rPr>
          <w:rtl/>
        </w:rPr>
      </w:pPr>
      <w:r w:rsidRPr="004C7C6F">
        <w:rPr>
          <w:rFonts w:hint="cs"/>
          <w:rtl/>
        </w:rPr>
        <w:t>ولی به نظر ما این نظریه وجهی ندارد، زیرا بعد از عدم تمکن، شرطیت خلف قریب ساقط می شود و دیگر بین امکنه مسجد فرقی وجود ندارد.</w:t>
      </w:r>
    </w:p>
    <w:p w:rsidR="00432F47" w:rsidRPr="004C7C6F" w:rsidRDefault="00432F47" w:rsidP="00432F47">
      <w:pPr>
        <w:jc w:val="both"/>
        <w:rPr>
          <w:rtl/>
        </w:rPr>
      </w:pPr>
      <w:r w:rsidRPr="004C7C6F">
        <w:rPr>
          <w:rFonts w:hint="cs"/>
          <w:rtl/>
        </w:rPr>
        <w:t>ان قلت: دلیل این مطلب قاعده میسور است.</w:t>
      </w:r>
    </w:p>
    <w:p w:rsidR="00432F47" w:rsidRPr="004C7C6F" w:rsidRDefault="00432F47" w:rsidP="00432F47">
      <w:pPr>
        <w:jc w:val="both"/>
        <w:rPr>
          <w:rtl/>
        </w:rPr>
      </w:pPr>
      <w:r w:rsidRPr="004C7C6F">
        <w:rPr>
          <w:rFonts w:hint="cs"/>
          <w:rtl/>
        </w:rPr>
        <w:t>قلت:</w:t>
      </w:r>
    </w:p>
    <w:p w:rsidR="00432F47" w:rsidRPr="004C7C6F" w:rsidRDefault="00432F47" w:rsidP="00432F47">
      <w:pPr>
        <w:jc w:val="both"/>
        <w:rPr>
          <w:rtl/>
        </w:rPr>
      </w:pPr>
      <w:r w:rsidRPr="004C7C6F">
        <w:rPr>
          <w:rFonts w:hint="cs"/>
          <w:rtl/>
        </w:rPr>
        <w:t>اولا: این قاعده دلیل ندارد.</w:t>
      </w:r>
    </w:p>
    <w:p w:rsidR="00432F47" w:rsidRPr="004C7C6F" w:rsidRDefault="00432F47" w:rsidP="00432F47">
      <w:pPr>
        <w:jc w:val="both"/>
        <w:rPr>
          <w:rtl/>
        </w:rPr>
      </w:pPr>
      <w:r w:rsidRPr="004C7C6F">
        <w:rPr>
          <w:rFonts w:hint="cs"/>
          <w:rtl/>
        </w:rPr>
        <w:t>ثانیا: سلمنا، و لکن میسور باید عرفا جزئی از معسور باشد، اما اگر بگوید اکرم العالم و نتوانیم امتثال کنیم، معنا ندارد که بگوییم پس بچه او را اکرام کنیم از باب قاعده میسور، زیرا این دو مباین است و نه این که اکرام ولد عالم، میسورِ اکرام عالم باشد، در ما نحن فیه نیز صلاة بعید از مقام، مباین با نماز قریب به مقام است و نه این که میسور آن باشد، مثل این می ماند که کسی آب وضو ندارد، بگویند با گلاب وضو بگیر که اشبه به آب است از باب قاعده میسور، قطعا وضوی به غیر آب، میسور وضوی به آب نیست، ولو اشبه به آن باشد.</w:t>
      </w:r>
    </w:p>
    <w:p w:rsidR="00432F47" w:rsidRPr="004C7C6F" w:rsidRDefault="00432F47" w:rsidP="00432F47">
      <w:pPr>
        <w:jc w:val="both"/>
        <w:rPr>
          <w:rtl/>
        </w:rPr>
      </w:pPr>
      <w:r w:rsidRPr="004C7C6F">
        <w:rPr>
          <w:rFonts w:hint="cs"/>
          <w:rtl/>
        </w:rPr>
        <w:t>مرحوم تبریزی در بحث ذبح این بحث را داشتند که اگر در منی ذبح ممکن نباشد، بنا بر احتیاط، نزدیکترین جا به منی ذبح کند و لکن به نظر ما این نیز وجهی ندارد.</w:t>
      </w:r>
    </w:p>
    <w:p w:rsidR="00432F47" w:rsidRPr="004C7C6F" w:rsidRDefault="00432F47" w:rsidP="00432F47">
      <w:pPr>
        <w:jc w:val="both"/>
        <w:rPr>
          <w:rtl/>
        </w:rPr>
      </w:pPr>
      <w:r w:rsidRPr="004C7C6F">
        <w:rPr>
          <w:rFonts w:hint="cs"/>
          <w:rtl/>
        </w:rPr>
        <w:t>نماز در طواف معلق</w:t>
      </w:r>
    </w:p>
    <w:p w:rsidR="00432F47" w:rsidRPr="004C7C6F" w:rsidRDefault="00432F47" w:rsidP="00432F47">
      <w:pPr>
        <w:jc w:val="both"/>
        <w:rPr>
          <w:rtl/>
        </w:rPr>
      </w:pPr>
      <w:r w:rsidRPr="004C7C6F">
        <w:rPr>
          <w:rFonts w:hint="cs"/>
          <w:rtl/>
        </w:rPr>
        <w:t>بحثی اخیرا پیش آمده در طواف معلق که الان دو طبقه دارد، طبقه اول حدودا چهار متر از کف مسجد الحرام فاصله دارد و طبقه دوم حدود 13 متر فاصله دارد، حال اگر در طواف معلق طواف کند، سخن در صدق نماز خلف المقام بر روی طواف معلق است، آیا به مقدار چهار متر ضرری به صدق خلف المقام می زند؟</w:t>
      </w:r>
    </w:p>
    <w:p w:rsidR="00432F47" w:rsidRPr="004C7C6F" w:rsidRDefault="00432F47" w:rsidP="00432F47">
      <w:pPr>
        <w:jc w:val="both"/>
        <w:rPr>
          <w:rtl/>
        </w:rPr>
      </w:pPr>
      <w:r w:rsidRPr="004C7C6F">
        <w:rPr>
          <w:rFonts w:hint="cs"/>
          <w:rtl/>
        </w:rPr>
        <w:t>ظاهرا به مقدار چهار متر مشکلی ایجاد نمی کند و صدق نماز خلف المقام می کند، بر خلاف جایی که فاصله زیاد باشد که عرفا صدق خلف المقام نمی کند.</w:t>
      </w:r>
    </w:p>
    <w:p w:rsidR="00432F47" w:rsidRPr="004C7C6F" w:rsidRDefault="00432F47" w:rsidP="00432F47">
      <w:pPr>
        <w:jc w:val="both"/>
        <w:rPr>
          <w:rtl/>
        </w:rPr>
      </w:pPr>
    </w:p>
    <w:p w:rsidR="00432F47" w:rsidRPr="004C7C6F" w:rsidRDefault="00432F47" w:rsidP="00432F47">
      <w:pPr>
        <w:pStyle w:val="Heading2"/>
        <w:spacing w:before="0" w:line="240" w:lineRule="auto"/>
        <w:jc w:val="both"/>
        <w:rPr>
          <w:rFonts w:cs="Scheherazade"/>
          <w:szCs w:val="34"/>
          <w:rtl/>
        </w:rPr>
      </w:pPr>
      <w:bookmarkStart w:id="1" w:name="_Toc416986391"/>
      <w:r w:rsidRPr="004C7C6F">
        <w:rPr>
          <w:rFonts w:cs="Scheherazade"/>
          <w:szCs w:val="34"/>
          <w:rtl/>
        </w:rPr>
        <w:t>(</w:t>
      </w:r>
      <w:r w:rsidRPr="004C7C6F">
        <w:rPr>
          <w:rFonts w:cs="Scheherazade" w:hint="cs"/>
          <w:szCs w:val="34"/>
          <w:rtl/>
        </w:rPr>
        <w:t>مسألة</w:t>
      </w:r>
      <w:r w:rsidRPr="004C7C6F">
        <w:rPr>
          <w:rFonts w:cs="Scheherazade"/>
          <w:szCs w:val="34"/>
          <w:rtl/>
        </w:rPr>
        <w:t xml:space="preserve"> 327)</w:t>
      </w:r>
      <w:bookmarkEnd w:id="1"/>
    </w:p>
    <w:p w:rsidR="00432F47" w:rsidRPr="004C7C6F" w:rsidRDefault="00432F47" w:rsidP="00432F47">
      <w:pPr>
        <w:jc w:val="both"/>
        <w:rPr>
          <w:rtl/>
        </w:rPr>
      </w:pPr>
      <w:r w:rsidRPr="004C7C6F">
        <w:rPr>
          <w:rFonts w:hint="cs"/>
          <w:b/>
          <w:bCs/>
          <w:i/>
          <w:iCs/>
          <w:rtl/>
        </w:rPr>
        <w:t>من</w:t>
      </w:r>
      <w:r w:rsidRPr="004C7C6F">
        <w:rPr>
          <w:b/>
          <w:bCs/>
          <w:i/>
          <w:iCs/>
          <w:rtl/>
        </w:rPr>
        <w:t xml:space="preserve"> </w:t>
      </w:r>
      <w:r w:rsidRPr="004C7C6F">
        <w:rPr>
          <w:rFonts w:hint="cs"/>
          <w:b/>
          <w:bCs/>
          <w:i/>
          <w:iCs/>
          <w:rtl/>
        </w:rPr>
        <w:t>ترك</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عالما</w:t>
      </w:r>
      <w:r w:rsidRPr="004C7C6F">
        <w:rPr>
          <w:b/>
          <w:bCs/>
          <w:i/>
          <w:iCs/>
          <w:rtl/>
        </w:rPr>
        <w:t xml:space="preserve"> </w:t>
      </w:r>
      <w:r w:rsidRPr="004C7C6F">
        <w:rPr>
          <w:rFonts w:hint="cs"/>
          <w:b/>
          <w:bCs/>
          <w:i/>
          <w:iCs/>
          <w:rtl/>
        </w:rPr>
        <w:t>عامدا</w:t>
      </w:r>
      <w:r w:rsidRPr="004C7C6F">
        <w:rPr>
          <w:b/>
          <w:bCs/>
          <w:i/>
          <w:iCs/>
          <w:rtl/>
        </w:rPr>
        <w:t xml:space="preserve"> </w:t>
      </w:r>
      <w:r w:rsidRPr="004C7C6F">
        <w:rPr>
          <w:rFonts w:hint="cs"/>
          <w:b/>
          <w:bCs/>
          <w:i/>
          <w:iCs/>
          <w:rtl/>
        </w:rPr>
        <w:t>بطل</w:t>
      </w:r>
      <w:r w:rsidRPr="004C7C6F">
        <w:rPr>
          <w:b/>
          <w:bCs/>
          <w:i/>
          <w:iCs/>
          <w:rtl/>
        </w:rPr>
        <w:t xml:space="preserve"> </w:t>
      </w:r>
      <w:r w:rsidRPr="004C7C6F">
        <w:rPr>
          <w:rFonts w:hint="cs"/>
          <w:b/>
          <w:bCs/>
          <w:i/>
          <w:iCs/>
          <w:rtl/>
        </w:rPr>
        <w:t>حجه‌لاستلزامه</w:t>
      </w:r>
      <w:r w:rsidRPr="004C7C6F">
        <w:rPr>
          <w:b/>
          <w:bCs/>
          <w:i/>
          <w:iCs/>
          <w:rtl/>
        </w:rPr>
        <w:t xml:space="preserve"> </w:t>
      </w:r>
      <w:r w:rsidRPr="004C7C6F">
        <w:rPr>
          <w:rFonts w:hint="cs"/>
          <w:b/>
          <w:bCs/>
          <w:i/>
          <w:iCs/>
          <w:rtl/>
        </w:rPr>
        <w:t>فساد</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المترتب</w:t>
      </w:r>
      <w:r w:rsidRPr="004C7C6F">
        <w:rPr>
          <w:b/>
          <w:bCs/>
          <w:i/>
          <w:iCs/>
          <w:rtl/>
        </w:rPr>
        <w:t xml:space="preserve"> </w:t>
      </w:r>
      <w:r w:rsidRPr="004C7C6F">
        <w:rPr>
          <w:rFonts w:hint="cs"/>
          <w:b/>
          <w:bCs/>
          <w:i/>
          <w:iCs/>
          <w:rtl/>
        </w:rPr>
        <w:t>عليها‌</w:t>
      </w:r>
      <w:r w:rsidRPr="004C7C6F">
        <w:rPr>
          <w:rFonts w:hint="cs"/>
          <w:rtl/>
        </w:rPr>
        <w:t>.</w:t>
      </w:r>
      <w:r w:rsidRPr="004C7C6F">
        <w:rPr>
          <w:rStyle w:val="FootnoteReference"/>
          <w:rtl/>
        </w:rPr>
        <w:footnoteReference w:id="2"/>
      </w:r>
    </w:p>
    <w:p w:rsidR="00432F47" w:rsidRPr="004C7C6F" w:rsidRDefault="00432F47" w:rsidP="00432F47">
      <w:pPr>
        <w:pStyle w:val="Heading3"/>
        <w:spacing w:before="0" w:line="240" w:lineRule="auto"/>
        <w:jc w:val="both"/>
        <w:rPr>
          <w:rFonts w:cs="Scheherazade"/>
          <w:rtl/>
        </w:rPr>
      </w:pPr>
      <w:bookmarkStart w:id="2" w:name="_Toc416986392"/>
      <w:r w:rsidRPr="004C7C6F">
        <w:rPr>
          <w:rFonts w:cs="Scheherazade" w:hint="cs"/>
          <w:rtl/>
        </w:rPr>
        <w:t>حکم ترک عمدی نماز طواف</w:t>
      </w:r>
      <w:bookmarkEnd w:id="2"/>
    </w:p>
    <w:p w:rsidR="00432F47" w:rsidRPr="004C7C6F" w:rsidRDefault="00432F47" w:rsidP="00432F47">
      <w:pPr>
        <w:jc w:val="both"/>
        <w:rPr>
          <w:rtl/>
        </w:rPr>
      </w:pPr>
      <w:r w:rsidRPr="004C7C6F">
        <w:rPr>
          <w:rFonts w:hint="cs"/>
          <w:rtl/>
        </w:rPr>
        <w:t>اگر کسی از روی جهل ولو تقصیری یا نسیان، ترک نماز طواف کند یا نماز را باطل بخواند، حجش صحیح است، لذا کسانی که مشکل قرائت نماز دارند، ولو جاهل مقصر باشند، حجشان صحیح است و اگر به بلد خود برگردند، می توانند همان جا نماز طواف را به شکل صحیح بخوانند و حجشان هم صحیح است، به دلیل صحیحه جمیل: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جَمِيلِ</w:t>
      </w:r>
      <w:r w:rsidRPr="004C7C6F">
        <w:rPr>
          <w:rtl/>
        </w:rPr>
        <w:t xml:space="preserve"> </w:t>
      </w:r>
      <w:r w:rsidRPr="004C7C6F">
        <w:rPr>
          <w:rFonts w:hint="cs"/>
          <w:rtl/>
        </w:rPr>
        <w:t>بْنِ</w:t>
      </w:r>
      <w:r w:rsidRPr="004C7C6F">
        <w:rPr>
          <w:rtl/>
        </w:rPr>
        <w:t xml:space="preserve"> </w:t>
      </w:r>
      <w:r w:rsidRPr="004C7C6F">
        <w:rPr>
          <w:rFonts w:hint="cs"/>
          <w:rtl/>
        </w:rPr>
        <w:t>دَرَّاجٍ</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أَنَّ</w:t>
      </w:r>
      <w:r w:rsidRPr="004C7C6F">
        <w:rPr>
          <w:rtl/>
        </w:rPr>
        <w:t xml:space="preserve"> </w:t>
      </w:r>
      <w:r w:rsidRPr="004C7C6F">
        <w:rPr>
          <w:rFonts w:hint="cs"/>
          <w:rtl/>
        </w:rPr>
        <w:t>الْجَاهِلَ</w:t>
      </w:r>
      <w:r w:rsidRPr="004C7C6F">
        <w:rPr>
          <w:rtl/>
        </w:rPr>
        <w:t xml:space="preserve"> </w:t>
      </w:r>
      <w:r w:rsidRPr="004C7C6F">
        <w:rPr>
          <w:rFonts w:hint="cs"/>
          <w:rtl/>
        </w:rPr>
        <w:t>فِي</w:t>
      </w:r>
      <w:r w:rsidRPr="004C7C6F">
        <w:rPr>
          <w:rtl/>
        </w:rPr>
        <w:t xml:space="preserve"> </w:t>
      </w:r>
      <w:r w:rsidRPr="004C7C6F">
        <w:rPr>
          <w:rFonts w:hint="cs"/>
          <w:rtl/>
        </w:rPr>
        <w:t>تَرْكِ</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بِمَنْزِلَةِ</w:t>
      </w:r>
      <w:r w:rsidRPr="004C7C6F">
        <w:rPr>
          <w:rtl/>
        </w:rPr>
        <w:t xml:space="preserve"> </w:t>
      </w:r>
      <w:r w:rsidRPr="004C7C6F">
        <w:rPr>
          <w:rFonts w:hint="cs"/>
          <w:rtl/>
        </w:rPr>
        <w:t>النَّاسِي</w:t>
      </w:r>
      <w:r w:rsidRPr="004C7C6F">
        <w:rPr>
          <w:rtl/>
        </w:rPr>
        <w:t>.</w:t>
      </w:r>
      <w:r w:rsidRPr="004C7C6F">
        <w:rPr>
          <w:rStyle w:val="FootnoteReference"/>
          <w:rtl/>
        </w:rPr>
        <w:footnoteReference w:id="3"/>
      </w:r>
    </w:p>
    <w:p w:rsidR="00432F47" w:rsidRPr="004C7C6F" w:rsidRDefault="00432F47" w:rsidP="00432F47">
      <w:pPr>
        <w:jc w:val="both"/>
        <w:rPr>
          <w:rtl/>
        </w:rPr>
      </w:pPr>
      <w:r w:rsidRPr="004C7C6F">
        <w:rPr>
          <w:rFonts w:hint="cs"/>
          <w:rtl/>
        </w:rPr>
        <w:t>اما عالم عامد اگر نماز باطل بخواند یا نماز نخواند، حکمش چیست؟</w:t>
      </w:r>
    </w:p>
    <w:p w:rsidR="00432F47" w:rsidRPr="004C7C6F" w:rsidRDefault="00432F47" w:rsidP="00432F47">
      <w:pPr>
        <w:jc w:val="both"/>
        <w:rPr>
          <w:rtl/>
        </w:rPr>
      </w:pPr>
      <w:r w:rsidRPr="004C7C6F">
        <w:rPr>
          <w:rFonts w:hint="cs"/>
          <w:rtl/>
        </w:rPr>
        <w:t>صاحب جواهر فرموده: حج این شخص صحیح است مثل جاهل و ناسی، و قبل از صاحب جواهر شهید ثانی در مسالک فرموده: اصحاب متعرض حکم این شخص نشده اند و لکن مقتضای اصل، صحت حج است و اگر نمی تواند به مقام برگردد، در بلد خود نماز بخواند و محقق نائینی هم فرموده: اقوی القولین، صحت حج است.</w:t>
      </w:r>
    </w:p>
    <w:p w:rsidR="00432F47" w:rsidRPr="004C7C6F" w:rsidRDefault="00432F47" w:rsidP="00432F47">
      <w:pPr>
        <w:jc w:val="both"/>
        <w:rPr>
          <w:rtl/>
        </w:rPr>
      </w:pPr>
      <w:r w:rsidRPr="004C7C6F">
        <w:rPr>
          <w:rFonts w:hint="cs"/>
          <w:rtl/>
        </w:rPr>
        <w:t>اما محقق خوئی حکم به بطلان حج شخص عالم عامد کرده و دلیل آن را در متن مناسک چنین بیان کرده که بطلان حج، به سبب بطلان سعی است، زیرا شرط صحت سعی، وقوع بعد از نماز طواف است.</w:t>
      </w:r>
    </w:p>
    <w:p w:rsidR="00432F47" w:rsidRPr="004C7C6F" w:rsidRDefault="00432F47" w:rsidP="00432F47">
      <w:pPr>
        <w:jc w:val="both"/>
        <w:rPr>
          <w:rtl/>
        </w:rPr>
      </w:pPr>
      <w:r w:rsidRPr="004C7C6F">
        <w:rPr>
          <w:rFonts w:hint="cs"/>
          <w:rtl/>
        </w:rPr>
        <w:t>البته این تعلیل ناتمام است و اگر کسی بعد از سعی متذکر نسیان نماز شود، سعی او باطل نیست، زیرا ترک او از روی عمد و علم نبوده، اما حال که ملتفت شده اگر عمدا نماز نخواند، حجش صحیح است؟ این خلاف نظر ایشان است که ترک نماز را عمدا به طور کلی سبب بطلان حج می داند.</w:t>
      </w:r>
    </w:p>
    <w:p w:rsidR="008027AD" w:rsidRDefault="008027AD">
      <w:bookmarkStart w:id="3" w:name="_GoBack"/>
      <w:bookmarkEnd w:id="3"/>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47" w:rsidRDefault="00432F47" w:rsidP="00432F47">
      <w:r>
        <w:separator/>
      </w:r>
    </w:p>
  </w:endnote>
  <w:endnote w:type="continuationSeparator" w:id="0">
    <w:p w:rsidR="00432F47" w:rsidRDefault="00432F47" w:rsidP="0043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47" w:rsidRDefault="00432F47" w:rsidP="00432F47">
      <w:r>
        <w:separator/>
      </w:r>
    </w:p>
  </w:footnote>
  <w:footnote w:type="continuationSeparator" w:id="0">
    <w:p w:rsidR="00432F47" w:rsidRDefault="00432F47" w:rsidP="00432F47">
      <w:r>
        <w:continuationSeparator/>
      </w:r>
    </w:p>
  </w:footnote>
  <w:footnote w:id="1">
    <w:p w:rsidR="00432F47" w:rsidRDefault="00432F47" w:rsidP="00432F47">
      <w:pPr>
        <w:pStyle w:val="FootnoteText"/>
        <w:rPr>
          <w:rtl/>
        </w:rPr>
      </w:pPr>
      <w:r>
        <w:rPr>
          <w:rStyle w:val="FootnoteReference"/>
        </w:rPr>
        <w:footnoteRef/>
      </w:r>
      <w:r>
        <w:rPr>
          <w:rtl/>
        </w:rPr>
        <w:t xml:space="preserve"> </w:t>
      </w:r>
      <w:r w:rsidRPr="0007796E">
        <w:rPr>
          <w:rFonts w:hint="cs"/>
          <w:rtl/>
        </w:rPr>
        <w:t>وسائل</w:t>
      </w:r>
      <w:r w:rsidRPr="0007796E">
        <w:rPr>
          <w:rtl/>
        </w:rPr>
        <w:t xml:space="preserve"> </w:t>
      </w:r>
      <w:r w:rsidRPr="0007796E">
        <w:rPr>
          <w:rFonts w:hint="cs"/>
          <w:rtl/>
        </w:rPr>
        <w:t>الشيعة</w:t>
      </w:r>
      <w:r w:rsidRPr="0007796E">
        <w:rPr>
          <w:rtl/>
        </w:rPr>
        <w:t xml:space="preserve">       </w:t>
      </w:r>
      <w:r w:rsidRPr="0007796E">
        <w:rPr>
          <w:rFonts w:hint="cs"/>
          <w:rtl/>
        </w:rPr>
        <w:t>ج‏</w:t>
      </w:r>
      <w:r w:rsidRPr="0007796E">
        <w:rPr>
          <w:rtl/>
        </w:rPr>
        <w:t xml:space="preserve">13       433       75 </w:t>
      </w:r>
      <w:r w:rsidRPr="0007796E">
        <w:rPr>
          <w:rFonts w:hint="cs"/>
          <w:rtl/>
        </w:rPr>
        <w:t>باب</w:t>
      </w:r>
      <w:r w:rsidRPr="0007796E">
        <w:rPr>
          <w:rtl/>
        </w:rPr>
        <w:t xml:space="preserve"> </w:t>
      </w:r>
      <w:r w:rsidRPr="0007796E">
        <w:rPr>
          <w:rFonts w:hint="cs"/>
          <w:rtl/>
        </w:rPr>
        <w:t>جواز</w:t>
      </w:r>
      <w:r w:rsidRPr="0007796E">
        <w:rPr>
          <w:rtl/>
        </w:rPr>
        <w:t xml:space="preserve"> </w:t>
      </w:r>
      <w:r w:rsidRPr="0007796E">
        <w:rPr>
          <w:rFonts w:hint="cs"/>
          <w:rtl/>
        </w:rPr>
        <w:t>صلاة</w:t>
      </w:r>
      <w:r w:rsidRPr="0007796E">
        <w:rPr>
          <w:rtl/>
        </w:rPr>
        <w:t xml:space="preserve"> </w:t>
      </w:r>
      <w:r w:rsidRPr="0007796E">
        <w:rPr>
          <w:rFonts w:hint="cs"/>
          <w:rtl/>
        </w:rPr>
        <w:t>ركعتي</w:t>
      </w:r>
      <w:r w:rsidRPr="0007796E">
        <w:rPr>
          <w:rtl/>
        </w:rPr>
        <w:t xml:space="preserve"> </w:t>
      </w:r>
      <w:r w:rsidRPr="0007796E">
        <w:rPr>
          <w:rFonts w:hint="cs"/>
          <w:rtl/>
        </w:rPr>
        <w:t>الطواف</w:t>
      </w:r>
      <w:r w:rsidRPr="0007796E">
        <w:rPr>
          <w:rtl/>
        </w:rPr>
        <w:t xml:space="preserve"> </w:t>
      </w:r>
      <w:r w:rsidRPr="0007796E">
        <w:rPr>
          <w:rFonts w:hint="cs"/>
          <w:rtl/>
        </w:rPr>
        <w:t>بحيال</w:t>
      </w:r>
      <w:r w:rsidRPr="0007796E">
        <w:rPr>
          <w:rtl/>
        </w:rPr>
        <w:t xml:space="preserve"> </w:t>
      </w:r>
      <w:r w:rsidRPr="0007796E">
        <w:rPr>
          <w:rFonts w:hint="cs"/>
          <w:rtl/>
        </w:rPr>
        <w:t>المقام</w:t>
      </w:r>
      <w:r w:rsidRPr="0007796E">
        <w:rPr>
          <w:rtl/>
        </w:rPr>
        <w:t xml:space="preserve"> </w:t>
      </w:r>
      <w:r w:rsidRPr="0007796E">
        <w:rPr>
          <w:rFonts w:hint="cs"/>
          <w:rtl/>
        </w:rPr>
        <w:t>بعيدا</w:t>
      </w:r>
      <w:r w:rsidRPr="0007796E">
        <w:rPr>
          <w:rtl/>
        </w:rPr>
        <w:t xml:space="preserve"> </w:t>
      </w:r>
      <w:r w:rsidRPr="0007796E">
        <w:rPr>
          <w:rFonts w:hint="cs"/>
          <w:rtl/>
        </w:rPr>
        <w:t>عنه</w:t>
      </w:r>
      <w:r w:rsidRPr="0007796E">
        <w:rPr>
          <w:rtl/>
        </w:rPr>
        <w:t xml:space="preserve"> </w:t>
      </w:r>
      <w:r w:rsidRPr="0007796E">
        <w:rPr>
          <w:rFonts w:hint="cs"/>
          <w:rtl/>
        </w:rPr>
        <w:t>مع</w:t>
      </w:r>
      <w:r w:rsidRPr="0007796E">
        <w:rPr>
          <w:rtl/>
        </w:rPr>
        <w:t xml:space="preserve"> </w:t>
      </w:r>
      <w:r w:rsidRPr="0007796E">
        <w:rPr>
          <w:rFonts w:hint="cs"/>
          <w:rtl/>
        </w:rPr>
        <w:t>الزحام</w:t>
      </w:r>
      <w:r w:rsidRPr="0007796E">
        <w:rPr>
          <w:rtl/>
        </w:rPr>
        <w:t xml:space="preserve"> .....  </w:t>
      </w:r>
      <w:r w:rsidRPr="0007796E">
        <w:rPr>
          <w:rFonts w:hint="cs"/>
          <w:rtl/>
        </w:rPr>
        <w:t>ص</w:t>
      </w:r>
      <w:r w:rsidRPr="0007796E">
        <w:rPr>
          <w:rtl/>
        </w:rPr>
        <w:t xml:space="preserve"> : 433</w:t>
      </w:r>
    </w:p>
  </w:footnote>
  <w:footnote w:id="2">
    <w:p w:rsidR="00432F47" w:rsidRDefault="00432F47" w:rsidP="00432F47">
      <w:pPr>
        <w:pStyle w:val="FootnoteText"/>
      </w:pPr>
      <w:r>
        <w:rPr>
          <w:rStyle w:val="FootnoteReference"/>
        </w:rPr>
        <w:footnoteRef/>
      </w:r>
      <w:r>
        <w:rPr>
          <w:rtl/>
        </w:rPr>
        <w:t xml:space="preserve"> </w:t>
      </w:r>
      <w:r w:rsidRPr="004B4AF8">
        <w:rPr>
          <w:rFonts w:hint="cs"/>
          <w:rtl/>
        </w:rPr>
        <w:t>مناسك</w:t>
      </w:r>
      <w:r w:rsidRPr="004B4AF8">
        <w:rPr>
          <w:rtl/>
        </w:rPr>
        <w:t xml:space="preserve"> </w:t>
      </w:r>
      <w:r w:rsidRPr="004B4AF8">
        <w:rPr>
          <w:rFonts w:hint="cs"/>
          <w:rtl/>
        </w:rPr>
        <w:t>الحج</w:t>
      </w:r>
      <w:r w:rsidRPr="004B4AF8">
        <w:rPr>
          <w:rtl/>
        </w:rPr>
        <w:t xml:space="preserve"> (</w:t>
      </w:r>
      <w:r w:rsidRPr="004B4AF8">
        <w:rPr>
          <w:rFonts w:hint="cs"/>
          <w:rtl/>
        </w:rPr>
        <w:t>للخوئي</w:t>
      </w:r>
      <w:r w:rsidRPr="004B4AF8">
        <w:rPr>
          <w:rtl/>
        </w:rPr>
        <w:t>)</w:t>
      </w:r>
      <w:r w:rsidRPr="004B4AF8">
        <w:rPr>
          <w:rFonts w:hint="cs"/>
          <w:rtl/>
        </w:rPr>
        <w:t>،</w:t>
      </w:r>
      <w:r w:rsidRPr="004B4AF8">
        <w:rPr>
          <w:rtl/>
        </w:rPr>
        <w:t xml:space="preserve"> </w:t>
      </w:r>
      <w:r w:rsidRPr="004B4AF8">
        <w:rPr>
          <w:rFonts w:hint="cs"/>
          <w:rtl/>
        </w:rPr>
        <w:t>ص</w:t>
      </w:r>
      <w:r w:rsidRPr="004B4AF8">
        <w:rPr>
          <w:rtl/>
        </w:rPr>
        <w:t>: 144</w:t>
      </w:r>
    </w:p>
  </w:footnote>
  <w:footnote w:id="3">
    <w:p w:rsidR="00432F47" w:rsidRDefault="00432F47" w:rsidP="00432F47">
      <w:pPr>
        <w:pStyle w:val="FootnoteText"/>
      </w:pPr>
      <w:r>
        <w:rPr>
          <w:rStyle w:val="FootnoteReference"/>
        </w:rPr>
        <w:footnoteRef/>
      </w:r>
      <w:r>
        <w:rPr>
          <w:rtl/>
        </w:rPr>
        <w:t xml:space="preserve"> </w:t>
      </w:r>
      <w:r w:rsidRPr="00DA16E3">
        <w:rPr>
          <w:rFonts w:hint="cs"/>
          <w:rtl/>
        </w:rPr>
        <w:t>وسائل</w:t>
      </w:r>
      <w:r w:rsidRPr="00DA16E3">
        <w:rPr>
          <w:rtl/>
        </w:rPr>
        <w:t xml:space="preserve"> </w:t>
      </w:r>
      <w:r w:rsidRPr="00DA16E3">
        <w:rPr>
          <w:rFonts w:hint="cs"/>
          <w:rtl/>
        </w:rPr>
        <w:t>الشيعة</w:t>
      </w:r>
      <w:r w:rsidRPr="00DA16E3">
        <w:rPr>
          <w:rtl/>
        </w:rPr>
        <w:t xml:space="preserve">       </w:t>
      </w:r>
      <w:r w:rsidRPr="00DA16E3">
        <w:rPr>
          <w:rFonts w:hint="cs"/>
          <w:rtl/>
        </w:rPr>
        <w:t>ج‏</w:t>
      </w:r>
      <w:r w:rsidRPr="00DA16E3">
        <w:rPr>
          <w:rtl/>
        </w:rPr>
        <w:t xml:space="preserve">13       428       74 </w:t>
      </w:r>
      <w:r w:rsidRPr="00DA16E3">
        <w:rPr>
          <w:rFonts w:hint="cs"/>
          <w:rtl/>
        </w:rPr>
        <w:t>باب</w:t>
      </w:r>
      <w:r w:rsidRPr="00DA16E3">
        <w:rPr>
          <w:rtl/>
        </w:rPr>
        <w:t xml:space="preserve"> </w:t>
      </w:r>
      <w:r w:rsidRPr="00DA16E3">
        <w:rPr>
          <w:rFonts w:hint="cs"/>
          <w:rtl/>
        </w:rPr>
        <w:t>أن</w:t>
      </w:r>
      <w:r w:rsidRPr="00DA16E3">
        <w:rPr>
          <w:rtl/>
        </w:rPr>
        <w:t xml:space="preserve"> </w:t>
      </w:r>
      <w:r w:rsidRPr="00DA16E3">
        <w:rPr>
          <w:rFonts w:hint="cs"/>
          <w:rtl/>
        </w:rPr>
        <w:t>من</w:t>
      </w:r>
      <w:r w:rsidRPr="00DA16E3">
        <w:rPr>
          <w:rtl/>
        </w:rPr>
        <w:t xml:space="preserve"> </w:t>
      </w:r>
      <w:r w:rsidRPr="00DA16E3">
        <w:rPr>
          <w:rFonts w:hint="cs"/>
          <w:rtl/>
        </w:rPr>
        <w:t>نسي</w:t>
      </w:r>
      <w:r w:rsidRPr="00DA16E3">
        <w:rPr>
          <w:rtl/>
        </w:rPr>
        <w:t xml:space="preserve"> </w:t>
      </w:r>
      <w:r w:rsidRPr="00DA16E3">
        <w:rPr>
          <w:rFonts w:hint="cs"/>
          <w:rtl/>
        </w:rPr>
        <w:t>ركعتي</w:t>
      </w:r>
      <w:r w:rsidRPr="00DA16E3">
        <w:rPr>
          <w:rtl/>
        </w:rPr>
        <w:t xml:space="preserve"> </w:t>
      </w:r>
      <w:r w:rsidRPr="00DA16E3">
        <w:rPr>
          <w:rFonts w:hint="cs"/>
          <w:rtl/>
        </w:rPr>
        <w:t>الطواف</w:t>
      </w:r>
      <w:r w:rsidRPr="00DA16E3">
        <w:rPr>
          <w:rtl/>
        </w:rPr>
        <w:t xml:space="preserve"> </w:t>
      </w:r>
      <w:r w:rsidRPr="00DA16E3">
        <w:rPr>
          <w:rFonts w:hint="cs"/>
          <w:rtl/>
        </w:rPr>
        <w:t>الواجب</w:t>
      </w:r>
      <w:r w:rsidRPr="00DA16E3">
        <w:rPr>
          <w:rtl/>
        </w:rPr>
        <w:t xml:space="preserve"> </w:t>
      </w:r>
      <w:r w:rsidRPr="00DA16E3">
        <w:rPr>
          <w:rFonts w:hint="cs"/>
          <w:rtl/>
        </w:rPr>
        <w:t>حتى</w:t>
      </w:r>
      <w:r w:rsidRPr="00DA16E3">
        <w:rPr>
          <w:rtl/>
        </w:rPr>
        <w:t xml:space="preserve"> </w:t>
      </w:r>
      <w:r w:rsidRPr="00DA16E3">
        <w:rPr>
          <w:rFonts w:hint="cs"/>
          <w:rtl/>
        </w:rPr>
        <w:t>خرج</w:t>
      </w:r>
      <w:r w:rsidRPr="00DA16E3">
        <w:rPr>
          <w:rtl/>
        </w:rPr>
        <w:t xml:space="preserve"> </w:t>
      </w:r>
      <w:r w:rsidRPr="00DA16E3">
        <w:rPr>
          <w:rFonts w:hint="cs"/>
          <w:rtl/>
        </w:rPr>
        <w:t>من</w:t>
      </w:r>
      <w:r w:rsidRPr="00DA16E3">
        <w:rPr>
          <w:rtl/>
        </w:rPr>
        <w:t xml:space="preserve"> </w:t>
      </w:r>
      <w:r w:rsidRPr="00DA16E3">
        <w:rPr>
          <w:rFonts w:hint="cs"/>
          <w:rtl/>
        </w:rPr>
        <w:t>مكة</w:t>
      </w:r>
      <w:r w:rsidRPr="00DA16E3">
        <w:rPr>
          <w:rtl/>
        </w:rPr>
        <w:t xml:space="preserve"> </w:t>
      </w:r>
      <w:r w:rsidRPr="00DA16E3">
        <w:rPr>
          <w:rFonts w:hint="cs"/>
          <w:rtl/>
        </w:rPr>
        <w:t>لزمه</w:t>
      </w:r>
      <w:r w:rsidRPr="00DA16E3">
        <w:rPr>
          <w:rtl/>
        </w:rPr>
        <w:t xml:space="preserve"> </w:t>
      </w:r>
      <w:r w:rsidRPr="00DA16E3">
        <w:rPr>
          <w:rFonts w:hint="cs"/>
          <w:rtl/>
        </w:rPr>
        <w:t>العود</w:t>
      </w:r>
      <w:r w:rsidRPr="00DA16E3">
        <w:rPr>
          <w:rtl/>
        </w:rPr>
        <w:t xml:space="preserve"> </w:t>
      </w:r>
      <w:r w:rsidRPr="00DA16E3">
        <w:rPr>
          <w:rFonts w:hint="cs"/>
          <w:rtl/>
        </w:rPr>
        <w:t>و</w:t>
      </w:r>
      <w:r w:rsidRPr="00DA16E3">
        <w:rPr>
          <w:rtl/>
        </w:rPr>
        <w:t xml:space="preserve"> </w:t>
      </w:r>
      <w:r w:rsidRPr="00DA16E3">
        <w:rPr>
          <w:rFonts w:hint="cs"/>
          <w:rtl/>
        </w:rPr>
        <w:t>الصلاة</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فإن</w:t>
      </w:r>
      <w:r w:rsidRPr="00DA16E3">
        <w:rPr>
          <w:rtl/>
        </w:rPr>
        <w:t xml:space="preserve"> </w:t>
      </w:r>
      <w:r w:rsidRPr="00DA16E3">
        <w:rPr>
          <w:rFonts w:hint="cs"/>
          <w:rtl/>
        </w:rPr>
        <w:t>شق</w:t>
      </w:r>
      <w:r w:rsidRPr="00DA16E3">
        <w:rPr>
          <w:rtl/>
        </w:rPr>
        <w:t xml:space="preserve"> </w:t>
      </w:r>
      <w:r w:rsidRPr="00DA16E3">
        <w:rPr>
          <w:rFonts w:hint="cs"/>
          <w:rtl/>
        </w:rPr>
        <w:t>عليه</w:t>
      </w:r>
      <w:r w:rsidRPr="00DA16E3">
        <w:rPr>
          <w:rtl/>
        </w:rPr>
        <w:t xml:space="preserve"> </w:t>
      </w:r>
      <w:r w:rsidRPr="00DA16E3">
        <w:rPr>
          <w:rFonts w:hint="cs"/>
          <w:rtl/>
        </w:rPr>
        <w:t>جاز</w:t>
      </w:r>
      <w:r w:rsidRPr="00DA16E3">
        <w:rPr>
          <w:rtl/>
        </w:rPr>
        <w:t xml:space="preserve"> </w:t>
      </w:r>
      <w:r w:rsidRPr="00DA16E3">
        <w:rPr>
          <w:rFonts w:hint="cs"/>
          <w:rtl/>
        </w:rPr>
        <w:t>أن</w:t>
      </w:r>
      <w:r w:rsidRPr="00DA16E3">
        <w:rPr>
          <w:rtl/>
        </w:rPr>
        <w:t xml:space="preserve"> </w:t>
      </w:r>
      <w:r w:rsidRPr="00DA16E3">
        <w:rPr>
          <w:rFonts w:hint="cs"/>
          <w:rtl/>
        </w:rPr>
        <w:t>يصلي</w:t>
      </w:r>
      <w:r w:rsidRPr="00DA16E3">
        <w:rPr>
          <w:rtl/>
        </w:rPr>
        <w:t xml:space="preserve"> </w:t>
      </w:r>
      <w:r w:rsidRPr="00DA16E3">
        <w:rPr>
          <w:rFonts w:hint="cs"/>
          <w:rtl/>
        </w:rPr>
        <w:t>حيث</w:t>
      </w:r>
      <w:r w:rsidRPr="00DA16E3">
        <w:rPr>
          <w:rtl/>
        </w:rPr>
        <w:t xml:space="preserve"> </w:t>
      </w:r>
      <w:r w:rsidRPr="00DA16E3">
        <w:rPr>
          <w:rFonts w:hint="cs"/>
          <w:rtl/>
        </w:rPr>
        <w:t>ذكر</w:t>
      </w:r>
      <w:r w:rsidRPr="00DA16E3">
        <w:rPr>
          <w:rtl/>
        </w:rPr>
        <w:t xml:space="preserve"> </w:t>
      </w:r>
      <w:r w:rsidRPr="00DA16E3">
        <w:rPr>
          <w:rFonts w:hint="cs"/>
          <w:rtl/>
        </w:rPr>
        <w:t>و</w:t>
      </w:r>
      <w:r w:rsidRPr="00DA16E3">
        <w:rPr>
          <w:rtl/>
        </w:rPr>
        <w:t xml:space="preserve"> </w:t>
      </w:r>
      <w:r w:rsidRPr="00DA16E3">
        <w:rPr>
          <w:rFonts w:hint="cs"/>
          <w:rtl/>
        </w:rPr>
        <w:t>أن</w:t>
      </w:r>
      <w:r w:rsidRPr="00DA16E3">
        <w:rPr>
          <w:rtl/>
        </w:rPr>
        <w:t xml:space="preserve"> </w:t>
      </w:r>
      <w:r w:rsidRPr="00DA16E3">
        <w:rPr>
          <w:rFonts w:hint="cs"/>
          <w:rtl/>
        </w:rPr>
        <w:t>يستنيب</w:t>
      </w:r>
      <w:r w:rsidRPr="00DA16E3">
        <w:rPr>
          <w:rtl/>
        </w:rPr>
        <w:t xml:space="preserve"> </w:t>
      </w:r>
      <w:r w:rsidRPr="00DA16E3">
        <w:rPr>
          <w:rFonts w:hint="cs"/>
          <w:rtl/>
        </w:rPr>
        <w:t>من</w:t>
      </w:r>
      <w:r w:rsidRPr="00DA16E3">
        <w:rPr>
          <w:rtl/>
        </w:rPr>
        <w:t xml:space="preserve"> </w:t>
      </w:r>
      <w:r w:rsidRPr="00DA16E3">
        <w:rPr>
          <w:rFonts w:hint="cs"/>
          <w:rtl/>
        </w:rPr>
        <w:t>يصلي</w:t>
      </w:r>
      <w:r w:rsidRPr="00DA16E3">
        <w:rPr>
          <w:rtl/>
        </w:rPr>
        <w:t xml:space="preserve"> </w:t>
      </w:r>
      <w:r w:rsidRPr="00DA16E3">
        <w:rPr>
          <w:rFonts w:hint="cs"/>
          <w:rtl/>
        </w:rPr>
        <w:t>عنه</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و</w:t>
      </w:r>
      <w:r w:rsidRPr="00DA16E3">
        <w:rPr>
          <w:rtl/>
        </w:rPr>
        <w:t xml:space="preserve"> </w:t>
      </w:r>
      <w:r w:rsidRPr="00DA16E3">
        <w:rPr>
          <w:rFonts w:hint="cs"/>
          <w:rtl/>
        </w:rPr>
        <w:t>كذا</w:t>
      </w:r>
      <w:r w:rsidRPr="00DA16E3">
        <w:rPr>
          <w:rtl/>
        </w:rPr>
        <w:t xml:space="preserve"> </w:t>
      </w:r>
      <w:r w:rsidRPr="00DA16E3">
        <w:rPr>
          <w:rFonts w:hint="cs"/>
          <w:rtl/>
        </w:rPr>
        <w:t>من</w:t>
      </w:r>
      <w:r w:rsidRPr="00DA16E3">
        <w:rPr>
          <w:rtl/>
        </w:rPr>
        <w:t xml:space="preserve"> </w:t>
      </w:r>
      <w:r w:rsidRPr="00DA16E3">
        <w:rPr>
          <w:rFonts w:hint="cs"/>
          <w:rtl/>
        </w:rPr>
        <w:t>تركهما</w:t>
      </w:r>
      <w:r w:rsidRPr="00DA16E3">
        <w:rPr>
          <w:rtl/>
        </w:rPr>
        <w:t xml:space="preserve"> </w:t>
      </w:r>
      <w:r w:rsidRPr="00DA16E3">
        <w:rPr>
          <w:rFonts w:hint="cs"/>
          <w:rtl/>
        </w:rPr>
        <w:t>جهلا</w:t>
      </w:r>
      <w:r w:rsidRPr="00DA16E3">
        <w:rPr>
          <w:rtl/>
        </w:rPr>
        <w:t xml:space="preserve"> </w:t>
      </w:r>
      <w:r w:rsidRPr="00DA16E3">
        <w:rPr>
          <w:rFonts w:hint="cs"/>
          <w:rtl/>
        </w:rPr>
        <w:t>و</w:t>
      </w:r>
      <w:r w:rsidRPr="00DA16E3">
        <w:rPr>
          <w:rtl/>
        </w:rPr>
        <w:t xml:space="preserve"> </w:t>
      </w:r>
      <w:r w:rsidRPr="00DA16E3">
        <w:rPr>
          <w:rFonts w:hint="cs"/>
          <w:rtl/>
        </w:rPr>
        <w:t>إن</w:t>
      </w:r>
      <w:r w:rsidRPr="00DA16E3">
        <w:rPr>
          <w:rtl/>
        </w:rPr>
        <w:t xml:space="preserve"> </w:t>
      </w:r>
      <w:r w:rsidRPr="00DA16E3">
        <w:rPr>
          <w:rFonts w:hint="cs"/>
          <w:rtl/>
        </w:rPr>
        <w:t>مات</w:t>
      </w:r>
      <w:r w:rsidRPr="00DA16E3">
        <w:rPr>
          <w:rtl/>
        </w:rPr>
        <w:t xml:space="preserve"> </w:t>
      </w:r>
      <w:r w:rsidRPr="00DA16E3">
        <w:rPr>
          <w:rFonts w:hint="cs"/>
          <w:rtl/>
        </w:rPr>
        <w:t>قضيت</w:t>
      </w:r>
      <w:r w:rsidRPr="00DA16E3">
        <w:rPr>
          <w:rtl/>
        </w:rPr>
        <w:t xml:space="preserve"> </w:t>
      </w:r>
      <w:r w:rsidRPr="00DA16E3">
        <w:rPr>
          <w:rFonts w:hint="cs"/>
          <w:rtl/>
        </w:rPr>
        <w:t>عنه</w:t>
      </w:r>
      <w:r w:rsidRPr="00DA16E3">
        <w:rPr>
          <w:rtl/>
        </w:rPr>
        <w:t xml:space="preserve"> .....  </w:t>
      </w:r>
      <w:r w:rsidRPr="00DA16E3">
        <w:rPr>
          <w:rFonts w:hint="cs"/>
          <w:rtl/>
        </w:rPr>
        <w:t>ص</w:t>
      </w:r>
      <w:r w:rsidRPr="00DA16E3">
        <w:rPr>
          <w:rtl/>
        </w:rPr>
        <w:t xml:space="preserve"> : 427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47"/>
    <w:rsid w:val="000739A7"/>
    <w:rsid w:val="0008308E"/>
    <w:rsid w:val="000E4C02"/>
    <w:rsid w:val="00152670"/>
    <w:rsid w:val="0028337A"/>
    <w:rsid w:val="00432F47"/>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32F47"/>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432F47"/>
    <w:pPr>
      <w:jc w:val="both"/>
    </w:pPr>
    <w:rPr>
      <w:sz w:val="20"/>
      <w:szCs w:val="20"/>
    </w:rPr>
  </w:style>
  <w:style w:type="character" w:customStyle="1" w:styleId="FootnoteTextChar">
    <w:name w:val="Footnote Text Char"/>
    <w:basedOn w:val="DefaultParagraphFont"/>
    <w:uiPriority w:val="99"/>
    <w:semiHidden/>
    <w:rsid w:val="00432F47"/>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432F47"/>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432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32F47"/>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432F47"/>
    <w:pPr>
      <w:jc w:val="both"/>
    </w:pPr>
    <w:rPr>
      <w:sz w:val="20"/>
      <w:szCs w:val="20"/>
    </w:rPr>
  </w:style>
  <w:style w:type="character" w:customStyle="1" w:styleId="FootnoteTextChar">
    <w:name w:val="Footnote Text Char"/>
    <w:basedOn w:val="DefaultParagraphFont"/>
    <w:uiPriority w:val="99"/>
    <w:semiHidden/>
    <w:rsid w:val="00432F47"/>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432F47"/>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432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2023-04-03T10:31:00Z</dcterms:created>
  <dcterms:modified xsi:type="dcterms:W3CDTF">2023-04-03T10:31:00Z</dcterms:modified>
</cp:coreProperties>
</file>