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A0027" w:rsidRDefault="00FA0027" w:rsidP="00FA0027">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7625592" w:history="1">
        <w:r w:rsidRPr="00331CE4">
          <w:rPr>
            <w:rStyle w:val="Hyperlink"/>
            <w:rFonts w:ascii="Cambria" w:eastAsia="Times New Roman" w:hAnsi="Cambria"/>
            <w:b/>
            <w:noProof/>
            <w:rtl/>
          </w:rPr>
          <w:t>(</w:t>
        </w:r>
        <w:r w:rsidRPr="00331CE4">
          <w:rPr>
            <w:rStyle w:val="Hyperlink"/>
            <w:rFonts w:ascii="Cambria" w:eastAsia="Times New Roman" w:hAnsi="Cambria" w:hint="eastAsia"/>
            <w:b/>
            <w:noProof/>
            <w:rtl/>
          </w:rPr>
          <w:t>مسألة</w:t>
        </w:r>
        <w:r w:rsidRPr="00331CE4">
          <w:rPr>
            <w:rStyle w:val="Hyperlink"/>
            <w:rFonts w:ascii="Cambria" w:eastAsia="Times New Roman" w:hAnsi="Cambria"/>
            <w:b/>
            <w:noProof/>
            <w:rtl/>
          </w:rPr>
          <w:t xml:space="preserve"> 340)</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Toc487625592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FA0027" w:rsidRDefault="00FA0027" w:rsidP="00FA0027">
      <w:pPr>
        <w:pStyle w:val="TOC2"/>
        <w:tabs>
          <w:tab w:val="right" w:leader="dot" w:pos="10194"/>
        </w:tabs>
        <w:rPr>
          <w:rFonts w:asciiTheme="minorHAnsi" w:eastAsiaTheme="minorEastAsia" w:hAnsiTheme="minorHAnsi" w:cstheme="minorBidi"/>
          <w:bCs w:val="0"/>
          <w:noProof/>
          <w:color w:val="auto"/>
          <w:szCs w:val="22"/>
          <w:rtl/>
        </w:rPr>
      </w:pPr>
      <w:hyperlink w:anchor="_Toc487625593" w:history="1">
        <w:r w:rsidRPr="00331CE4">
          <w:rPr>
            <w:rStyle w:val="Hyperlink"/>
            <w:rFonts w:hint="eastAsia"/>
            <w:noProof/>
            <w:rtl/>
          </w:rPr>
          <w:t>حکم</w:t>
        </w:r>
        <w:r w:rsidRPr="00331CE4">
          <w:rPr>
            <w:rStyle w:val="Hyperlink"/>
            <w:noProof/>
            <w:rtl/>
          </w:rPr>
          <w:t xml:space="preserve"> </w:t>
        </w:r>
        <w:r w:rsidRPr="00331CE4">
          <w:rPr>
            <w:rStyle w:val="Hyperlink"/>
            <w:rFonts w:hint="eastAsia"/>
            <w:noProof/>
            <w:rtl/>
          </w:rPr>
          <w:t>جلوس</w:t>
        </w:r>
        <w:r w:rsidRPr="00331CE4">
          <w:rPr>
            <w:rStyle w:val="Hyperlink"/>
            <w:noProof/>
            <w:rtl/>
          </w:rPr>
          <w:t xml:space="preserve"> </w:t>
        </w:r>
        <w:r w:rsidRPr="00331CE4">
          <w:rPr>
            <w:rStyle w:val="Hyperlink"/>
            <w:rFonts w:hint="eastAsia"/>
            <w:noProof/>
            <w:rtl/>
          </w:rPr>
          <w:t>در</w:t>
        </w:r>
        <w:r w:rsidRPr="00331CE4">
          <w:rPr>
            <w:rStyle w:val="Hyperlink"/>
            <w:noProof/>
            <w:rtl/>
          </w:rPr>
          <w:t xml:space="preserve"> </w:t>
        </w:r>
        <w:r w:rsidRPr="00331CE4">
          <w:rPr>
            <w:rStyle w:val="Hyperlink"/>
            <w:rFonts w:hint="eastAsia"/>
            <w:noProof/>
            <w:rtl/>
          </w:rPr>
          <w:t>اثناء</w:t>
        </w:r>
        <w:r w:rsidRPr="00331CE4">
          <w:rPr>
            <w:rStyle w:val="Hyperlink"/>
            <w:noProof/>
            <w:rtl/>
          </w:rPr>
          <w:t xml:space="preserve"> </w:t>
        </w:r>
        <w:r w:rsidRPr="00331CE4">
          <w:rPr>
            <w:rStyle w:val="Hyperlink"/>
            <w:rFonts w:hint="eastAsia"/>
            <w:noProof/>
            <w:rtl/>
          </w:rPr>
          <w:t>سع</w:t>
        </w:r>
        <w:r w:rsidRPr="00331CE4">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Toc487625593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FA0027" w:rsidRDefault="00FA0027" w:rsidP="00FA0027">
      <w:pPr>
        <w:pStyle w:val="TOC3"/>
        <w:tabs>
          <w:tab w:val="right" w:leader="dot" w:pos="10194"/>
        </w:tabs>
        <w:rPr>
          <w:rFonts w:asciiTheme="minorHAnsi" w:eastAsiaTheme="minorEastAsia" w:hAnsiTheme="minorHAnsi" w:cstheme="minorBidi"/>
          <w:bCs w:val="0"/>
          <w:iCs w:val="0"/>
          <w:noProof/>
          <w:color w:val="auto"/>
          <w:szCs w:val="22"/>
          <w:rtl/>
        </w:rPr>
      </w:pPr>
      <w:hyperlink w:anchor="_Toc487625594" w:history="1">
        <w:r w:rsidRPr="00331CE4">
          <w:rPr>
            <w:rStyle w:val="Hyperlink"/>
            <w:rFonts w:hint="eastAsia"/>
            <w:noProof/>
            <w:rtl/>
            <w:lang w:bidi="ar-SA"/>
          </w:rPr>
          <w:t>ادله</w:t>
        </w:r>
        <w:r w:rsidRPr="00331CE4">
          <w:rPr>
            <w:rStyle w:val="Hyperlink"/>
            <w:noProof/>
            <w:rtl/>
            <w:lang w:bidi="ar-SA"/>
          </w:rPr>
          <w:t xml:space="preserve"> </w:t>
        </w:r>
        <w:r w:rsidRPr="00331CE4">
          <w:rPr>
            <w:rStyle w:val="Hyperlink"/>
            <w:rFonts w:hint="eastAsia"/>
            <w:noProof/>
            <w:rtl/>
            <w:lang w:bidi="ar-SA"/>
          </w:rPr>
          <w:t>قول</w:t>
        </w:r>
        <w:r w:rsidRPr="00331CE4">
          <w:rPr>
            <w:rStyle w:val="Hyperlink"/>
            <w:noProof/>
            <w:rtl/>
            <w:lang w:bidi="ar-SA"/>
          </w:rPr>
          <w:t xml:space="preserve"> </w:t>
        </w:r>
        <w:r w:rsidRPr="00331CE4">
          <w:rPr>
            <w:rStyle w:val="Hyperlink"/>
            <w:rFonts w:hint="eastAsia"/>
            <w:noProof/>
            <w:rtl/>
            <w:lang w:bidi="ar-SA"/>
          </w:rPr>
          <w:t>مشهور</w:t>
        </w:r>
        <w:r w:rsidRPr="00331CE4">
          <w:rPr>
            <w:rStyle w:val="Hyperlink"/>
            <w:noProof/>
            <w:rtl/>
            <w:lang w:bidi="ar-SA"/>
          </w:rPr>
          <w:t xml:space="preserve"> (</w:t>
        </w:r>
        <w:r w:rsidRPr="00331CE4">
          <w:rPr>
            <w:rStyle w:val="Hyperlink"/>
            <w:rFonts w:hint="eastAsia"/>
            <w:noProof/>
            <w:rtl/>
            <w:lang w:bidi="ar-SA"/>
          </w:rPr>
          <w:t>جواز</w:t>
        </w:r>
        <w:r w:rsidRPr="00331CE4">
          <w:rPr>
            <w:rStyle w:val="Hyperlink"/>
            <w:noProof/>
            <w:rtl/>
            <w:lang w:bidi="ar-SA"/>
          </w:rPr>
          <w:t xml:space="preserve"> </w:t>
        </w:r>
        <w:r w:rsidRPr="00331CE4">
          <w:rPr>
            <w:rStyle w:val="Hyperlink"/>
            <w:rFonts w:hint="eastAsia"/>
            <w:noProof/>
            <w:rtl/>
            <w:lang w:bidi="ar-SA"/>
          </w:rPr>
          <w:t>جلوس</w:t>
        </w:r>
        <w:r w:rsidRPr="00331CE4">
          <w:rPr>
            <w:rStyle w:val="Hyperlink"/>
            <w:noProof/>
            <w:rtl/>
            <w:lang w:bidi="ar-SA"/>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Toc487625594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FA0027" w:rsidRDefault="00FA0027" w:rsidP="00FA0027">
      <w:pPr>
        <w:pStyle w:val="TOC2"/>
        <w:tabs>
          <w:tab w:val="right" w:leader="dot" w:pos="10194"/>
        </w:tabs>
        <w:rPr>
          <w:rFonts w:asciiTheme="minorHAnsi" w:eastAsiaTheme="minorEastAsia" w:hAnsiTheme="minorHAnsi" w:cstheme="minorBidi"/>
          <w:bCs w:val="0"/>
          <w:noProof/>
          <w:color w:val="auto"/>
          <w:szCs w:val="22"/>
          <w:rtl/>
        </w:rPr>
      </w:pPr>
      <w:hyperlink w:anchor="_Toc487625595" w:history="1">
        <w:r w:rsidRPr="00331CE4">
          <w:rPr>
            <w:rStyle w:val="Hyperlink"/>
            <w:rFonts w:hint="eastAsia"/>
            <w:noProof/>
            <w:rtl/>
          </w:rPr>
          <w:t>بررس</w:t>
        </w:r>
        <w:r w:rsidRPr="00331CE4">
          <w:rPr>
            <w:rStyle w:val="Hyperlink"/>
            <w:rFonts w:hint="cs"/>
            <w:noProof/>
            <w:rtl/>
          </w:rPr>
          <w:t>ی</w:t>
        </w:r>
        <w:r w:rsidRPr="00331CE4">
          <w:rPr>
            <w:rStyle w:val="Hyperlink"/>
            <w:noProof/>
            <w:rtl/>
          </w:rPr>
          <w:t xml:space="preserve"> </w:t>
        </w:r>
        <w:r w:rsidRPr="00331CE4">
          <w:rPr>
            <w:rStyle w:val="Hyperlink"/>
            <w:rFonts w:hint="eastAsia"/>
            <w:noProof/>
            <w:rtl/>
          </w:rPr>
          <w:t>حکم</w:t>
        </w:r>
        <w:r w:rsidRPr="00331CE4">
          <w:rPr>
            <w:rStyle w:val="Hyperlink"/>
            <w:noProof/>
            <w:rtl/>
          </w:rPr>
          <w:t xml:space="preserve"> </w:t>
        </w:r>
        <w:r w:rsidRPr="00331CE4">
          <w:rPr>
            <w:rStyle w:val="Hyperlink"/>
            <w:rFonts w:hint="eastAsia"/>
            <w:noProof/>
            <w:rtl/>
          </w:rPr>
          <w:t>تکل</w:t>
        </w:r>
        <w:r w:rsidRPr="00331CE4">
          <w:rPr>
            <w:rStyle w:val="Hyperlink"/>
            <w:rFonts w:hint="cs"/>
            <w:noProof/>
            <w:rtl/>
          </w:rPr>
          <w:t>ی</w:t>
        </w:r>
        <w:r w:rsidRPr="00331CE4">
          <w:rPr>
            <w:rStyle w:val="Hyperlink"/>
            <w:rFonts w:hint="eastAsia"/>
            <w:noProof/>
            <w:rtl/>
          </w:rPr>
          <w:t>ف</w:t>
        </w:r>
        <w:r w:rsidRPr="00331CE4">
          <w:rPr>
            <w:rStyle w:val="Hyperlink"/>
            <w:rFonts w:hint="cs"/>
            <w:noProof/>
            <w:rtl/>
          </w:rPr>
          <w:t>ی</w:t>
        </w:r>
        <w:r w:rsidRPr="00331CE4">
          <w:rPr>
            <w:rStyle w:val="Hyperlink"/>
            <w:noProof/>
            <w:rtl/>
          </w:rPr>
          <w:t xml:space="preserve"> </w:t>
        </w:r>
        <w:r w:rsidRPr="00331CE4">
          <w:rPr>
            <w:rStyle w:val="Hyperlink"/>
            <w:rFonts w:hint="eastAsia"/>
            <w:noProof/>
            <w:rtl/>
          </w:rPr>
          <w:t>هروله</w:t>
        </w:r>
        <w:r w:rsidRPr="00331CE4">
          <w:rPr>
            <w:rStyle w:val="Hyperlink"/>
            <w:noProof/>
            <w:rtl/>
          </w:rPr>
          <w:t xml:space="preserve"> </w:t>
        </w:r>
        <w:r w:rsidRPr="00331CE4">
          <w:rPr>
            <w:rStyle w:val="Hyperlink"/>
            <w:rFonts w:hint="eastAsia"/>
            <w:noProof/>
            <w:rtl/>
          </w:rPr>
          <w:t>در</w:t>
        </w:r>
        <w:r w:rsidRPr="00331CE4">
          <w:rPr>
            <w:rStyle w:val="Hyperlink"/>
            <w:noProof/>
            <w:rtl/>
          </w:rPr>
          <w:t xml:space="preserve"> </w:t>
        </w:r>
        <w:r w:rsidRPr="00331CE4">
          <w:rPr>
            <w:rStyle w:val="Hyperlink"/>
            <w:rFonts w:hint="eastAsia"/>
            <w:noProof/>
            <w:rtl/>
          </w:rPr>
          <w:t>سع</w:t>
        </w:r>
        <w:r w:rsidRPr="00331CE4">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Toc487625595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FA0027" w:rsidRDefault="00FA0027" w:rsidP="00FA0027">
      <w:pPr>
        <w:pStyle w:val="TOC3"/>
        <w:tabs>
          <w:tab w:val="right" w:leader="dot" w:pos="10194"/>
        </w:tabs>
        <w:rPr>
          <w:rFonts w:asciiTheme="minorHAnsi" w:eastAsiaTheme="minorEastAsia" w:hAnsiTheme="minorHAnsi" w:cstheme="minorBidi"/>
          <w:bCs w:val="0"/>
          <w:iCs w:val="0"/>
          <w:noProof/>
          <w:color w:val="auto"/>
          <w:szCs w:val="22"/>
          <w:rtl/>
        </w:rPr>
      </w:pPr>
      <w:hyperlink w:anchor="_Toc487625596" w:history="1">
        <w:r w:rsidRPr="00331CE4">
          <w:rPr>
            <w:rStyle w:val="Hyperlink"/>
            <w:rFonts w:hint="eastAsia"/>
            <w:noProof/>
            <w:rtl/>
            <w:lang w:bidi="ar-SA"/>
          </w:rPr>
          <w:t>روا</w:t>
        </w:r>
        <w:r w:rsidRPr="00331CE4">
          <w:rPr>
            <w:rStyle w:val="Hyperlink"/>
            <w:rFonts w:hint="cs"/>
            <w:noProof/>
            <w:rtl/>
            <w:lang w:bidi="ar-SA"/>
          </w:rPr>
          <w:t>ی</w:t>
        </w:r>
        <w:r w:rsidRPr="00331CE4">
          <w:rPr>
            <w:rStyle w:val="Hyperlink"/>
            <w:rFonts w:hint="eastAsia"/>
            <w:noProof/>
            <w:rtl/>
            <w:lang w:bidi="ar-SA"/>
          </w:rPr>
          <w:t>ات</w:t>
        </w:r>
        <w:r w:rsidRPr="00331CE4">
          <w:rPr>
            <w:rStyle w:val="Hyperlink"/>
            <w:noProof/>
            <w:rtl/>
            <w:lang w:bidi="ar-SA"/>
          </w:rPr>
          <w:t xml:space="preserve"> </w:t>
        </w:r>
        <w:r w:rsidRPr="00331CE4">
          <w:rPr>
            <w:rStyle w:val="Hyperlink"/>
            <w:rFonts w:hint="eastAsia"/>
            <w:noProof/>
            <w:rtl/>
            <w:lang w:bidi="ar-SA"/>
          </w:rPr>
          <w:t>دال</w:t>
        </w:r>
        <w:r w:rsidRPr="00331CE4">
          <w:rPr>
            <w:rStyle w:val="Hyperlink"/>
            <w:noProof/>
            <w:rtl/>
            <w:lang w:bidi="ar-SA"/>
          </w:rPr>
          <w:t xml:space="preserve"> </w:t>
        </w:r>
        <w:r w:rsidRPr="00331CE4">
          <w:rPr>
            <w:rStyle w:val="Hyperlink"/>
            <w:rFonts w:hint="eastAsia"/>
            <w:noProof/>
            <w:rtl/>
            <w:lang w:bidi="ar-SA"/>
          </w:rPr>
          <w:t>بر</w:t>
        </w:r>
        <w:r w:rsidRPr="00331CE4">
          <w:rPr>
            <w:rStyle w:val="Hyperlink"/>
            <w:noProof/>
            <w:rtl/>
            <w:lang w:bidi="ar-SA"/>
          </w:rPr>
          <w:t xml:space="preserve"> </w:t>
        </w:r>
        <w:r w:rsidRPr="00331CE4">
          <w:rPr>
            <w:rStyle w:val="Hyperlink"/>
            <w:rFonts w:hint="eastAsia"/>
            <w:noProof/>
            <w:rtl/>
            <w:lang w:bidi="ar-SA"/>
          </w:rPr>
          <w:t>وجوب</w:t>
        </w:r>
        <w:r w:rsidRPr="00331CE4">
          <w:rPr>
            <w:rStyle w:val="Hyperlink"/>
            <w:noProof/>
            <w:rtl/>
            <w:lang w:bidi="ar-SA"/>
          </w:rPr>
          <w:t xml:space="preserve"> </w:t>
        </w:r>
        <w:r w:rsidRPr="00331CE4">
          <w:rPr>
            <w:rStyle w:val="Hyperlink"/>
            <w:rFonts w:hint="eastAsia"/>
            <w:noProof/>
            <w:rtl/>
            <w:lang w:bidi="ar-SA"/>
          </w:rPr>
          <w:t>هروله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Toc487625596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FA0027" w:rsidRDefault="00FA0027" w:rsidP="00FA0027">
      <w:pPr>
        <w:pStyle w:val="TOC3"/>
        <w:tabs>
          <w:tab w:val="right" w:leader="dot" w:pos="10194"/>
        </w:tabs>
        <w:rPr>
          <w:rFonts w:asciiTheme="minorHAnsi" w:eastAsiaTheme="minorEastAsia" w:hAnsiTheme="minorHAnsi" w:cstheme="minorBidi"/>
          <w:bCs w:val="0"/>
          <w:iCs w:val="0"/>
          <w:noProof/>
          <w:color w:val="auto"/>
          <w:szCs w:val="22"/>
          <w:rtl/>
        </w:rPr>
      </w:pPr>
      <w:hyperlink w:anchor="_Toc487625597" w:history="1">
        <w:r w:rsidRPr="00331CE4">
          <w:rPr>
            <w:rStyle w:val="Hyperlink"/>
            <w:rFonts w:hint="eastAsia"/>
            <w:noProof/>
            <w:rtl/>
            <w:lang w:bidi="ar-SA"/>
          </w:rPr>
          <w:t>روا</w:t>
        </w:r>
        <w:r w:rsidRPr="00331CE4">
          <w:rPr>
            <w:rStyle w:val="Hyperlink"/>
            <w:rFonts w:hint="cs"/>
            <w:noProof/>
            <w:rtl/>
            <w:lang w:bidi="ar-SA"/>
          </w:rPr>
          <w:t>ی</w:t>
        </w:r>
        <w:r w:rsidRPr="00331CE4">
          <w:rPr>
            <w:rStyle w:val="Hyperlink"/>
            <w:rFonts w:hint="eastAsia"/>
            <w:noProof/>
            <w:rtl/>
            <w:lang w:bidi="ar-SA"/>
          </w:rPr>
          <w:t>ات</w:t>
        </w:r>
        <w:r w:rsidRPr="00331CE4">
          <w:rPr>
            <w:rStyle w:val="Hyperlink"/>
            <w:noProof/>
            <w:rtl/>
            <w:lang w:bidi="ar-SA"/>
          </w:rPr>
          <w:t xml:space="preserve"> </w:t>
        </w:r>
        <w:r w:rsidRPr="00331CE4">
          <w:rPr>
            <w:rStyle w:val="Hyperlink"/>
            <w:rFonts w:hint="eastAsia"/>
            <w:noProof/>
            <w:rtl/>
            <w:lang w:bidi="ar-SA"/>
          </w:rPr>
          <w:t>دال</w:t>
        </w:r>
        <w:r w:rsidRPr="00331CE4">
          <w:rPr>
            <w:rStyle w:val="Hyperlink"/>
            <w:noProof/>
            <w:rtl/>
            <w:lang w:bidi="ar-SA"/>
          </w:rPr>
          <w:t xml:space="preserve"> </w:t>
        </w:r>
        <w:r w:rsidRPr="00331CE4">
          <w:rPr>
            <w:rStyle w:val="Hyperlink"/>
            <w:rFonts w:hint="eastAsia"/>
            <w:noProof/>
            <w:rtl/>
            <w:lang w:bidi="ar-SA"/>
          </w:rPr>
          <w:t>بر</w:t>
        </w:r>
        <w:r w:rsidRPr="00331CE4">
          <w:rPr>
            <w:rStyle w:val="Hyperlink"/>
            <w:noProof/>
            <w:rtl/>
            <w:lang w:bidi="ar-SA"/>
          </w:rPr>
          <w:t xml:space="preserve"> </w:t>
        </w:r>
        <w:r w:rsidRPr="00331CE4">
          <w:rPr>
            <w:rStyle w:val="Hyperlink"/>
            <w:rFonts w:hint="eastAsia"/>
            <w:noProof/>
            <w:rtl/>
            <w:lang w:bidi="ar-SA"/>
          </w:rPr>
          <w:t>عدم</w:t>
        </w:r>
        <w:r w:rsidRPr="00331CE4">
          <w:rPr>
            <w:rStyle w:val="Hyperlink"/>
            <w:noProof/>
            <w:rtl/>
            <w:lang w:bidi="ar-SA"/>
          </w:rPr>
          <w:t xml:space="preserve"> </w:t>
        </w:r>
        <w:r w:rsidRPr="00331CE4">
          <w:rPr>
            <w:rStyle w:val="Hyperlink"/>
            <w:rFonts w:hint="eastAsia"/>
            <w:noProof/>
            <w:rtl/>
            <w:lang w:bidi="ar-SA"/>
          </w:rPr>
          <w:t>وجوب</w:t>
        </w:r>
        <w:r w:rsidRPr="00331CE4">
          <w:rPr>
            <w:rStyle w:val="Hyperlink"/>
            <w:noProof/>
            <w:rtl/>
            <w:lang w:bidi="ar-SA"/>
          </w:rPr>
          <w:t xml:space="preserve"> </w:t>
        </w:r>
        <w:r w:rsidRPr="00331CE4">
          <w:rPr>
            <w:rStyle w:val="Hyperlink"/>
            <w:rFonts w:hint="eastAsia"/>
            <w:noProof/>
            <w:rtl/>
            <w:lang w:bidi="ar-SA"/>
          </w:rPr>
          <w:t>هروله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Toc487625597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C91EB6" w:rsidRPr="00C91EB6" w:rsidRDefault="00FA0027"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D304D9">
        <w:rPr>
          <w:rFonts w:hint="cs"/>
          <w:rtl/>
        </w:rPr>
        <w:t>شرائط</w:t>
      </w:r>
      <w:r w:rsidR="00D304D9">
        <w:rPr>
          <w:rtl/>
        </w:rPr>
        <w:t xml:space="preserve"> </w:t>
      </w:r>
      <w:r w:rsidR="00D304D9">
        <w:rPr>
          <w:rFonts w:hint="cs"/>
          <w:rtl/>
        </w:rPr>
        <w:t>صحت</w:t>
      </w:r>
      <w:r w:rsidR="00025B70">
        <w:rPr>
          <w:rFonts w:hint="cs"/>
          <w:rtl/>
        </w:rPr>
        <w:t xml:space="preserve"> </w:t>
      </w:r>
      <w:r w:rsidR="00386C11" w:rsidRPr="00A6366F">
        <w:rPr>
          <w:rFonts w:hint="cs"/>
          <w:rtl/>
        </w:rPr>
        <w:t>/</w:t>
      </w:r>
      <w:bookmarkStart w:id="2" w:name="BokSabj_d"/>
      <w:bookmarkEnd w:id="2"/>
      <w:r w:rsidR="00D304D9">
        <w:rPr>
          <w:rFonts w:hint="cs"/>
          <w:rtl/>
        </w:rPr>
        <w:t>سعی</w:t>
      </w:r>
      <w:r w:rsidR="00386C11" w:rsidRPr="00A6366F">
        <w:rPr>
          <w:rFonts w:hint="cs"/>
          <w:rtl/>
        </w:rPr>
        <w:t xml:space="preserve"> /</w:t>
      </w:r>
      <w:bookmarkStart w:id="3" w:name="Bokkolli"/>
      <w:bookmarkEnd w:id="3"/>
      <w:r w:rsidR="00D304D9">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133BB6" w:rsidRPr="00133BB6" w:rsidRDefault="00133BB6" w:rsidP="00133BB6">
      <w:pPr>
        <w:keepNext/>
        <w:keepLines/>
        <w:widowControl w:val="0"/>
        <w:spacing w:line="240" w:lineRule="auto"/>
        <w:ind w:firstLine="227"/>
        <w:jc w:val="both"/>
        <w:outlineLvl w:val="1"/>
        <w:rPr>
          <w:rFonts w:ascii="Cambria" w:eastAsia="Times New Roman" w:hAnsi="Cambria"/>
          <w:b/>
          <w:bCs/>
          <w:color w:val="0000FF"/>
          <w:sz w:val="28"/>
          <w:szCs w:val="36"/>
          <w:rtl/>
        </w:rPr>
      </w:pPr>
      <w:bookmarkStart w:id="4" w:name="_Toc416986453"/>
      <w:r w:rsidRPr="00133BB6">
        <w:rPr>
          <w:rFonts w:ascii="Cambria" w:eastAsia="Times New Roman" w:hAnsi="Cambria" w:hint="cs"/>
          <w:b/>
          <w:bCs/>
          <w:color w:val="0000FF"/>
          <w:sz w:val="28"/>
          <w:szCs w:val="36"/>
          <w:rtl/>
        </w:rPr>
        <w:t xml:space="preserve"> </w:t>
      </w:r>
      <w:bookmarkStart w:id="5" w:name="_Toc487625592"/>
      <w:r w:rsidRPr="00133BB6">
        <w:rPr>
          <w:rFonts w:ascii="Cambria" w:eastAsia="Times New Roman" w:hAnsi="Cambria" w:hint="cs"/>
          <w:b/>
          <w:bCs/>
          <w:color w:val="0000FF"/>
          <w:sz w:val="28"/>
          <w:szCs w:val="36"/>
          <w:rtl/>
        </w:rPr>
        <w:t>(مسألة 340)</w:t>
      </w:r>
      <w:bookmarkEnd w:id="4"/>
      <w:bookmarkEnd w:id="5"/>
    </w:p>
    <w:p w:rsidR="00133BB6" w:rsidRPr="00133BB6" w:rsidRDefault="00133BB6" w:rsidP="00133BB6">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00FF"/>
          <w:sz w:val="36"/>
          <w:szCs w:val="36"/>
          <w:rtl/>
          <w:lang w:bidi="ar-SA"/>
        </w:rPr>
      </w:pPr>
      <w:r w:rsidRPr="00133BB6">
        <w:rPr>
          <w:rFonts w:ascii="Scheherazade" w:eastAsia="Times New Roman" w:hAnsi="Scheherazade" w:hint="cs"/>
          <w:b/>
          <w:bCs/>
          <w:noProof/>
          <w:color w:val="0000FF"/>
          <w:sz w:val="36"/>
          <w:szCs w:val="36"/>
          <w:rtl/>
          <w:lang w:bidi="ar-SA"/>
        </w:rPr>
        <w:t>يجوز الجلوس على الصفا أو المروة أو فيما بينهما للاستراحة، و إن كان الأحوط ترك الجلوس فيما بينهما</w:t>
      </w:r>
      <w:r w:rsidRPr="00133BB6">
        <w:rPr>
          <w:rFonts w:ascii="Scheherazade" w:eastAsia="Times New Roman" w:hAnsi="Scheherazade" w:hint="cs"/>
          <w:noProof/>
          <w:color w:val="0000FF"/>
          <w:sz w:val="36"/>
          <w:szCs w:val="36"/>
          <w:rtl/>
          <w:lang w:bidi="ar-SA"/>
        </w:rPr>
        <w:t>.</w:t>
      </w:r>
      <w:r w:rsidRPr="00133BB6">
        <w:rPr>
          <w:rFonts w:ascii="Scheherazade" w:eastAsia="Times New Roman" w:hAnsi="Scheherazade"/>
          <w:noProof/>
          <w:color w:val="0000FF"/>
          <w:sz w:val="36"/>
          <w:szCs w:val="36"/>
          <w:vertAlign w:val="superscript"/>
          <w:rtl/>
          <w:lang w:bidi="ar-SA"/>
        </w:rPr>
        <w:footnoteReference w:id="1"/>
      </w:r>
    </w:p>
    <w:p w:rsidR="00133BB6" w:rsidRPr="00FC02F3" w:rsidRDefault="00133BB6" w:rsidP="00133BB6">
      <w:pPr>
        <w:pStyle w:val="Heading2"/>
        <w:rPr>
          <w:rtl/>
        </w:rPr>
      </w:pPr>
      <w:bookmarkStart w:id="6" w:name="_Toc416986454"/>
      <w:bookmarkStart w:id="7" w:name="_Toc487625593"/>
      <w:r w:rsidRPr="00FC02F3">
        <w:rPr>
          <w:rFonts w:hint="cs"/>
          <w:rtl/>
        </w:rPr>
        <w:t>حکم جلوس در اثناء سعی</w:t>
      </w:r>
      <w:bookmarkEnd w:id="6"/>
      <w:bookmarkEnd w:id="7"/>
    </w:p>
    <w:p w:rsidR="00133BB6" w:rsidRDefault="00133BB6" w:rsidP="00133BB6">
      <w:pPr>
        <w:widowControl w:val="0"/>
        <w:tabs>
          <w:tab w:val="left" w:pos="3900"/>
          <w:tab w:val="left" w:pos="5520"/>
          <w:tab w:val="left" w:pos="8040"/>
          <w:tab w:val="right" w:leader="dot" w:pos="8220"/>
        </w:tabs>
        <w:spacing w:line="240" w:lineRule="auto"/>
        <w:ind w:firstLine="227"/>
        <w:jc w:val="both"/>
        <w:rPr>
          <w:rFonts w:eastAsia="Times New Roman" w:hint="cs"/>
          <w:noProof/>
          <w:sz w:val="36"/>
          <w:szCs w:val="36"/>
          <w:rtl/>
          <w:lang w:bidi="ar-SA"/>
        </w:rPr>
      </w:pPr>
      <w:r w:rsidRPr="00FC02F3">
        <w:rPr>
          <w:rFonts w:eastAsia="Times New Roman" w:hint="cs"/>
          <w:noProof/>
          <w:sz w:val="36"/>
          <w:szCs w:val="36"/>
          <w:rtl/>
          <w:lang w:bidi="ar-SA"/>
        </w:rPr>
        <w:t xml:space="preserve">مشهور قائل به جواز جلوس در اثناء سعی برای استراحت شده اند حتی اگر سبب فوت موالات عرفیه شود، </w:t>
      </w:r>
    </w:p>
    <w:p w:rsidR="00133BB6" w:rsidRDefault="00133BB6" w:rsidP="00133BB6">
      <w:pPr>
        <w:pStyle w:val="Heading3"/>
        <w:rPr>
          <w:rFonts w:hint="cs"/>
          <w:noProof/>
          <w:rtl/>
          <w:lang w:bidi="ar-SA"/>
        </w:rPr>
      </w:pPr>
      <w:bookmarkStart w:id="8" w:name="_Toc487625594"/>
      <w:r>
        <w:rPr>
          <w:rFonts w:hint="cs"/>
          <w:noProof/>
          <w:rtl/>
          <w:lang w:bidi="ar-SA"/>
        </w:rPr>
        <w:t>ادله قول مشهور (جواز جلوس)</w:t>
      </w:r>
      <w:bookmarkEnd w:id="8"/>
    </w:p>
    <w:p w:rsidR="00133BB6" w:rsidRPr="00FC02F3" w:rsidRDefault="00133BB6" w:rsidP="00133BB6">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و دلیل مشهور، صحیحة معاویة بن عمار است:</w:t>
      </w:r>
    </w:p>
    <w:p w:rsidR="00133BB6" w:rsidRPr="00133BB6" w:rsidRDefault="00133BB6" w:rsidP="00133BB6">
      <w:pPr>
        <w:widowControl w:val="0"/>
        <w:tabs>
          <w:tab w:val="left" w:pos="3900"/>
          <w:tab w:val="left" w:pos="5520"/>
          <w:tab w:val="left" w:pos="8040"/>
          <w:tab w:val="right" w:leader="dot" w:pos="8220"/>
        </w:tabs>
        <w:spacing w:line="240" w:lineRule="auto"/>
        <w:ind w:firstLine="227"/>
        <w:jc w:val="both"/>
        <w:rPr>
          <w:rFonts w:eastAsia="Times New Roman"/>
          <w:noProof/>
          <w:color w:val="008000"/>
          <w:sz w:val="36"/>
          <w:szCs w:val="36"/>
          <w:lang w:bidi="ar-SA"/>
        </w:rPr>
      </w:pPr>
      <w:r w:rsidRPr="00133BB6">
        <w:rPr>
          <w:rFonts w:eastAsia="Times New Roman" w:hint="cs"/>
          <w:noProof/>
          <w:color w:val="008000"/>
          <w:sz w:val="36"/>
          <w:szCs w:val="36"/>
          <w:rtl/>
          <w:lang w:bidi="ar-SA"/>
        </w:rPr>
        <w:t xml:space="preserve">وَ عَنْهُ عَنْ أَبِيهِ عَنِ ابْنِ أَبِي عُمَيْرٍ عَنْ مُعَاوِيَةَ بْنِ عَمَّارٍ فِي حَدِيثٍ‏ أَنَّهُ سَأَلَ أَبَا عَبْدِ اللَّهِ (عليه السلام) عَنِ الرَّجُلِ يَدْخُلُ فِي السَّعْيِ بَيْنَ الصَّفَا وَ الْمَرْوَةِ يَجْلِسُ عَلَيْهِمَا قَالَ أَ وَ لَيْسَ هُوَ ذَا يَسْعَى‏ </w:t>
      </w:r>
      <w:r w:rsidRPr="00133BB6">
        <w:rPr>
          <w:rFonts w:eastAsia="Times New Roman" w:hint="cs"/>
          <w:noProof/>
          <w:color w:val="008000"/>
          <w:sz w:val="36"/>
          <w:szCs w:val="36"/>
          <w:rtl/>
          <w:lang w:bidi="ar-SA"/>
        </w:rPr>
        <w:lastRenderedPageBreak/>
        <w:t>عَلَى الدَّوَابِّ.</w:t>
      </w:r>
      <w:r>
        <w:rPr>
          <w:rStyle w:val="FootnoteReference"/>
          <w:rFonts w:eastAsia="Times New Roman"/>
          <w:noProof/>
          <w:color w:val="008000"/>
          <w:sz w:val="36"/>
          <w:szCs w:val="36"/>
          <w:rtl/>
          <w:lang w:bidi="ar-SA"/>
        </w:rPr>
        <w:footnoteReference w:id="2"/>
      </w:r>
    </w:p>
    <w:p w:rsidR="00133BB6" w:rsidRPr="00FC02F3" w:rsidRDefault="00133BB6" w:rsidP="00133BB6">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مورد این روایت جلوس بر صفا و مروه است و نه جلوس بینهما، ولی نسبت به فرض فوت موالات اطلاق دارد.</w:t>
      </w:r>
    </w:p>
    <w:p w:rsidR="00133BB6" w:rsidRPr="00FC02F3" w:rsidRDefault="00133BB6" w:rsidP="00133BB6">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الا این که تعلیل به «او لیس هو ذا» ما یصلح للقرینیة است که مقصود از جلوس، جلوس مطلق نیست، بلکه جلوسی است که از شئون سعی باشد و آن جلوس برای دعا است، یعنی همچنان که هنگام سعی بر دابه، جلوس می کند، پس بر روی کوه صفا هم می تواند جلوس کند و معلوم می شود تجویز جلوسی شده که به نحوی اشتغال به سعی نیز باشد، و گرنه تشبیه عرفی نیست و ربطی به جلوس بر صفا پیدا نمی کند، بعد از این که در حال جلوس بر صفا، سعی قطع می شود و عرفی بودن تشبیه به این است که این شخص به صورتی جلوس علی الصفا دارد که از شئون سعی محسوب شود ولو به این که مشغول دعا باشد.</w:t>
      </w:r>
    </w:p>
    <w:p w:rsidR="00133BB6" w:rsidRPr="00FC02F3" w:rsidRDefault="00133BB6" w:rsidP="00133BB6">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و حداقل ظهور پیدا نمی کند در این که مطلق جلوس، در حال سعی جایز باشد، بلکه شاید زمانی جایز باشد که جالس مشغول به شئون سعی باشد، مثل این که مشغول به دعا باشد، و لذا آیت الله زنجانی فرموده اشتغال به دعا روی صفا، از شئون سعی است.</w:t>
      </w:r>
    </w:p>
    <w:p w:rsidR="00133BB6" w:rsidRPr="00FC02F3" w:rsidRDefault="00133BB6" w:rsidP="00133BB6">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گویا راوی می گوید می شود بجای ایستادن برای دعا روی صفا، بنشینم، و شاید امام علیه السلام در جواب می فرماید مگر در اثناء سعی روی شتر نمی نشینی؟! پس روی کوه صفا هم می توانی بشینی، زیرا مشغول به دعا هستی که از شئون سعی است.</w:t>
      </w:r>
    </w:p>
    <w:p w:rsidR="00133BB6" w:rsidRPr="00FC02F3" w:rsidRDefault="00133BB6" w:rsidP="00133BB6">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دلیل دیگر بر جواز جلوس در اثناء سعی برای استراحت، صحیحه حلبی است:</w:t>
      </w:r>
      <w:r w:rsidRPr="00133BB6">
        <w:rPr>
          <w:rFonts w:eastAsia="Times New Roman" w:hint="cs"/>
          <w:noProof/>
          <w:color w:val="008000"/>
          <w:sz w:val="36"/>
          <w:szCs w:val="36"/>
          <w:rtl/>
          <w:lang w:bidi="ar-SA"/>
        </w:rPr>
        <w:t xml:space="preserve"> مُحَمَّدُ بْنُ الْحَسَنِ بِإِسْنَادِهِ عَنْ مُحَمَّدِ بْنِ أَبِي عُمَيْرٍ عَنْ حَمَّادٍ عَنِ الْحَلَبِيِّ قَالَ: سَأَلْتُ أَبَا عَبْدِ اللَّهِ (عليه السلام) عَنِ الرَّجُلِ يَطُوفُ بَيْنَ الصَّفَا وَ الْمَرْوَةِ أَ يَسْتَرِيحُ‏ قَالَ‏ نَعَمْ‏ إِنْ شَاءَ جَلَسَ عَلَى الصَّفَا وَ الْمَرْوَةِ وَ بَيْنَهُمَا </w:t>
      </w:r>
      <w:r w:rsidRPr="00133BB6">
        <w:rPr>
          <w:rFonts w:eastAsia="Times New Roman" w:hint="cs"/>
          <w:noProof/>
          <w:color w:val="008000"/>
          <w:sz w:val="36"/>
          <w:szCs w:val="36"/>
          <w:rtl/>
          <w:lang w:bidi="ar-SA"/>
        </w:rPr>
        <w:lastRenderedPageBreak/>
        <w:t>فَلْيَجْلِسْ.</w:t>
      </w:r>
      <w:r>
        <w:rPr>
          <w:rStyle w:val="FootnoteReference"/>
          <w:rFonts w:eastAsia="Times New Roman"/>
          <w:noProof/>
          <w:color w:val="008000"/>
          <w:sz w:val="36"/>
          <w:szCs w:val="36"/>
          <w:rtl/>
          <w:lang w:bidi="ar-SA"/>
        </w:rPr>
        <w:footnoteReference w:id="3"/>
      </w:r>
    </w:p>
    <w:p w:rsidR="00133BB6" w:rsidRPr="00FC02F3" w:rsidRDefault="00133BB6" w:rsidP="00133BB6">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اما دلالت این صحیحه خوب است و نسبت به فرض فوت موالات هم اطلاق دارد، کما این که شامل جلوس مابین مسعی در حال سعی هم می شود.</w:t>
      </w:r>
    </w:p>
    <w:p w:rsidR="00133BB6" w:rsidRPr="00FC02F3" w:rsidRDefault="00133BB6" w:rsidP="00133BB6">
      <w:pPr>
        <w:widowControl w:val="0"/>
        <w:tabs>
          <w:tab w:val="left" w:pos="3900"/>
          <w:tab w:val="left" w:pos="5520"/>
          <w:tab w:val="left" w:pos="8040"/>
          <w:tab w:val="right" w:leader="dot" w:pos="8220"/>
        </w:tabs>
        <w:spacing w:line="240" w:lineRule="auto"/>
        <w:ind w:firstLine="227"/>
        <w:jc w:val="both"/>
        <w:rPr>
          <w:rFonts w:eastAsia="Times New Roman"/>
          <w:noProof/>
          <w:sz w:val="36"/>
          <w:szCs w:val="36"/>
          <w:lang w:bidi="ar-SA"/>
        </w:rPr>
      </w:pPr>
      <w:r w:rsidRPr="00FC02F3">
        <w:rPr>
          <w:rFonts w:eastAsia="Times New Roman" w:hint="cs"/>
          <w:noProof/>
          <w:sz w:val="36"/>
          <w:szCs w:val="36"/>
          <w:rtl/>
          <w:lang w:bidi="ar-SA"/>
        </w:rPr>
        <w:t xml:space="preserve">اما در مقابل این صحیحه، صحیحه عبد الرحمن بن ابی عبد الله قرار دارد: </w:t>
      </w:r>
      <w:r w:rsidRPr="00133BB6">
        <w:rPr>
          <w:rFonts w:eastAsia="Times New Roman" w:hint="cs"/>
          <w:noProof/>
          <w:color w:val="008000"/>
          <w:sz w:val="36"/>
          <w:szCs w:val="36"/>
          <w:rtl/>
          <w:lang w:bidi="ar-SA"/>
        </w:rPr>
        <w:t>وَ بِإِسْنَادِهِ عَنْ عَبْدِ الرَّحْمَنِ بْنِ أَبِي عَبْدِ اللَّهِ عَنْ أَبِي عَبْدِ اللَّهِ (عليه السلام) قَالَ: لَا يَجْلِسُ بَيْنَ الصَّفَا وَ الْمَرْوَةِ إِلَّا مَنْ‏ جَهَدَ.</w:t>
      </w:r>
      <w:r>
        <w:rPr>
          <w:rStyle w:val="FootnoteReference"/>
          <w:rFonts w:eastAsia="Times New Roman"/>
          <w:noProof/>
          <w:color w:val="008000"/>
          <w:sz w:val="36"/>
          <w:szCs w:val="36"/>
          <w:rtl/>
          <w:lang w:bidi="ar-SA"/>
        </w:rPr>
        <w:footnoteReference w:id="4"/>
      </w:r>
    </w:p>
    <w:p w:rsidR="00133BB6" w:rsidRPr="00FC02F3" w:rsidRDefault="00133BB6" w:rsidP="00133BB6">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مفهوم روایت این است که اگر جهد و مشقتی حاصل نشده باشد، ساعی نمی تواند جلوس بین الصفا و المروة داشته باشد.</w:t>
      </w:r>
    </w:p>
    <w:p w:rsidR="00133BB6" w:rsidRPr="00FC02F3" w:rsidRDefault="00133BB6" w:rsidP="00133BB6">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لذا گفته می شود باید صحیحه حلبی که مطلقا حکم به جواز جلوس نموده، بر حالت جهد و مشقت حمل شود، کما این که مرحوم داماد چنین حمل کرده است.</w:t>
      </w:r>
    </w:p>
    <w:p w:rsidR="00133BB6" w:rsidRPr="00FC02F3" w:rsidRDefault="00133BB6" w:rsidP="00133BB6">
      <w:pPr>
        <w:widowControl w:val="0"/>
        <w:tabs>
          <w:tab w:val="left" w:pos="3900"/>
          <w:tab w:val="left" w:pos="5520"/>
          <w:tab w:val="left" w:pos="8040"/>
          <w:tab w:val="right" w:leader="dot" w:pos="8220"/>
        </w:tabs>
        <w:spacing w:line="240" w:lineRule="auto"/>
        <w:ind w:firstLine="227"/>
        <w:jc w:val="both"/>
        <w:rPr>
          <w:rFonts w:eastAsia="Times New Roman"/>
          <w:noProof/>
          <w:sz w:val="36"/>
          <w:szCs w:val="36"/>
          <w:lang w:bidi="ar-SA"/>
        </w:rPr>
      </w:pPr>
      <w:r w:rsidRPr="00FC02F3">
        <w:rPr>
          <w:rFonts w:eastAsia="Times New Roman" w:hint="cs"/>
          <w:noProof/>
          <w:sz w:val="36"/>
          <w:szCs w:val="36"/>
          <w:rtl/>
          <w:lang w:bidi="ar-SA"/>
        </w:rPr>
        <w:t>البته ما در لغت جهد را به معنای مطلق مشقت یافتیم و نه مشقت شدیده، اما مرحوم داماد فرموده صحیحه حلبی را به این صحیحه تقیید می زنیم و مخالفت مشهور با این تقیید نیز مضر نیست، زیرا علی و تقی حلبی با این تقیید موافق هستند.</w:t>
      </w:r>
    </w:p>
    <w:p w:rsidR="00133BB6" w:rsidRPr="00FC02F3" w:rsidRDefault="00133BB6" w:rsidP="00133BB6">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اما به قول محقق خوئی، این جمع عرفی نیست، زیرا تعبیر ان شاء جلس، نمی سازد با این که جواز جلوس، مختص به فرض جهد باشد حتی اگر جهد به مطلق مشقت معنا شود، زیرا ظاهر ان شاء این است که دلبخواهی است و با حمل بر خصوص فرض مشقت نمی سازد.</w:t>
      </w:r>
    </w:p>
    <w:p w:rsidR="00133BB6" w:rsidRPr="00FC02F3" w:rsidRDefault="00133BB6" w:rsidP="00133BB6">
      <w:pPr>
        <w:widowControl w:val="0"/>
        <w:tabs>
          <w:tab w:val="left" w:pos="3900"/>
          <w:tab w:val="left" w:pos="5520"/>
          <w:tab w:val="left" w:pos="8040"/>
          <w:tab w:val="right" w:leader="dot" w:pos="8220"/>
        </w:tabs>
        <w:spacing w:line="240" w:lineRule="auto"/>
        <w:ind w:firstLine="227"/>
        <w:jc w:val="both"/>
        <w:rPr>
          <w:rFonts w:eastAsia="Times New Roman"/>
          <w:noProof/>
          <w:sz w:val="36"/>
          <w:szCs w:val="36"/>
          <w:lang w:bidi="ar-SA"/>
        </w:rPr>
      </w:pPr>
      <w:r w:rsidRPr="00FC02F3">
        <w:rPr>
          <w:rFonts w:eastAsia="Times New Roman" w:hint="cs"/>
          <w:noProof/>
          <w:sz w:val="36"/>
          <w:szCs w:val="36"/>
          <w:rtl/>
          <w:lang w:bidi="ar-SA"/>
        </w:rPr>
        <w:t>بله، روایتی که درباره جلوس ما بینهما وارد شده، همین صحیحه حلبی است که حملش را بر جهد، عرفی ندانستیم، اما صحیحه علی بن رئاب در خصوص جهد وارد شده است:</w:t>
      </w:r>
      <w:r w:rsidRPr="00133BB6">
        <w:rPr>
          <w:rFonts w:eastAsia="Times New Roman" w:hint="cs"/>
          <w:noProof/>
          <w:color w:val="008000"/>
          <w:sz w:val="36"/>
          <w:szCs w:val="36"/>
          <w:rtl/>
          <w:lang w:bidi="ar-SA"/>
        </w:rPr>
        <w:t xml:space="preserve"> مُحَمَّدُ بْنُ يَعْقُوبَ عَنْ عِدَّةٍ مِنْ أَصْحَابِنَا عَنْ أَحْمَدَ بْنِ مُحَمَّدٍ عَنِ ابْنِ مَحْبُوبٍ عَنْ عَلِيِّ بْنِ رِئَابٍ قَالَ: قُلْتُ لِأَبِي </w:t>
      </w:r>
      <w:r w:rsidRPr="00133BB6">
        <w:rPr>
          <w:rFonts w:eastAsia="Times New Roman" w:hint="cs"/>
          <w:noProof/>
          <w:color w:val="008000"/>
          <w:sz w:val="36"/>
          <w:szCs w:val="36"/>
          <w:rtl/>
          <w:lang w:bidi="ar-SA"/>
        </w:rPr>
        <w:lastRenderedPageBreak/>
        <w:t>عَبْدِ اللَّهِ (عليه السلام) الرَّجُلُ يُعْيِي فِي الطَّوَافِ أَ لَهُ أَنْ يَسْتَرِيحَ‏ قَالَ‏ نَعَمْ‏ يَسْتَرِيحُ ثُمَّ يَقُومُ فَيَبْنِي عَلَى طَوَافِهِ فِي فَرِيضَةٍ أَوْ غَيْرِهَا وَ يَفْعَلُ ذَلِكَ فِي سَعْيِهِ وَ جَمِيعِ مَنَاسِكِهِ.</w:t>
      </w:r>
      <w:r>
        <w:rPr>
          <w:rStyle w:val="FootnoteReference"/>
          <w:rFonts w:eastAsia="Times New Roman"/>
          <w:noProof/>
          <w:color w:val="008000"/>
          <w:sz w:val="36"/>
          <w:szCs w:val="36"/>
          <w:rtl/>
          <w:lang w:bidi="ar-SA"/>
        </w:rPr>
        <w:footnoteReference w:id="5"/>
      </w:r>
    </w:p>
    <w:p w:rsidR="00133BB6" w:rsidRPr="00FC02F3" w:rsidRDefault="00133BB6" w:rsidP="00133BB6">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سوال می شود که شخصی در حال سعی خسته می شود - و ظاهرا خستگی زائد بر متعارف نیز مورد سوال قرار گرفته، گرچه به حد جهد و مشقت نرسیده باشد - آیا می تواند بنشیند؟ حضرت فرمود اشکالی ندارد و نسبت به فوت موالات عرفیه هم اطلاق دارد، ولی قابل تقیید است و مثل صحیحه حلبی نیست که قابل تقیید به فرض جهد نباشد.</w:t>
      </w:r>
    </w:p>
    <w:p w:rsidR="00133BB6" w:rsidRPr="00FC02F3" w:rsidRDefault="00133BB6" w:rsidP="00133BB6">
      <w:pPr>
        <w:widowControl w:val="0"/>
        <w:tabs>
          <w:tab w:val="left" w:pos="3900"/>
          <w:tab w:val="left" w:pos="5520"/>
          <w:tab w:val="left" w:pos="8040"/>
          <w:tab w:val="right" w:leader="dot" w:pos="8220"/>
        </w:tabs>
        <w:spacing w:line="240" w:lineRule="auto"/>
        <w:ind w:firstLine="227"/>
        <w:jc w:val="both"/>
        <w:rPr>
          <w:rFonts w:eastAsia="Times New Roman"/>
          <w:noProof/>
          <w:sz w:val="36"/>
          <w:szCs w:val="36"/>
          <w:lang w:bidi="ar-SA"/>
        </w:rPr>
      </w:pPr>
      <w:r w:rsidRPr="00FC02F3">
        <w:rPr>
          <w:rFonts w:eastAsia="Times New Roman" w:hint="cs"/>
          <w:noProof/>
          <w:sz w:val="36"/>
          <w:szCs w:val="36"/>
          <w:rtl/>
          <w:lang w:bidi="ar-SA"/>
        </w:rPr>
        <w:t xml:space="preserve">اما نقلی که از حلبیین شد نیز مخالف با آن چیزی است که مرحوم داماد فرموده:، تقی حلبی در الکافی فی الفقه می گوید: </w:t>
      </w:r>
      <w:r w:rsidRPr="00133BB6">
        <w:rPr>
          <w:rFonts w:eastAsia="Times New Roman" w:hint="cs"/>
          <w:noProof/>
          <w:color w:val="000080"/>
          <w:sz w:val="36"/>
          <w:szCs w:val="36"/>
          <w:rtl/>
          <w:lang w:bidi="ar-SA"/>
        </w:rPr>
        <w:t>لا يجوز الجلوس بين الصفا و المروة، و يجوز الوقوف عند الإعياء حتى تستريح و يجوز الجلوس على الصفا و المروة.</w:t>
      </w:r>
      <w:r w:rsidRPr="00133BB6">
        <w:rPr>
          <w:rFonts w:eastAsia="Times New Roman"/>
          <w:noProof/>
          <w:color w:val="000080"/>
          <w:sz w:val="36"/>
          <w:szCs w:val="36"/>
          <w:vertAlign w:val="superscript"/>
          <w:rtl/>
          <w:lang w:bidi="ar-SA"/>
        </w:rPr>
        <w:footnoteReference w:id="6"/>
      </w:r>
    </w:p>
    <w:p w:rsidR="00133BB6" w:rsidRPr="00FC02F3" w:rsidRDefault="00133BB6" w:rsidP="00133BB6">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ظاهر وقوف، یعنی ایستادن در مقابل جلوس و حتی در فرض مشقت هم جلوس را اجازه نداده و گفته به هنگام خستگی، فقط می تواند توقف کند، و لذا این عبارت دلالتی بر جواز جلوس در فرض مشقت ندارد و اصلا جلوس را جایز نمی داند و لذا موافق با کلام محقق داماد نخواهد بود..</w:t>
      </w:r>
    </w:p>
    <w:p w:rsidR="00133BB6" w:rsidRPr="00FC02F3" w:rsidRDefault="00133BB6" w:rsidP="00133BB6">
      <w:pPr>
        <w:widowControl w:val="0"/>
        <w:tabs>
          <w:tab w:val="left" w:pos="3900"/>
          <w:tab w:val="left" w:pos="5520"/>
          <w:tab w:val="left" w:pos="8040"/>
          <w:tab w:val="right" w:leader="dot" w:pos="8220"/>
        </w:tabs>
        <w:spacing w:line="240" w:lineRule="auto"/>
        <w:ind w:firstLine="227"/>
        <w:jc w:val="both"/>
        <w:rPr>
          <w:rFonts w:eastAsia="Times New Roman"/>
          <w:noProof/>
          <w:sz w:val="36"/>
          <w:szCs w:val="36"/>
          <w:lang w:bidi="ar-SA"/>
        </w:rPr>
      </w:pPr>
      <w:r w:rsidRPr="00FC02F3">
        <w:rPr>
          <w:rFonts w:eastAsia="Times New Roman" w:hint="cs"/>
          <w:noProof/>
          <w:sz w:val="36"/>
          <w:szCs w:val="36"/>
          <w:rtl/>
          <w:lang w:bidi="ar-SA"/>
        </w:rPr>
        <w:t xml:space="preserve">علی حلبی نیز در اشارة السبق می گوید: </w:t>
      </w:r>
      <w:r w:rsidRPr="00133BB6">
        <w:rPr>
          <w:rFonts w:eastAsia="Times New Roman" w:hint="cs"/>
          <w:noProof/>
          <w:color w:val="000080"/>
          <w:sz w:val="36"/>
          <w:szCs w:val="36"/>
          <w:rtl/>
          <w:lang w:bidi="ar-SA"/>
        </w:rPr>
        <w:t>لو وقف من إعياء أو جلس لا بين الصفا و المروة بل على كل واحد منهما لم يكن به بأس.</w:t>
      </w:r>
      <w:r w:rsidRPr="00133BB6">
        <w:rPr>
          <w:rFonts w:eastAsia="Times New Roman"/>
          <w:noProof/>
          <w:color w:val="000080"/>
          <w:sz w:val="36"/>
          <w:szCs w:val="36"/>
          <w:vertAlign w:val="superscript"/>
          <w:rtl/>
          <w:lang w:bidi="ar-SA"/>
        </w:rPr>
        <w:footnoteReference w:id="7"/>
      </w:r>
    </w:p>
    <w:p w:rsidR="00133BB6" w:rsidRPr="00FC02F3" w:rsidRDefault="00133BB6" w:rsidP="00133BB6">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این تعبیر نیز هم وزان تعبیر تقی حلبی است و نگفته جلوس بین صفا و مروه در فرض جهد جایز است، بلکه فقط گفته وقوف بینهما عند الاعیاء و جلوس علی الجبلین جایز است، اما نگفته جلوس بین صفا و مروه در حال جهد جایز است.</w:t>
      </w:r>
    </w:p>
    <w:p w:rsidR="00133BB6" w:rsidRPr="00FC02F3" w:rsidRDefault="00133BB6" w:rsidP="00133BB6">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 xml:space="preserve">ابن زهره هم در غنیه می گوید: </w:t>
      </w:r>
      <w:r w:rsidRPr="00133BB6">
        <w:rPr>
          <w:rFonts w:eastAsia="Times New Roman" w:hint="cs"/>
          <w:noProof/>
          <w:color w:val="000080"/>
          <w:sz w:val="36"/>
          <w:szCs w:val="36"/>
          <w:rtl/>
          <w:lang w:bidi="ar-SA"/>
        </w:rPr>
        <w:t xml:space="preserve">لا يجوز الجلوس بين الصفا و المروة، و يجوز الوقوف عند </w:t>
      </w:r>
      <w:r w:rsidRPr="00133BB6">
        <w:rPr>
          <w:rFonts w:eastAsia="Times New Roman" w:hint="cs"/>
          <w:noProof/>
          <w:color w:val="000080"/>
          <w:sz w:val="36"/>
          <w:szCs w:val="36"/>
          <w:rtl/>
          <w:lang w:bidi="ar-SA"/>
        </w:rPr>
        <w:lastRenderedPageBreak/>
        <w:t>الإعياء و الجلوس على الصفا و المروة.</w:t>
      </w:r>
      <w:r w:rsidRPr="00133BB6">
        <w:rPr>
          <w:rFonts w:eastAsia="Times New Roman"/>
          <w:noProof/>
          <w:color w:val="000080"/>
          <w:sz w:val="36"/>
          <w:szCs w:val="36"/>
          <w:vertAlign w:val="superscript"/>
          <w:rtl/>
          <w:lang w:bidi="ar-SA"/>
        </w:rPr>
        <w:footnoteReference w:id="8"/>
      </w:r>
    </w:p>
    <w:p w:rsidR="00133BB6" w:rsidRPr="00FC02F3" w:rsidRDefault="00133BB6" w:rsidP="00133BB6">
      <w:pPr>
        <w:widowControl w:val="0"/>
        <w:tabs>
          <w:tab w:val="left" w:pos="3900"/>
          <w:tab w:val="left" w:pos="5520"/>
          <w:tab w:val="left" w:pos="8040"/>
          <w:tab w:val="right" w:leader="dot" w:pos="8220"/>
        </w:tabs>
        <w:spacing w:line="240" w:lineRule="auto"/>
        <w:ind w:firstLine="227"/>
        <w:jc w:val="both"/>
        <w:rPr>
          <w:rFonts w:eastAsia="Times New Roman"/>
          <w:noProof/>
          <w:sz w:val="36"/>
          <w:szCs w:val="36"/>
          <w:lang w:bidi="ar-SA"/>
        </w:rPr>
      </w:pPr>
      <w:r w:rsidRPr="00FC02F3">
        <w:rPr>
          <w:rFonts w:eastAsia="Times New Roman" w:hint="cs"/>
          <w:noProof/>
          <w:sz w:val="36"/>
          <w:szCs w:val="36"/>
          <w:rtl/>
          <w:lang w:bidi="ar-SA"/>
        </w:rPr>
        <w:t xml:space="preserve">یعنی جلوس بر کوه صفا و مروه جایز است، اما در اثناء سعی، فقط وقوف عند الاعیاء جایز است و کیدری نیز همین طور در اصباح الشیعة دارد: </w:t>
      </w:r>
      <w:r w:rsidRPr="00133BB6">
        <w:rPr>
          <w:rFonts w:eastAsia="Times New Roman" w:hint="cs"/>
          <w:noProof/>
          <w:color w:val="000080"/>
          <w:sz w:val="36"/>
          <w:szCs w:val="36"/>
          <w:rtl/>
          <w:lang w:bidi="ar-SA"/>
        </w:rPr>
        <w:t>لا يجوز الجلوس بين الصفا و المروة و يجوز الوقوف عند الإعياء و الجلوس على الصفا و المروة.</w:t>
      </w:r>
      <w:r w:rsidRPr="00133BB6">
        <w:rPr>
          <w:rFonts w:eastAsia="Times New Roman"/>
          <w:noProof/>
          <w:color w:val="000080"/>
          <w:sz w:val="36"/>
          <w:szCs w:val="36"/>
          <w:vertAlign w:val="superscript"/>
          <w:rtl/>
          <w:lang w:bidi="ar-SA"/>
        </w:rPr>
        <w:footnoteReference w:id="9"/>
      </w:r>
    </w:p>
    <w:p w:rsidR="00133BB6" w:rsidRPr="00FC02F3" w:rsidRDefault="00133BB6" w:rsidP="00133BB6">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p>
    <w:p w:rsidR="00133BB6" w:rsidRPr="00FC02F3" w:rsidRDefault="00133BB6" w:rsidP="00133BB6">
      <w:pPr>
        <w:pStyle w:val="Heading2"/>
        <w:rPr>
          <w:rtl/>
        </w:rPr>
      </w:pPr>
      <w:bookmarkStart w:id="9" w:name="_Toc416986455"/>
      <w:bookmarkStart w:id="10" w:name="_Toc487625595"/>
      <w:r w:rsidRPr="00FC02F3">
        <w:rPr>
          <w:rFonts w:hint="cs"/>
          <w:rtl/>
        </w:rPr>
        <w:t>بررسی حکم تکلیفی هروله در سعی</w:t>
      </w:r>
      <w:bookmarkEnd w:id="9"/>
      <w:bookmarkEnd w:id="10"/>
    </w:p>
    <w:p w:rsidR="00133BB6" w:rsidRPr="00FC02F3" w:rsidRDefault="00133BB6" w:rsidP="00133BB6">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lang w:bidi="ar-SA"/>
        </w:rPr>
      </w:pPr>
      <w:r w:rsidRPr="00FC02F3">
        <w:rPr>
          <w:rFonts w:ascii="Scheherazade" w:eastAsia="Times New Roman" w:hAnsi="Scheherazade" w:hint="cs"/>
          <w:noProof/>
          <w:sz w:val="36"/>
          <w:szCs w:val="36"/>
          <w:rtl/>
          <w:lang w:bidi="ar-SA"/>
        </w:rPr>
        <w:t>محقق خوئی بعد از این بحث سراغ احکام سعی رفته است، اما ما در این جا به بحث هروله و حکم آن می پردازیم، البته چون مشهور قائل به استحباب هستند، محقق خوئی بحث از هروله را در انتهاء مناسک در بحث آداب مطرح کرده است، اما چون شبهه وجوب دارد و حلبی در الکافی فی الفقه هروله را واجب می داند، لذا طرح آن در این جا مناسب است، محقق داماد هم شبهه وجوب هروله را تقویت کرده است و آن را متقضای برخی روایات دانسته است.</w:t>
      </w:r>
    </w:p>
    <w:p w:rsidR="00133BB6" w:rsidRDefault="00133BB6" w:rsidP="00133BB6">
      <w:pPr>
        <w:pStyle w:val="Heading3"/>
        <w:rPr>
          <w:rFonts w:hint="cs"/>
          <w:noProof/>
          <w:rtl/>
          <w:lang w:bidi="ar-SA"/>
        </w:rPr>
      </w:pPr>
      <w:bookmarkStart w:id="11" w:name="_Toc487625596"/>
      <w:r>
        <w:rPr>
          <w:rFonts w:hint="cs"/>
          <w:noProof/>
          <w:rtl/>
          <w:lang w:bidi="ar-SA"/>
        </w:rPr>
        <w:t>روایات</w:t>
      </w:r>
      <w:r w:rsidR="00FA0027">
        <w:rPr>
          <w:rFonts w:hint="cs"/>
          <w:noProof/>
          <w:rtl/>
          <w:lang w:bidi="ar-SA"/>
        </w:rPr>
        <w:t xml:space="preserve"> دال بر</w:t>
      </w:r>
      <w:r w:rsidRPr="00FC02F3">
        <w:rPr>
          <w:rFonts w:hint="cs"/>
          <w:noProof/>
          <w:rtl/>
          <w:lang w:bidi="ar-SA"/>
        </w:rPr>
        <w:t xml:space="preserve"> وجوب هروله</w:t>
      </w:r>
      <w:bookmarkEnd w:id="11"/>
    </w:p>
    <w:p w:rsidR="00133BB6" w:rsidRPr="00FC02F3" w:rsidRDefault="00133BB6" w:rsidP="00133BB6">
      <w:pPr>
        <w:widowControl w:val="0"/>
        <w:tabs>
          <w:tab w:val="left" w:pos="3900"/>
          <w:tab w:val="left" w:pos="5520"/>
          <w:tab w:val="left" w:pos="8040"/>
          <w:tab w:val="right" w:leader="dot" w:pos="8220"/>
        </w:tabs>
        <w:spacing w:line="240" w:lineRule="auto"/>
        <w:ind w:firstLine="227"/>
        <w:jc w:val="both"/>
        <w:rPr>
          <w:rFonts w:eastAsia="Times New Roman"/>
          <w:noProof/>
          <w:sz w:val="36"/>
          <w:szCs w:val="36"/>
          <w:lang w:bidi="ar-SA"/>
        </w:rPr>
      </w:pPr>
      <w:r w:rsidRPr="00FC02F3">
        <w:rPr>
          <w:rFonts w:eastAsia="Times New Roman" w:hint="cs"/>
          <w:noProof/>
          <w:sz w:val="36"/>
          <w:szCs w:val="36"/>
          <w:rtl/>
          <w:lang w:bidi="ar-SA"/>
        </w:rPr>
        <w:t xml:space="preserve">دلیل بر وجوب هروله، صحیحه معاویة بن عمار است: </w:t>
      </w:r>
      <w:r w:rsidRPr="00133BB6">
        <w:rPr>
          <w:rFonts w:eastAsia="Times New Roman" w:hint="cs"/>
          <w:noProof/>
          <w:color w:val="008000"/>
          <w:sz w:val="36"/>
          <w:szCs w:val="36"/>
          <w:rtl/>
          <w:lang w:bidi="ar-SA"/>
        </w:rPr>
        <w:t xml:space="preserve">مُحَمَّدُ بْنُ الْحَسَنِ بِإِسْنَادِهِ عَنْ مُوسَى بْنِ الْقَاسِمِ عَنْ إِبْرَاهِيمَ بْنِ أَبِي سَمَّاكٍ‏ عَنْ مُعَاوِيَةَ بْنِ عَمَّارٍ عَنْ أَبِي عَبْدِ اللَّهِ (عليه السلام) قَالَ: ثُمَّ انْحَدِرْ مَاشِياً وَ عَلَيْكَ السَّكِينَةَ وَ الْوَقَارَ حَتَّى‏ تَأْتِيَ‏ الْمَنَارَةَ وَ هِيَ طَرَفُ الْمَسْعَى- فَاسْعَ مِلْ‏ءَ فُرُوجِكَ وَ قُلْ بِسْمِ اللَّهِ وَ اللَّهُ أَكْبَرُ وَ صَلَّى اللَّهُ عَلَى مُحَمَّدٍ وَ آلِهِ- وَ قُلِ اللَّهُمَّ اغْفِرْ وَ ارْحَمْ وَ اعْفُ عَمَّا تَعْلَمُ إِنَّكَ أَنْتَ الْأَعَزُّ الْأَكْرَمُ حَتَّى تَبْلُغَ الْمَنَارَةَ الْأُخْرَى قَالَ وَ كَانَ الْمَسْعَى أَوْسَعَ مِمَّا هُوَ الْيَوْمَ وَ لَكِنَّ النَّاسَ ضَيَّقُوهُ ثُمَّ امْشِ وَ عَلَيْكَ السَّكِينَةَ وَ الْوَقَارَ فَاصْعَدْ عَلَيْهَا حَتَّى يَبْدُوَ لَكَ الْبَيْتُ- فَاصْنَعْ عَلَيْهَا كَمَا </w:t>
      </w:r>
      <w:r w:rsidRPr="00133BB6">
        <w:rPr>
          <w:rFonts w:eastAsia="Times New Roman" w:hint="cs"/>
          <w:noProof/>
          <w:color w:val="008000"/>
          <w:sz w:val="36"/>
          <w:szCs w:val="36"/>
          <w:rtl/>
          <w:lang w:bidi="ar-SA"/>
        </w:rPr>
        <w:lastRenderedPageBreak/>
        <w:t>صَنَعْتَ عَلَى الصَّفَا- ثُمَّ طُفْ بَيْنَهُمَا سَبْعَةَ أَشْوَاطٍ تَبْدَأُ بِالصَّفَا وَ تَخْتِمُ بِالْمَرْوَةِ ثُمَّ قَصِّرْ الْحَدِيثَ.</w:t>
      </w:r>
      <w:r>
        <w:rPr>
          <w:rStyle w:val="FootnoteReference"/>
          <w:rFonts w:eastAsia="Times New Roman"/>
          <w:noProof/>
          <w:color w:val="008000"/>
          <w:sz w:val="36"/>
          <w:szCs w:val="36"/>
          <w:rtl/>
          <w:lang w:bidi="ar-SA"/>
        </w:rPr>
        <w:footnoteReference w:id="10"/>
      </w:r>
      <w:r w:rsidRPr="00133BB6">
        <w:rPr>
          <w:rFonts w:eastAsia="Times New Roman"/>
          <w:noProof/>
          <w:color w:val="008000"/>
          <w:sz w:val="36"/>
          <w:szCs w:val="36"/>
          <w:vertAlign w:val="superscript"/>
          <w:lang w:bidi="ar-SA"/>
        </w:rPr>
        <w:footnoteReference w:id="11"/>
      </w:r>
    </w:p>
    <w:p w:rsidR="00133BB6" w:rsidRPr="00FC02F3" w:rsidRDefault="00133BB6" w:rsidP="00133BB6">
      <w:pPr>
        <w:widowControl w:val="0"/>
        <w:tabs>
          <w:tab w:val="left" w:pos="3900"/>
          <w:tab w:val="left" w:pos="5520"/>
          <w:tab w:val="left" w:pos="8040"/>
          <w:tab w:val="right" w:leader="dot" w:pos="8220"/>
        </w:tabs>
        <w:spacing w:line="240" w:lineRule="auto"/>
        <w:ind w:firstLine="227"/>
        <w:jc w:val="both"/>
        <w:rPr>
          <w:rFonts w:eastAsia="Times New Roman"/>
          <w:noProof/>
          <w:sz w:val="36"/>
          <w:szCs w:val="36"/>
          <w:lang w:bidi="ar-SA"/>
        </w:rPr>
      </w:pPr>
      <w:r w:rsidRPr="00FC02F3">
        <w:rPr>
          <w:rFonts w:eastAsia="Times New Roman" w:hint="cs"/>
          <w:noProof/>
          <w:sz w:val="36"/>
          <w:szCs w:val="36"/>
          <w:rtl/>
          <w:lang w:bidi="ar-SA"/>
        </w:rPr>
        <w:t>هروله دویدن نیست، بلکه بین دویدن و مشی است که همان تند راه رفتن است که در این روایت با تعبیر «ملء فروجک» از آن یاد شده و در روایت دیگر «رَمَل» آمده که همان تند راه رفتن است.</w:t>
      </w:r>
    </w:p>
    <w:p w:rsidR="00133BB6" w:rsidRPr="00FC02F3" w:rsidRDefault="00133BB6" w:rsidP="00133BB6">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ظاهر روایت این است که در مقداری از مسعی، هروله واجب است، چون ظهور امر در وجوب است و چنین نیست که در عداد مستحبات زیادی نقل شده باشد که بگوییم قرینه می شود بر عدم تحقق ظهور صیغه امر در وجوب، بلکه واجبات هم در کنار امر به هروله ذکر شده است، علاوه بر این که برخی مثل مرحوم امام و محقق داماد، خطاب امر را ظاهر در وجوب نمی دانند، بلکه حجت عقلائیه در وجوب می دانند و لذا حتی اگر ظهور هم در وجوب پیدا نکند، اما حجت عقلائیه است و به قول محقق خوئی، خطاب امر، موضوع وجوب عقلی است، مگر ترخیص در خلافش بیاید.</w:t>
      </w:r>
    </w:p>
    <w:p w:rsidR="00133BB6" w:rsidRPr="00FC02F3" w:rsidRDefault="00133BB6" w:rsidP="00133BB6">
      <w:pPr>
        <w:widowControl w:val="0"/>
        <w:tabs>
          <w:tab w:val="left" w:pos="3900"/>
          <w:tab w:val="left" w:pos="5520"/>
          <w:tab w:val="left" w:pos="8040"/>
          <w:tab w:val="right" w:leader="dot" w:pos="8220"/>
        </w:tabs>
        <w:spacing w:line="240" w:lineRule="auto"/>
        <w:ind w:firstLine="227"/>
        <w:jc w:val="both"/>
        <w:rPr>
          <w:rFonts w:eastAsia="Times New Roman"/>
          <w:noProof/>
          <w:sz w:val="36"/>
          <w:szCs w:val="36"/>
          <w:lang w:bidi="ar-SA"/>
        </w:rPr>
      </w:pPr>
      <w:r w:rsidRPr="00FC02F3">
        <w:rPr>
          <w:rFonts w:eastAsia="Times New Roman" w:hint="cs"/>
          <w:noProof/>
          <w:sz w:val="36"/>
          <w:szCs w:val="36"/>
          <w:rtl/>
          <w:lang w:bidi="ar-SA"/>
        </w:rPr>
        <w:t xml:space="preserve">از موثقه سماعة نیز استفاده وجوب هروله شده است: </w:t>
      </w:r>
      <w:r w:rsidRPr="00133BB6">
        <w:rPr>
          <w:rFonts w:eastAsia="Times New Roman" w:hint="cs"/>
          <w:noProof/>
          <w:color w:val="008000"/>
          <w:sz w:val="36"/>
          <w:szCs w:val="36"/>
          <w:rtl/>
          <w:lang w:bidi="ar-SA"/>
        </w:rPr>
        <w:t>عِدَّةٌ مِنْ أَصْحَابِنَا عَنْ أَحْمَدَ بْنِ مُحَمَّدٍ عَنِ الْحُسَيْنِ بْنِ سَعِيدٍ عَنِ الْحَسَنِ عَنْ زُرْعَةَ عَنْ سَمَاعَةَ قَالَ: سَأَلْتُهُ‏ عَنِ السَّعْيِ بَيْنَ الصَّفَا وَ الْمَرْوَةِ قَالَ إِذَا انْتَهَيْتَ إِلَى الدَّارِ الَّتِي عَلَى يَمِينِكَ عِنْدَ أَوَّلِ الْوَادِي فَاسْعَ حَتَّى تَنْتَهِيَ إِلَى أَوَّلِ زُقَاقٍ‏ عَنْ يَمِينِكَ بَعْدَ مَا تُجَاوِزُ الْوَادِيَ إِلَى الْمَرْوَةِ فَإِذَا انْتَهَيْتَ إِلَيْهِ فَكُفَّ عَنِ السَّعْيِ وَ امْشِ مَشْياً وَ إِذَا جِئْتَ مِنْ عِنْدِ الْمَرْوَةِ فَابْدَأْ مِنْ عِنْدِ الزُّقَاقِ الَّذِي وَصَفْتُ لَكَ فَإِذَا انْتَهَيْتَ إِلَى الْبَابِ الَّذِي مِنْ قِبَلِ الصَّفَا بَعْدَ مَا تُجَاوِزُ الْوَادِيَ فَاكْفُفْ عَنِ السَّعْيِ وَ امْشِ مَشْياً فَإِنَّمَا السَّعْيُ عَلَى الرِّجَالِ وَ لَيْسَ عَلَى النِّسَاءِ سَعْي</w:t>
      </w:r>
      <w:r>
        <w:rPr>
          <w:rStyle w:val="FootnoteReference"/>
          <w:rFonts w:eastAsia="Times New Roman"/>
          <w:noProof/>
          <w:color w:val="008000"/>
          <w:sz w:val="36"/>
          <w:szCs w:val="36"/>
          <w:rtl/>
          <w:lang w:bidi="ar-SA"/>
        </w:rPr>
        <w:footnoteReference w:id="12"/>
      </w:r>
      <w:r w:rsidRPr="00133BB6">
        <w:rPr>
          <w:rFonts w:eastAsia="Times New Roman" w:hint="cs"/>
          <w:noProof/>
          <w:color w:val="008000"/>
          <w:sz w:val="36"/>
          <w:szCs w:val="36"/>
          <w:rtl/>
          <w:lang w:bidi="ar-SA"/>
        </w:rPr>
        <w:t>‏</w:t>
      </w:r>
    </w:p>
    <w:p w:rsidR="00133BB6" w:rsidRPr="00FC02F3" w:rsidRDefault="00133BB6" w:rsidP="00133BB6">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 xml:space="preserve">ظاهر ذیل این روایت هم وجوب هروله بر رجال است و از این که نفی سعی از زنان کرده، معلوم </w:t>
      </w:r>
      <w:r w:rsidRPr="00FC02F3">
        <w:rPr>
          <w:rFonts w:eastAsia="Times New Roman" w:hint="cs"/>
          <w:noProof/>
          <w:sz w:val="36"/>
          <w:szCs w:val="36"/>
          <w:rtl/>
          <w:lang w:bidi="ar-SA"/>
        </w:rPr>
        <w:lastRenderedPageBreak/>
        <w:t>می شود مقصود از سعی در این روایت، همان هروله است، و گرنه اصل سعی که قطعا بر زنان واجب است.</w:t>
      </w:r>
    </w:p>
    <w:p w:rsidR="00133BB6" w:rsidRPr="00FC02F3" w:rsidRDefault="00133BB6" w:rsidP="00133BB6">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بله، صدر موثقه ظهور در وجوب ندارد، زیرا شاید سوال از کیفیت هروله بوده باشد و از این که هروله بین صفا و مروه چگونه باید باشد و حضرت نیز در جواب فرموده از کجا تا کجا برود، اما ظهور ندارد که هروله واجب است یا مستحب، و لذا ما به ذیل موثقه تمسک می کنیم که انما السعی علی الرجال ظهور در وجوب هروله دارد.</w:t>
      </w:r>
    </w:p>
    <w:p w:rsidR="00133BB6" w:rsidRPr="00FC02F3" w:rsidRDefault="00133BB6" w:rsidP="00133BB6">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 xml:space="preserve">مرحوم صدوق نیز روایت مرسله ای نقل کرده که از آن نیز استفاده وجوب هروله می شود: </w:t>
      </w:r>
      <w:r w:rsidRPr="00133BB6">
        <w:rPr>
          <w:rFonts w:eastAsia="Times New Roman" w:hint="cs"/>
          <w:noProof/>
          <w:color w:val="008000"/>
          <w:sz w:val="36"/>
          <w:szCs w:val="36"/>
          <w:rtl/>
          <w:lang w:bidi="ar-SA"/>
        </w:rPr>
        <w:t>وَ قَالَ أَبُو عَبْدِ اللَّهِ (عليه السلام) وَ أَبُو الْحَسَنِ مُوسَى بْنُ جَعْفَرٍ (عليه السلام) مَنْ سَهَا عَنِ السَّعْيِ حَتَّى يَصِيرَ مِنَ السَّعْيِ عَلَى بَعْضِهِ أَوْ كُلِّهِ ثُمَّ ذَكَرَ فَلَا يَصْرِفْ وَجْهَهُ‏ مُنْصَرِفاً وَ لَكِنْ يَرْجِعُ الْقَهْقَرَى إِلَى الْمَكَانِ الَّذِي يَجِبُ مِنْهُ السَّعْيُ.</w:t>
      </w:r>
      <w:r>
        <w:rPr>
          <w:rStyle w:val="FootnoteReference"/>
          <w:rFonts w:eastAsia="Times New Roman"/>
          <w:noProof/>
          <w:color w:val="008000"/>
          <w:sz w:val="36"/>
          <w:szCs w:val="36"/>
          <w:rtl/>
          <w:lang w:bidi="ar-SA"/>
        </w:rPr>
        <w:footnoteReference w:id="13"/>
      </w:r>
    </w:p>
    <w:p w:rsidR="00133BB6" w:rsidRDefault="00133BB6" w:rsidP="00133BB6">
      <w:pPr>
        <w:widowControl w:val="0"/>
        <w:tabs>
          <w:tab w:val="left" w:pos="3900"/>
          <w:tab w:val="left" w:pos="5520"/>
          <w:tab w:val="left" w:pos="8040"/>
          <w:tab w:val="right" w:leader="dot" w:pos="8220"/>
        </w:tabs>
        <w:spacing w:line="240" w:lineRule="auto"/>
        <w:ind w:firstLine="227"/>
        <w:jc w:val="both"/>
        <w:rPr>
          <w:rFonts w:eastAsia="Times New Roman" w:hint="cs"/>
          <w:noProof/>
          <w:sz w:val="36"/>
          <w:szCs w:val="36"/>
          <w:rtl/>
          <w:lang w:bidi="ar-SA"/>
        </w:rPr>
      </w:pPr>
      <w:r w:rsidRPr="00FC02F3">
        <w:rPr>
          <w:rFonts w:eastAsia="Times New Roman" w:hint="cs"/>
          <w:noProof/>
          <w:sz w:val="36"/>
          <w:szCs w:val="36"/>
          <w:rtl/>
          <w:lang w:bidi="ar-SA"/>
        </w:rPr>
        <w:t>ظاهر روایت این است که اگر کسی سهوا در مکان هروله، این عمل را انجام نداد، نباید صورتش را برگرداند که پشت به مروه شود، بلکه به پشت باید برگردد تا به مناره اولی که ابتداء مکان هروله است برسد و از آن جا هروله را تدارک کند که ظهور در وجوب هروله دارد.</w:t>
      </w:r>
    </w:p>
    <w:p w:rsidR="00FA0027" w:rsidRPr="00FC02F3" w:rsidRDefault="00FA0027" w:rsidP="00FA0027">
      <w:pPr>
        <w:pStyle w:val="Heading3"/>
        <w:rPr>
          <w:rFonts w:ascii="Calibri" w:hAnsi="Calibri"/>
          <w:noProof/>
          <w:lang w:bidi="ar-SA"/>
        </w:rPr>
      </w:pPr>
      <w:bookmarkStart w:id="12" w:name="_Toc487625597"/>
      <w:r>
        <w:rPr>
          <w:rFonts w:hint="cs"/>
          <w:noProof/>
          <w:rtl/>
          <w:lang w:bidi="ar-SA"/>
        </w:rPr>
        <w:t>روایات دال بر عدم وجوب هروله</w:t>
      </w:r>
      <w:bookmarkEnd w:id="12"/>
    </w:p>
    <w:p w:rsidR="00133BB6" w:rsidRPr="00FC02F3" w:rsidRDefault="00133BB6" w:rsidP="00FA0027">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 xml:space="preserve">اما در مقابل این روایات، صحیحه سعید اعرج وجود دارد که از آن استفاده عدم وجوب هروله می شود: </w:t>
      </w:r>
      <w:r w:rsidRPr="00FA0027">
        <w:rPr>
          <w:rFonts w:eastAsia="Times New Roman" w:hint="cs"/>
          <w:noProof/>
          <w:color w:val="008000"/>
          <w:sz w:val="36"/>
          <w:szCs w:val="36"/>
          <w:rtl/>
          <w:lang w:bidi="ar-SA"/>
        </w:rPr>
        <w:t>مُحَمَّدُ بْنُ يَعْقُوبَ عَنْ عِدَّةٍ مِنْ أَصْحَابِنَا عَنْ أَحْمَدَ بْنِ مُحَمَّدٍ عَنِ الْحَسَنِ بْنِ مَحْبُوبٍ عَنْ مَالِكِ بْنِ عَطِيَّةَ عَنْ سَعِيدٍ الْأَعْرَج‏ قَالَ: سَأَلْتُ أَبَا عَبْدِ اللَّهِ (عليه السلام) عَنْ رَجُلٍ تَرَكَ شَيْئاً مِنَ‏ الرَّمَلِ‏ فِي سَعْيِهِ بَيْنَ الصَّفَا وَ الْمَرْوَةِ قَالَ لَا شَيْ‏ءَ عَلَيْهِ.</w:t>
      </w:r>
      <w:r w:rsidR="00FA0027">
        <w:rPr>
          <w:rStyle w:val="FootnoteReference"/>
          <w:rFonts w:eastAsia="Times New Roman"/>
          <w:noProof/>
          <w:color w:val="008000"/>
          <w:sz w:val="36"/>
          <w:szCs w:val="36"/>
          <w:rtl/>
          <w:lang w:bidi="ar-SA"/>
        </w:rPr>
        <w:footnoteReference w:id="14"/>
      </w:r>
    </w:p>
    <w:p w:rsidR="00133BB6" w:rsidRPr="00FC02F3" w:rsidRDefault="00133BB6" w:rsidP="00133BB6">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FC02F3">
        <w:rPr>
          <w:rFonts w:eastAsia="Times New Roman" w:hint="cs"/>
          <w:noProof/>
          <w:sz w:val="36"/>
          <w:szCs w:val="36"/>
          <w:rtl/>
          <w:lang w:bidi="ar-SA"/>
        </w:rPr>
        <w:t xml:space="preserve">به این تقریب که صحیحه فوق نسبت به کسی که ترک هروله کرده، فرموده «لا شیء علیه» و </w:t>
      </w:r>
      <w:r w:rsidRPr="00FC02F3">
        <w:rPr>
          <w:rFonts w:eastAsia="Times New Roman" w:hint="cs"/>
          <w:noProof/>
          <w:sz w:val="36"/>
          <w:szCs w:val="36"/>
          <w:rtl/>
          <w:lang w:bidi="ar-SA"/>
        </w:rPr>
        <w:lastRenderedPageBreak/>
        <w:t>اطلاق دارد، هم از این جهت که شامل علم و عمد و نسیان می شود و هم از این جهت که می گوید بر ذمه تارک هروله چیزی نیست، و سعیش باطل نیست و اعاده و کفاره ندارد و این دلیل بر عدم وجوب هروله است، لذا گفته</w:t>
      </w:r>
      <w:r w:rsidRPr="00FC02F3">
        <w:rPr>
          <w:rFonts w:eastAsia="Times New Roman"/>
          <w:noProof/>
          <w:sz w:val="36"/>
          <w:szCs w:val="36"/>
          <w:rtl/>
          <w:lang w:bidi="ar-SA"/>
        </w:rPr>
        <w:softHyphen/>
      </w:r>
      <w:r w:rsidRPr="00FC02F3">
        <w:rPr>
          <w:rFonts w:eastAsia="Times New Roman" w:hint="cs"/>
          <w:noProof/>
          <w:sz w:val="36"/>
          <w:szCs w:val="36"/>
          <w:rtl/>
          <w:lang w:bidi="ar-SA"/>
        </w:rPr>
        <w:t>اند ظاهر این روایت عدم وجوب هروله است و چون ظهورش در عدم وجوب قوی است، صلاحیت برای رفع ید از ظهور ادله دال بر وجوب هروله دارد.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49A" w:rsidRDefault="00A3349A" w:rsidP="008B750B">
      <w:pPr>
        <w:spacing w:line="240" w:lineRule="auto"/>
      </w:pPr>
      <w:r>
        <w:separator/>
      </w:r>
    </w:p>
  </w:endnote>
  <w:endnote w:type="continuationSeparator" w:id="0">
    <w:p w:rsidR="00A3349A" w:rsidRDefault="00A3349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FA0027" w:rsidRPr="00FA0027">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D304D9" w:rsidP="001B6799">
          <w:pPr>
            <w:pStyle w:val="Footer"/>
            <w:bidi w:val="0"/>
            <w:rPr>
              <w:color w:val="808080" w:themeColor="background1" w:themeShade="80"/>
              <w:rtl/>
            </w:rPr>
          </w:pPr>
          <w:bookmarkStart w:id="20" w:name="BokAdres"/>
          <w:bookmarkEnd w:id="20"/>
          <w:r>
            <w:rPr>
              <w:color w:val="808080" w:themeColor="background1" w:themeShade="80"/>
            </w:rPr>
            <w:t>F1ms1_13930912-042_mf1_mfeb.ir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49A" w:rsidRDefault="00A3349A" w:rsidP="008B750B">
      <w:pPr>
        <w:spacing w:line="240" w:lineRule="auto"/>
      </w:pPr>
      <w:r>
        <w:separator/>
      </w:r>
    </w:p>
  </w:footnote>
  <w:footnote w:type="continuationSeparator" w:id="0">
    <w:p w:rsidR="00A3349A" w:rsidRDefault="00A3349A" w:rsidP="008B750B">
      <w:pPr>
        <w:spacing w:line="240" w:lineRule="auto"/>
      </w:pPr>
      <w:r>
        <w:continuationSeparator/>
      </w:r>
    </w:p>
  </w:footnote>
  <w:footnote w:id="1">
    <w:p w:rsidR="00133BB6" w:rsidRDefault="00133BB6" w:rsidP="00133BB6">
      <w:pPr>
        <w:pStyle w:val="FootnoteText"/>
        <w:rPr>
          <w:rtl/>
        </w:rPr>
      </w:pPr>
      <w:hyperlink r:id="rId1" w:history="1">
        <w:r w:rsidRPr="00133BB6">
          <w:rPr>
            <w:rStyle w:val="Hyperlink"/>
            <w:vertAlign w:val="superscript"/>
          </w:rPr>
          <w:footnoteRef/>
        </w:r>
        <w:r w:rsidRPr="00133BB6">
          <w:rPr>
            <w:rStyle w:val="Hyperlink"/>
            <w:rtl/>
          </w:rPr>
          <w:t xml:space="preserve"> </w:t>
        </w:r>
        <w:r w:rsidRPr="00133BB6">
          <w:rPr>
            <w:rStyle w:val="Hyperlink"/>
            <w:rFonts w:hint="cs"/>
            <w:rtl/>
          </w:rPr>
          <w:t>مناسك الحج (للخوئي)، ص: 147</w:t>
        </w:r>
      </w:hyperlink>
    </w:p>
  </w:footnote>
  <w:footnote w:id="2">
    <w:p w:rsidR="00133BB6" w:rsidRDefault="00133BB6" w:rsidP="00133BB6">
      <w:pPr>
        <w:pStyle w:val="FootnoteText"/>
        <w:rPr>
          <w:rFonts w:hint="cs"/>
        </w:rPr>
      </w:pPr>
      <w:r>
        <w:rPr>
          <w:rStyle w:val="FootnoteReference"/>
        </w:rPr>
        <w:footnoteRef/>
      </w:r>
      <w:r>
        <w:rPr>
          <w:rtl/>
        </w:rPr>
        <w:t xml:space="preserve"> </w:t>
      </w:r>
      <w:hyperlink r:id="rId2" w:history="1">
        <w:r w:rsidRPr="00133BB6">
          <w:rPr>
            <w:rStyle w:val="Hyperlink"/>
            <w:rFonts w:hint="cs"/>
            <w:rtl/>
          </w:rPr>
          <w:t>وسائل</w:t>
        </w:r>
        <w:r w:rsidRPr="00133BB6">
          <w:rPr>
            <w:rStyle w:val="Hyperlink"/>
            <w:rtl/>
          </w:rPr>
          <w:t xml:space="preserve"> </w:t>
        </w:r>
        <w:r w:rsidRPr="00133BB6">
          <w:rPr>
            <w:rStyle w:val="Hyperlink"/>
            <w:rFonts w:hint="cs"/>
            <w:rtl/>
          </w:rPr>
          <w:t>الشیعة،</w:t>
        </w:r>
        <w:r w:rsidRPr="00133BB6">
          <w:rPr>
            <w:rStyle w:val="Hyperlink"/>
            <w:rtl/>
          </w:rPr>
          <w:t xml:space="preserve"> </w:t>
        </w:r>
        <w:r w:rsidRPr="00133BB6">
          <w:rPr>
            <w:rStyle w:val="Hyperlink"/>
            <w:rFonts w:hint="cs"/>
            <w:rtl/>
          </w:rPr>
          <w:t>الشیخ</w:t>
        </w:r>
        <w:r w:rsidRPr="00133BB6">
          <w:rPr>
            <w:rStyle w:val="Hyperlink"/>
            <w:rtl/>
          </w:rPr>
          <w:t xml:space="preserve"> </w:t>
        </w:r>
        <w:r w:rsidRPr="00133BB6">
          <w:rPr>
            <w:rStyle w:val="Hyperlink"/>
            <w:rFonts w:hint="cs"/>
            <w:rtl/>
          </w:rPr>
          <w:t>الحر</w:t>
        </w:r>
        <w:r w:rsidRPr="00133BB6">
          <w:rPr>
            <w:rStyle w:val="Hyperlink"/>
            <w:rtl/>
          </w:rPr>
          <w:t xml:space="preserve"> </w:t>
        </w:r>
        <w:r w:rsidRPr="00133BB6">
          <w:rPr>
            <w:rStyle w:val="Hyperlink"/>
            <w:rFonts w:hint="cs"/>
            <w:rtl/>
          </w:rPr>
          <w:t>العاملي،</w:t>
        </w:r>
        <w:r w:rsidRPr="00133BB6">
          <w:rPr>
            <w:rStyle w:val="Hyperlink"/>
            <w:rtl/>
          </w:rPr>
          <w:t xml:space="preserve"> </w:t>
        </w:r>
        <w:r w:rsidRPr="00133BB6">
          <w:rPr>
            <w:rStyle w:val="Hyperlink"/>
            <w:rFonts w:hint="cs"/>
            <w:rtl/>
          </w:rPr>
          <w:t>ج</w:t>
        </w:r>
        <w:r w:rsidRPr="00133BB6">
          <w:rPr>
            <w:rStyle w:val="Hyperlink"/>
            <w:rtl/>
          </w:rPr>
          <w:t>13</w:t>
        </w:r>
        <w:r w:rsidRPr="00133BB6">
          <w:rPr>
            <w:rStyle w:val="Hyperlink"/>
            <w:rFonts w:hint="cs"/>
            <w:rtl/>
          </w:rPr>
          <w:t>،</w:t>
        </w:r>
        <w:r w:rsidRPr="00133BB6">
          <w:rPr>
            <w:rStyle w:val="Hyperlink"/>
            <w:rtl/>
          </w:rPr>
          <w:t xml:space="preserve"> </w:t>
        </w:r>
        <w:r w:rsidRPr="00133BB6">
          <w:rPr>
            <w:rStyle w:val="Hyperlink"/>
            <w:rFonts w:hint="cs"/>
            <w:rtl/>
          </w:rPr>
          <w:t>ص</w:t>
        </w:r>
        <w:r w:rsidRPr="00133BB6">
          <w:rPr>
            <w:rStyle w:val="Hyperlink"/>
            <w:rtl/>
          </w:rPr>
          <w:t>501</w:t>
        </w:r>
        <w:r w:rsidRPr="00133BB6">
          <w:rPr>
            <w:rStyle w:val="Hyperlink"/>
            <w:rFonts w:hint="cs"/>
            <w:rtl/>
          </w:rPr>
          <w:t>،</w:t>
        </w:r>
        <w:r w:rsidRPr="00133BB6">
          <w:rPr>
            <w:rStyle w:val="Hyperlink"/>
            <w:rtl/>
          </w:rPr>
          <w:t xml:space="preserve"> </w:t>
        </w:r>
        <w:r w:rsidRPr="00133BB6">
          <w:rPr>
            <w:rStyle w:val="Hyperlink"/>
            <w:rFonts w:hint="cs"/>
            <w:rtl/>
          </w:rPr>
          <w:t>أبواب</w:t>
        </w:r>
        <w:r w:rsidRPr="00133BB6">
          <w:rPr>
            <w:rStyle w:val="Hyperlink"/>
            <w:rtl/>
          </w:rPr>
          <w:t xml:space="preserve"> </w:t>
        </w:r>
        <w:r w:rsidRPr="00133BB6">
          <w:rPr>
            <w:rStyle w:val="Hyperlink"/>
            <w:rFonts w:hint="cs"/>
            <w:rtl/>
          </w:rPr>
          <w:t>جواز</w:t>
        </w:r>
        <w:r w:rsidRPr="00133BB6">
          <w:rPr>
            <w:rStyle w:val="Hyperlink"/>
            <w:rtl/>
          </w:rPr>
          <w:t xml:space="preserve"> </w:t>
        </w:r>
        <w:r w:rsidRPr="00133BB6">
          <w:rPr>
            <w:rStyle w:val="Hyperlink"/>
            <w:rFonts w:hint="cs"/>
            <w:rtl/>
          </w:rPr>
          <w:t>الجلوس</w:t>
        </w:r>
        <w:r w:rsidRPr="00133BB6">
          <w:rPr>
            <w:rStyle w:val="Hyperlink"/>
            <w:rtl/>
          </w:rPr>
          <w:t xml:space="preserve"> </w:t>
        </w:r>
        <w:r w:rsidRPr="00133BB6">
          <w:rPr>
            <w:rStyle w:val="Hyperlink"/>
            <w:rFonts w:hint="cs"/>
            <w:rtl/>
          </w:rPr>
          <w:t>للاستراحة</w:t>
        </w:r>
        <w:r w:rsidRPr="00133BB6">
          <w:rPr>
            <w:rStyle w:val="Hyperlink"/>
            <w:rtl/>
          </w:rPr>
          <w:t xml:space="preserve"> </w:t>
        </w:r>
        <w:r w:rsidRPr="00133BB6">
          <w:rPr>
            <w:rStyle w:val="Hyperlink"/>
            <w:rFonts w:hint="cs"/>
            <w:rtl/>
          </w:rPr>
          <w:t>فی</w:t>
        </w:r>
        <w:r w:rsidRPr="00133BB6">
          <w:rPr>
            <w:rStyle w:val="Hyperlink"/>
            <w:rtl/>
          </w:rPr>
          <w:t xml:space="preserve"> </w:t>
        </w:r>
        <w:r w:rsidRPr="00133BB6">
          <w:rPr>
            <w:rStyle w:val="Hyperlink"/>
            <w:rFonts w:hint="cs"/>
            <w:rtl/>
          </w:rPr>
          <w:t>أثناء</w:t>
        </w:r>
        <w:r w:rsidRPr="00133BB6">
          <w:rPr>
            <w:rStyle w:val="Hyperlink"/>
            <w:rtl/>
          </w:rPr>
          <w:t xml:space="preserve"> </w:t>
        </w:r>
        <w:r w:rsidRPr="00133BB6">
          <w:rPr>
            <w:rStyle w:val="Hyperlink"/>
            <w:rFonts w:hint="cs"/>
            <w:rtl/>
          </w:rPr>
          <w:t>السعی</w:t>
        </w:r>
        <w:r w:rsidRPr="00133BB6">
          <w:rPr>
            <w:rStyle w:val="Hyperlink"/>
            <w:rtl/>
          </w:rPr>
          <w:t>...</w:t>
        </w:r>
        <w:r w:rsidRPr="00133BB6">
          <w:rPr>
            <w:rStyle w:val="Hyperlink"/>
            <w:rFonts w:hint="cs"/>
            <w:rtl/>
          </w:rPr>
          <w:t>،</w:t>
        </w:r>
        <w:r w:rsidRPr="00133BB6">
          <w:rPr>
            <w:rStyle w:val="Hyperlink"/>
            <w:rtl/>
          </w:rPr>
          <w:t xml:space="preserve"> </w:t>
        </w:r>
        <w:r w:rsidRPr="00133BB6">
          <w:rPr>
            <w:rStyle w:val="Hyperlink"/>
            <w:rFonts w:hint="cs"/>
            <w:rtl/>
          </w:rPr>
          <w:t>باب</w:t>
        </w:r>
        <w:r w:rsidRPr="00133BB6">
          <w:rPr>
            <w:rStyle w:val="Hyperlink"/>
            <w:rtl/>
          </w:rPr>
          <w:t>20</w:t>
        </w:r>
        <w:r w:rsidRPr="00133BB6">
          <w:rPr>
            <w:rStyle w:val="Hyperlink"/>
            <w:rFonts w:hint="cs"/>
            <w:rtl/>
          </w:rPr>
          <w:t>،</w:t>
        </w:r>
        <w:r w:rsidRPr="00133BB6">
          <w:rPr>
            <w:rStyle w:val="Hyperlink"/>
            <w:rtl/>
          </w:rPr>
          <w:t xml:space="preserve"> </w:t>
        </w:r>
        <w:r w:rsidRPr="00133BB6">
          <w:rPr>
            <w:rStyle w:val="Hyperlink"/>
            <w:rFonts w:hint="cs"/>
            <w:rtl/>
          </w:rPr>
          <w:t>ح،</w:t>
        </w:r>
        <w:r w:rsidRPr="00133BB6">
          <w:rPr>
            <w:rStyle w:val="Hyperlink"/>
            <w:rtl/>
          </w:rPr>
          <w:t xml:space="preserve"> </w:t>
        </w:r>
        <w:r w:rsidRPr="00133BB6">
          <w:rPr>
            <w:rStyle w:val="Hyperlink"/>
            <w:rFonts w:hint="cs"/>
            <w:rtl/>
          </w:rPr>
          <w:t>ط</w:t>
        </w:r>
        <w:r w:rsidRPr="00133BB6">
          <w:rPr>
            <w:rStyle w:val="Hyperlink"/>
            <w:rtl/>
          </w:rPr>
          <w:t xml:space="preserve"> </w:t>
        </w:r>
        <w:r w:rsidRPr="00133BB6">
          <w:rPr>
            <w:rStyle w:val="Hyperlink"/>
            <w:rFonts w:hint="cs"/>
            <w:rtl/>
          </w:rPr>
          <w:t>آل</w:t>
        </w:r>
        <w:r w:rsidRPr="00133BB6">
          <w:rPr>
            <w:rStyle w:val="Hyperlink"/>
            <w:rtl/>
          </w:rPr>
          <w:t xml:space="preserve"> </w:t>
        </w:r>
        <w:r w:rsidRPr="00133BB6">
          <w:rPr>
            <w:rStyle w:val="Hyperlink"/>
            <w:rFonts w:hint="cs"/>
            <w:rtl/>
          </w:rPr>
          <w:t>البيت</w:t>
        </w:r>
        <w:r w:rsidRPr="00133BB6">
          <w:rPr>
            <w:rStyle w:val="Hyperlink"/>
            <w:rtl/>
          </w:rPr>
          <w:t>.</w:t>
        </w:r>
      </w:hyperlink>
    </w:p>
  </w:footnote>
  <w:footnote w:id="3">
    <w:p w:rsidR="00133BB6" w:rsidRDefault="00133BB6" w:rsidP="00133BB6">
      <w:pPr>
        <w:pStyle w:val="FootnoteText"/>
        <w:rPr>
          <w:rFonts w:hint="cs"/>
        </w:rPr>
      </w:pPr>
      <w:r>
        <w:rPr>
          <w:rStyle w:val="FootnoteReference"/>
        </w:rPr>
        <w:footnoteRef/>
      </w:r>
      <w:r>
        <w:rPr>
          <w:rtl/>
        </w:rPr>
        <w:t xml:space="preserve"> </w:t>
      </w:r>
      <w:hyperlink r:id="rId3" w:history="1">
        <w:r w:rsidRPr="00133BB6">
          <w:rPr>
            <w:rStyle w:val="Hyperlink"/>
            <w:rFonts w:hint="cs"/>
            <w:rtl/>
          </w:rPr>
          <w:t>وسائل</w:t>
        </w:r>
        <w:r w:rsidRPr="00133BB6">
          <w:rPr>
            <w:rStyle w:val="Hyperlink"/>
            <w:rtl/>
          </w:rPr>
          <w:t xml:space="preserve"> </w:t>
        </w:r>
        <w:r w:rsidRPr="00133BB6">
          <w:rPr>
            <w:rStyle w:val="Hyperlink"/>
            <w:rFonts w:hint="cs"/>
            <w:rtl/>
          </w:rPr>
          <w:t>الشیعة،</w:t>
        </w:r>
        <w:r w:rsidRPr="00133BB6">
          <w:rPr>
            <w:rStyle w:val="Hyperlink"/>
            <w:rtl/>
          </w:rPr>
          <w:t xml:space="preserve"> </w:t>
        </w:r>
        <w:r w:rsidRPr="00133BB6">
          <w:rPr>
            <w:rStyle w:val="Hyperlink"/>
            <w:rFonts w:hint="cs"/>
            <w:rtl/>
          </w:rPr>
          <w:t>الشیخ</w:t>
        </w:r>
        <w:r w:rsidRPr="00133BB6">
          <w:rPr>
            <w:rStyle w:val="Hyperlink"/>
            <w:rtl/>
          </w:rPr>
          <w:t xml:space="preserve"> </w:t>
        </w:r>
        <w:r w:rsidRPr="00133BB6">
          <w:rPr>
            <w:rStyle w:val="Hyperlink"/>
            <w:rFonts w:hint="cs"/>
            <w:rtl/>
          </w:rPr>
          <w:t>الحر</w:t>
        </w:r>
        <w:r w:rsidRPr="00133BB6">
          <w:rPr>
            <w:rStyle w:val="Hyperlink"/>
            <w:rtl/>
          </w:rPr>
          <w:t xml:space="preserve"> </w:t>
        </w:r>
        <w:r w:rsidRPr="00133BB6">
          <w:rPr>
            <w:rStyle w:val="Hyperlink"/>
            <w:rFonts w:hint="cs"/>
            <w:rtl/>
          </w:rPr>
          <w:t>العاملي،</w:t>
        </w:r>
        <w:r w:rsidRPr="00133BB6">
          <w:rPr>
            <w:rStyle w:val="Hyperlink"/>
            <w:rtl/>
          </w:rPr>
          <w:t xml:space="preserve"> </w:t>
        </w:r>
        <w:r w:rsidRPr="00133BB6">
          <w:rPr>
            <w:rStyle w:val="Hyperlink"/>
            <w:rFonts w:hint="cs"/>
            <w:rtl/>
          </w:rPr>
          <w:t>ج</w:t>
        </w:r>
        <w:r w:rsidRPr="00133BB6">
          <w:rPr>
            <w:rStyle w:val="Hyperlink"/>
            <w:rtl/>
          </w:rPr>
          <w:t>13</w:t>
        </w:r>
        <w:r w:rsidRPr="00133BB6">
          <w:rPr>
            <w:rStyle w:val="Hyperlink"/>
            <w:rFonts w:hint="cs"/>
            <w:rtl/>
          </w:rPr>
          <w:t>،</w:t>
        </w:r>
        <w:r w:rsidRPr="00133BB6">
          <w:rPr>
            <w:rStyle w:val="Hyperlink"/>
            <w:rtl/>
          </w:rPr>
          <w:t xml:space="preserve"> </w:t>
        </w:r>
        <w:r w:rsidRPr="00133BB6">
          <w:rPr>
            <w:rStyle w:val="Hyperlink"/>
            <w:rFonts w:hint="cs"/>
            <w:rtl/>
          </w:rPr>
          <w:t>ص</w:t>
        </w:r>
        <w:r w:rsidRPr="00133BB6">
          <w:rPr>
            <w:rStyle w:val="Hyperlink"/>
            <w:rtl/>
          </w:rPr>
          <w:t>501</w:t>
        </w:r>
        <w:r w:rsidRPr="00133BB6">
          <w:rPr>
            <w:rStyle w:val="Hyperlink"/>
            <w:rFonts w:hint="cs"/>
            <w:rtl/>
          </w:rPr>
          <w:t>،</w:t>
        </w:r>
        <w:r w:rsidRPr="00133BB6">
          <w:rPr>
            <w:rStyle w:val="Hyperlink"/>
            <w:rtl/>
          </w:rPr>
          <w:t xml:space="preserve"> </w:t>
        </w:r>
        <w:r w:rsidRPr="00133BB6">
          <w:rPr>
            <w:rStyle w:val="Hyperlink"/>
            <w:rFonts w:hint="cs"/>
            <w:rtl/>
          </w:rPr>
          <w:t>أبو</w:t>
        </w:r>
        <w:r w:rsidRPr="00133BB6">
          <w:rPr>
            <w:rStyle w:val="Hyperlink"/>
            <w:rFonts w:hint="cs"/>
            <w:rtl/>
          </w:rPr>
          <w:t>ا</w:t>
        </w:r>
        <w:r w:rsidRPr="00133BB6">
          <w:rPr>
            <w:rStyle w:val="Hyperlink"/>
            <w:rFonts w:hint="cs"/>
            <w:rtl/>
          </w:rPr>
          <w:t>ب</w:t>
        </w:r>
        <w:r w:rsidRPr="00133BB6">
          <w:rPr>
            <w:rStyle w:val="Hyperlink"/>
            <w:rtl/>
          </w:rPr>
          <w:t xml:space="preserve"> </w:t>
        </w:r>
        <w:r w:rsidRPr="00133BB6">
          <w:rPr>
            <w:rStyle w:val="Hyperlink"/>
            <w:rFonts w:hint="cs"/>
            <w:rtl/>
          </w:rPr>
          <w:t>جواز</w:t>
        </w:r>
        <w:r w:rsidRPr="00133BB6">
          <w:rPr>
            <w:rStyle w:val="Hyperlink"/>
            <w:rtl/>
          </w:rPr>
          <w:t xml:space="preserve"> </w:t>
        </w:r>
        <w:r w:rsidRPr="00133BB6">
          <w:rPr>
            <w:rStyle w:val="Hyperlink"/>
            <w:rFonts w:hint="cs"/>
            <w:rtl/>
          </w:rPr>
          <w:t>الجلوس</w:t>
        </w:r>
        <w:r w:rsidRPr="00133BB6">
          <w:rPr>
            <w:rStyle w:val="Hyperlink"/>
            <w:rtl/>
          </w:rPr>
          <w:t xml:space="preserve"> </w:t>
        </w:r>
        <w:r w:rsidRPr="00133BB6">
          <w:rPr>
            <w:rStyle w:val="Hyperlink"/>
            <w:rFonts w:hint="cs"/>
            <w:rtl/>
          </w:rPr>
          <w:t>للاستراحة</w:t>
        </w:r>
        <w:r w:rsidRPr="00133BB6">
          <w:rPr>
            <w:rStyle w:val="Hyperlink"/>
            <w:rtl/>
          </w:rPr>
          <w:t xml:space="preserve"> </w:t>
        </w:r>
        <w:r w:rsidRPr="00133BB6">
          <w:rPr>
            <w:rStyle w:val="Hyperlink"/>
            <w:rFonts w:hint="cs"/>
            <w:rtl/>
          </w:rPr>
          <w:t>فی</w:t>
        </w:r>
        <w:r w:rsidRPr="00133BB6">
          <w:rPr>
            <w:rStyle w:val="Hyperlink"/>
            <w:rtl/>
          </w:rPr>
          <w:t xml:space="preserve"> </w:t>
        </w:r>
        <w:r w:rsidRPr="00133BB6">
          <w:rPr>
            <w:rStyle w:val="Hyperlink"/>
            <w:rFonts w:hint="cs"/>
            <w:rtl/>
          </w:rPr>
          <w:t>ءثناء</w:t>
        </w:r>
        <w:r w:rsidRPr="00133BB6">
          <w:rPr>
            <w:rStyle w:val="Hyperlink"/>
            <w:rtl/>
          </w:rPr>
          <w:t xml:space="preserve"> </w:t>
        </w:r>
        <w:r w:rsidRPr="00133BB6">
          <w:rPr>
            <w:rStyle w:val="Hyperlink"/>
            <w:rFonts w:hint="cs"/>
            <w:rtl/>
          </w:rPr>
          <w:t>السعی</w:t>
        </w:r>
        <w:r w:rsidRPr="00133BB6">
          <w:rPr>
            <w:rStyle w:val="Hyperlink"/>
            <w:rtl/>
          </w:rPr>
          <w:t>...</w:t>
        </w:r>
        <w:r w:rsidRPr="00133BB6">
          <w:rPr>
            <w:rStyle w:val="Hyperlink"/>
            <w:rFonts w:hint="cs"/>
            <w:rtl/>
          </w:rPr>
          <w:t>،</w:t>
        </w:r>
        <w:r w:rsidRPr="00133BB6">
          <w:rPr>
            <w:rStyle w:val="Hyperlink"/>
            <w:rtl/>
          </w:rPr>
          <w:t xml:space="preserve"> </w:t>
        </w:r>
        <w:r w:rsidRPr="00133BB6">
          <w:rPr>
            <w:rStyle w:val="Hyperlink"/>
            <w:rFonts w:hint="cs"/>
            <w:rtl/>
          </w:rPr>
          <w:t>باب</w:t>
        </w:r>
        <w:r w:rsidRPr="00133BB6">
          <w:rPr>
            <w:rStyle w:val="Hyperlink"/>
            <w:rtl/>
          </w:rPr>
          <w:t>20</w:t>
        </w:r>
        <w:r w:rsidRPr="00133BB6">
          <w:rPr>
            <w:rStyle w:val="Hyperlink"/>
            <w:rFonts w:hint="cs"/>
            <w:rtl/>
          </w:rPr>
          <w:t>،</w:t>
        </w:r>
        <w:r w:rsidRPr="00133BB6">
          <w:rPr>
            <w:rStyle w:val="Hyperlink"/>
            <w:rtl/>
          </w:rPr>
          <w:t xml:space="preserve"> </w:t>
        </w:r>
        <w:r w:rsidRPr="00133BB6">
          <w:rPr>
            <w:rStyle w:val="Hyperlink"/>
            <w:rFonts w:hint="cs"/>
            <w:rtl/>
          </w:rPr>
          <w:t>ح،</w:t>
        </w:r>
        <w:r w:rsidRPr="00133BB6">
          <w:rPr>
            <w:rStyle w:val="Hyperlink"/>
            <w:rtl/>
          </w:rPr>
          <w:t xml:space="preserve"> </w:t>
        </w:r>
        <w:r w:rsidRPr="00133BB6">
          <w:rPr>
            <w:rStyle w:val="Hyperlink"/>
            <w:rFonts w:hint="cs"/>
            <w:rtl/>
          </w:rPr>
          <w:t>ط</w:t>
        </w:r>
        <w:r w:rsidRPr="00133BB6">
          <w:rPr>
            <w:rStyle w:val="Hyperlink"/>
            <w:rtl/>
          </w:rPr>
          <w:t xml:space="preserve"> </w:t>
        </w:r>
        <w:r w:rsidRPr="00133BB6">
          <w:rPr>
            <w:rStyle w:val="Hyperlink"/>
            <w:rFonts w:hint="cs"/>
            <w:rtl/>
          </w:rPr>
          <w:t>آل</w:t>
        </w:r>
        <w:r w:rsidRPr="00133BB6">
          <w:rPr>
            <w:rStyle w:val="Hyperlink"/>
            <w:rtl/>
          </w:rPr>
          <w:t xml:space="preserve"> </w:t>
        </w:r>
        <w:r w:rsidRPr="00133BB6">
          <w:rPr>
            <w:rStyle w:val="Hyperlink"/>
            <w:rFonts w:hint="cs"/>
            <w:rtl/>
          </w:rPr>
          <w:t>البيت</w:t>
        </w:r>
        <w:r w:rsidRPr="00133BB6">
          <w:rPr>
            <w:rStyle w:val="Hyperlink"/>
            <w:rtl/>
          </w:rPr>
          <w:t>.</w:t>
        </w:r>
      </w:hyperlink>
    </w:p>
  </w:footnote>
  <w:footnote w:id="4">
    <w:p w:rsidR="00133BB6" w:rsidRDefault="00133BB6" w:rsidP="00133BB6">
      <w:pPr>
        <w:pStyle w:val="FootnoteText"/>
        <w:rPr>
          <w:rFonts w:hint="cs"/>
        </w:rPr>
      </w:pPr>
      <w:r>
        <w:rPr>
          <w:rStyle w:val="FootnoteReference"/>
        </w:rPr>
        <w:footnoteRef/>
      </w:r>
      <w:r>
        <w:rPr>
          <w:rtl/>
        </w:rPr>
        <w:t xml:space="preserve"> </w:t>
      </w:r>
      <w:hyperlink r:id="rId4" w:history="1">
        <w:r w:rsidRPr="00133BB6">
          <w:rPr>
            <w:rStyle w:val="Hyperlink"/>
            <w:rFonts w:hint="cs"/>
            <w:rtl/>
          </w:rPr>
          <w:t>وسائل</w:t>
        </w:r>
        <w:r w:rsidRPr="00133BB6">
          <w:rPr>
            <w:rStyle w:val="Hyperlink"/>
            <w:rtl/>
          </w:rPr>
          <w:t xml:space="preserve"> </w:t>
        </w:r>
        <w:r w:rsidRPr="00133BB6">
          <w:rPr>
            <w:rStyle w:val="Hyperlink"/>
            <w:rFonts w:hint="cs"/>
            <w:rtl/>
          </w:rPr>
          <w:t>الشیعة،</w:t>
        </w:r>
        <w:r w:rsidRPr="00133BB6">
          <w:rPr>
            <w:rStyle w:val="Hyperlink"/>
            <w:rtl/>
          </w:rPr>
          <w:t xml:space="preserve"> </w:t>
        </w:r>
        <w:r w:rsidRPr="00133BB6">
          <w:rPr>
            <w:rStyle w:val="Hyperlink"/>
            <w:rFonts w:hint="cs"/>
            <w:rtl/>
          </w:rPr>
          <w:t>الشیخ</w:t>
        </w:r>
        <w:r w:rsidRPr="00133BB6">
          <w:rPr>
            <w:rStyle w:val="Hyperlink"/>
            <w:rtl/>
          </w:rPr>
          <w:t xml:space="preserve"> </w:t>
        </w:r>
        <w:r w:rsidRPr="00133BB6">
          <w:rPr>
            <w:rStyle w:val="Hyperlink"/>
            <w:rFonts w:hint="cs"/>
            <w:rtl/>
          </w:rPr>
          <w:t>الحر</w:t>
        </w:r>
        <w:r w:rsidRPr="00133BB6">
          <w:rPr>
            <w:rStyle w:val="Hyperlink"/>
            <w:rtl/>
          </w:rPr>
          <w:t xml:space="preserve"> </w:t>
        </w:r>
        <w:r w:rsidRPr="00133BB6">
          <w:rPr>
            <w:rStyle w:val="Hyperlink"/>
            <w:rFonts w:hint="cs"/>
            <w:rtl/>
          </w:rPr>
          <w:t>العاملي،</w:t>
        </w:r>
        <w:r w:rsidRPr="00133BB6">
          <w:rPr>
            <w:rStyle w:val="Hyperlink"/>
            <w:rtl/>
          </w:rPr>
          <w:t xml:space="preserve"> </w:t>
        </w:r>
        <w:r w:rsidRPr="00133BB6">
          <w:rPr>
            <w:rStyle w:val="Hyperlink"/>
            <w:rFonts w:hint="cs"/>
            <w:rtl/>
          </w:rPr>
          <w:t>ج</w:t>
        </w:r>
        <w:r w:rsidRPr="00133BB6">
          <w:rPr>
            <w:rStyle w:val="Hyperlink"/>
            <w:rtl/>
          </w:rPr>
          <w:t>13</w:t>
        </w:r>
        <w:r w:rsidRPr="00133BB6">
          <w:rPr>
            <w:rStyle w:val="Hyperlink"/>
            <w:rFonts w:hint="cs"/>
            <w:rtl/>
          </w:rPr>
          <w:t>،</w:t>
        </w:r>
        <w:r w:rsidRPr="00133BB6">
          <w:rPr>
            <w:rStyle w:val="Hyperlink"/>
            <w:rtl/>
          </w:rPr>
          <w:t xml:space="preserve"> </w:t>
        </w:r>
        <w:r w:rsidRPr="00133BB6">
          <w:rPr>
            <w:rStyle w:val="Hyperlink"/>
            <w:rFonts w:hint="cs"/>
            <w:rtl/>
          </w:rPr>
          <w:t>ص</w:t>
        </w:r>
        <w:r w:rsidRPr="00133BB6">
          <w:rPr>
            <w:rStyle w:val="Hyperlink"/>
            <w:rtl/>
          </w:rPr>
          <w:t>502</w:t>
        </w:r>
        <w:r w:rsidRPr="00133BB6">
          <w:rPr>
            <w:rStyle w:val="Hyperlink"/>
            <w:rFonts w:hint="cs"/>
            <w:rtl/>
          </w:rPr>
          <w:t>،</w:t>
        </w:r>
        <w:r w:rsidRPr="00133BB6">
          <w:rPr>
            <w:rStyle w:val="Hyperlink"/>
            <w:rtl/>
          </w:rPr>
          <w:t xml:space="preserve"> </w:t>
        </w:r>
        <w:r w:rsidRPr="00133BB6">
          <w:rPr>
            <w:rStyle w:val="Hyperlink"/>
            <w:rFonts w:hint="cs"/>
            <w:rtl/>
          </w:rPr>
          <w:t>أبواب</w:t>
        </w:r>
        <w:r w:rsidRPr="00133BB6">
          <w:rPr>
            <w:rStyle w:val="Hyperlink"/>
            <w:rtl/>
          </w:rPr>
          <w:t xml:space="preserve"> </w:t>
        </w:r>
        <w:r w:rsidRPr="00133BB6">
          <w:rPr>
            <w:rStyle w:val="Hyperlink"/>
            <w:rFonts w:hint="cs"/>
            <w:rtl/>
          </w:rPr>
          <w:t>جواز</w:t>
        </w:r>
        <w:r w:rsidRPr="00133BB6">
          <w:rPr>
            <w:rStyle w:val="Hyperlink"/>
            <w:rtl/>
          </w:rPr>
          <w:t xml:space="preserve"> </w:t>
        </w:r>
        <w:r w:rsidRPr="00133BB6">
          <w:rPr>
            <w:rStyle w:val="Hyperlink"/>
            <w:rFonts w:hint="cs"/>
            <w:rtl/>
          </w:rPr>
          <w:t>الجلوس</w:t>
        </w:r>
        <w:r w:rsidRPr="00133BB6">
          <w:rPr>
            <w:rStyle w:val="Hyperlink"/>
            <w:rtl/>
          </w:rPr>
          <w:t xml:space="preserve"> </w:t>
        </w:r>
        <w:r w:rsidRPr="00133BB6">
          <w:rPr>
            <w:rStyle w:val="Hyperlink"/>
            <w:rFonts w:hint="cs"/>
            <w:rtl/>
          </w:rPr>
          <w:t>للاستراحة</w:t>
        </w:r>
        <w:r w:rsidRPr="00133BB6">
          <w:rPr>
            <w:rStyle w:val="Hyperlink"/>
            <w:rtl/>
          </w:rPr>
          <w:t xml:space="preserve"> </w:t>
        </w:r>
        <w:r w:rsidRPr="00133BB6">
          <w:rPr>
            <w:rStyle w:val="Hyperlink"/>
            <w:rFonts w:hint="cs"/>
            <w:rtl/>
          </w:rPr>
          <w:t>فی</w:t>
        </w:r>
        <w:r w:rsidRPr="00133BB6">
          <w:rPr>
            <w:rStyle w:val="Hyperlink"/>
            <w:rtl/>
          </w:rPr>
          <w:t xml:space="preserve"> </w:t>
        </w:r>
        <w:r w:rsidRPr="00133BB6">
          <w:rPr>
            <w:rStyle w:val="Hyperlink"/>
            <w:rFonts w:hint="cs"/>
            <w:rtl/>
          </w:rPr>
          <w:t>أثناء</w:t>
        </w:r>
        <w:r w:rsidRPr="00133BB6">
          <w:rPr>
            <w:rStyle w:val="Hyperlink"/>
            <w:rtl/>
          </w:rPr>
          <w:t xml:space="preserve"> </w:t>
        </w:r>
        <w:r w:rsidRPr="00133BB6">
          <w:rPr>
            <w:rStyle w:val="Hyperlink"/>
            <w:rFonts w:hint="cs"/>
            <w:rtl/>
          </w:rPr>
          <w:t>السعی</w:t>
        </w:r>
        <w:r w:rsidRPr="00133BB6">
          <w:rPr>
            <w:rStyle w:val="Hyperlink"/>
            <w:rtl/>
          </w:rPr>
          <w:t>...</w:t>
        </w:r>
        <w:r w:rsidRPr="00133BB6">
          <w:rPr>
            <w:rStyle w:val="Hyperlink"/>
            <w:rFonts w:hint="cs"/>
            <w:rtl/>
          </w:rPr>
          <w:t>،</w:t>
        </w:r>
        <w:r w:rsidRPr="00133BB6">
          <w:rPr>
            <w:rStyle w:val="Hyperlink"/>
            <w:rtl/>
          </w:rPr>
          <w:t xml:space="preserve"> </w:t>
        </w:r>
        <w:r w:rsidRPr="00133BB6">
          <w:rPr>
            <w:rStyle w:val="Hyperlink"/>
            <w:rFonts w:hint="cs"/>
            <w:rtl/>
          </w:rPr>
          <w:t>باب</w:t>
        </w:r>
        <w:r w:rsidRPr="00133BB6">
          <w:rPr>
            <w:rStyle w:val="Hyperlink"/>
            <w:rtl/>
          </w:rPr>
          <w:t>20</w:t>
        </w:r>
        <w:r w:rsidRPr="00133BB6">
          <w:rPr>
            <w:rStyle w:val="Hyperlink"/>
            <w:rFonts w:hint="cs"/>
            <w:rtl/>
          </w:rPr>
          <w:t>،</w:t>
        </w:r>
        <w:r w:rsidRPr="00133BB6">
          <w:rPr>
            <w:rStyle w:val="Hyperlink"/>
            <w:rtl/>
          </w:rPr>
          <w:t xml:space="preserve"> </w:t>
        </w:r>
        <w:r w:rsidRPr="00133BB6">
          <w:rPr>
            <w:rStyle w:val="Hyperlink"/>
            <w:rFonts w:hint="cs"/>
            <w:rtl/>
          </w:rPr>
          <w:t>ح،</w:t>
        </w:r>
        <w:r w:rsidRPr="00133BB6">
          <w:rPr>
            <w:rStyle w:val="Hyperlink"/>
            <w:rtl/>
          </w:rPr>
          <w:t xml:space="preserve"> </w:t>
        </w:r>
        <w:r w:rsidRPr="00133BB6">
          <w:rPr>
            <w:rStyle w:val="Hyperlink"/>
            <w:rFonts w:hint="cs"/>
            <w:rtl/>
          </w:rPr>
          <w:t>ط</w:t>
        </w:r>
        <w:r w:rsidRPr="00133BB6">
          <w:rPr>
            <w:rStyle w:val="Hyperlink"/>
            <w:rtl/>
          </w:rPr>
          <w:t xml:space="preserve"> </w:t>
        </w:r>
        <w:r w:rsidRPr="00133BB6">
          <w:rPr>
            <w:rStyle w:val="Hyperlink"/>
            <w:rFonts w:hint="cs"/>
            <w:rtl/>
          </w:rPr>
          <w:t>آل</w:t>
        </w:r>
        <w:r w:rsidRPr="00133BB6">
          <w:rPr>
            <w:rStyle w:val="Hyperlink"/>
            <w:rtl/>
          </w:rPr>
          <w:t xml:space="preserve"> </w:t>
        </w:r>
        <w:r w:rsidRPr="00133BB6">
          <w:rPr>
            <w:rStyle w:val="Hyperlink"/>
            <w:rFonts w:hint="cs"/>
            <w:rtl/>
          </w:rPr>
          <w:t>البيت</w:t>
        </w:r>
        <w:r w:rsidRPr="00133BB6">
          <w:rPr>
            <w:rStyle w:val="Hyperlink"/>
            <w:rtl/>
          </w:rPr>
          <w:t>.</w:t>
        </w:r>
      </w:hyperlink>
    </w:p>
  </w:footnote>
  <w:footnote w:id="5">
    <w:p w:rsidR="00133BB6" w:rsidRPr="00133BB6" w:rsidRDefault="00133BB6" w:rsidP="00133BB6">
      <w:pPr>
        <w:pStyle w:val="FootnoteText"/>
        <w:rPr>
          <w:rFonts w:hint="cs"/>
          <w:rtl/>
        </w:rPr>
      </w:pPr>
      <w:r w:rsidRPr="00133BB6">
        <w:footnoteRef/>
      </w:r>
      <w:r w:rsidRPr="00133BB6">
        <w:rPr>
          <w:rtl/>
        </w:rPr>
        <w:t xml:space="preserve"> </w:t>
      </w:r>
      <w:hyperlink r:id="rId5" w:history="1">
        <w:r w:rsidRPr="00133BB6">
          <w:rPr>
            <w:rStyle w:val="Hyperlink"/>
            <w:rFonts w:hint="cs"/>
            <w:rtl/>
          </w:rPr>
          <w:t>وسائل</w:t>
        </w:r>
        <w:r w:rsidRPr="00133BB6">
          <w:rPr>
            <w:rStyle w:val="Hyperlink"/>
            <w:rtl/>
          </w:rPr>
          <w:t xml:space="preserve"> </w:t>
        </w:r>
        <w:r w:rsidRPr="00133BB6">
          <w:rPr>
            <w:rStyle w:val="Hyperlink"/>
            <w:rFonts w:hint="cs"/>
            <w:rtl/>
          </w:rPr>
          <w:t>الشیعة،</w:t>
        </w:r>
        <w:r w:rsidRPr="00133BB6">
          <w:rPr>
            <w:rStyle w:val="Hyperlink"/>
            <w:rtl/>
          </w:rPr>
          <w:t xml:space="preserve"> </w:t>
        </w:r>
        <w:r w:rsidRPr="00133BB6">
          <w:rPr>
            <w:rStyle w:val="Hyperlink"/>
            <w:rFonts w:hint="cs"/>
            <w:rtl/>
          </w:rPr>
          <w:t>الشیخ</w:t>
        </w:r>
        <w:r w:rsidRPr="00133BB6">
          <w:rPr>
            <w:rStyle w:val="Hyperlink"/>
            <w:rtl/>
          </w:rPr>
          <w:t xml:space="preserve"> </w:t>
        </w:r>
        <w:r w:rsidRPr="00133BB6">
          <w:rPr>
            <w:rStyle w:val="Hyperlink"/>
            <w:rFonts w:hint="cs"/>
            <w:rtl/>
          </w:rPr>
          <w:t>الحر</w:t>
        </w:r>
        <w:r w:rsidRPr="00133BB6">
          <w:rPr>
            <w:rStyle w:val="Hyperlink"/>
            <w:rtl/>
          </w:rPr>
          <w:t xml:space="preserve"> </w:t>
        </w:r>
        <w:r w:rsidRPr="00133BB6">
          <w:rPr>
            <w:rStyle w:val="Hyperlink"/>
            <w:rFonts w:hint="cs"/>
            <w:rtl/>
          </w:rPr>
          <w:t>العاملي،</w:t>
        </w:r>
        <w:r w:rsidRPr="00133BB6">
          <w:rPr>
            <w:rStyle w:val="Hyperlink"/>
            <w:rtl/>
          </w:rPr>
          <w:t xml:space="preserve"> </w:t>
        </w:r>
        <w:r w:rsidRPr="00133BB6">
          <w:rPr>
            <w:rStyle w:val="Hyperlink"/>
            <w:rFonts w:hint="cs"/>
            <w:rtl/>
          </w:rPr>
          <w:t>ج</w:t>
        </w:r>
        <w:r w:rsidRPr="00133BB6">
          <w:rPr>
            <w:rStyle w:val="Hyperlink"/>
            <w:rtl/>
          </w:rPr>
          <w:t>13</w:t>
        </w:r>
        <w:r w:rsidRPr="00133BB6">
          <w:rPr>
            <w:rStyle w:val="Hyperlink"/>
            <w:rFonts w:hint="cs"/>
            <w:rtl/>
          </w:rPr>
          <w:t>،</w:t>
        </w:r>
        <w:r w:rsidRPr="00133BB6">
          <w:rPr>
            <w:rStyle w:val="Hyperlink"/>
            <w:rtl/>
          </w:rPr>
          <w:t xml:space="preserve"> </w:t>
        </w:r>
        <w:r w:rsidRPr="00133BB6">
          <w:rPr>
            <w:rStyle w:val="Hyperlink"/>
            <w:rFonts w:hint="cs"/>
            <w:rtl/>
          </w:rPr>
          <w:t>ص</w:t>
        </w:r>
        <w:r w:rsidRPr="00133BB6">
          <w:rPr>
            <w:rStyle w:val="Hyperlink"/>
            <w:rtl/>
          </w:rPr>
          <w:t>388</w:t>
        </w:r>
        <w:r w:rsidRPr="00133BB6">
          <w:rPr>
            <w:rStyle w:val="Hyperlink"/>
            <w:rFonts w:hint="cs"/>
            <w:rtl/>
          </w:rPr>
          <w:t>،</w:t>
        </w:r>
        <w:r w:rsidRPr="00133BB6">
          <w:rPr>
            <w:rStyle w:val="Hyperlink"/>
            <w:rtl/>
          </w:rPr>
          <w:t xml:space="preserve"> </w:t>
        </w:r>
        <w:r w:rsidRPr="00133BB6">
          <w:rPr>
            <w:rStyle w:val="Hyperlink"/>
            <w:rFonts w:hint="cs"/>
            <w:rtl/>
          </w:rPr>
          <w:t>أبواب</w:t>
        </w:r>
        <w:r w:rsidRPr="00133BB6">
          <w:rPr>
            <w:rStyle w:val="Hyperlink"/>
            <w:rtl/>
          </w:rPr>
          <w:t xml:space="preserve"> </w:t>
        </w:r>
        <w:r w:rsidRPr="00133BB6">
          <w:rPr>
            <w:rStyle w:val="Hyperlink"/>
            <w:rFonts w:hint="cs"/>
            <w:rtl/>
          </w:rPr>
          <w:t>جواز</w:t>
        </w:r>
        <w:r w:rsidRPr="00133BB6">
          <w:rPr>
            <w:rStyle w:val="Hyperlink"/>
            <w:rtl/>
          </w:rPr>
          <w:t xml:space="preserve"> </w:t>
        </w:r>
        <w:r w:rsidRPr="00133BB6">
          <w:rPr>
            <w:rStyle w:val="Hyperlink"/>
            <w:rFonts w:hint="cs"/>
            <w:rtl/>
          </w:rPr>
          <w:t>الاستراحة</w:t>
        </w:r>
        <w:r w:rsidRPr="00133BB6">
          <w:rPr>
            <w:rStyle w:val="Hyperlink"/>
            <w:rtl/>
          </w:rPr>
          <w:t xml:space="preserve"> </w:t>
        </w:r>
        <w:r w:rsidRPr="00133BB6">
          <w:rPr>
            <w:rStyle w:val="Hyperlink"/>
            <w:rFonts w:hint="cs"/>
            <w:rtl/>
          </w:rPr>
          <w:t>فی</w:t>
        </w:r>
        <w:r w:rsidRPr="00133BB6">
          <w:rPr>
            <w:rStyle w:val="Hyperlink"/>
            <w:rtl/>
          </w:rPr>
          <w:t xml:space="preserve"> </w:t>
        </w:r>
        <w:r w:rsidRPr="00133BB6">
          <w:rPr>
            <w:rStyle w:val="Hyperlink"/>
            <w:rFonts w:hint="cs"/>
            <w:rtl/>
          </w:rPr>
          <w:t>الطواف</w:t>
        </w:r>
        <w:r w:rsidRPr="00133BB6">
          <w:rPr>
            <w:rStyle w:val="Hyperlink"/>
            <w:rtl/>
          </w:rPr>
          <w:t xml:space="preserve"> </w:t>
        </w:r>
        <w:r w:rsidRPr="00133BB6">
          <w:rPr>
            <w:rStyle w:val="Hyperlink"/>
            <w:rFonts w:hint="cs"/>
            <w:rtl/>
          </w:rPr>
          <w:t>و</w:t>
        </w:r>
        <w:r w:rsidRPr="00133BB6">
          <w:rPr>
            <w:rStyle w:val="Hyperlink"/>
            <w:rtl/>
          </w:rPr>
          <w:t xml:space="preserve"> </w:t>
        </w:r>
        <w:r w:rsidRPr="00133BB6">
          <w:rPr>
            <w:rStyle w:val="Hyperlink"/>
            <w:rFonts w:hint="cs"/>
            <w:rtl/>
          </w:rPr>
          <w:t>السعی</w:t>
        </w:r>
        <w:r w:rsidRPr="00133BB6">
          <w:rPr>
            <w:rStyle w:val="Hyperlink"/>
            <w:rtl/>
          </w:rPr>
          <w:t>...</w:t>
        </w:r>
        <w:r w:rsidRPr="00133BB6">
          <w:rPr>
            <w:rStyle w:val="Hyperlink"/>
            <w:rFonts w:hint="cs"/>
            <w:rtl/>
          </w:rPr>
          <w:t>،</w:t>
        </w:r>
        <w:r w:rsidRPr="00133BB6">
          <w:rPr>
            <w:rStyle w:val="Hyperlink"/>
            <w:rtl/>
          </w:rPr>
          <w:t xml:space="preserve"> </w:t>
        </w:r>
        <w:r w:rsidRPr="00133BB6">
          <w:rPr>
            <w:rStyle w:val="Hyperlink"/>
            <w:rFonts w:hint="cs"/>
            <w:rtl/>
          </w:rPr>
          <w:t>باب</w:t>
        </w:r>
        <w:r w:rsidRPr="00133BB6">
          <w:rPr>
            <w:rStyle w:val="Hyperlink"/>
            <w:rtl/>
          </w:rPr>
          <w:t>46</w:t>
        </w:r>
        <w:r w:rsidRPr="00133BB6">
          <w:rPr>
            <w:rStyle w:val="Hyperlink"/>
            <w:rFonts w:hint="cs"/>
            <w:rtl/>
          </w:rPr>
          <w:t>،</w:t>
        </w:r>
        <w:r w:rsidRPr="00133BB6">
          <w:rPr>
            <w:rStyle w:val="Hyperlink"/>
            <w:rtl/>
          </w:rPr>
          <w:t xml:space="preserve"> </w:t>
        </w:r>
        <w:r w:rsidRPr="00133BB6">
          <w:rPr>
            <w:rStyle w:val="Hyperlink"/>
            <w:rFonts w:hint="cs"/>
            <w:rtl/>
          </w:rPr>
          <w:t>ح،</w:t>
        </w:r>
        <w:r w:rsidRPr="00133BB6">
          <w:rPr>
            <w:rStyle w:val="Hyperlink"/>
            <w:rtl/>
          </w:rPr>
          <w:t xml:space="preserve"> </w:t>
        </w:r>
        <w:r w:rsidRPr="00133BB6">
          <w:rPr>
            <w:rStyle w:val="Hyperlink"/>
            <w:rFonts w:hint="cs"/>
            <w:rtl/>
          </w:rPr>
          <w:t>ط</w:t>
        </w:r>
        <w:r w:rsidRPr="00133BB6">
          <w:rPr>
            <w:rStyle w:val="Hyperlink"/>
            <w:rtl/>
          </w:rPr>
          <w:t xml:space="preserve"> </w:t>
        </w:r>
        <w:r w:rsidRPr="00133BB6">
          <w:rPr>
            <w:rStyle w:val="Hyperlink"/>
            <w:rFonts w:hint="cs"/>
            <w:rtl/>
          </w:rPr>
          <w:t>آل</w:t>
        </w:r>
        <w:r w:rsidRPr="00133BB6">
          <w:rPr>
            <w:rStyle w:val="Hyperlink"/>
            <w:rtl/>
          </w:rPr>
          <w:t xml:space="preserve"> </w:t>
        </w:r>
        <w:r w:rsidRPr="00133BB6">
          <w:rPr>
            <w:rStyle w:val="Hyperlink"/>
            <w:rFonts w:hint="cs"/>
            <w:rtl/>
          </w:rPr>
          <w:t>البيت</w:t>
        </w:r>
        <w:r w:rsidRPr="00133BB6">
          <w:rPr>
            <w:rStyle w:val="Hyperlink"/>
            <w:rtl/>
          </w:rPr>
          <w:t>.</w:t>
        </w:r>
      </w:hyperlink>
    </w:p>
  </w:footnote>
  <w:footnote w:id="6">
    <w:p w:rsidR="00133BB6" w:rsidRDefault="00133BB6" w:rsidP="00133BB6">
      <w:pPr>
        <w:pStyle w:val="FootnoteText"/>
      </w:pPr>
      <w:hyperlink r:id="rId6" w:history="1">
        <w:r w:rsidRPr="00133BB6">
          <w:rPr>
            <w:rStyle w:val="Hyperlink"/>
            <w:vertAlign w:val="superscript"/>
          </w:rPr>
          <w:footnoteRef/>
        </w:r>
        <w:r w:rsidRPr="00133BB6">
          <w:rPr>
            <w:rStyle w:val="Hyperlink"/>
            <w:rtl/>
          </w:rPr>
          <w:t xml:space="preserve"> </w:t>
        </w:r>
        <w:r w:rsidRPr="00133BB6">
          <w:rPr>
            <w:rStyle w:val="Hyperlink"/>
            <w:rFonts w:hint="cs"/>
            <w:rtl/>
          </w:rPr>
          <w:t>الكافي في الفقه؛ -- ؛ 196؛ فأما السعي ؛ ص : 196</w:t>
        </w:r>
      </w:hyperlink>
    </w:p>
  </w:footnote>
  <w:footnote w:id="7">
    <w:p w:rsidR="00133BB6" w:rsidRDefault="00133BB6" w:rsidP="00133BB6">
      <w:pPr>
        <w:pStyle w:val="FootnoteText"/>
      </w:pPr>
      <w:hyperlink r:id="rId7" w:history="1">
        <w:r w:rsidRPr="00133BB6">
          <w:rPr>
            <w:rStyle w:val="Hyperlink"/>
            <w:vertAlign w:val="superscript"/>
          </w:rPr>
          <w:footnoteRef/>
        </w:r>
        <w:r w:rsidRPr="00133BB6">
          <w:rPr>
            <w:rStyle w:val="Hyperlink"/>
            <w:rtl/>
          </w:rPr>
          <w:t xml:space="preserve"> </w:t>
        </w:r>
        <w:r w:rsidRPr="00133BB6">
          <w:rPr>
            <w:rStyle w:val="Hyperlink"/>
            <w:rFonts w:hint="cs"/>
            <w:rtl/>
          </w:rPr>
          <w:t>إشارة السبق إلى معرفة الحق؛ -- ؛ 133؛ [كتاب الحج‌] ؛ ص : 123</w:t>
        </w:r>
      </w:hyperlink>
    </w:p>
  </w:footnote>
  <w:footnote w:id="8">
    <w:p w:rsidR="00133BB6" w:rsidRDefault="00133BB6" w:rsidP="00133BB6">
      <w:pPr>
        <w:pStyle w:val="FootnoteText"/>
      </w:pPr>
      <w:hyperlink r:id="rId8" w:history="1">
        <w:r w:rsidRPr="00133BB6">
          <w:rPr>
            <w:rStyle w:val="Hyperlink"/>
            <w:vertAlign w:val="superscript"/>
          </w:rPr>
          <w:footnoteRef/>
        </w:r>
        <w:r w:rsidRPr="00133BB6">
          <w:rPr>
            <w:rStyle w:val="Hyperlink"/>
            <w:rtl/>
          </w:rPr>
          <w:t xml:space="preserve"> </w:t>
        </w:r>
        <w:r w:rsidRPr="00133BB6">
          <w:rPr>
            <w:rStyle w:val="Hyperlink"/>
            <w:rFonts w:hint="cs"/>
            <w:rtl/>
          </w:rPr>
          <w:t>غنية النزوع إلى علمي الأصول و الفروع؛ -- ؛ 179؛ الفصل التاسع: في السعي ؛ ص : 177</w:t>
        </w:r>
      </w:hyperlink>
    </w:p>
  </w:footnote>
  <w:footnote w:id="9">
    <w:p w:rsidR="00133BB6" w:rsidRDefault="00133BB6" w:rsidP="00133BB6">
      <w:pPr>
        <w:pStyle w:val="FootnoteText"/>
      </w:pPr>
      <w:hyperlink r:id="rId9" w:history="1">
        <w:r w:rsidRPr="00133BB6">
          <w:rPr>
            <w:rStyle w:val="Hyperlink"/>
            <w:vertAlign w:val="superscript"/>
          </w:rPr>
          <w:footnoteRef/>
        </w:r>
        <w:r w:rsidRPr="00133BB6">
          <w:rPr>
            <w:rStyle w:val="Hyperlink"/>
            <w:rtl/>
          </w:rPr>
          <w:t xml:space="preserve"> </w:t>
        </w:r>
        <w:r w:rsidRPr="00133BB6">
          <w:rPr>
            <w:rStyle w:val="Hyperlink"/>
            <w:rFonts w:hint="cs"/>
            <w:rtl/>
          </w:rPr>
          <w:t>إصباح الشيعة بمصباح الشريعة؛ -- ؛ 157؛ الفصل السابع السعي ركن ؛ ص : 156</w:t>
        </w:r>
      </w:hyperlink>
    </w:p>
  </w:footnote>
  <w:footnote w:id="10">
    <w:p w:rsidR="00133BB6" w:rsidRPr="00133BB6" w:rsidRDefault="00133BB6" w:rsidP="00133BB6">
      <w:pPr>
        <w:pStyle w:val="FootnoteText"/>
        <w:rPr>
          <w:rFonts w:hint="cs"/>
        </w:rPr>
      </w:pPr>
      <w:r w:rsidRPr="00133BB6">
        <w:footnoteRef/>
      </w:r>
      <w:r w:rsidRPr="00133BB6">
        <w:rPr>
          <w:rtl/>
        </w:rPr>
        <w:t xml:space="preserve"> </w:t>
      </w:r>
      <w:hyperlink r:id="rId10" w:history="1">
        <w:r w:rsidRPr="00133BB6">
          <w:rPr>
            <w:rStyle w:val="Hyperlink"/>
            <w:rFonts w:hint="cs"/>
            <w:rtl/>
          </w:rPr>
          <w:t>وسائل</w:t>
        </w:r>
        <w:r w:rsidRPr="00133BB6">
          <w:rPr>
            <w:rStyle w:val="Hyperlink"/>
            <w:rtl/>
          </w:rPr>
          <w:t xml:space="preserve"> </w:t>
        </w:r>
        <w:r w:rsidRPr="00133BB6">
          <w:rPr>
            <w:rStyle w:val="Hyperlink"/>
            <w:rFonts w:hint="cs"/>
            <w:rtl/>
          </w:rPr>
          <w:t>الشیعة،</w:t>
        </w:r>
        <w:r w:rsidRPr="00133BB6">
          <w:rPr>
            <w:rStyle w:val="Hyperlink"/>
            <w:rtl/>
          </w:rPr>
          <w:t xml:space="preserve"> </w:t>
        </w:r>
        <w:r w:rsidRPr="00133BB6">
          <w:rPr>
            <w:rStyle w:val="Hyperlink"/>
            <w:rFonts w:hint="cs"/>
            <w:rtl/>
          </w:rPr>
          <w:t>الشیخ</w:t>
        </w:r>
        <w:r w:rsidRPr="00133BB6">
          <w:rPr>
            <w:rStyle w:val="Hyperlink"/>
            <w:rtl/>
          </w:rPr>
          <w:t xml:space="preserve"> </w:t>
        </w:r>
        <w:r w:rsidRPr="00133BB6">
          <w:rPr>
            <w:rStyle w:val="Hyperlink"/>
            <w:rFonts w:hint="cs"/>
            <w:rtl/>
          </w:rPr>
          <w:t>الحر</w:t>
        </w:r>
        <w:r w:rsidRPr="00133BB6">
          <w:rPr>
            <w:rStyle w:val="Hyperlink"/>
            <w:rtl/>
          </w:rPr>
          <w:t xml:space="preserve"> </w:t>
        </w:r>
        <w:r w:rsidRPr="00133BB6">
          <w:rPr>
            <w:rStyle w:val="Hyperlink"/>
            <w:rFonts w:hint="cs"/>
            <w:rtl/>
          </w:rPr>
          <w:t>العاملي،</w:t>
        </w:r>
        <w:r w:rsidRPr="00133BB6">
          <w:rPr>
            <w:rStyle w:val="Hyperlink"/>
            <w:rtl/>
          </w:rPr>
          <w:t xml:space="preserve"> </w:t>
        </w:r>
        <w:r w:rsidRPr="00133BB6">
          <w:rPr>
            <w:rStyle w:val="Hyperlink"/>
            <w:rFonts w:hint="cs"/>
            <w:rtl/>
          </w:rPr>
          <w:t>ج</w:t>
        </w:r>
        <w:r w:rsidRPr="00133BB6">
          <w:rPr>
            <w:rStyle w:val="Hyperlink"/>
            <w:rtl/>
          </w:rPr>
          <w:t>13</w:t>
        </w:r>
        <w:r w:rsidRPr="00133BB6">
          <w:rPr>
            <w:rStyle w:val="Hyperlink"/>
            <w:rFonts w:hint="cs"/>
            <w:rtl/>
          </w:rPr>
          <w:t>،</w:t>
        </w:r>
        <w:r w:rsidRPr="00133BB6">
          <w:rPr>
            <w:rStyle w:val="Hyperlink"/>
            <w:rtl/>
          </w:rPr>
          <w:t xml:space="preserve"> </w:t>
        </w:r>
        <w:r w:rsidRPr="00133BB6">
          <w:rPr>
            <w:rStyle w:val="Hyperlink"/>
            <w:rFonts w:hint="cs"/>
            <w:rtl/>
          </w:rPr>
          <w:t>ص</w:t>
        </w:r>
        <w:r w:rsidRPr="00133BB6">
          <w:rPr>
            <w:rStyle w:val="Hyperlink"/>
            <w:rtl/>
          </w:rPr>
          <w:t>482</w:t>
        </w:r>
        <w:r w:rsidRPr="00133BB6">
          <w:rPr>
            <w:rStyle w:val="Hyperlink"/>
            <w:rFonts w:hint="cs"/>
            <w:rtl/>
          </w:rPr>
          <w:t>،</w:t>
        </w:r>
        <w:r w:rsidRPr="00133BB6">
          <w:rPr>
            <w:rStyle w:val="Hyperlink"/>
            <w:rtl/>
          </w:rPr>
          <w:t xml:space="preserve"> </w:t>
        </w:r>
        <w:r w:rsidRPr="00133BB6">
          <w:rPr>
            <w:rStyle w:val="Hyperlink"/>
            <w:rFonts w:hint="cs"/>
            <w:rtl/>
          </w:rPr>
          <w:t>أبواب</w:t>
        </w:r>
        <w:r w:rsidRPr="00133BB6">
          <w:rPr>
            <w:rStyle w:val="Hyperlink"/>
            <w:rtl/>
          </w:rPr>
          <w:t xml:space="preserve"> </w:t>
        </w:r>
        <w:r w:rsidRPr="00133BB6">
          <w:rPr>
            <w:rStyle w:val="Hyperlink"/>
            <w:rFonts w:hint="cs"/>
            <w:rtl/>
          </w:rPr>
          <w:t>وجوب</w:t>
        </w:r>
        <w:r w:rsidRPr="00133BB6">
          <w:rPr>
            <w:rStyle w:val="Hyperlink"/>
            <w:rtl/>
          </w:rPr>
          <w:t xml:space="preserve"> </w:t>
        </w:r>
        <w:r w:rsidRPr="00133BB6">
          <w:rPr>
            <w:rStyle w:val="Hyperlink"/>
            <w:rFonts w:hint="cs"/>
            <w:rtl/>
          </w:rPr>
          <w:t>السعی</w:t>
        </w:r>
        <w:r w:rsidRPr="00133BB6">
          <w:rPr>
            <w:rStyle w:val="Hyperlink"/>
            <w:rtl/>
          </w:rPr>
          <w:t xml:space="preserve"> </w:t>
        </w:r>
        <w:r w:rsidRPr="00133BB6">
          <w:rPr>
            <w:rStyle w:val="Hyperlink"/>
            <w:rFonts w:hint="cs"/>
            <w:rtl/>
          </w:rPr>
          <w:t>سبعة</w:t>
        </w:r>
        <w:r w:rsidRPr="00133BB6">
          <w:rPr>
            <w:rStyle w:val="Hyperlink"/>
            <w:rtl/>
          </w:rPr>
          <w:t xml:space="preserve"> </w:t>
        </w:r>
        <w:r w:rsidRPr="00133BB6">
          <w:rPr>
            <w:rStyle w:val="Hyperlink"/>
            <w:rFonts w:hint="cs"/>
            <w:rtl/>
          </w:rPr>
          <w:t>اشواط</w:t>
        </w:r>
        <w:r w:rsidRPr="00133BB6">
          <w:rPr>
            <w:rStyle w:val="Hyperlink"/>
            <w:rtl/>
          </w:rPr>
          <w:t>...</w:t>
        </w:r>
        <w:r w:rsidRPr="00133BB6">
          <w:rPr>
            <w:rStyle w:val="Hyperlink"/>
            <w:rFonts w:hint="cs"/>
            <w:rtl/>
          </w:rPr>
          <w:t>،</w:t>
        </w:r>
        <w:r w:rsidRPr="00133BB6">
          <w:rPr>
            <w:rStyle w:val="Hyperlink"/>
            <w:rtl/>
          </w:rPr>
          <w:t xml:space="preserve"> </w:t>
        </w:r>
        <w:r w:rsidRPr="00133BB6">
          <w:rPr>
            <w:rStyle w:val="Hyperlink"/>
            <w:rFonts w:hint="cs"/>
            <w:rtl/>
          </w:rPr>
          <w:t>باب</w:t>
        </w:r>
        <w:r w:rsidRPr="00133BB6">
          <w:rPr>
            <w:rStyle w:val="Hyperlink"/>
            <w:rtl/>
          </w:rPr>
          <w:t>6</w:t>
        </w:r>
        <w:r w:rsidRPr="00133BB6">
          <w:rPr>
            <w:rStyle w:val="Hyperlink"/>
            <w:rFonts w:hint="cs"/>
            <w:rtl/>
          </w:rPr>
          <w:t>،</w:t>
        </w:r>
        <w:r w:rsidRPr="00133BB6">
          <w:rPr>
            <w:rStyle w:val="Hyperlink"/>
            <w:rtl/>
          </w:rPr>
          <w:t xml:space="preserve"> </w:t>
        </w:r>
        <w:r w:rsidRPr="00133BB6">
          <w:rPr>
            <w:rStyle w:val="Hyperlink"/>
            <w:rFonts w:hint="cs"/>
            <w:rtl/>
          </w:rPr>
          <w:t>ح،</w:t>
        </w:r>
        <w:r w:rsidRPr="00133BB6">
          <w:rPr>
            <w:rStyle w:val="Hyperlink"/>
            <w:rtl/>
          </w:rPr>
          <w:t xml:space="preserve"> </w:t>
        </w:r>
        <w:r w:rsidRPr="00133BB6">
          <w:rPr>
            <w:rStyle w:val="Hyperlink"/>
            <w:rFonts w:hint="cs"/>
            <w:rtl/>
          </w:rPr>
          <w:t>ط</w:t>
        </w:r>
        <w:r w:rsidRPr="00133BB6">
          <w:rPr>
            <w:rStyle w:val="Hyperlink"/>
            <w:rtl/>
          </w:rPr>
          <w:t xml:space="preserve"> </w:t>
        </w:r>
        <w:r w:rsidRPr="00133BB6">
          <w:rPr>
            <w:rStyle w:val="Hyperlink"/>
            <w:rFonts w:hint="cs"/>
            <w:rtl/>
          </w:rPr>
          <w:t>آل</w:t>
        </w:r>
        <w:r w:rsidRPr="00133BB6">
          <w:rPr>
            <w:rStyle w:val="Hyperlink"/>
            <w:rtl/>
          </w:rPr>
          <w:t xml:space="preserve"> </w:t>
        </w:r>
        <w:r w:rsidRPr="00133BB6">
          <w:rPr>
            <w:rStyle w:val="Hyperlink"/>
            <w:rFonts w:hint="cs"/>
            <w:rtl/>
          </w:rPr>
          <w:t>البيت</w:t>
        </w:r>
        <w:r w:rsidRPr="00133BB6">
          <w:rPr>
            <w:rStyle w:val="Hyperlink"/>
            <w:rtl/>
          </w:rPr>
          <w:t>.</w:t>
        </w:r>
      </w:hyperlink>
    </w:p>
  </w:footnote>
  <w:footnote w:id="11">
    <w:p w:rsidR="00133BB6" w:rsidRDefault="00133BB6" w:rsidP="00133BB6">
      <w:pPr>
        <w:pStyle w:val="FootnoteText"/>
        <w:rPr>
          <w:rtl/>
        </w:rPr>
      </w:pPr>
      <w:r>
        <w:rPr>
          <w:rStyle w:val="FootnoteReference"/>
        </w:rPr>
        <w:footnoteRef/>
      </w:r>
      <w:r>
        <w:rPr>
          <w:rtl/>
        </w:rPr>
        <w:t xml:space="preserve"> </w:t>
      </w:r>
      <w:r w:rsidRPr="008C4F84">
        <w:rPr>
          <w:rtl/>
        </w:rPr>
        <w:t>وسائل الشيعة       ج‏13       482       6 باب وجوب السعي سبعة أشواط و الابتداء بالصفا و الختم بالمروة و استحباب الهرولة بين المنارتين و الدعاء فيه بالمأثور و كثرة الصلاة على محمد و آله ص .....  ص : 481</w:t>
      </w:r>
    </w:p>
  </w:footnote>
  <w:footnote w:id="12">
    <w:p w:rsidR="00133BB6" w:rsidRPr="00133BB6" w:rsidRDefault="00133BB6" w:rsidP="00133BB6">
      <w:pPr>
        <w:pStyle w:val="FootnoteText"/>
        <w:rPr>
          <w:rFonts w:hint="cs"/>
        </w:rPr>
      </w:pPr>
      <w:r w:rsidRPr="00133BB6">
        <w:footnoteRef/>
      </w:r>
      <w:r w:rsidRPr="00133BB6">
        <w:rPr>
          <w:rtl/>
        </w:rPr>
        <w:t xml:space="preserve"> </w:t>
      </w:r>
      <w:hyperlink r:id="rId11" w:history="1">
        <w:r w:rsidRPr="00133BB6">
          <w:rPr>
            <w:rStyle w:val="Hyperlink"/>
            <w:rFonts w:hint="cs"/>
            <w:rtl/>
          </w:rPr>
          <w:t>وسائل</w:t>
        </w:r>
        <w:r w:rsidRPr="00133BB6">
          <w:rPr>
            <w:rStyle w:val="Hyperlink"/>
            <w:rtl/>
          </w:rPr>
          <w:t xml:space="preserve"> </w:t>
        </w:r>
        <w:r w:rsidRPr="00133BB6">
          <w:rPr>
            <w:rStyle w:val="Hyperlink"/>
            <w:rFonts w:hint="cs"/>
            <w:rtl/>
          </w:rPr>
          <w:t>الشیعة،</w:t>
        </w:r>
        <w:r w:rsidRPr="00133BB6">
          <w:rPr>
            <w:rStyle w:val="Hyperlink"/>
            <w:rtl/>
          </w:rPr>
          <w:t xml:space="preserve"> </w:t>
        </w:r>
        <w:r w:rsidRPr="00133BB6">
          <w:rPr>
            <w:rStyle w:val="Hyperlink"/>
            <w:rFonts w:hint="cs"/>
            <w:rtl/>
          </w:rPr>
          <w:t>الشیخ</w:t>
        </w:r>
        <w:r w:rsidRPr="00133BB6">
          <w:rPr>
            <w:rStyle w:val="Hyperlink"/>
            <w:rtl/>
          </w:rPr>
          <w:t xml:space="preserve"> </w:t>
        </w:r>
        <w:r w:rsidRPr="00133BB6">
          <w:rPr>
            <w:rStyle w:val="Hyperlink"/>
            <w:rFonts w:hint="cs"/>
            <w:rtl/>
          </w:rPr>
          <w:t>الحر</w:t>
        </w:r>
        <w:r w:rsidRPr="00133BB6">
          <w:rPr>
            <w:rStyle w:val="Hyperlink"/>
            <w:rtl/>
          </w:rPr>
          <w:t xml:space="preserve"> </w:t>
        </w:r>
        <w:r w:rsidRPr="00133BB6">
          <w:rPr>
            <w:rStyle w:val="Hyperlink"/>
            <w:rFonts w:hint="cs"/>
            <w:rtl/>
          </w:rPr>
          <w:t>العاملي،</w:t>
        </w:r>
        <w:r w:rsidRPr="00133BB6">
          <w:rPr>
            <w:rStyle w:val="Hyperlink"/>
            <w:rtl/>
          </w:rPr>
          <w:t xml:space="preserve"> </w:t>
        </w:r>
        <w:r w:rsidRPr="00133BB6">
          <w:rPr>
            <w:rStyle w:val="Hyperlink"/>
            <w:rFonts w:hint="cs"/>
            <w:rtl/>
          </w:rPr>
          <w:t>ج</w:t>
        </w:r>
        <w:r w:rsidRPr="00133BB6">
          <w:rPr>
            <w:rStyle w:val="Hyperlink"/>
            <w:rtl/>
          </w:rPr>
          <w:t>13</w:t>
        </w:r>
        <w:r w:rsidRPr="00133BB6">
          <w:rPr>
            <w:rStyle w:val="Hyperlink"/>
            <w:rFonts w:hint="cs"/>
            <w:rtl/>
          </w:rPr>
          <w:t>،</w:t>
        </w:r>
        <w:r w:rsidRPr="00133BB6">
          <w:rPr>
            <w:rStyle w:val="Hyperlink"/>
            <w:rtl/>
          </w:rPr>
          <w:t xml:space="preserve"> </w:t>
        </w:r>
        <w:r w:rsidRPr="00133BB6">
          <w:rPr>
            <w:rStyle w:val="Hyperlink"/>
            <w:rFonts w:hint="cs"/>
            <w:rtl/>
          </w:rPr>
          <w:t>ص</w:t>
        </w:r>
        <w:r w:rsidRPr="00133BB6">
          <w:rPr>
            <w:rStyle w:val="Hyperlink"/>
            <w:rtl/>
          </w:rPr>
          <w:t>483</w:t>
        </w:r>
        <w:r w:rsidRPr="00133BB6">
          <w:rPr>
            <w:rStyle w:val="Hyperlink"/>
            <w:rFonts w:hint="cs"/>
            <w:rtl/>
          </w:rPr>
          <w:t>،</w:t>
        </w:r>
        <w:r w:rsidRPr="00133BB6">
          <w:rPr>
            <w:rStyle w:val="Hyperlink"/>
            <w:rtl/>
          </w:rPr>
          <w:t xml:space="preserve"> </w:t>
        </w:r>
        <w:r w:rsidRPr="00133BB6">
          <w:rPr>
            <w:rStyle w:val="Hyperlink"/>
            <w:rFonts w:hint="cs"/>
            <w:rtl/>
          </w:rPr>
          <w:t>أبواب</w:t>
        </w:r>
        <w:r w:rsidRPr="00133BB6">
          <w:rPr>
            <w:rStyle w:val="Hyperlink"/>
            <w:rtl/>
          </w:rPr>
          <w:t xml:space="preserve"> </w:t>
        </w:r>
        <w:r w:rsidRPr="00133BB6">
          <w:rPr>
            <w:rStyle w:val="Hyperlink"/>
            <w:rFonts w:hint="cs"/>
            <w:rtl/>
          </w:rPr>
          <w:t>وجوب</w:t>
        </w:r>
        <w:r w:rsidRPr="00133BB6">
          <w:rPr>
            <w:rStyle w:val="Hyperlink"/>
            <w:rtl/>
          </w:rPr>
          <w:t xml:space="preserve"> </w:t>
        </w:r>
        <w:r w:rsidRPr="00133BB6">
          <w:rPr>
            <w:rStyle w:val="Hyperlink"/>
            <w:rFonts w:hint="cs"/>
            <w:rtl/>
          </w:rPr>
          <w:t>السعی</w:t>
        </w:r>
        <w:r w:rsidRPr="00133BB6">
          <w:rPr>
            <w:rStyle w:val="Hyperlink"/>
            <w:rtl/>
          </w:rPr>
          <w:t xml:space="preserve"> </w:t>
        </w:r>
        <w:r w:rsidRPr="00133BB6">
          <w:rPr>
            <w:rStyle w:val="Hyperlink"/>
            <w:rFonts w:hint="cs"/>
            <w:rtl/>
          </w:rPr>
          <w:t>سبعة</w:t>
        </w:r>
        <w:r w:rsidRPr="00133BB6">
          <w:rPr>
            <w:rStyle w:val="Hyperlink"/>
            <w:rtl/>
          </w:rPr>
          <w:t xml:space="preserve"> </w:t>
        </w:r>
        <w:r w:rsidRPr="00133BB6">
          <w:rPr>
            <w:rStyle w:val="Hyperlink"/>
            <w:rFonts w:hint="cs"/>
            <w:rtl/>
          </w:rPr>
          <w:t>أشواط</w:t>
        </w:r>
        <w:r w:rsidRPr="00133BB6">
          <w:rPr>
            <w:rStyle w:val="Hyperlink"/>
            <w:rtl/>
          </w:rPr>
          <w:t>...</w:t>
        </w:r>
        <w:r w:rsidRPr="00133BB6">
          <w:rPr>
            <w:rStyle w:val="Hyperlink"/>
            <w:rFonts w:hint="cs"/>
            <w:rtl/>
          </w:rPr>
          <w:t>،</w:t>
        </w:r>
        <w:r w:rsidRPr="00133BB6">
          <w:rPr>
            <w:rStyle w:val="Hyperlink"/>
            <w:rtl/>
          </w:rPr>
          <w:t xml:space="preserve"> </w:t>
        </w:r>
        <w:r w:rsidRPr="00133BB6">
          <w:rPr>
            <w:rStyle w:val="Hyperlink"/>
            <w:rFonts w:hint="cs"/>
            <w:rtl/>
          </w:rPr>
          <w:t>باب</w:t>
        </w:r>
        <w:r w:rsidRPr="00133BB6">
          <w:rPr>
            <w:rStyle w:val="Hyperlink"/>
            <w:rtl/>
          </w:rPr>
          <w:t>6</w:t>
        </w:r>
        <w:r w:rsidRPr="00133BB6">
          <w:rPr>
            <w:rStyle w:val="Hyperlink"/>
            <w:rFonts w:hint="cs"/>
            <w:rtl/>
          </w:rPr>
          <w:t>،</w:t>
        </w:r>
        <w:r w:rsidRPr="00133BB6">
          <w:rPr>
            <w:rStyle w:val="Hyperlink"/>
            <w:rtl/>
          </w:rPr>
          <w:t xml:space="preserve"> </w:t>
        </w:r>
        <w:r w:rsidRPr="00133BB6">
          <w:rPr>
            <w:rStyle w:val="Hyperlink"/>
            <w:rFonts w:hint="cs"/>
            <w:rtl/>
          </w:rPr>
          <w:t>ح،</w:t>
        </w:r>
        <w:r w:rsidRPr="00133BB6">
          <w:rPr>
            <w:rStyle w:val="Hyperlink"/>
            <w:rtl/>
          </w:rPr>
          <w:t xml:space="preserve"> </w:t>
        </w:r>
        <w:r w:rsidRPr="00133BB6">
          <w:rPr>
            <w:rStyle w:val="Hyperlink"/>
            <w:rFonts w:hint="cs"/>
            <w:rtl/>
          </w:rPr>
          <w:t>ط</w:t>
        </w:r>
        <w:r w:rsidRPr="00133BB6">
          <w:rPr>
            <w:rStyle w:val="Hyperlink"/>
            <w:rtl/>
          </w:rPr>
          <w:t xml:space="preserve"> </w:t>
        </w:r>
        <w:r w:rsidRPr="00133BB6">
          <w:rPr>
            <w:rStyle w:val="Hyperlink"/>
            <w:rFonts w:hint="cs"/>
            <w:rtl/>
          </w:rPr>
          <w:t>آل</w:t>
        </w:r>
        <w:r w:rsidRPr="00133BB6">
          <w:rPr>
            <w:rStyle w:val="Hyperlink"/>
            <w:rtl/>
          </w:rPr>
          <w:t xml:space="preserve"> </w:t>
        </w:r>
        <w:r w:rsidRPr="00133BB6">
          <w:rPr>
            <w:rStyle w:val="Hyperlink"/>
            <w:rFonts w:hint="cs"/>
            <w:rtl/>
          </w:rPr>
          <w:t>البيت</w:t>
        </w:r>
        <w:r w:rsidRPr="00133BB6">
          <w:rPr>
            <w:rStyle w:val="Hyperlink"/>
            <w:rtl/>
          </w:rPr>
          <w:t>.</w:t>
        </w:r>
      </w:hyperlink>
    </w:p>
  </w:footnote>
  <w:footnote w:id="13">
    <w:p w:rsidR="00133BB6" w:rsidRPr="00133BB6" w:rsidRDefault="00133BB6" w:rsidP="00133BB6">
      <w:pPr>
        <w:pStyle w:val="FootnoteText"/>
        <w:rPr>
          <w:rFonts w:hint="cs"/>
        </w:rPr>
      </w:pPr>
      <w:r w:rsidRPr="00133BB6">
        <w:footnoteRef/>
      </w:r>
      <w:r w:rsidRPr="00133BB6">
        <w:rPr>
          <w:rtl/>
        </w:rPr>
        <w:t xml:space="preserve"> </w:t>
      </w:r>
      <w:hyperlink r:id="rId12" w:history="1">
        <w:r w:rsidRPr="00133BB6">
          <w:rPr>
            <w:rStyle w:val="Hyperlink"/>
            <w:rFonts w:hint="cs"/>
            <w:rtl/>
          </w:rPr>
          <w:t>من</w:t>
        </w:r>
        <w:r w:rsidRPr="00133BB6">
          <w:rPr>
            <w:rStyle w:val="Hyperlink"/>
            <w:rtl/>
          </w:rPr>
          <w:t xml:space="preserve"> </w:t>
        </w:r>
        <w:r w:rsidRPr="00133BB6">
          <w:rPr>
            <w:rStyle w:val="Hyperlink"/>
            <w:rFonts w:hint="cs"/>
            <w:rtl/>
          </w:rPr>
          <w:t>لا</w:t>
        </w:r>
        <w:r w:rsidRPr="00133BB6">
          <w:rPr>
            <w:rStyle w:val="Hyperlink"/>
            <w:rtl/>
          </w:rPr>
          <w:t xml:space="preserve"> </w:t>
        </w:r>
        <w:r w:rsidRPr="00133BB6">
          <w:rPr>
            <w:rStyle w:val="Hyperlink"/>
            <w:rFonts w:hint="cs"/>
            <w:rtl/>
          </w:rPr>
          <w:t>یحضره</w:t>
        </w:r>
        <w:r w:rsidRPr="00133BB6">
          <w:rPr>
            <w:rStyle w:val="Hyperlink"/>
            <w:rtl/>
          </w:rPr>
          <w:t xml:space="preserve"> </w:t>
        </w:r>
        <w:r w:rsidRPr="00133BB6">
          <w:rPr>
            <w:rStyle w:val="Hyperlink"/>
            <w:rFonts w:hint="cs"/>
            <w:rtl/>
          </w:rPr>
          <w:t>الفقیه،</w:t>
        </w:r>
        <w:r w:rsidRPr="00133BB6">
          <w:rPr>
            <w:rStyle w:val="Hyperlink"/>
            <w:rtl/>
          </w:rPr>
          <w:t xml:space="preserve"> </w:t>
        </w:r>
        <w:r w:rsidRPr="00133BB6">
          <w:rPr>
            <w:rStyle w:val="Hyperlink"/>
            <w:rFonts w:hint="cs"/>
            <w:rtl/>
          </w:rPr>
          <w:t>شیخ</w:t>
        </w:r>
        <w:r w:rsidRPr="00133BB6">
          <w:rPr>
            <w:rStyle w:val="Hyperlink"/>
            <w:rtl/>
          </w:rPr>
          <w:t xml:space="preserve"> </w:t>
        </w:r>
        <w:r w:rsidRPr="00133BB6">
          <w:rPr>
            <w:rStyle w:val="Hyperlink"/>
            <w:rFonts w:hint="cs"/>
            <w:rtl/>
          </w:rPr>
          <w:t>صدوق،</w:t>
        </w:r>
        <w:r w:rsidRPr="00133BB6">
          <w:rPr>
            <w:rStyle w:val="Hyperlink"/>
            <w:rtl/>
          </w:rPr>
          <w:t xml:space="preserve"> </w:t>
        </w:r>
        <w:r w:rsidRPr="00133BB6">
          <w:rPr>
            <w:rStyle w:val="Hyperlink"/>
            <w:rFonts w:hint="cs"/>
            <w:rtl/>
          </w:rPr>
          <w:t>ج</w:t>
        </w:r>
        <w:r w:rsidRPr="00133BB6">
          <w:rPr>
            <w:rStyle w:val="Hyperlink"/>
            <w:rtl/>
          </w:rPr>
          <w:t>2</w:t>
        </w:r>
        <w:r w:rsidRPr="00133BB6">
          <w:rPr>
            <w:rStyle w:val="Hyperlink"/>
            <w:rFonts w:hint="cs"/>
            <w:rtl/>
          </w:rPr>
          <w:t>،</w:t>
        </w:r>
        <w:r w:rsidRPr="00133BB6">
          <w:rPr>
            <w:rStyle w:val="Hyperlink"/>
            <w:rtl/>
          </w:rPr>
          <w:t xml:space="preserve"> </w:t>
        </w:r>
        <w:r w:rsidRPr="00133BB6">
          <w:rPr>
            <w:rStyle w:val="Hyperlink"/>
            <w:rFonts w:hint="cs"/>
            <w:rtl/>
          </w:rPr>
          <w:t>ص</w:t>
        </w:r>
        <w:r w:rsidRPr="00133BB6">
          <w:rPr>
            <w:rStyle w:val="Hyperlink"/>
            <w:rtl/>
          </w:rPr>
          <w:t>521.</w:t>
        </w:r>
      </w:hyperlink>
    </w:p>
  </w:footnote>
  <w:footnote w:id="14">
    <w:p w:rsidR="00FA0027" w:rsidRPr="00FA0027" w:rsidRDefault="00FA0027" w:rsidP="00FA0027">
      <w:pPr>
        <w:pStyle w:val="FootnoteText"/>
        <w:rPr>
          <w:rFonts w:hint="cs"/>
          <w:rtl/>
        </w:rPr>
      </w:pPr>
      <w:r w:rsidRPr="00FA0027">
        <w:footnoteRef/>
      </w:r>
      <w:r w:rsidRPr="00FA0027">
        <w:rPr>
          <w:rtl/>
        </w:rPr>
        <w:t xml:space="preserve"> </w:t>
      </w:r>
      <w:hyperlink r:id="rId13" w:history="1">
        <w:r w:rsidRPr="00FA0027">
          <w:rPr>
            <w:rStyle w:val="Hyperlink"/>
            <w:rFonts w:hint="cs"/>
            <w:rtl/>
          </w:rPr>
          <w:t>وسائل</w:t>
        </w:r>
        <w:r w:rsidRPr="00FA0027">
          <w:rPr>
            <w:rStyle w:val="Hyperlink"/>
            <w:rtl/>
          </w:rPr>
          <w:t xml:space="preserve"> </w:t>
        </w:r>
        <w:r w:rsidRPr="00FA0027">
          <w:rPr>
            <w:rStyle w:val="Hyperlink"/>
            <w:rFonts w:hint="cs"/>
            <w:rtl/>
          </w:rPr>
          <w:t>الشیعة،</w:t>
        </w:r>
        <w:r w:rsidRPr="00FA0027">
          <w:rPr>
            <w:rStyle w:val="Hyperlink"/>
            <w:rtl/>
          </w:rPr>
          <w:t xml:space="preserve"> </w:t>
        </w:r>
        <w:r w:rsidRPr="00FA0027">
          <w:rPr>
            <w:rStyle w:val="Hyperlink"/>
            <w:rFonts w:hint="cs"/>
            <w:rtl/>
          </w:rPr>
          <w:t>الشیخ</w:t>
        </w:r>
        <w:r w:rsidRPr="00FA0027">
          <w:rPr>
            <w:rStyle w:val="Hyperlink"/>
            <w:rtl/>
          </w:rPr>
          <w:t xml:space="preserve"> </w:t>
        </w:r>
        <w:r w:rsidRPr="00FA0027">
          <w:rPr>
            <w:rStyle w:val="Hyperlink"/>
            <w:rFonts w:hint="cs"/>
            <w:rtl/>
          </w:rPr>
          <w:t>الحر</w:t>
        </w:r>
        <w:r w:rsidRPr="00FA0027">
          <w:rPr>
            <w:rStyle w:val="Hyperlink"/>
            <w:rtl/>
          </w:rPr>
          <w:t xml:space="preserve"> </w:t>
        </w:r>
        <w:r w:rsidRPr="00FA0027">
          <w:rPr>
            <w:rStyle w:val="Hyperlink"/>
            <w:rFonts w:hint="cs"/>
            <w:rtl/>
          </w:rPr>
          <w:t>العاملي،</w:t>
        </w:r>
        <w:r w:rsidRPr="00FA0027">
          <w:rPr>
            <w:rStyle w:val="Hyperlink"/>
            <w:rtl/>
          </w:rPr>
          <w:t xml:space="preserve"> </w:t>
        </w:r>
        <w:r w:rsidRPr="00FA0027">
          <w:rPr>
            <w:rStyle w:val="Hyperlink"/>
            <w:rFonts w:hint="cs"/>
            <w:rtl/>
          </w:rPr>
          <w:t>ج</w:t>
        </w:r>
        <w:r w:rsidRPr="00FA0027">
          <w:rPr>
            <w:rStyle w:val="Hyperlink"/>
            <w:rtl/>
          </w:rPr>
          <w:t>13</w:t>
        </w:r>
        <w:r w:rsidRPr="00FA0027">
          <w:rPr>
            <w:rStyle w:val="Hyperlink"/>
            <w:rFonts w:hint="cs"/>
            <w:rtl/>
          </w:rPr>
          <w:t>،</w:t>
        </w:r>
        <w:r w:rsidRPr="00FA0027">
          <w:rPr>
            <w:rStyle w:val="Hyperlink"/>
            <w:rtl/>
          </w:rPr>
          <w:t xml:space="preserve"> </w:t>
        </w:r>
        <w:r w:rsidRPr="00FA0027">
          <w:rPr>
            <w:rStyle w:val="Hyperlink"/>
            <w:rFonts w:hint="cs"/>
            <w:rtl/>
          </w:rPr>
          <w:t>ص</w:t>
        </w:r>
        <w:r w:rsidRPr="00FA0027">
          <w:rPr>
            <w:rStyle w:val="Hyperlink"/>
            <w:rtl/>
          </w:rPr>
          <w:t>487</w:t>
        </w:r>
        <w:r w:rsidRPr="00FA0027">
          <w:rPr>
            <w:rStyle w:val="Hyperlink"/>
            <w:rFonts w:hint="cs"/>
            <w:rtl/>
          </w:rPr>
          <w:t>،</w:t>
        </w:r>
        <w:r w:rsidRPr="00FA0027">
          <w:rPr>
            <w:rStyle w:val="Hyperlink"/>
            <w:rtl/>
          </w:rPr>
          <w:t xml:space="preserve"> </w:t>
        </w:r>
        <w:r w:rsidRPr="00FA0027">
          <w:rPr>
            <w:rStyle w:val="Hyperlink"/>
            <w:rFonts w:hint="cs"/>
            <w:rtl/>
          </w:rPr>
          <w:t>أبواب</w:t>
        </w:r>
        <w:r w:rsidRPr="00FA0027">
          <w:rPr>
            <w:rStyle w:val="Hyperlink"/>
            <w:rtl/>
          </w:rPr>
          <w:t xml:space="preserve"> </w:t>
        </w:r>
        <w:r w:rsidRPr="00FA0027">
          <w:rPr>
            <w:rStyle w:val="Hyperlink"/>
            <w:rFonts w:hint="cs"/>
            <w:rtl/>
          </w:rPr>
          <w:t>أن</w:t>
        </w:r>
        <w:r w:rsidRPr="00FA0027">
          <w:rPr>
            <w:rStyle w:val="Hyperlink"/>
            <w:rtl/>
          </w:rPr>
          <w:t xml:space="preserve"> </w:t>
        </w:r>
        <w:r w:rsidRPr="00FA0027">
          <w:rPr>
            <w:rStyle w:val="Hyperlink"/>
            <w:rFonts w:hint="cs"/>
            <w:rtl/>
          </w:rPr>
          <w:t>من</w:t>
        </w:r>
        <w:r w:rsidRPr="00FA0027">
          <w:rPr>
            <w:rStyle w:val="Hyperlink"/>
            <w:rtl/>
          </w:rPr>
          <w:t xml:space="preserve"> </w:t>
        </w:r>
        <w:r w:rsidRPr="00FA0027">
          <w:rPr>
            <w:rStyle w:val="Hyperlink"/>
            <w:rFonts w:hint="cs"/>
            <w:rtl/>
          </w:rPr>
          <w:t>ترک</w:t>
        </w:r>
        <w:r w:rsidRPr="00FA0027">
          <w:rPr>
            <w:rStyle w:val="Hyperlink"/>
            <w:rtl/>
          </w:rPr>
          <w:t xml:space="preserve"> </w:t>
        </w:r>
        <w:r w:rsidRPr="00FA0027">
          <w:rPr>
            <w:rStyle w:val="Hyperlink"/>
            <w:rFonts w:hint="cs"/>
            <w:rtl/>
          </w:rPr>
          <w:t>الهرولة</w:t>
        </w:r>
        <w:r w:rsidRPr="00FA0027">
          <w:rPr>
            <w:rStyle w:val="Hyperlink"/>
            <w:rtl/>
          </w:rPr>
          <w:t xml:space="preserve"> </w:t>
        </w:r>
        <w:r w:rsidRPr="00FA0027">
          <w:rPr>
            <w:rStyle w:val="Hyperlink"/>
            <w:rFonts w:hint="cs"/>
            <w:rtl/>
          </w:rPr>
          <w:t>فی</w:t>
        </w:r>
        <w:r w:rsidRPr="00FA0027">
          <w:rPr>
            <w:rStyle w:val="Hyperlink"/>
            <w:rtl/>
          </w:rPr>
          <w:t xml:space="preserve"> </w:t>
        </w:r>
        <w:r w:rsidRPr="00FA0027">
          <w:rPr>
            <w:rStyle w:val="Hyperlink"/>
            <w:rFonts w:hint="cs"/>
            <w:rtl/>
          </w:rPr>
          <w:t>السعی</w:t>
        </w:r>
        <w:r w:rsidRPr="00FA0027">
          <w:rPr>
            <w:rStyle w:val="Hyperlink"/>
            <w:rtl/>
          </w:rPr>
          <w:t>...</w:t>
        </w:r>
        <w:r w:rsidRPr="00FA0027">
          <w:rPr>
            <w:rStyle w:val="Hyperlink"/>
            <w:rFonts w:hint="cs"/>
            <w:rtl/>
          </w:rPr>
          <w:t>،</w:t>
        </w:r>
        <w:r w:rsidRPr="00FA0027">
          <w:rPr>
            <w:rStyle w:val="Hyperlink"/>
            <w:rtl/>
          </w:rPr>
          <w:t xml:space="preserve"> </w:t>
        </w:r>
        <w:r w:rsidRPr="00FA0027">
          <w:rPr>
            <w:rStyle w:val="Hyperlink"/>
            <w:rFonts w:hint="cs"/>
            <w:rtl/>
          </w:rPr>
          <w:t>باب</w:t>
        </w:r>
        <w:r w:rsidRPr="00FA0027">
          <w:rPr>
            <w:rStyle w:val="Hyperlink"/>
            <w:rtl/>
          </w:rPr>
          <w:t>9</w:t>
        </w:r>
        <w:r w:rsidRPr="00FA0027">
          <w:rPr>
            <w:rStyle w:val="Hyperlink"/>
            <w:rFonts w:hint="cs"/>
            <w:rtl/>
          </w:rPr>
          <w:t>،</w:t>
        </w:r>
        <w:r w:rsidRPr="00FA0027">
          <w:rPr>
            <w:rStyle w:val="Hyperlink"/>
            <w:rtl/>
          </w:rPr>
          <w:t xml:space="preserve"> </w:t>
        </w:r>
        <w:r w:rsidRPr="00FA0027">
          <w:rPr>
            <w:rStyle w:val="Hyperlink"/>
            <w:rFonts w:hint="cs"/>
            <w:rtl/>
          </w:rPr>
          <w:t>ح،</w:t>
        </w:r>
        <w:r w:rsidRPr="00FA0027">
          <w:rPr>
            <w:rStyle w:val="Hyperlink"/>
            <w:rtl/>
          </w:rPr>
          <w:t xml:space="preserve"> </w:t>
        </w:r>
        <w:r w:rsidRPr="00FA0027">
          <w:rPr>
            <w:rStyle w:val="Hyperlink"/>
            <w:rFonts w:hint="cs"/>
            <w:rtl/>
          </w:rPr>
          <w:t>ط</w:t>
        </w:r>
        <w:r w:rsidRPr="00FA0027">
          <w:rPr>
            <w:rStyle w:val="Hyperlink"/>
            <w:rtl/>
          </w:rPr>
          <w:t xml:space="preserve"> </w:t>
        </w:r>
        <w:r w:rsidRPr="00FA0027">
          <w:rPr>
            <w:rStyle w:val="Hyperlink"/>
            <w:rFonts w:hint="cs"/>
            <w:rtl/>
          </w:rPr>
          <w:t>آل</w:t>
        </w:r>
        <w:r w:rsidRPr="00FA0027">
          <w:rPr>
            <w:rStyle w:val="Hyperlink"/>
            <w:rtl/>
          </w:rPr>
          <w:t xml:space="preserve"> </w:t>
        </w:r>
        <w:r w:rsidRPr="00FA0027">
          <w:rPr>
            <w:rStyle w:val="Hyperlink"/>
            <w:rFonts w:hint="cs"/>
            <w:rtl/>
          </w:rPr>
          <w:t>البيت</w:t>
        </w:r>
        <w:r w:rsidRPr="00FA0027">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3" w:name="BokNum"/>
    <w:bookmarkEnd w:id="13"/>
    <w:r w:rsidR="00D304D9">
      <w:rPr>
        <w:b/>
        <w:bCs/>
        <w:sz w:val="20"/>
        <w:szCs w:val="24"/>
        <w:rtl/>
      </w:rPr>
      <w:t>042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4" w:name="Bokdars"/>
    <w:bookmarkEnd w:id="14"/>
    <w:r w:rsidR="00D304D9">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5" w:name="Bokostad"/>
    <w:bookmarkEnd w:id="15"/>
    <w:r w:rsidR="00D304D9">
      <w:rPr>
        <w:rFonts w:hint="cs"/>
        <w:b/>
        <w:bCs/>
        <w:color w:val="632423" w:themeColor="accent2" w:themeShade="80"/>
        <w:sz w:val="20"/>
        <w:szCs w:val="24"/>
        <w:rtl/>
      </w:rPr>
      <w:t>آيت</w:t>
    </w:r>
    <w:r w:rsidR="00D304D9">
      <w:rPr>
        <w:b/>
        <w:bCs/>
        <w:color w:val="632423" w:themeColor="accent2" w:themeShade="80"/>
        <w:sz w:val="20"/>
        <w:szCs w:val="24"/>
        <w:rtl/>
      </w:rPr>
      <w:t xml:space="preserve"> </w:t>
    </w:r>
    <w:r w:rsidR="00D304D9">
      <w:rPr>
        <w:rFonts w:hint="cs"/>
        <w:b/>
        <w:bCs/>
        <w:color w:val="632423" w:themeColor="accent2" w:themeShade="80"/>
        <w:sz w:val="20"/>
        <w:szCs w:val="24"/>
        <w:rtl/>
      </w:rPr>
      <w:t>الله</w:t>
    </w:r>
    <w:r w:rsidR="00D304D9">
      <w:rPr>
        <w:b/>
        <w:bCs/>
        <w:color w:val="632423" w:themeColor="accent2" w:themeShade="80"/>
        <w:sz w:val="20"/>
        <w:szCs w:val="24"/>
        <w:rtl/>
      </w:rPr>
      <w:t xml:space="preserve"> </w:t>
    </w:r>
    <w:r w:rsidR="00D304D9">
      <w:rPr>
        <w:rFonts w:hint="cs"/>
        <w:b/>
        <w:bCs/>
        <w:color w:val="632423" w:themeColor="accent2" w:themeShade="80"/>
        <w:sz w:val="20"/>
        <w:szCs w:val="24"/>
        <w:rtl/>
      </w:rPr>
      <w:t>العظمي</w:t>
    </w:r>
    <w:r w:rsidR="00D304D9">
      <w:rPr>
        <w:b/>
        <w:bCs/>
        <w:color w:val="632423" w:themeColor="accent2" w:themeShade="80"/>
        <w:sz w:val="20"/>
        <w:szCs w:val="24"/>
        <w:rtl/>
      </w:rPr>
      <w:t xml:space="preserve"> </w:t>
    </w:r>
    <w:r w:rsidR="00D304D9">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6" w:name="BokTarikh"/>
    <w:bookmarkEnd w:id="16"/>
    <w:r w:rsidR="00D304D9">
      <w:rPr>
        <w:sz w:val="24"/>
        <w:szCs w:val="24"/>
        <w:rtl/>
      </w:rPr>
      <w:t>12 /9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7" w:name="BokSabj"/>
    <w:bookmarkEnd w:id="17"/>
    <w:r w:rsidR="00D304D9">
      <w:rPr>
        <w:rFonts w:hint="cs"/>
        <w:sz w:val="24"/>
        <w:szCs w:val="24"/>
        <w:rtl/>
      </w:rPr>
      <w:t>سعی</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8" w:name="Bokmoqarer"/>
    <w:bookmarkEnd w:id="18"/>
    <w:r w:rsidR="00D304D9">
      <w:rPr>
        <w:rFonts w:hint="cs"/>
        <w:sz w:val="24"/>
        <w:szCs w:val="24"/>
        <w:rtl/>
      </w:rPr>
      <w:t>مرکز</w:t>
    </w:r>
    <w:r w:rsidR="00D304D9">
      <w:rPr>
        <w:sz w:val="24"/>
        <w:szCs w:val="24"/>
        <w:rtl/>
      </w:rPr>
      <w:t xml:space="preserve"> </w:t>
    </w:r>
    <w:r w:rsidR="00D304D9">
      <w:rPr>
        <w:rFonts w:hint="cs"/>
        <w:sz w:val="24"/>
        <w:szCs w:val="24"/>
        <w:rtl/>
      </w:rPr>
      <w:t>فقهي</w:t>
    </w:r>
    <w:r w:rsidR="00D304D9">
      <w:rPr>
        <w:sz w:val="24"/>
        <w:szCs w:val="24"/>
        <w:rtl/>
      </w:rPr>
      <w:t xml:space="preserve"> </w:t>
    </w:r>
    <w:r w:rsidR="00D304D9">
      <w:rPr>
        <w:rFonts w:hint="cs"/>
        <w:sz w:val="24"/>
        <w:szCs w:val="24"/>
        <w:rtl/>
      </w:rPr>
      <w:t>امام</w:t>
    </w:r>
    <w:r w:rsidR="00D304D9">
      <w:rPr>
        <w:sz w:val="24"/>
        <w:szCs w:val="24"/>
        <w:rtl/>
      </w:rPr>
      <w:t xml:space="preserve"> </w:t>
    </w:r>
    <w:r w:rsidR="00D304D9">
      <w:rPr>
        <w:rFonts w:hint="cs"/>
        <w:sz w:val="24"/>
        <w:szCs w:val="24"/>
        <w:rtl/>
      </w:rPr>
      <w:t>محمد</w:t>
    </w:r>
    <w:r w:rsidR="00D304D9">
      <w:rPr>
        <w:sz w:val="24"/>
        <w:szCs w:val="24"/>
        <w:rtl/>
      </w:rPr>
      <w:t xml:space="preserve"> </w:t>
    </w:r>
    <w:r w:rsidR="00D304D9">
      <w:rPr>
        <w:rFonts w:hint="cs"/>
        <w:sz w:val="24"/>
        <w:szCs w:val="24"/>
        <w:rtl/>
      </w:rPr>
      <w:t>باقر</w:t>
    </w:r>
    <w:r w:rsidR="00D304D9">
      <w:rPr>
        <w:sz w:val="24"/>
        <w:szCs w:val="24"/>
        <w:rtl/>
      </w:rPr>
      <w:t xml:space="preserve"> </w:t>
    </w:r>
    <w:r w:rsidR="00D304D9">
      <w:rPr>
        <w:rFonts w:hint="cs"/>
        <w:sz w:val="24"/>
        <w:szCs w:val="24"/>
        <w:rtl/>
      </w:rPr>
      <w:t>عليه</w:t>
    </w:r>
    <w:r w:rsidR="00D304D9">
      <w:rPr>
        <w:sz w:val="24"/>
        <w:szCs w:val="24"/>
        <w:rtl/>
      </w:rPr>
      <w:t xml:space="preserve"> </w:t>
    </w:r>
    <w:r w:rsidR="00D304D9">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9" w:name="BokSabj2"/>
    <w:bookmarkEnd w:id="19"/>
    <w:r w:rsidR="00D304D9">
      <w:rPr>
        <w:rFonts w:hint="cs"/>
        <w:sz w:val="24"/>
        <w:szCs w:val="24"/>
        <w:rtl/>
      </w:rPr>
      <w:t>شرائط</w:t>
    </w:r>
    <w:r w:rsidR="00D304D9">
      <w:rPr>
        <w:sz w:val="24"/>
        <w:szCs w:val="24"/>
        <w:rtl/>
      </w:rPr>
      <w:t xml:space="preserve"> </w:t>
    </w:r>
    <w:r w:rsidR="00D304D9">
      <w:rPr>
        <w:rFonts w:hint="cs"/>
        <w:sz w:val="24"/>
        <w:szCs w:val="24"/>
        <w:rtl/>
      </w:rPr>
      <w:t>صحت</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3BB6"/>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3349A"/>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04D9"/>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002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FollowedHyperlink">
    <w:name w:val="FollowedHyperlink"/>
    <w:basedOn w:val="DefaultParagraphFont"/>
    <w:uiPriority w:val="99"/>
    <w:semiHidden/>
    <w:unhideWhenUsed/>
    <w:rsid w:val="00133B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FollowedHyperlink">
    <w:name w:val="FollowedHyperlink"/>
    <w:basedOn w:val="DefaultParagraphFont"/>
    <w:uiPriority w:val="99"/>
    <w:semiHidden/>
    <w:unhideWhenUsed/>
    <w:rsid w:val="00133B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3037/1/179" TargetMode="External"/><Relationship Id="rId13" Type="http://schemas.openxmlformats.org/officeDocument/2006/relationships/hyperlink" Target="http://lib.eshia.ir/11025/13/487/&#1578;&#1585;&#1705;" TargetMode="External"/><Relationship Id="rId3" Type="http://schemas.openxmlformats.org/officeDocument/2006/relationships/hyperlink" Target="http://lib.eshia.ir/11025/13/501/&#1575;&#1604;&#1587;&#1593;&#1740;" TargetMode="External"/><Relationship Id="rId7" Type="http://schemas.openxmlformats.org/officeDocument/2006/relationships/hyperlink" Target="http://lib.eshia.ir/10181/1/133" TargetMode="External"/><Relationship Id="rId12" Type="http://schemas.openxmlformats.org/officeDocument/2006/relationships/hyperlink" Target="http://lib.eshia.ir/11021/2/521/&#1575;&#1604;&#1587;&#1593;&#1740;" TargetMode="External"/><Relationship Id="rId2" Type="http://schemas.openxmlformats.org/officeDocument/2006/relationships/hyperlink" Target="http://lib.eshia.ir/11025/13/501/&#1575;&#1604;&#1587;&#1593;&#1740;" TargetMode="External"/><Relationship Id="rId1" Type="http://schemas.openxmlformats.org/officeDocument/2006/relationships/hyperlink" Target="http://lib.eshia.ir/21006/1/147" TargetMode="External"/><Relationship Id="rId6" Type="http://schemas.openxmlformats.org/officeDocument/2006/relationships/hyperlink" Target="http://lib.eshia.ir/10033/1/196" TargetMode="External"/><Relationship Id="rId11" Type="http://schemas.openxmlformats.org/officeDocument/2006/relationships/hyperlink" Target="http://lib.eshia.ir/11025/13/483/&#1575;&#1604;&#1605;&#1606;&#1575;&#1585;&#1578;&#1740;&#1606;" TargetMode="External"/><Relationship Id="rId5" Type="http://schemas.openxmlformats.org/officeDocument/2006/relationships/hyperlink" Target="http://lib.eshia.ir/11025/13/388/&#1575;&#1604;&#1587;&#1593;&#1740;" TargetMode="External"/><Relationship Id="rId10" Type="http://schemas.openxmlformats.org/officeDocument/2006/relationships/hyperlink" Target="http://lib.eshia.ir/11025/13/482/&#1575;&#1604;&#1587;&#1593;&#1740;" TargetMode="External"/><Relationship Id="rId4" Type="http://schemas.openxmlformats.org/officeDocument/2006/relationships/hyperlink" Target="http://lib.eshia.ir/11025/13/502/&#1575;&#1604;&#1587;&#1593;&#1740;" TargetMode="External"/><Relationship Id="rId9" Type="http://schemas.openxmlformats.org/officeDocument/2006/relationships/hyperlink" Target="http://lib.eshia.ir/26558/1/15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0FF6A-AB98-47C5-B0BF-7A15FC3B2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21</TotalTime>
  <Pages>8</Pages>
  <Words>1580</Words>
  <Characters>9012</Characters>
  <Application>Microsoft Office Word</Application>
  <DocSecurity>0</DocSecurity>
  <Lines>75</Lines>
  <Paragraphs>21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10571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2017-07-12T07:33:00Z</dcterms:created>
  <dcterms:modified xsi:type="dcterms:W3CDTF">2017-07-12T07:54:00Z</dcterms:modified>
  <cp:contentStatus>ویرایش 2.3</cp:contentStatus>
  <cp:version>2.3</cp:version>
</cp:coreProperties>
</file>