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73FE8" w:rsidRDefault="00D73FE8" w:rsidP="00D73FE8">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247242" w:history="1">
        <w:r w:rsidRPr="00DB2A48">
          <w:rPr>
            <w:rStyle w:val="Hyperlink"/>
            <w:rFonts w:hint="eastAsia"/>
            <w:noProof/>
            <w:rtl/>
          </w:rPr>
          <w:t>ادامه</w:t>
        </w:r>
        <w:r w:rsidRPr="00DB2A48">
          <w:rPr>
            <w:rStyle w:val="Hyperlink"/>
            <w:noProof/>
            <w:rtl/>
          </w:rPr>
          <w:t xml:space="preserve"> </w:t>
        </w:r>
        <w:r w:rsidRPr="00DB2A48">
          <w:rPr>
            <w:rStyle w:val="Hyperlink"/>
            <w:rFonts w:hint="eastAsia"/>
            <w:noProof/>
            <w:rtl/>
          </w:rPr>
          <w:t>بررس</w:t>
        </w:r>
        <w:r w:rsidRPr="00DB2A48">
          <w:rPr>
            <w:rStyle w:val="Hyperlink"/>
            <w:rFonts w:hint="cs"/>
            <w:noProof/>
            <w:rtl/>
          </w:rPr>
          <w:t>ی</w:t>
        </w:r>
        <w:r w:rsidRPr="00DB2A48">
          <w:rPr>
            <w:rStyle w:val="Hyperlink"/>
            <w:noProof/>
            <w:rtl/>
          </w:rPr>
          <w:t xml:space="preserve"> </w:t>
        </w:r>
        <w:r w:rsidRPr="00DB2A48">
          <w:rPr>
            <w:rStyle w:val="Hyperlink"/>
            <w:rFonts w:hint="eastAsia"/>
            <w:noProof/>
            <w:rtl/>
          </w:rPr>
          <w:t>کفاره</w:t>
        </w:r>
        <w:r w:rsidRPr="00DB2A48">
          <w:rPr>
            <w:rStyle w:val="Hyperlink"/>
            <w:noProof/>
            <w:rtl/>
          </w:rPr>
          <w:t xml:space="preserve"> </w:t>
        </w:r>
        <w:r w:rsidRPr="00DB2A48">
          <w:rPr>
            <w:rStyle w:val="Hyperlink"/>
            <w:rFonts w:hint="eastAsia"/>
            <w:noProof/>
            <w:rtl/>
          </w:rPr>
          <w:t>جماع</w:t>
        </w:r>
        <w:r w:rsidRPr="00DB2A48">
          <w:rPr>
            <w:rStyle w:val="Hyperlink"/>
            <w:noProof/>
            <w:rtl/>
          </w:rPr>
          <w:t xml:space="preserve"> </w:t>
        </w:r>
        <w:r w:rsidRPr="00DB2A48">
          <w:rPr>
            <w:rStyle w:val="Hyperlink"/>
            <w:rFonts w:hint="eastAsia"/>
            <w:noProof/>
            <w:rtl/>
          </w:rPr>
          <w:t>ب</w:t>
        </w:r>
        <w:r w:rsidRPr="00DB2A48">
          <w:rPr>
            <w:rStyle w:val="Hyperlink"/>
            <w:rFonts w:hint="cs"/>
            <w:noProof/>
            <w:rtl/>
          </w:rPr>
          <w:t>ی</w:t>
        </w:r>
        <w:r w:rsidRPr="00DB2A48">
          <w:rPr>
            <w:rStyle w:val="Hyperlink"/>
            <w:rFonts w:hint="eastAsia"/>
            <w:noProof/>
            <w:rtl/>
          </w:rPr>
          <w:t>ن</w:t>
        </w:r>
        <w:r w:rsidRPr="00DB2A48">
          <w:rPr>
            <w:rStyle w:val="Hyperlink"/>
            <w:noProof/>
            <w:rtl/>
          </w:rPr>
          <w:t xml:space="preserve"> </w:t>
        </w:r>
        <w:r w:rsidRPr="00DB2A48">
          <w:rPr>
            <w:rStyle w:val="Hyperlink"/>
            <w:rFonts w:hint="eastAsia"/>
            <w:noProof/>
            <w:rtl/>
          </w:rPr>
          <w:t>سع</w:t>
        </w:r>
        <w:r w:rsidRPr="00DB2A48">
          <w:rPr>
            <w:rStyle w:val="Hyperlink"/>
            <w:rFonts w:hint="cs"/>
            <w:noProof/>
            <w:rtl/>
          </w:rPr>
          <w:t>ی</w:t>
        </w:r>
        <w:r w:rsidRPr="00DB2A48">
          <w:rPr>
            <w:rStyle w:val="Hyperlink"/>
            <w:noProof/>
            <w:rtl/>
          </w:rPr>
          <w:t xml:space="preserve"> </w:t>
        </w:r>
        <w:r w:rsidRPr="00DB2A48">
          <w:rPr>
            <w:rStyle w:val="Hyperlink"/>
            <w:rFonts w:hint="eastAsia"/>
            <w:noProof/>
            <w:rtl/>
          </w:rPr>
          <w:t>و</w:t>
        </w:r>
        <w:r w:rsidRPr="00DB2A48">
          <w:rPr>
            <w:rStyle w:val="Hyperlink"/>
            <w:noProof/>
            <w:rtl/>
          </w:rPr>
          <w:t xml:space="preserve"> </w:t>
        </w:r>
        <w:r w:rsidRPr="00DB2A48">
          <w:rPr>
            <w:rStyle w:val="Hyperlink"/>
            <w:rFonts w:hint="eastAsia"/>
            <w:noProof/>
            <w:rtl/>
          </w:rPr>
          <w:t>تقص</w:t>
        </w:r>
        <w:r w:rsidRPr="00DB2A48">
          <w:rPr>
            <w:rStyle w:val="Hyperlink"/>
            <w:rFonts w:hint="cs"/>
            <w:noProof/>
            <w:rtl/>
          </w:rPr>
          <w:t>ی</w:t>
        </w:r>
        <w:r w:rsidRPr="00DB2A48">
          <w:rPr>
            <w:rStyle w:val="Hyperlink"/>
            <w:rFonts w:hint="eastAsia"/>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Toc488247242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D73FE8" w:rsidRDefault="00D73FE8" w:rsidP="00D73FE8">
      <w:pPr>
        <w:pStyle w:val="TOC3"/>
        <w:tabs>
          <w:tab w:val="right" w:leader="dot" w:pos="10194"/>
        </w:tabs>
        <w:rPr>
          <w:rFonts w:asciiTheme="minorHAnsi" w:eastAsiaTheme="minorEastAsia" w:hAnsiTheme="minorHAnsi" w:cstheme="minorBidi"/>
          <w:bCs w:val="0"/>
          <w:iCs w:val="0"/>
          <w:noProof/>
          <w:color w:val="auto"/>
          <w:szCs w:val="22"/>
          <w:rtl/>
        </w:rPr>
      </w:pPr>
      <w:hyperlink w:anchor="_Toc488247243" w:history="1">
        <w:r w:rsidRPr="00DB2A48">
          <w:rPr>
            <w:rStyle w:val="Hyperlink"/>
            <w:rFonts w:hint="eastAsia"/>
            <w:noProof/>
            <w:rtl/>
          </w:rPr>
          <w:t>ادامه</w:t>
        </w:r>
        <w:r w:rsidRPr="00DB2A48">
          <w:rPr>
            <w:rStyle w:val="Hyperlink"/>
            <w:noProof/>
            <w:rtl/>
          </w:rPr>
          <w:t xml:space="preserve"> </w:t>
        </w:r>
        <w:r w:rsidRPr="00DB2A48">
          <w:rPr>
            <w:rStyle w:val="Hyperlink"/>
            <w:rFonts w:hint="eastAsia"/>
            <w:noProof/>
            <w:rtl/>
          </w:rPr>
          <w:t>بررس</w:t>
        </w:r>
        <w:r w:rsidRPr="00DB2A48">
          <w:rPr>
            <w:rStyle w:val="Hyperlink"/>
            <w:rFonts w:hint="cs"/>
            <w:noProof/>
            <w:rtl/>
          </w:rPr>
          <w:t>ی</w:t>
        </w:r>
        <w:r w:rsidRPr="00DB2A48">
          <w:rPr>
            <w:rStyle w:val="Hyperlink"/>
            <w:noProof/>
            <w:rtl/>
          </w:rPr>
          <w:t xml:space="preserve"> </w:t>
        </w:r>
        <w:r w:rsidRPr="00DB2A48">
          <w:rPr>
            <w:rStyle w:val="Hyperlink"/>
            <w:rFonts w:hint="eastAsia"/>
            <w:noProof/>
            <w:rtl/>
          </w:rPr>
          <w:t>روا</w:t>
        </w:r>
        <w:r w:rsidRPr="00DB2A48">
          <w:rPr>
            <w:rStyle w:val="Hyperlink"/>
            <w:rFonts w:hint="cs"/>
            <w:noProof/>
            <w:rtl/>
          </w:rPr>
          <w:t>ی</w:t>
        </w:r>
        <w:r w:rsidRPr="00DB2A48">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Toc488247243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D73FE8" w:rsidRDefault="00D73FE8" w:rsidP="00D73FE8">
      <w:pPr>
        <w:pStyle w:val="TOC1"/>
        <w:rPr>
          <w:rFonts w:asciiTheme="minorHAnsi" w:eastAsiaTheme="minorEastAsia" w:hAnsiTheme="minorHAnsi" w:cstheme="minorBidi"/>
          <w:noProof/>
          <w:color w:val="auto"/>
          <w:szCs w:val="22"/>
          <w:rtl/>
        </w:rPr>
      </w:pPr>
      <w:hyperlink w:anchor="_Toc488247244" w:history="1">
        <w:r w:rsidRPr="00DB2A48">
          <w:rPr>
            <w:rStyle w:val="Hyperlink"/>
            <w:rFonts w:ascii="Cambria" w:eastAsia="Times New Roman" w:hAnsi="Cambria"/>
            <w:b/>
            <w:bCs/>
            <w:noProof/>
            <w:rtl/>
          </w:rPr>
          <w:t>(</w:t>
        </w:r>
        <w:r w:rsidRPr="00DB2A48">
          <w:rPr>
            <w:rStyle w:val="Hyperlink"/>
            <w:rFonts w:ascii="Cambria" w:eastAsia="Times New Roman" w:hAnsi="Cambria" w:hint="eastAsia"/>
            <w:b/>
            <w:bCs/>
            <w:noProof/>
            <w:rtl/>
          </w:rPr>
          <w:t>مسألة</w:t>
        </w:r>
        <w:r w:rsidRPr="00DB2A48">
          <w:rPr>
            <w:rStyle w:val="Hyperlink"/>
            <w:rFonts w:ascii="Cambria" w:eastAsia="Times New Roman" w:hAnsi="Cambria"/>
            <w:b/>
            <w:bCs/>
            <w:noProof/>
            <w:rtl/>
          </w:rPr>
          <w:t xml:space="preserve"> 352)</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Toc488247244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73FE8" w:rsidRDefault="00D73FE8" w:rsidP="00D73FE8">
      <w:pPr>
        <w:pStyle w:val="TOC2"/>
        <w:tabs>
          <w:tab w:val="right" w:leader="dot" w:pos="10194"/>
        </w:tabs>
        <w:rPr>
          <w:rFonts w:asciiTheme="minorHAnsi" w:eastAsiaTheme="minorEastAsia" w:hAnsiTheme="minorHAnsi" w:cstheme="minorBidi"/>
          <w:bCs w:val="0"/>
          <w:noProof/>
          <w:color w:val="auto"/>
          <w:szCs w:val="22"/>
          <w:rtl/>
        </w:rPr>
      </w:pPr>
      <w:hyperlink w:anchor="_Toc488247245" w:history="1">
        <w:r w:rsidRPr="00DB2A48">
          <w:rPr>
            <w:rStyle w:val="Hyperlink"/>
            <w:rFonts w:hint="eastAsia"/>
            <w:noProof/>
            <w:rtl/>
          </w:rPr>
          <w:t>بررس</w:t>
        </w:r>
        <w:r w:rsidRPr="00DB2A48">
          <w:rPr>
            <w:rStyle w:val="Hyperlink"/>
            <w:rFonts w:hint="cs"/>
            <w:noProof/>
            <w:rtl/>
          </w:rPr>
          <w:t>ی</w:t>
        </w:r>
        <w:r w:rsidRPr="00DB2A48">
          <w:rPr>
            <w:rStyle w:val="Hyperlink"/>
            <w:noProof/>
            <w:rtl/>
          </w:rPr>
          <w:t xml:space="preserve"> </w:t>
        </w:r>
        <w:r w:rsidRPr="00DB2A48">
          <w:rPr>
            <w:rStyle w:val="Hyperlink"/>
            <w:rFonts w:hint="eastAsia"/>
            <w:noProof/>
            <w:rtl/>
          </w:rPr>
          <w:t>حکم</w:t>
        </w:r>
        <w:r w:rsidRPr="00DB2A48">
          <w:rPr>
            <w:rStyle w:val="Hyperlink"/>
            <w:noProof/>
            <w:rtl/>
          </w:rPr>
          <w:t xml:space="preserve"> </w:t>
        </w:r>
        <w:r w:rsidRPr="00DB2A48">
          <w:rPr>
            <w:rStyle w:val="Hyperlink"/>
            <w:rFonts w:hint="eastAsia"/>
            <w:noProof/>
            <w:rtl/>
          </w:rPr>
          <w:t>تقص</w:t>
        </w:r>
        <w:r w:rsidRPr="00DB2A48">
          <w:rPr>
            <w:rStyle w:val="Hyperlink"/>
            <w:rFonts w:hint="cs"/>
            <w:noProof/>
            <w:rtl/>
          </w:rPr>
          <w:t>ی</w:t>
        </w:r>
        <w:r w:rsidRPr="00DB2A48">
          <w:rPr>
            <w:rStyle w:val="Hyperlink"/>
            <w:rFonts w:hint="eastAsia"/>
            <w:noProof/>
            <w:rtl/>
          </w:rPr>
          <w:t>ر</w:t>
        </w:r>
        <w:r w:rsidRPr="00DB2A48">
          <w:rPr>
            <w:rStyle w:val="Hyperlink"/>
            <w:noProof/>
            <w:rtl/>
          </w:rPr>
          <w:t xml:space="preserve"> </w:t>
        </w:r>
        <w:r w:rsidRPr="00DB2A48">
          <w:rPr>
            <w:rStyle w:val="Hyperlink"/>
            <w:rFonts w:hint="eastAsia"/>
            <w:noProof/>
            <w:rtl/>
          </w:rPr>
          <w:t>عمد</w:t>
        </w:r>
        <w:r w:rsidRPr="00DB2A48">
          <w:rPr>
            <w:rStyle w:val="Hyperlink"/>
            <w:rFonts w:hint="cs"/>
            <w:noProof/>
            <w:rtl/>
          </w:rPr>
          <w:t>ی</w:t>
        </w:r>
        <w:r w:rsidRPr="00DB2A48">
          <w:rPr>
            <w:rStyle w:val="Hyperlink"/>
            <w:noProof/>
            <w:rtl/>
          </w:rPr>
          <w:t xml:space="preserve"> </w:t>
        </w:r>
        <w:r w:rsidRPr="00DB2A48">
          <w:rPr>
            <w:rStyle w:val="Hyperlink"/>
            <w:rFonts w:hint="eastAsia"/>
            <w:noProof/>
            <w:rtl/>
          </w:rPr>
          <w:t>قبل</w:t>
        </w:r>
        <w:r w:rsidRPr="00DB2A48">
          <w:rPr>
            <w:rStyle w:val="Hyperlink"/>
            <w:noProof/>
            <w:rtl/>
          </w:rPr>
          <w:t xml:space="preserve"> </w:t>
        </w:r>
        <w:r w:rsidRPr="00DB2A48">
          <w:rPr>
            <w:rStyle w:val="Hyperlink"/>
            <w:rFonts w:hint="eastAsia"/>
            <w:noProof/>
            <w:rtl/>
          </w:rPr>
          <w:t>از</w:t>
        </w:r>
        <w:r w:rsidRPr="00DB2A48">
          <w:rPr>
            <w:rStyle w:val="Hyperlink"/>
            <w:noProof/>
            <w:rtl/>
          </w:rPr>
          <w:t xml:space="preserve"> </w:t>
        </w:r>
        <w:r w:rsidRPr="00DB2A48">
          <w:rPr>
            <w:rStyle w:val="Hyperlink"/>
            <w:rFonts w:hint="eastAsia"/>
            <w:noProof/>
            <w:rtl/>
          </w:rPr>
          <w:t>فراغ</w:t>
        </w:r>
        <w:r w:rsidRPr="00DB2A48">
          <w:rPr>
            <w:rStyle w:val="Hyperlink"/>
            <w:noProof/>
            <w:rtl/>
          </w:rPr>
          <w:t xml:space="preserve"> </w:t>
        </w:r>
        <w:r w:rsidRPr="00DB2A48">
          <w:rPr>
            <w:rStyle w:val="Hyperlink"/>
            <w:rFonts w:hint="eastAsia"/>
            <w:noProof/>
            <w:rtl/>
          </w:rPr>
          <w:t>از</w:t>
        </w:r>
        <w:r w:rsidRPr="00DB2A48">
          <w:rPr>
            <w:rStyle w:val="Hyperlink"/>
            <w:noProof/>
            <w:rtl/>
          </w:rPr>
          <w:t xml:space="preserve"> </w:t>
        </w:r>
        <w:r w:rsidRPr="00DB2A48">
          <w:rPr>
            <w:rStyle w:val="Hyperlink"/>
            <w:rFonts w:hint="eastAsia"/>
            <w:noProof/>
            <w:rtl/>
          </w:rPr>
          <w:t>سع</w:t>
        </w:r>
        <w:r w:rsidRPr="00DB2A48">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Toc488247245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73FE8" w:rsidRDefault="00D73FE8" w:rsidP="00D73FE8">
      <w:pPr>
        <w:pStyle w:val="TOC1"/>
        <w:rPr>
          <w:rFonts w:asciiTheme="minorHAnsi" w:eastAsiaTheme="minorEastAsia" w:hAnsiTheme="minorHAnsi" w:cstheme="minorBidi"/>
          <w:noProof/>
          <w:color w:val="auto"/>
          <w:szCs w:val="22"/>
          <w:rtl/>
        </w:rPr>
      </w:pPr>
      <w:hyperlink w:anchor="_Toc488247246" w:history="1">
        <w:r w:rsidRPr="00DB2A48">
          <w:rPr>
            <w:rStyle w:val="Hyperlink"/>
            <w:rFonts w:ascii="Cambria" w:eastAsia="Times New Roman" w:hAnsi="Cambria"/>
            <w:b/>
            <w:bCs/>
            <w:noProof/>
            <w:rtl/>
          </w:rPr>
          <w:t>(</w:t>
        </w:r>
        <w:r w:rsidRPr="00DB2A48">
          <w:rPr>
            <w:rStyle w:val="Hyperlink"/>
            <w:rFonts w:ascii="Cambria" w:eastAsia="Times New Roman" w:hAnsi="Cambria" w:hint="eastAsia"/>
            <w:b/>
            <w:bCs/>
            <w:noProof/>
            <w:rtl/>
          </w:rPr>
          <w:t>مسألة</w:t>
        </w:r>
        <w:r w:rsidRPr="00DB2A48">
          <w:rPr>
            <w:rStyle w:val="Hyperlink"/>
            <w:rFonts w:ascii="Cambria" w:eastAsia="Times New Roman" w:hAnsi="Cambria"/>
            <w:b/>
            <w:bCs/>
            <w:noProof/>
            <w:rtl/>
          </w:rPr>
          <w:t xml:space="preserve"> 353)</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Toc488247246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73FE8" w:rsidRDefault="00D73FE8" w:rsidP="00D73FE8">
      <w:pPr>
        <w:pStyle w:val="TOC2"/>
        <w:tabs>
          <w:tab w:val="right" w:leader="dot" w:pos="10194"/>
        </w:tabs>
        <w:rPr>
          <w:rFonts w:asciiTheme="minorHAnsi" w:eastAsiaTheme="minorEastAsia" w:hAnsiTheme="minorHAnsi" w:cstheme="minorBidi"/>
          <w:bCs w:val="0"/>
          <w:noProof/>
          <w:color w:val="auto"/>
          <w:szCs w:val="22"/>
          <w:rtl/>
        </w:rPr>
      </w:pPr>
      <w:hyperlink w:anchor="_Toc488247247" w:history="1">
        <w:r w:rsidRPr="00DB2A48">
          <w:rPr>
            <w:rStyle w:val="Hyperlink"/>
            <w:rFonts w:hint="eastAsia"/>
            <w:noProof/>
            <w:rtl/>
          </w:rPr>
          <w:t>جواز</w:t>
        </w:r>
        <w:r w:rsidRPr="00DB2A48">
          <w:rPr>
            <w:rStyle w:val="Hyperlink"/>
            <w:noProof/>
            <w:rtl/>
          </w:rPr>
          <w:t xml:space="preserve"> </w:t>
        </w:r>
        <w:r w:rsidRPr="00DB2A48">
          <w:rPr>
            <w:rStyle w:val="Hyperlink"/>
            <w:rFonts w:hint="eastAsia"/>
            <w:noProof/>
            <w:rtl/>
          </w:rPr>
          <w:t>تاخ</w:t>
        </w:r>
        <w:r w:rsidRPr="00DB2A48">
          <w:rPr>
            <w:rStyle w:val="Hyperlink"/>
            <w:rFonts w:hint="cs"/>
            <w:noProof/>
            <w:rtl/>
          </w:rPr>
          <w:t>ی</w:t>
        </w:r>
        <w:r w:rsidRPr="00DB2A48">
          <w:rPr>
            <w:rStyle w:val="Hyperlink"/>
            <w:rFonts w:hint="eastAsia"/>
            <w:noProof/>
            <w:rtl/>
          </w:rPr>
          <w:t>ر</w:t>
        </w:r>
        <w:r w:rsidRPr="00DB2A48">
          <w:rPr>
            <w:rStyle w:val="Hyperlink"/>
            <w:noProof/>
            <w:rtl/>
          </w:rPr>
          <w:t xml:space="preserve"> </w:t>
        </w:r>
        <w:r w:rsidRPr="00DB2A48">
          <w:rPr>
            <w:rStyle w:val="Hyperlink"/>
            <w:rFonts w:hint="eastAsia"/>
            <w:noProof/>
            <w:rtl/>
          </w:rPr>
          <w:t>تقص</w:t>
        </w:r>
        <w:r w:rsidRPr="00DB2A48">
          <w:rPr>
            <w:rStyle w:val="Hyperlink"/>
            <w:rFonts w:hint="cs"/>
            <w:noProof/>
            <w:rtl/>
          </w:rPr>
          <w:t>ی</w:t>
        </w:r>
        <w:r w:rsidRPr="00DB2A48">
          <w:rPr>
            <w:rStyle w:val="Hyperlink"/>
            <w:rFonts w:hint="eastAsia"/>
            <w:noProof/>
            <w:rtl/>
          </w:rPr>
          <w:t>ر</w:t>
        </w:r>
        <w:r w:rsidRPr="00DB2A48">
          <w:rPr>
            <w:rStyle w:val="Hyperlink"/>
            <w:noProof/>
            <w:rtl/>
          </w:rPr>
          <w:t xml:space="preserve"> </w:t>
        </w:r>
        <w:r w:rsidRPr="00DB2A48">
          <w:rPr>
            <w:rStyle w:val="Hyperlink"/>
            <w:rFonts w:hint="eastAsia"/>
            <w:noProof/>
            <w:rtl/>
          </w:rPr>
          <w:t>و</w:t>
        </w:r>
        <w:r w:rsidRPr="00DB2A48">
          <w:rPr>
            <w:rStyle w:val="Hyperlink"/>
            <w:noProof/>
            <w:rtl/>
          </w:rPr>
          <w:t xml:space="preserve"> </w:t>
        </w:r>
        <w:r w:rsidRPr="00DB2A48">
          <w:rPr>
            <w:rStyle w:val="Hyperlink"/>
            <w:rFonts w:hint="eastAsia"/>
            <w:noProof/>
            <w:rtl/>
          </w:rPr>
          <w:t>تقص</w:t>
        </w:r>
        <w:r w:rsidRPr="00DB2A48">
          <w:rPr>
            <w:rStyle w:val="Hyperlink"/>
            <w:rFonts w:hint="cs"/>
            <w:noProof/>
            <w:rtl/>
          </w:rPr>
          <w:t>ی</w:t>
        </w:r>
        <w:r w:rsidRPr="00DB2A48">
          <w:rPr>
            <w:rStyle w:val="Hyperlink"/>
            <w:rFonts w:hint="eastAsia"/>
            <w:noProof/>
            <w:rtl/>
          </w:rPr>
          <w:t>ر</w:t>
        </w:r>
        <w:r w:rsidRPr="00DB2A48">
          <w:rPr>
            <w:rStyle w:val="Hyperlink"/>
            <w:noProof/>
            <w:rtl/>
          </w:rPr>
          <w:t xml:space="preserve"> </w:t>
        </w:r>
        <w:r w:rsidRPr="00DB2A48">
          <w:rPr>
            <w:rStyle w:val="Hyperlink"/>
            <w:rFonts w:hint="eastAsia"/>
            <w:noProof/>
            <w:rtl/>
          </w:rPr>
          <w:t>در</w:t>
        </w:r>
        <w:r w:rsidRPr="00DB2A48">
          <w:rPr>
            <w:rStyle w:val="Hyperlink"/>
            <w:noProof/>
            <w:rtl/>
          </w:rPr>
          <w:t xml:space="preserve"> </w:t>
        </w:r>
        <w:r w:rsidRPr="00DB2A48">
          <w:rPr>
            <w:rStyle w:val="Hyperlink"/>
            <w:rFonts w:hint="eastAsia"/>
            <w:noProof/>
            <w:rtl/>
          </w:rPr>
          <w:t>خارج</w:t>
        </w:r>
        <w:r w:rsidRPr="00DB2A48">
          <w:rPr>
            <w:rStyle w:val="Hyperlink"/>
            <w:noProof/>
            <w:rtl/>
          </w:rPr>
          <w:t xml:space="preserve"> </w:t>
        </w:r>
        <w:r w:rsidRPr="00DB2A48">
          <w:rPr>
            <w:rStyle w:val="Hyperlink"/>
            <w:rFonts w:hint="eastAsia"/>
            <w:noProof/>
            <w:rtl/>
          </w:rPr>
          <w:t>از</w:t>
        </w:r>
        <w:r w:rsidRPr="00DB2A48">
          <w:rPr>
            <w:rStyle w:val="Hyperlink"/>
            <w:noProof/>
            <w:rtl/>
          </w:rPr>
          <w:t xml:space="preserve"> </w:t>
        </w:r>
        <w:r w:rsidRPr="00DB2A48">
          <w:rPr>
            <w:rStyle w:val="Hyperlink"/>
            <w:rFonts w:hint="eastAsia"/>
            <w:noProof/>
            <w:rtl/>
          </w:rPr>
          <w:t>مکه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Toc488247247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73FE8" w:rsidRDefault="00D73FE8" w:rsidP="00D73FE8">
      <w:pPr>
        <w:pStyle w:val="TOC1"/>
        <w:rPr>
          <w:rFonts w:asciiTheme="minorHAnsi" w:eastAsiaTheme="minorEastAsia" w:hAnsiTheme="minorHAnsi" w:cstheme="minorBidi"/>
          <w:noProof/>
          <w:color w:val="auto"/>
          <w:szCs w:val="22"/>
          <w:rtl/>
        </w:rPr>
      </w:pPr>
      <w:hyperlink w:anchor="_Toc488247248" w:history="1">
        <w:r w:rsidRPr="00DB2A48">
          <w:rPr>
            <w:rStyle w:val="Hyperlink"/>
            <w:rFonts w:ascii="Cambria" w:eastAsia="Times New Roman" w:hAnsi="Cambria"/>
            <w:b/>
            <w:bCs/>
            <w:noProof/>
            <w:rtl/>
          </w:rPr>
          <w:t>(</w:t>
        </w:r>
        <w:r w:rsidRPr="00DB2A48">
          <w:rPr>
            <w:rStyle w:val="Hyperlink"/>
            <w:rFonts w:ascii="Cambria" w:eastAsia="Times New Roman" w:hAnsi="Cambria" w:hint="eastAsia"/>
            <w:b/>
            <w:bCs/>
            <w:noProof/>
            <w:rtl/>
          </w:rPr>
          <w:t>مسألة</w:t>
        </w:r>
        <w:r w:rsidRPr="00DB2A48">
          <w:rPr>
            <w:rStyle w:val="Hyperlink"/>
            <w:rFonts w:ascii="Cambria" w:eastAsia="Times New Roman" w:hAnsi="Cambria"/>
            <w:b/>
            <w:bCs/>
            <w:noProof/>
            <w:rtl/>
          </w:rPr>
          <w:t xml:space="preserve"> 354)</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Toc488247248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73FE8" w:rsidRDefault="00D73FE8" w:rsidP="00D73FE8">
      <w:pPr>
        <w:pStyle w:val="TOC2"/>
        <w:tabs>
          <w:tab w:val="right" w:leader="dot" w:pos="10194"/>
        </w:tabs>
        <w:rPr>
          <w:rFonts w:asciiTheme="minorHAnsi" w:eastAsiaTheme="minorEastAsia" w:hAnsiTheme="minorHAnsi" w:cstheme="minorBidi"/>
          <w:bCs w:val="0"/>
          <w:noProof/>
          <w:color w:val="auto"/>
          <w:szCs w:val="22"/>
          <w:rtl/>
        </w:rPr>
      </w:pPr>
      <w:hyperlink w:anchor="_Toc488247249" w:history="1">
        <w:r w:rsidRPr="00DB2A48">
          <w:rPr>
            <w:rStyle w:val="Hyperlink"/>
            <w:rFonts w:hint="eastAsia"/>
            <w:noProof/>
            <w:rtl/>
          </w:rPr>
          <w:t>بررس</w:t>
        </w:r>
        <w:r w:rsidRPr="00DB2A48">
          <w:rPr>
            <w:rStyle w:val="Hyperlink"/>
            <w:rFonts w:hint="cs"/>
            <w:noProof/>
            <w:rtl/>
          </w:rPr>
          <w:t>ی</w:t>
        </w:r>
        <w:r w:rsidRPr="00DB2A48">
          <w:rPr>
            <w:rStyle w:val="Hyperlink"/>
            <w:noProof/>
            <w:rtl/>
          </w:rPr>
          <w:t xml:space="preserve"> </w:t>
        </w:r>
        <w:r w:rsidRPr="00DB2A48">
          <w:rPr>
            <w:rStyle w:val="Hyperlink"/>
            <w:rFonts w:hint="eastAsia"/>
            <w:noProof/>
            <w:rtl/>
          </w:rPr>
          <w:t>حکم</w:t>
        </w:r>
        <w:r w:rsidRPr="00DB2A48">
          <w:rPr>
            <w:rStyle w:val="Hyperlink"/>
            <w:noProof/>
            <w:rtl/>
          </w:rPr>
          <w:t xml:space="preserve"> </w:t>
        </w:r>
        <w:r w:rsidRPr="00DB2A48">
          <w:rPr>
            <w:rStyle w:val="Hyperlink"/>
            <w:rFonts w:hint="eastAsia"/>
            <w:noProof/>
            <w:rtl/>
          </w:rPr>
          <w:t>ترک</w:t>
        </w:r>
        <w:r w:rsidRPr="00DB2A48">
          <w:rPr>
            <w:rStyle w:val="Hyperlink"/>
            <w:noProof/>
            <w:rtl/>
          </w:rPr>
          <w:t xml:space="preserve"> </w:t>
        </w:r>
        <w:r w:rsidRPr="00DB2A48">
          <w:rPr>
            <w:rStyle w:val="Hyperlink"/>
            <w:rFonts w:hint="eastAsia"/>
            <w:noProof/>
            <w:rtl/>
          </w:rPr>
          <w:t>تقص</w:t>
        </w:r>
        <w:r w:rsidRPr="00DB2A48">
          <w:rPr>
            <w:rStyle w:val="Hyperlink"/>
            <w:rFonts w:hint="cs"/>
            <w:noProof/>
            <w:rtl/>
          </w:rPr>
          <w:t>ی</w:t>
        </w:r>
        <w:r w:rsidRPr="00DB2A48">
          <w:rPr>
            <w:rStyle w:val="Hyperlink"/>
            <w:rFonts w:hint="eastAsia"/>
            <w:noProof/>
            <w:rtl/>
          </w:rPr>
          <w:t>ر</w:t>
        </w:r>
        <w:r w:rsidRPr="00DB2A48">
          <w:rPr>
            <w:rStyle w:val="Hyperlink"/>
            <w:noProof/>
            <w:rtl/>
          </w:rPr>
          <w:t xml:space="preserve"> </w:t>
        </w:r>
        <w:r w:rsidRPr="00DB2A48">
          <w:rPr>
            <w:rStyle w:val="Hyperlink"/>
            <w:rFonts w:hint="eastAsia"/>
            <w:noProof/>
            <w:rtl/>
          </w:rPr>
          <w:t>تا</w:t>
        </w:r>
        <w:r w:rsidRPr="00DB2A48">
          <w:rPr>
            <w:rStyle w:val="Hyperlink"/>
            <w:noProof/>
            <w:rtl/>
          </w:rPr>
          <w:t xml:space="preserve"> </w:t>
        </w:r>
        <w:r w:rsidRPr="00DB2A48">
          <w:rPr>
            <w:rStyle w:val="Hyperlink"/>
            <w:rFonts w:hint="eastAsia"/>
            <w:noProof/>
            <w:rtl/>
          </w:rPr>
          <w:t>احرام</w:t>
        </w:r>
        <w:r w:rsidRPr="00DB2A48">
          <w:rPr>
            <w:rStyle w:val="Hyperlink"/>
            <w:noProof/>
            <w:rtl/>
          </w:rPr>
          <w:t xml:space="preserve"> </w:t>
        </w:r>
        <w:r w:rsidRPr="00DB2A48">
          <w:rPr>
            <w:rStyle w:val="Hyperlink"/>
            <w:rFonts w:hint="eastAsia"/>
            <w:noProof/>
            <w:rtl/>
          </w:rPr>
          <w:t>به</w:t>
        </w:r>
        <w:r w:rsidRPr="00DB2A48">
          <w:rPr>
            <w:rStyle w:val="Hyperlink"/>
            <w:noProof/>
            <w:rtl/>
          </w:rPr>
          <w:t xml:space="preserve"> </w:t>
        </w:r>
        <w:r w:rsidRPr="00DB2A48">
          <w:rPr>
            <w:rStyle w:val="Hyperlink"/>
            <w:rFonts w:hint="eastAsia"/>
            <w:noProof/>
            <w:rtl/>
          </w:rPr>
          <w:t>حج</w:t>
        </w:r>
        <w:r w:rsidRPr="00DB2A48">
          <w:rPr>
            <w:rStyle w:val="Hyperlink"/>
            <w:noProof/>
            <w:rtl/>
          </w:rPr>
          <w:t xml:space="preserve"> </w:t>
        </w:r>
        <w:r w:rsidRPr="00DB2A48">
          <w:rPr>
            <w:rStyle w:val="Hyperlink"/>
            <w:rFonts w:hint="eastAsia"/>
            <w:noProof/>
            <w:rtl/>
          </w:rPr>
          <w:t>عمدا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Toc488247249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73FE8" w:rsidRDefault="00D73FE8" w:rsidP="00D73FE8">
      <w:pPr>
        <w:pStyle w:val="TOC3"/>
        <w:tabs>
          <w:tab w:val="right" w:leader="dot" w:pos="10194"/>
        </w:tabs>
        <w:rPr>
          <w:rFonts w:asciiTheme="minorHAnsi" w:eastAsiaTheme="minorEastAsia" w:hAnsiTheme="minorHAnsi" w:cstheme="minorBidi"/>
          <w:bCs w:val="0"/>
          <w:iCs w:val="0"/>
          <w:noProof/>
          <w:color w:val="auto"/>
          <w:szCs w:val="22"/>
          <w:rtl/>
        </w:rPr>
      </w:pPr>
      <w:hyperlink w:anchor="_Toc488247250" w:history="1">
        <w:r w:rsidRPr="00DB2A48">
          <w:rPr>
            <w:rStyle w:val="Hyperlink"/>
            <w:rFonts w:hint="eastAsia"/>
            <w:noProof/>
            <w:rtl/>
          </w:rPr>
          <w:t>کلام</w:t>
        </w:r>
        <w:r w:rsidRPr="00DB2A48">
          <w:rPr>
            <w:rStyle w:val="Hyperlink"/>
            <w:noProof/>
            <w:rtl/>
          </w:rPr>
          <w:t xml:space="preserve"> </w:t>
        </w:r>
        <w:r w:rsidRPr="00DB2A48">
          <w:rPr>
            <w:rStyle w:val="Hyperlink"/>
            <w:rFonts w:hint="eastAsia"/>
            <w:noProof/>
            <w:rtl/>
          </w:rPr>
          <w:t>شه</w:t>
        </w:r>
        <w:r w:rsidRPr="00DB2A48">
          <w:rPr>
            <w:rStyle w:val="Hyperlink"/>
            <w:rFonts w:hint="cs"/>
            <w:noProof/>
            <w:rtl/>
          </w:rPr>
          <w:t>ی</w:t>
        </w:r>
        <w:r w:rsidRPr="00DB2A48">
          <w:rPr>
            <w:rStyle w:val="Hyperlink"/>
            <w:rFonts w:hint="eastAsia"/>
            <w:noProof/>
            <w:rtl/>
          </w:rPr>
          <w:t>د</w:t>
        </w:r>
        <w:r w:rsidRPr="00DB2A48">
          <w:rPr>
            <w:rStyle w:val="Hyperlink"/>
            <w:noProof/>
            <w:rtl/>
          </w:rPr>
          <w:t xml:space="preserve"> </w:t>
        </w:r>
        <w:r w:rsidRPr="00DB2A48">
          <w:rPr>
            <w:rStyle w:val="Hyperlink"/>
            <w:rFonts w:hint="eastAsia"/>
            <w:noProof/>
            <w:rtl/>
          </w:rPr>
          <w:t>ره</w:t>
        </w:r>
        <w:r w:rsidRPr="00DB2A48">
          <w:rPr>
            <w:rStyle w:val="Hyperlink"/>
            <w:noProof/>
            <w:rtl/>
          </w:rPr>
          <w:t xml:space="preserve"> </w:t>
        </w:r>
        <w:r w:rsidRPr="00DB2A48">
          <w:rPr>
            <w:rStyle w:val="Hyperlink"/>
            <w:rFonts w:hint="eastAsia"/>
            <w:noProof/>
            <w:rtl/>
          </w:rPr>
          <w:t>در</w:t>
        </w:r>
        <w:r w:rsidRPr="00DB2A48">
          <w:rPr>
            <w:rStyle w:val="Hyperlink"/>
            <w:noProof/>
            <w:rtl/>
          </w:rPr>
          <w:t xml:space="preserve"> </w:t>
        </w:r>
        <w:r w:rsidRPr="00DB2A48">
          <w:rPr>
            <w:rStyle w:val="Hyperlink"/>
            <w:rFonts w:hint="eastAsia"/>
            <w:noProof/>
            <w:rtl/>
          </w:rPr>
          <w:t>دروس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Toc488247250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D73FE8" w:rsidRDefault="00D73FE8" w:rsidP="00D73FE8">
      <w:pPr>
        <w:pStyle w:val="TOC4"/>
        <w:tabs>
          <w:tab w:val="right" w:leader="dot" w:pos="10194"/>
        </w:tabs>
        <w:rPr>
          <w:rFonts w:asciiTheme="minorHAnsi" w:eastAsiaTheme="minorEastAsia" w:hAnsiTheme="minorHAnsi" w:cstheme="minorBidi"/>
          <w:bCs w:val="0"/>
          <w:noProof/>
          <w:color w:val="auto"/>
          <w:szCs w:val="22"/>
          <w:rtl/>
        </w:rPr>
      </w:pPr>
      <w:hyperlink w:anchor="_Toc488247251" w:history="1">
        <w:r w:rsidRPr="00DB2A48">
          <w:rPr>
            <w:rStyle w:val="Hyperlink"/>
            <w:rFonts w:hint="eastAsia"/>
            <w:noProof/>
            <w:rtl/>
          </w:rPr>
          <w:t>نقد</w:t>
        </w:r>
        <w:r w:rsidRPr="00DB2A48">
          <w:rPr>
            <w:rStyle w:val="Hyperlink"/>
            <w:noProof/>
            <w:rtl/>
          </w:rPr>
          <w:t xml:space="preserve"> </w:t>
        </w:r>
        <w:r w:rsidRPr="00DB2A48">
          <w:rPr>
            <w:rStyle w:val="Hyperlink"/>
            <w:rFonts w:hint="eastAsia"/>
            <w:noProof/>
            <w:rtl/>
          </w:rPr>
          <w:t>کلام</w:t>
        </w:r>
        <w:r w:rsidRPr="00DB2A48">
          <w:rPr>
            <w:rStyle w:val="Hyperlink"/>
            <w:noProof/>
            <w:rtl/>
          </w:rPr>
          <w:t xml:space="preserve"> </w:t>
        </w:r>
        <w:r w:rsidRPr="00DB2A48">
          <w:rPr>
            <w:rStyle w:val="Hyperlink"/>
            <w:rFonts w:hint="eastAsia"/>
            <w:noProof/>
            <w:rtl/>
          </w:rPr>
          <w:t>شه</w:t>
        </w:r>
        <w:r w:rsidRPr="00DB2A48">
          <w:rPr>
            <w:rStyle w:val="Hyperlink"/>
            <w:rFonts w:hint="cs"/>
            <w:noProof/>
            <w:rtl/>
          </w:rPr>
          <w:t>ی</w:t>
        </w:r>
        <w:r w:rsidRPr="00DB2A48">
          <w:rPr>
            <w:rStyle w:val="Hyperlink"/>
            <w:rFonts w:hint="eastAsia"/>
            <w:noProof/>
            <w:rtl/>
          </w:rPr>
          <w:t>د</w:t>
        </w:r>
        <w:r w:rsidRPr="00DB2A48">
          <w:rPr>
            <w:rStyle w:val="Hyperlink"/>
            <w:noProof/>
            <w:rtl/>
          </w:rPr>
          <w:t xml:space="preserve"> </w:t>
        </w:r>
        <w:r w:rsidRPr="00DB2A48">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Toc488247251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D73FE8"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292432">
        <w:rPr>
          <w:rFonts w:hint="cs"/>
          <w:rtl/>
        </w:rPr>
        <w:t>احکام</w:t>
      </w:r>
      <w:r w:rsidR="00292432">
        <w:rPr>
          <w:rtl/>
        </w:rPr>
        <w:t xml:space="preserve"> </w:t>
      </w:r>
      <w:r w:rsidR="00292432">
        <w:rPr>
          <w:rFonts w:hint="cs"/>
          <w:rtl/>
        </w:rPr>
        <w:t>تقصیر</w:t>
      </w:r>
      <w:r w:rsidR="00025B70">
        <w:rPr>
          <w:rFonts w:hint="cs"/>
          <w:rtl/>
        </w:rPr>
        <w:t xml:space="preserve"> </w:t>
      </w:r>
      <w:r w:rsidR="00386C11" w:rsidRPr="00A6366F">
        <w:rPr>
          <w:rFonts w:hint="cs"/>
          <w:rtl/>
        </w:rPr>
        <w:t>/</w:t>
      </w:r>
      <w:bookmarkStart w:id="2" w:name="BokSabj_d"/>
      <w:bookmarkEnd w:id="2"/>
      <w:r w:rsidR="00292432">
        <w:rPr>
          <w:rFonts w:hint="cs"/>
          <w:rtl/>
        </w:rPr>
        <w:t>تقصیر</w:t>
      </w:r>
      <w:r w:rsidR="00386C11" w:rsidRPr="00A6366F">
        <w:rPr>
          <w:rFonts w:hint="cs"/>
          <w:rtl/>
        </w:rPr>
        <w:t xml:space="preserve"> /</w:t>
      </w:r>
      <w:bookmarkStart w:id="3" w:name="Bokkolli"/>
      <w:bookmarkEnd w:id="3"/>
      <w:r w:rsidR="00292432">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D73FE8" w:rsidRDefault="00D73FE8" w:rsidP="00D73FE8">
      <w:pPr>
        <w:pStyle w:val="Heading2"/>
        <w:rPr>
          <w:rFonts w:hint="cs"/>
          <w:rtl/>
        </w:rPr>
      </w:pPr>
      <w:bookmarkStart w:id="4" w:name="_Toc488247242"/>
      <w:r>
        <w:rPr>
          <w:rFonts w:hint="cs"/>
          <w:rtl/>
        </w:rPr>
        <w:t>ادامه بررسی کفاره جماع بین سعی و تقصیر</w:t>
      </w:r>
      <w:bookmarkEnd w:id="4"/>
    </w:p>
    <w:p w:rsidR="00D73FE8" w:rsidRPr="00D73FE8" w:rsidRDefault="00D73FE8" w:rsidP="00D73FE8">
      <w:pPr>
        <w:pStyle w:val="Heading3"/>
        <w:rPr>
          <w:rFonts w:hint="cs"/>
          <w:rtl/>
        </w:rPr>
      </w:pPr>
      <w:bookmarkStart w:id="5" w:name="_Toc488247243"/>
      <w:r>
        <w:rPr>
          <w:rFonts w:hint="cs"/>
          <w:rtl/>
        </w:rPr>
        <w:t>ادامه بررسی روایات</w:t>
      </w:r>
      <w:bookmarkEnd w:id="5"/>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در مقابل روایت حلبی که راجع به جاهل، کفاره بدنه را واجب کرده (که البته ما در این که مورد آن جهل باشد، اشکال کردیم)، صحیحه معاویة بن عمار وارد شده است:</w:t>
      </w:r>
      <w:r w:rsidRPr="000E4391">
        <w:rPr>
          <w:rFonts w:ascii="Scheherazade" w:eastAsia="Times New Roman" w:hAnsi="Scheherazade" w:hint="cs"/>
          <w:noProof/>
          <w:color w:val="008000"/>
          <w:sz w:val="36"/>
          <w:szCs w:val="36"/>
          <w:rtl/>
        </w:rPr>
        <w:t xml:space="preserve"> مُحَمَّدُ بْنُ يَعْقُوبَ عَنْ عَلِيِّ بْنِ إِبْرَاهِيمَ عَنْ أَبِيهِ عَنِ ابْنِ أَبِي عُمَيْرٍ عَنْ مُعَاوِيَةَ بْنِ عَمَّارٍ قَالَ: سَأَلْتُ أَبَا عَبْدِ اللَّهِ (عليه السلام) عَنْ مُتَمَتِّعٍ- وَقَعَ عَلَى امْرَأَتِهِ وَ لَمْ يُقَصِّرْ قَالَ يَنْحَرُ جَزُوراً- وَ قَدْ خَشِيتُ أَنْ يَكُونَ قَدْ ثَلَمَ حَجَّهُ إِنْ كَانَ عَالِماً- وَ إِنْ كَانَ جَاهِلًا فَلَا شَيْ‌ءَ عَلَيْهِ.</w:t>
      </w:r>
      <w:r>
        <w:rPr>
          <w:rStyle w:val="FootnoteReference"/>
          <w:rFonts w:ascii="Scheherazade" w:eastAsia="Times New Roman" w:hAnsi="Scheherazade"/>
          <w:noProof/>
          <w:color w:val="008000"/>
          <w:sz w:val="36"/>
          <w:szCs w:val="36"/>
          <w:rtl/>
        </w:rPr>
        <w:footnoteReference w:id="1"/>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متمتعی قبل از تقصیر جماع کرده و حضرت فرمود در فرض جهل چیزی بر او نیست و وقتی </w:t>
      </w:r>
      <w:r w:rsidRPr="000E4391">
        <w:rPr>
          <w:rFonts w:ascii="Scheherazade" w:eastAsia="Times New Roman" w:hAnsi="Scheherazade" w:hint="cs"/>
          <w:noProof/>
          <w:sz w:val="36"/>
          <w:szCs w:val="36"/>
          <w:rtl/>
        </w:rPr>
        <w:lastRenderedPageBreak/>
        <w:t>جاهل کفاره نداشته باشد، ناسی به طریق اولی کفاره ندارد.</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و اصلا نظریه محقق خوئی که در صورت جهل، کفاره را واجب دانسته، چیز عجیبی است، زیرا در حج قبل از وقوف به مشعر، اگر شخص جاهل باشد و جماع کند، روایت فرموده کفاره ندارد، اما بعد از فراغ از سعی و قبل از تقصیر گفته شود که جاهل کفاره دارد، خلاف متفاهم عرفی است.</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البته ممکن است از محقق خوئی دفاع شود که در فرض جماع جهلا قبل از مشعر ارفاقا نفی کفاره شده، چون مسیر طولانی را در حال احرام است، اما در ما نحن فیه فقط باید تقصیر می کرده تا جماع بر او جایز شود، و لکن انصافا استبعاد عرفی پا بر جا است.</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محقق خوئی سند و دلالت صحیحه حلبی را پذیرفته و اگر احتیاط واجب داده، به این جهت است که مخالفت مشهور نکند.</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بعد ایشان به صحیحه معاویة بن عمار متعرض شده و گفته این صحیحه به طور طبیعی با صحیحه حلبی تعارض و تساقط می کند و بعد باید به عمومات نفی کفاره از جاهل، رجوع شود.</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اما بعد جواب می دهد که صحیحه معاویة بن عمار در نقل کافی و تهذیب به نقل از کافی، بجای لم یقصر، لم یزر دارد و اگر و لم یزر باشد، مربوط به حج می شود، زیرا به طواف به بیت بعد از رجوع از منی و گاهی به طواف نساء، طواف زیارة البیت اطلاق می شود و ربطی به بحث ما نخواهد داشت.</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ان قلت: چرا دو حدیث نباشد، بعد از این در تهذیب و کافی در دو جا این حدیث را نقل کرده است.</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قلت: محتمل نیست که یک سند و یک متن که فقط در این کلمه با هم اختلاف دارند، دو حدیث باشند.</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لذا دلالت صحیحه معاویة بن عمار بر مدعی ثابت نیست و در نتیجه معارضی برای صحیحه حلبی ثابت نشده و به این صحیحه رجوع می شود.</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p>
    <w:p w:rsidR="00D73FE8" w:rsidRPr="000E4391" w:rsidRDefault="00D73FE8" w:rsidP="00D73FE8">
      <w:pPr>
        <w:keepNext/>
        <w:keepLines/>
        <w:widowControl w:val="0"/>
        <w:spacing w:line="240" w:lineRule="auto"/>
        <w:ind w:firstLine="227"/>
        <w:jc w:val="both"/>
        <w:outlineLvl w:val="0"/>
        <w:rPr>
          <w:rFonts w:ascii="Cambria" w:eastAsia="Times New Roman" w:hAnsi="Cambria"/>
          <w:b/>
          <w:bCs/>
          <w:color w:val="0000FF"/>
          <w:sz w:val="32"/>
          <w:szCs w:val="36"/>
          <w:rtl/>
        </w:rPr>
      </w:pPr>
      <w:bookmarkStart w:id="6" w:name="_Toc416986515"/>
      <w:bookmarkStart w:id="7" w:name="_Toc488247244"/>
      <w:r w:rsidRPr="000E4391">
        <w:rPr>
          <w:rFonts w:ascii="Cambria" w:eastAsia="Times New Roman" w:hAnsi="Cambria" w:hint="cs"/>
          <w:b/>
          <w:bCs/>
          <w:color w:val="0000FF"/>
          <w:sz w:val="32"/>
          <w:szCs w:val="36"/>
          <w:rtl/>
        </w:rPr>
        <w:t>(مسألة 352)</w:t>
      </w:r>
      <w:bookmarkEnd w:id="6"/>
      <w:bookmarkEnd w:id="7"/>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00FF"/>
          <w:sz w:val="36"/>
          <w:szCs w:val="36"/>
          <w:rtl/>
        </w:rPr>
      </w:pPr>
      <w:r w:rsidRPr="000E4391">
        <w:rPr>
          <w:rFonts w:ascii="Scheherazade" w:eastAsia="Times New Roman" w:hAnsi="Scheherazade" w:hint="cs"/>
          <w:b/>
          <w:bCs/>
          <w:noProof/>
          <w:color w:val="0000FF"/>
          <w:sz w:val="36"/>
          <w:szCs w:val="36"/>
          <w:rtl/>
        </w:rPr>
        <w:t>يحرم التقصير قبل الفراغ من السعي</w:t>
      </w:r>
      <w:r w:rsidRPr="000E4391">
        <w:rPr>
          <w:rFonts w:ascii="Scheherazade" w:eastAsia="Times New Roman" w:hAnsi="Scheherazade" w:hint="cs"/>
          <w:b/>
          <w:bCs/>
          <w:noProof/>
          <w:color w:val="0000FF"/>
          <w:sz w:val="36"/>
          <w:szCs w:val="36"/>
        </w:rPr>
        <w:t>‌</w:t>
      </w:r>
      <w:r w:rsidRPr="000E4391">
        <w:rPr>
          <w:rFonts w:ascii="Scheherazade" w:eastAsia="Times New Roman" w:hAnsi="Scheherazade" w:hint="cs"/>
          <w:b/>
          <w:bCs/>
          <w:noProof/>
          <w:color w:val="0000FF"/>
          <w:sz w:val="36"/>
          <w:szCs w:val="36"/>
          <w:rtl/>
        </w:rPr>
        <w:t xml:space="preserve"> فلو فعله عالما عامدا لزمته الكفارة</w:t>
      </w:r>
      <w:r w:rsidRPr="000E4391">
        <w:rPr>
          <w:rFonts w:ascii="Scheherazade" w:eastAsia="Times New Roman" w:hAnsi="Scheherazade" w:hint="cs"/>
          <w:noProof/>
          <w:color w:val="0000FF"/>
          <w:sz w:val="36"/>
          <w:szCs w:val="36"/>
          <w:rtl/>
        </w:rPr>
        <w:t>.</w:t>
      </w:r>
      <w:r w:rsidRPr="00D73FE8">
        <w:rPr>
          <w:rFonts w:ascii="Scheherazade" w:eastAsia="Times New Roman" w:hAnsi="Scheherazade"/>
          <w:noProof/>
          <w:color w:val="0000FF"/>
          <w:sz w:val="36"/>
          <w:szCs w:val="36"/>
          <w:vertAlign w:val="superscript"/>
          <w:rtl/>
        </w:rPr>
        <w:footnoteReference w:id="2"/>
      </w:r>
    </w:p>
    <w:p w:rsidR="00D73FE8" w:rsidRPr="000E4391" w:rsidRDefault="00D73FE8" w:rsidP="00D73FE8">
      <w:pPr>
        <w:pStyle w:val="Heading2"/>
        <w:rPr>
          <w:rtl/>
        </w:rPr>
      </w:pPr>
      <w:bookmarkStart w:id="8" w:name="_Toc416986516"/>
      <w:bookmarkStart w:id="9" w:name="_Toc488247245"/>
      <w:r w:rsidRPr="000E4391">
        <w:rPr>
          <w:rFonts w:hint="cs"/>
          <w:rtl/>
        </w:rPr>
        <w:t>بررسی حکم تقصیر عمدی قبل از فراغ از سعی</w:t>
      </w:r>
      <w:bookmarkEnd w:id="8"/>
      <w:bookmarkEnd w:id="9"/>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اخذ شعر و تقصیر قبل از اتمام سعی و در حال احرام حرام است، و ارتکاب عمدی و از روی علم آن، کفاره دارد.</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اما آیا کفاره اخذ شعر دارد یا کفاره تقلیم اظفار؟ </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در تقلیم بعض اظفار، دلیل می گوید باید کفی از طعام بدهد و اگر همه اظفار را بگیرد، باید شاة بدهد، اما در اخذ شعر روایتی نداریم، فقط در سقوط شعر حکم به کف من الطعام شده است که ظاهرش این است که مو به طور کامل بیفتد، اما در اخذ شعر دلیلی بر وجوب کفاره نداریم و آن دلیل اطلاق نسبت به سقوط برخی از مو ندارد، مگر الغاء خصوصیت شود که البته بعید هم نیست.</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لذا یا باید استظهار عرفی کرد که ظهور سقوط، در این است که مو ولو بعض آن جدا شود و یا باید تنقیح مناط و قطع به عدم الفرق حاصل شود که حصول این قطع بعید هم نیست.</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اما اگر همین شخص به گمان اتمام سعی، تقصیر می کرد، کفاره بدنه بر اساس صحیحه سعید بن یسار را بر او واجب می دانند، و لکن احکام تعبدی است.</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p>
    <w:p w:rsidR="00D73FE8" w:rsidRPr="000E4391" w:rsidRDefault="00D73FE8" w:rsidP="00D73FE8">
      <w:pPr>
        <w:keepNext/>
        <w:keepLines/>
        <w:widowControl w:val="0"/>
        <w:spacing w:line="240" w:lineRule="auto"/>
        <w:ind w:firstLine="227"/>
        <w:jc w:val="both"/>
        <w:outlineLvl w:val="0"/>
        <w:rPr>
          <w:rFonts w:ascii="Cambria" w:eastAsia="Times New Roman" w:hAnsi="Cambria"/>
          <w:b/>
          <w:bCs/>
          <w:color w:val="0000FF"/>
          <w:sz w:val="32"/>
          <w:szCs w:val="36"/>
          <w:rtl/>
        </w:rPr>
      </w:pPr>
      <w:bookmarkStart w:id="10" w:name="_Toc416986517"/>
      <w:bookmarkStart w:id="11" w:name="_Toc488247246"/>
      <w:r w:rsidRPr="000E4391">
        <w:rPr>
          <w:rFonts w:ascii="Cambria" w:eastAsia="Times New Roman" w:hAnsi="Cambria" w:hint="cs"/>
          <w:b/>
          <w:bCs/>
          <w:color w:val="0000FF"/>
          <w:sz w:val="32"/>
          <w:szCs w:val="36"/>
          <w:rtl/>
        </w:rPr>
        <w:t>(مسألة 353)</w:t>
      </w:r>
      <w:bookmarkEnd w:id="10"/>
      <w:bookmarkEnd w:id="11"/>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b/>
          <w:bCs/>
          <w:noProof/>
          <w:color w:val="0000FF"/>
          <w:sz w:val="36"/>
          <w:szCs w:val="36"/>
          <w:rtl/>
        </w:rPr>
      </w:pPr>
      <w:r w:rsidRPr="000E4391">
        <w:rPr>
          <w:rFonts w:ascii="Scheherazade" w:eastAsia="Times New Roman" w:hAnsi="Scheherazade" w:hint="cs"/>
          <w:b/>
          <w:bCs/>
          <w:noProof/>
          <w:color w:val="0000FF"/>
          <w:sz w:val="36"/>
          <w:szCs w:val="36"/>
          <w:rtl/>
        </w:rPr>
        <w:t>لا تجب المبادرة الى التقصير بعد السعي</w:t>
      </w:r>
      <w:r w:rsidRPr="000E4391">
        <w:rPr>
          <w:rFonts w:ascii="Scheherazade" w:eastAsia="Times New Roman" w:hAnsi="Scheherazade" w:hint="cs"/>
          <w:b/>
          <w:bCs/>
          <w:noProof/>
          <w:color w:val="0000FF"/>
          <w:sz w:val="36"/>
          <w:szCs w:val="36"/>
        </w:rPr>
        <w:t>‌</w:t>
      </w:r>
      <w:r w:rsidRPr="000E4391">
        <w:rPr>
          <w:rFonts w:ascii="Scheherazade" w:eastAsia="Times New Roman" w:hAnsi="Scheherazade" w:hint="cs"/>
          <w:b/>
          <w:bCs/>
          <w:noProof/>
          <w:color w:val="0000FF"/>
          <w:sz w:val="36"/>
          <w:szCs w:val="36"/>
          <w:rtl/>
        </w:rPr>
        <w:t xml:space="preserve"> فيجوز فعله في أيّ محل شاء سواء كان في المسعى أو في منزله أو غيرهما‌.</w:t>
      </w:r>
      <w:r w:rsidRPr="00D73FE8">
        <w:rPr>
          <w:rFonts w:ascii="Scheherazade" w:eastAsia="Times New Roman" w:hAnsi="Scheherazade"/>
          <w:noProof/>
          <w:color w:val="0000FF"/>
          <w:sz w:val="36"/>
          <w:szCs w:val="36"/>
          <w:vertAlign w:val="superscript"/>
          <w:rtl/>
        </w:rPr>
        <w:footnoteReference w:id="3"/>
      </w:r>
    </w:p>
    <w:p w:rsidR="00D73FE8" w:rsidRPr="000E4391" w:rsidRDefault="00D73FE8" w:rsidP="00D73FE8">
      <w:pPr>
        <w:pStyle w:val="Heading2"/>
        <w:rPr>
          <w:rtl/>
        </w:rPr>
      </w:pPr>
      <w:bookmarkStart w:id="12" w:name="_Toc416986518"/>
      <w:bookmarkStart w:id="13" w:name="_Toc488247247"/>
      <w:r w:rsidRPr="000E4391">
        <w:rPr>
          <w:rFonts w:hint="cs"/>
          <w:rtl/>
        </w:rPr>
        <w:lastRenderedPageBreak/>
        <w:t>جواز تاخیر تقصیر و تقصیر در خارج از مکه</w:t>
      </w:r>
      <w:bookmarkEnd w:id="12"/>
      <w:bookmarkEnd w:id="13"/>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مبادرت به تقصیر لازم نیست و ادله اطلاق دارد، قم قصر من شعرک اطلاق دارد و فرض انفصال را می گیرد.</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مرحوم تبریزی احتیاط می کرد که تقصیر در مکه قدیم باشد و گویا اطلاقی در ادله تقصیر نمی دیده، اما ظاهرا وجهی ندارد، تقصیر حج باید در منی باشد، اما این که لازم باشد تقصیر عمره در مکه باشد، دلیلی ندارد و اطلاق ادله آن را نفی می کند.</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ان قلت: متمتع محتبس به حج است و از مکه نباید خارج شود.</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قلت: این دلیل نمی شود که تقصیر او در خارج از مکه مجزی نباشد، فضلا از این که لحاجة از مکه خارج شود</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p>
    <w:p w:rsidR="00D73FE8" w:rsidRPr="000E4391" w:rsidRDefault="00D73FE8" w:rsidP="00D73FE8">
      <w:pPr>
        <w:keepNext/>
        <w:keepLines/>
        <w:widowControl w:val="0"/>
        <w:spacing w:line="240" w:lineRule="auto"/>
        <w:ind w:firstLine="227"/>
        <w:jc w:val="both"/>
        <w:outlineLvl w:val="0"/>
        <w:rPr>
          <w:rFonts w:ascii="Cambria" w:eastAsia="Times New Roman" w:hAnsi="Cambria"/>
          <w:b/>
          <w:bCs/>
          <w:color w:val="0000FF"/>
          <w:sz w:val="32"/>
          <w:szCs w:val="36"/>
          <w:rtl/>
        </w:rPr>
      </w:pPr>
      <w:bookmarkStart w:id="14" w:name="_Toc416986519"/>
      <w:bookmarkStart w:id="15" w:name="_Toc488247248"/>
      <w:r w:rsidRPr="000E4391">
        <w:rPr>
          <w:rFonts w:ascii="Cambria" w:eastAsia="Times New Roman" w:hAnsi="Cambria" w:hint="cs"/>
          <w:b/>
          <w:bCs/>
          <w:color w:val="0000FF"/>
          <w:sz w:val="32"/>
          <w:szCs w:val="36"/>
          <w:rtl/>
        </w:rPr>
        <w:t>(مسألة 354)</w:t>
      </w:r>
      <w:bookmarkEnd w:id="14"/>
      <w:bookmarkEnd w:id="15"/>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00FF"/>
          <w:sz w:val="36"/>
          <w:szCs w:val="36"/>
          <w:rtl/>
        </w:rPr>
      </w:pPr>
      <w:r w:rsidRPr="000E4391">
        <w:rPr>
          <w:rFonts w:ascii="Scheherazade" w:eastAsia="Times New Roman" w:hAnsi="Scheherazade" w:hint="cs"/>
          <w:b/>
          <w:bCs/>
          <w:noProof/>
          <w:color w:val="0000FF"/>
          <w:sz w:val="36"/>
          <w:szCs w:val="36"/>
          <w:rtl/>
        </w:rPr>
        <w:t>إذا ترك التقصير عمدا فأحرم للحج</w:t>
      </w:r>
      <w:r w:rsidRPr="000E4391">
        <w:rPr>
          <w:rFonts w:ascii="Scheherazade" w:eastAsia="Times New Roman" w:hAnsi="Scheherazade" w:hint="cs"/>
          <w:b/>
          <w:bCs/>
          <w:noProof/>
          <w:color w:val="0000FF"/>
          <w:sz w:val="36"/>
          <w:szCs w:val="36"/>
        </w:rPr>
        <w:t>‌</w:t>
      </w:r>
      <w:r w:rsidRPr="000E4391">
        <w:rPr>
          <w:rFonts w:ascii="Scheherazade" w:eastAsia="Times New Roman" w:hAnsi="Scheherazade" w:hint="cs"/>
          <w:b/>
          <w:bCs/>
          <w:noProof/>
          <w:color w:val="0000FF"/>
          <w:sz w:val="36"/>
          <w:szCs w:val="36"/>
          <w:rtl/>
        </w:rPr>
        <w:t xml:space="preserve"> بطلت عمرته و الظاهر أن حجه ينقلب الى‌ الافراد فيأتي بعمرة مفردة بعده و الاحوط اعادة الحج في السنة القادمة</w:t>
      </w:r>
      <w:r w:rsidRPr="000E4391">
        <w:rPr>
          <w:rFonts w:ascii="Scheherazade" w:eastAsia="Times New Roman" w:hAnsi="Scheherazade" w:hint="cs"/>
          <w:noProof/>
          <w:color w:val="0000FF"/>
          <w:sz w:val="36"/>
          <w:szCs w:val="36"/>
          <w:rtl/>
        </w:rPr>
        <w:t>.</w:t>
      </w:r>
      <w:r w:rsidRPr="00D73FE8">
        <w:rPr>
          <w:rFonts w:ascii="Scheherazade" w:eastAsia="Times New Roman" w:hAnsi="Scheherazade"/>
          <w:noProof/>
          <w:color w:val="0000FF"/>
          <w:sz w:val="36"/>
          <w:szCs w:val="36"/>
          <w:vertAlign w:val="superscript"/>
          <w:rtl/>
        </w:rPr>
        <w:footnoteReference w:id="4"/>
      </w:r>
    </w:p>
    <w:p w:rsidR="00D73FE8" w:rsidRPr="000E4391" w:rsidRDefault="00D73FE8" w:rsidP="00D73FE8">
      <w:pPr>
        <w:pStyle w:val="Heading2"/>
        <w:rPr>
          <w:rtl/>
        </w:rPr>
      </w:pPr>
      <w:bookmarkStart w:id="16" w:name="_Toc416986520"/>
      <w:bookmarkStart w:id="17" w:name="_Toc488247249"/>
      <w:r w:rsidRPr="000E4391">
        <w:rPr>
          <w:rFonts w:hint="cs"/>
          <w:rtl/>
        </w:rPr>
        <w:t>بررسی حکم ترک تقصیر تا احرام به حج عمدا</w:t>
      </w:r>
      <w:bookmarkEnd w:id="16"/>
      <w:bookmarkEnd w:id="17"/>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0E4391">
        <w:rPr>
          <w:rFonts w:ascii="Scheherazade" w:eastAsia="Times New Roman" w:hAnsi="Scheherazade" w:hint="cs"/>
          <w:noProof/>
          <w:sz w:val="36"/>
          <w:szCs w:val="36"/>
          <w:rtl/>
        </w:rPr>
        <w:t>اگر کسی ترک تقصیر عمره تمتع کند، فقهاء تفصیل داده اند که اگر ترک تقصیر قبل از احرام حج تمتع نسیانا باشد، حج تمتع او صحیح است و ظاهر روایات این است که کفاره شاة دارد.</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اما اگر متعمدا ترک تقصیر کند، چه عالم به حکم باشد و چه جاهل به حکم، از روایات استفاده می شود که عمره تمتع او باطل شده و احرام او منقلب به حج افراد می شود.</w:t>
      </w:r>
    </w:p>
    <w:p w:rsidR="00D73FE8"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0E4391">
        <w:rPr>
          <w:rFonts w:ascii="Scheherazade" w:eastAsia="Times New Roman" w:hAnsi="Scheherazade" w:hint="cs"/>
          <w:noProof/>
          <w:sz w:val="36"/>
          <w:szCs w:val="36"/>
          <w:rtl/>
        </w:rPr>
        <w:t xml:space="preserve">اما ابن ادریس مخالفت با این حکم کرده و گفته ترک عمدی تقصیر، بر اساس ادله و قواعد </w:t>
      </w:r>
      <w:r w:rsidRPr="000E4391">
        <w:rPr>
          <w:rFonts w:ascii="Scheherazade" w:eastAsia="Times New Roman" w:hAnsi="Scheherazade" w:hint="cs"/>
          <w:noProof/>
          <w:sz w:val="36"/>
          <w:szCs w:val="36"/>
          <w:rtl/>
        </w:rPr>
        <w:lastRenderedPageBreak/>
        <w:t>بطلان احرام است و اگر فرصت دارد، باید تقصیر کرده و مجددا برای حج احرام ببندد.</w:t>
      </w:r>
    </w:p>
    <w:p w:rsidR="00D73FE8" w:rsidRPr="000E4391" w:rsidRDefault="00D73FE8" w:rsidP="00D73FE8">
      <w:pPr>
        <w:pStyle w:val="Heading3"/>
        <w:rPr>
          <w:noProof/>
          <w:rtl/>
        </w:rPr>
      </w:pPr>
      <w:bookmarkStart w:id="18" w:name="_Toc488247250"/>
      <w:r>
        <w:rPr>
          <w:rFonts w:hint="cs"/>
          <w:noProof/>
          <w:rtl/>
        </w:rPr>
        <w:t>کلام شهید ره در دروس</w:t>
      </w:r>
      <w:bookmarkEnd w:id="18"/>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مرحوم شهید اول در دروس فرموده مشهور گفته اند که عمره تمتع به حج افراد منقلب می شود، اما این حکم واضح نیست، زیرا نهی از عبادت مقتضی فساد است و این احرام قبل از تقصیر نهی دارد، و ثانیا: ما وقع لم یقصد و ما قصد لم یقع، این شخص نیت حج تمتع کرده و شما حج آن را حج افراد می دانید.</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0E4391">
        <w:rPr>
          <w:rFonts w:ascii="Scheherazade" w:eastAsia="Times New Roman" w:hAnsi="Scheherazade" w:hint="cs"/>
          <w:noProof/>
          <w:sz w:val="36"/>
          <w:szCs w:val="36"/>
          <w:rtl/>
        </w:rPr>
        <w:t xml:space="preserve">لذا انسب حکم به بطلان است، بله، روایت ابی بصیر به عنوان مستند مشهور مطرح شده: </w:t>
      </w:r>
      <w:r w:rsidRPr="000E4391">
        <w:rPr>
          <w:rFonts w:ascii="Scheherazade" w:eastAsia="Times New Roman" w:hAnsi="Scheherazade" w:hint="cs"/>
          <w:noProof/>
          <w:color w:val="008000"/>
          <w:sz w:val="36"/>
          <w:szCs w:val="36"/>
          <w:rtl/>
        </w:rPr>
        <w:t>وَ بِإِسْنَادِهِ عَنْ مُوسَى بْنِ الْقَاسِمِ عَنْ صَفْوَانَ عَنْ إِسْحَاقَ بْنِ عَمَّارٍ عَنْ أَبِي بَصِيرٍ عَنْ أَبِي عَبْدِ اللَّهِ (عليه السلام) قَالَ: الْمُتَمَتِّعُ إِذَا طَافَ وَ سَعَى ثُمَّ لَبَّى بِالْحَجِّ قَبْلَ أَنْ يُقَصِّرَ فَلَيْسَ لَهُ أَنْ يُقَصِّرَ وَ لَيْسَ لَهُ مُتْعَةٌ</w:t>
      </w:r>
      <w:r>
        <w:rPr>
          <w:rStyle w:val="FootnoteReference"/>
          <w:rFonts w:ascii="Scheherazade" w:eastAsia="Times New Roman" w:hAnsi="Scheherazade"/>
          <w:noProof/>
          <w:color w:val="008000"/>
          <w:sz w:val="36"/>
          <w:szCs w:val="36"/>
          <w:rtl/>
        </w:rPr>
        <w:footnoteReference w:id="5"/>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اما این روایت قاصرة الدلالة است و اثبات انقلاب به حج افراد نمی کند و می شود این روایت را بر این حکم حمل کنیم، که مستفاد از دیگر روایات نیز می باشد که کسانی که محرم به حج افراد شده اند، بعد از طواف و سعی می توانند به عمره تمتع عدول کنند تا وقتی که تلبیه نگفته باشند، اما بعد از تلبیه نمی شود عدول کند مثل موثقه ابی بصیر: </w:t>
      </w:r>
      <w:r w:rsidRPr="000E4391">
        <w:rPr>
          <w:rFonts w:ascii="Scheherazade" w:eastAsia="Times New Roman" w:hAnsi="Scheherazade" w:hint="cs"/>
          <w:noProof/>
          <w:color w:val="008000"/>
          <w:sz w:val="36"/>
          <w:szCs w:val="36"/>
          <w:rtl/>
        </w:rPr>
        <w:t>وَ بِإِسْنَادِهِ عَنْ إِسْحَاقَ بْنِ عَمَّارٍ عَنْ أَبِي بَصِيرٍ قَالَ: قُلْتُ</w:t>
      </w:r>
      <w:r w:rsidRPr="000E4391">
        <w:rPr>
          <w:rFonts w:ascii="Scheherazade" w:eastAsia="Times New Roman" w:hAnsi="Scheherazade" w:hint="cs"/>
          <w:noProof/>
          <w:color w:val="008000"/>
          <w:sz w:val="36"/>
          <w:szCs w:val="36"/>
        </w:rPr>
        <w:t>‌</w:t>
      </w:r>
      <w:r w:rsidRPr="000E4391">
        <w:rPr>
          <w:rFonts w:ascii="Scheherazade" w:eastAsia="Times New Roman" w:hAnsi="Scheherazade" w:hint="cs"/>
          <w:noProof/>
          <w:color w:val="008000"/>
          <w:sz w:val="36"/>
          <w:szCs w:val="36"/>
          <w:rtl/>
        </w:rPr>
        <w:t xml:space="preserve"> لِأَبِي عَبْدِ اللَّهِ (عليه السلام) رَجُلٌ يُفْرِدُ الْحَجَّ- فَيَطُوفُ بِالْبَيْتِ وَ يَسْعَى بَيْنَ الصَّفَا وَ الْمَرْوَةِ- ثُمَّ يَبْدُو لَهُ أَنْ يَجْعَلَهَا عُمْرَةً فَقَالَ- إِنْ كَانَ لَبَّى بَعْدَ مَا سَعَى قَبْلَ أَنْ يُقَصِّرَ فَلَا مُتْعَةَ لَهُ.</w:t>
      </w:r>
      <w:r>
        <w:rPr>
          <w:rStyle w:val="FootnoteReference"/>
          <w:rFonts w:ascii="Scheherazade" w:eastAsia="Times New Roman" w:hAnsi="Scheherazade"/>
          <w:noProof/>
          <w:color w:val="008000"/>
          <w:sz w:val="36"/>
          <w:szCs w:val="36"/>
          <w:rtl/>
        </w:rPr>
        <w:footnoteReference w:id="6"/>
      </w:r>
    </w:p>
    <w:p w:rsidR="00D73FE8" w:rsidRPr="000E4391" w:rsidRDefault="00D73FE8" w:rsidP="00D73FE8">
      <w:pPr>
        <w:pStyle w:val="Heading4"/>
        <w:rPr>
          <w:noProof/>
          <w:rtl/>
        </w:rPr>
      </w:pPr>
      <w:bookmarkStart w:id="19" w:name="_Toc488247251"/>
      <w:r w:rsidRPr="000E4391">
        <w:rPr>
          <w:rFonts w:hint="cs"/>
          <w:noProof/>
          <w:rtl/>
        </w:rPr>
        <w:t>نقد کلام شهید</w:t>
      </w:r>
      <w:r>
        <w:rPr>
          <w:rFonts w:hint="cs"/>
          <w:noProof/>
          <w:rtl/>
        </w:rPr>
        <w:t xml:space="preserve"> ره</w:t>
      </w:r>
      <w:bookmarkEnd w:id="19"/>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اولا: حمل روایت ابی بصیر بر مفرد للحج که می خواهد به تمتع عدول کند، خیلی خلاف ظاهر است، زیرا می گوید المتمتع و نگفته المفرد للحج لایجوز له ان یعدل.</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lastRenderedPageBreak/>
        <w:t>ثانیا: این که نهی از احرام را مقتضی فساد دانست، اشتباه است، زیرا ما نهی از احرام نداریم، بلکه امر به تقصیر داریم و امر به شیء که مقتضی نهی از ضدش نیست.</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ثالثا: تقصیر امر دارد و نهایتا ترک تقصیر، حرام غیری است، ولی باز هم ربطی به نهی از تلبیه ندارد.</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رابعا: تلبیه بر فرض فاسد و مفسد عمره تمتع باشد، این که اشکالی ندارد، ما می گوییم احرامی که در میقات بسته، مبدل به حج افراد می شود.</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خامسا: این که فرمود ما وقع لم یقصد، اجتهاد در مقابل نص است، دو روایت داریم، یکی همین روایت ابی بصیر بود و روایت دیگری هم داریم که همین مفاد را دارد.</w:t>
      </w:r>
    </w:p>
    <w:p w:rsidR="00D73FE8" w:rsidRPr="000E4391" w:rsidRDefault="00D73FE8" w:rsidP="00D73FE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روایت علاء بن فضیل: </w:t>
      </w:r>
      <w:r w:rsidRPr="000E4391">
        <w:rPr>
          <w:rFonts w:ascii="Scheherazade" w:eastAsia="Times New Roman" w:hAnsi="Scheherazade" w:hint="cs"/>
          <w:noProof/>
          <w:color w:val="008000"/>
          <w:sz w:val="36"/>
          <w:szCs w:val="36"/>
          <w:rtl/>
        </w:rPr>
        <w:t>وَ بِإِسْنَادِهِ عَنْ مُحَمَّدِ بْنِ الْحَسَنِ الصَّفَّارِ عَنْ أَحْمَدَ بْنِ مُحَمَّدٍ عَنْ مُحَمَّدِ بْنِ سِنَانٍ عَنِ الْعَلَاءِ بْنِ الْفُضَيْلِ قَالَ: سَأَلْتُهُ عَنْ رَجُلٍ مُتَمَتِّعٍ طَافَ ثُمَّ أَهَلَّ بِالْحَجِّ قَبْلَ أَنْ يُقَصِّرَ قَالَ بَطَلَتْ مُتْعَتُهُ هِيَ حَجَّةٌ مَبْتُولَةٌ.</w:t>
      </w:r>
      <w:r>
        <w:rPr>
          <w:rStyle w:val="FootnoteReference"/>
          <w:rFonts w:ascii="Scheherazade" w:eastAsia="Times New Roman" w:hAnsi="Scheherazade"/>
          <w:noProof/>
          <w:color w:val="008000"/>
          <w:sz w:val="36"/>
          <w:szCs w:val="36"/>
          <w:rtl/>
        </w:rPr>
        <w:footnoteReference w:id="7"/>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E27" w:rsidRDefault="009D6E27" w:rsidP="008B750B">
      <w:pPr>
        <w:spacing w:line="240" w:lineRule="auto"/>
      </w:pPr>
      <w:r>
        <w:separator/>
      </w:r>
    </w:p>
  </w:endnote>
  <w:endnote w:type="continuationSeparator" w:id="0">
    <w:p w:rsidR="009D6E27" w:rsidRDefault="009D6E2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73FE8" w:rsidRPr="00D73FE8">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292432" w:rsidP="001B6799">
          <w:pPr>
            <w:pStyle w:val="Footer"/>
            <w:bidi w:val="0"/>
            <w:rPr>
              <w:color w:val="808080" w:themeColor="background1" w:themeShade="80"/>
              <w:rtl/>
            </w:rPr>
          </w:pPr>
          <w:bookmarkStart w:id="27" w:name="BokAdres"/>
          <w:bookmarkEnd w:id="27"/>
          <w:r>
            <w:rPr>
              <w:color w:val="808080" w:themeColor="background1" w:themeShade="80"/>
            </w:rPr>
            <w:t>F1ms1_13931115-073_mf1_mfeb.ir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E27" w:rsidRDefault="009D6E27" w:rsidP="008B750B">
      <w:pPr>
        <w:spacing w:line="240" w:lineRule="auto"/>
      </w:pPr>
      <w:r>
        <w:separator/>
      </w:r>
    </w:p>
  </w:footnote>
  <w:footnote w:type="continuationSeparator" w:id="0">
    <w:p w:rsidR="009D6E27" w:rsidRDefault="009D6E27" w:rsidP="008B750B">
      <w:pPr>
        <w:spacing w:line="240" w:lineRule="auto"/>
      </w:pPr>
      <w:r>
        <w:continuationSeparator/>
      </w:r>
    </w:p>
  </w:footnote>
  <w:footnote w:id="1">
    <w:p w:rsidR="00D73FE8" w:rsidRPr="00D73FE8" w:rsidRDefault="00D73FE8" w:rsidP="00D73FE8">
      <w:pPr>
        <w:pStyle w:val="FootnoteText"/>
        <w:rPr>
          <w:rFonts w:hint="cs"/>
          <w:rtl/>
        </w:rPr>
      </w:pPr>
      <w:r w:rsidRPr="00D73FE8">
        <w:footnoteRef/>
      </w:r>
      <w:r w:rsidRPr="00D73FE8">
        <w:rPr>
          <w:rtl/>
        </w:rPr>
        <w:t xml:space="preserve"> </w:t>
      </w:r>
      <w:hyperlink r:id="rId1" w:history="1">
        <w:r w:rsidRPr="00D73FE8">
          <w:rPr>
            <w:rStyle w:val="Hyperlink"/>
            <w:rFonts w:hint="cs"/>
            <w:rtl/>
          </w:rPr>
          <w:t>وسائل</w:t>
        </w:r>
        <w:r w:rsidRPr="00D73FE8">
          <w:rPr>
            <w:rStyle w:val="Hyperlink"/>
            <w:rtl/>
          </w:rPr>
          <w:t xml:space="preserve"> </w:t>
        </w:r>
        <w:r w:rsidRPr="00D73FE8">
          <w:rPr>
            <w:rStyle w:val="Hyperlink"/>
            <w:rFonts w:hint="cs"/>
            <w:rtl/>
          </w:rPr>
          <w:t>الشیعة،</w:t>
        </w:r>
        <w:r w:rsidRPr="00D73FE8">
          <w:rPr>
            <w:rStyle w:val="Hyperlink"/>
            <w:rtl/>
          </w:rPr>
          <w:t xml:space="preserve"> </w:t>
        </w:r>
        <w:r w:rsidRPr="00D73FE8">
          <w:rPr>
            <w:rStyle w:val="Hyperlink"/>
            <w:rFonts w:hint="cs"/>
            <w:rtl/>
          </w:rPr>
          <w:t>الشیخ</w:t>
        </w:r>
        <w:r w:rsidRPr="00D73FE8">
          <w:rPr>
            <w:rStyle w:val="Hyperlink"/>
            <w:rtl/>
          </w:rPr>
          <w:t xml:space="preserve"> </w:t>
        </w:r>
        <w:r w:rsidRPr="00D73FE8">
          <w:rPr>
            <w:rStyle w:val="Hyperlink"/>
            <w:rFonts w:hint="cs"/>
            <w:rtl/>
          </w:rPr>
          <w:t>الحر</w:t>
        </w:r>
        <w:r w:rsidRPr="00D73FE8">
          <w:rPr>
            <w:rStyle w:val="Hyperlink"/>
            <w:rtl/>
          </w:rPr>
          <w:t xml:space="preserve"> </w:t>
        </w:r>
        <w:r w:rsidRPr="00D73FE8">
          <w:rPr>
            <w:rStyle w:val="Hyperlink"/>
            <w:rFonts w:hint="cs"/>
            <w:rtl/>
          </w:rPr>
          <w:t>العاملي،</w:t>
        </w:r>
        <w:r w:rsidRPr="00D73FE8">
          <w:rPr>
            <w:rStyle w:val="Hyperlink"/>
            <w:rtl/>
          </w:rPr>
          <w:t xml:space="preserve"> </w:t>
        </w:r>
        <w:r w:rsidRPr="00D73FE8">
          <w:rPr>
            <w:rStyle w:val="Hyperlink"/>
            <w:rFonts w:hint="cs"/>
            <w:rtl/>
          </w:rPr>
          <w:t>ج</w:t>
        </w:r>
        <w:r w:rsidRPr="00D73FE8">
          <w:rPr>
            <w:rStyle w:val="Hyperlink"/>
            <w:rtl/>
          </w:rPr>
          <w:t>13</w:t>
        </w:r>
        <w:r w:rsidRPr="00D73FE8">
          <w:rPr>
            <w:rStyle w:val="Hyperlink"/>
            <w:rFonts w:hint="cs"/>
            <w:rtl/>
          </w:rPr>
          <w:t>،</w:t>
        </w:r>
        <w:r w:rsidRPr="00D73FE8">
          <w:rPr>
            <w:rStyle w:val="Hyperlink"/>
            <w:rtl/>
          </w:rPr>
          <w:t xml:space="preserve"> </w:t>
        </w:r>
        <w:r w:rsidRPr="00D73FE8">
          <w:rPr>
            <w:rStyle w:val="Hyperlink"/>
            <w:rFonts w:hint="cs"/>
            <w:rtl/>
          </w:rPr>
          <w:t>ص</w:t>
        </w:r>
        <w:r w:rsidRPr="00D73FE8">
          <w:rPr>
            <w:rStyle w:val="Hyperlink"/>
            <w:rtl/>
          </w:rPr>
          <w:t>131</w:t>
        </w:r>
        <w:r w:rsidRPr="00D73FE8">
          <w:rPr>
            <w:rStyle w:val="Hyperlink"/>
            <w:rFonts w:hint="cs"/>
            <w:rtl/>
          </w:rPr>
          <w:t>،</w:t>
        </w:r>
        <w:r w:rsidRPr="00D73FE8">
          <w:rPr>
            <w:rStyle w:val="Hyperlink"/>
            <w:rtl/>
          </w:rPr>
          <w:t xml:space="preserve"> </w:t>
        </w:r>
        <w:r w:rsidRPr="00D73FE8">
          <w:rPr>
            <w:rStyle w:val="Hyperlink"/>
            <w:rFonts w:hint="cs"/>
            <w:rtl/>
          </w:rPr>
          <w:t>أبواب</w:t>
        </w:r>
        <w:r w:rsidRPr="00D73FE8">
          <w:rPr>
            <w:rStyle w:val="Hyperlink"/>
            <w:rtl/>
          </w:rPr>
          <w:t xml:space="preserve"> </w:t>
        </w:r>
        <w:r w:rsidRPr="00D73FE8">
          <w:rPr>
            <w:rStyle w:val="Hyperlink"/>
            <w:rFonts w:hint="cs"/>
            <w:rtl/>
          </w:rPr>
          <w:t>أن</w:t>
        </w:r>
        <w:r w:rsidRPr="00D73FE8">
          <w:rPr>
            <w:rStyle w:val="Hyperlink"/>
            <w:rtl/>
          </w:rPr>
          <w:t xml:space="preserve"> </w:t>
        </w:r>
        <w:r w:rsidRPr="00D73FE8">
          <w:rPr>
            <w:rStyle w:val="Hyperlink"/>
            <w:rFonts w:hint="cs"/>
            <w:rtl/>
          </w:rPr>
          <w:t>من</w:t>
        </w:r>
        <w:r w:rsidRPr="00D73FE8">
          <w:rPr>
            <w:rStyle w:val="Hyperlink"/>
            <w:rtl/>
          </w:rPr>
          <w:t xml:space="preserve"> </w:t>
        </w:r>
        <w:r w:rsidRPr="00D73FE8">
          <w:rPr>
            <w:rStyle w:val="Hyperlink"/>
            <w:rFonts w:hint="cs"/>
            <w:rtl/>
          </w:rPr>
          <w:t>قبل</w:t>
        </w:r>
        <w:r w:rsidRPr="00D73FE8">
          <w:rPr>
            <w:rStyle w:val="Hyperlink"/>
            <w:rtl/>
          </w:rPr>
          <w:t xml:space="preserve"> </w:t>
        </w:r>
        <w:r w:rsidRPr="00D73FE8">
          <w:rPr>
            <w:rStyle w:val="Hyperlink"/>
            <w:rFonts w:hint="cs"/>
            <w:rtl/>
          </w:rPr>
          <w:t>بعد</w:t>
        </w:r>
        <w:r w:rsidRPr="00D73FE8">
          <w:rPr>
            <w:rStyle w:val="Hyperlink"/>
            <w:rtl/>
          </w:rPr>
          <w:t xml:space="preserve"> </w:t>
        </w:r>
        <w:r w:rsidRPr="00D73FE8">
          <w:rPr>
            <w:rStyle w:val="Hyperlink"/>
            <w:rFonts w:hint="cs"/>
            <w:rtl/>
          </w:rPr>
          <w:t>طواف</w:t>
        </w:r>
        <w:r w:rsidRPr="00D73FE8">
          <w:rPr>
            <w:rStyle w:val="Hyperlink"/>
            <w:rtl/>
          </w:rPr>
          <w:t xml:space="preserve"> </w:t>
        </w:r>
        <w:r w:rsidRPr="00D73FE8">
          <w:rPr>
            <w:rStyle w:val="Hyperlink"/>
            <w:rFonts w:hint="cs"/>
            <w:rtl/>
          </w:rPr>
          <w:t>العمرة</w:t>
        </w:r>
        <w:r w:rsidRPr="00D73FE8">
          <w:rPr>
            <w:rStyle w:val="Hyperlink"/>
            <w:rtl/>
          </w:rPr>
          <w:t xml:space="preserve"> </w:t>
        </w:r>
        <w:r w:rsidRPr="00D73FE8">
          <w:rPr>
            <w:rStyle w:val="Hyperlink"/>
            <w:rFonts w:hint="cs"/>
            <w:rtl/>
          </w:rPr>
          <w:t>و</w:t>
        </w:r>
        <w:r w:rsidRPr="00D73FE8">
          <w:rPr>
            <w:rStyle w:val="Hyperlink"/>
            <w:rtl/>
          </w:rPr>
          <w:t xml:space="preserve"> </w:t>
        </w:r>
        <w:r w:rsidRPr="00D73FE8">
          <w:rPr>
            <w:rStyle w:val="Hyperlink"/>
            <w:rFonts w:hint="cs"/>
            <w:rtl/>
          </w:rPr>
          <w:t>سعیها</w:t>
        </w:r>
        <w:r w:rsidRPr="00D73FE8">
          <w:rPr>
            <w:rStyle w:val="Hyperlink"/>
            <w:rtl/>
          </w:rPr>
          <w:t>...</w:t>
        </w:r>
        <w:r w:rsidRPr="00D73FE8">
          <w:rPr>
            <w:rStyle w:val="Hyperlink"/>
            <w:rFonts w:hint="cs"/>
            <w:rtl/>
          </w:rPr>
          <w:t>،</w:t>
        </w:r>
        <w:r w:rsidRPr="00D73FE8">
          <w:rPr>
            <w:rStyle w:val="Hyperlink"/>
            <w:rtl/>
          </w:rPr>
          <w:t xml:space="preserve"> </w:t>
        </w:r>
        <w:r w:rsidRPr="00D73FE8">
          <w:rPr>
            <w:rStyle w:val="Hyperlink"/>
            <w:rFonts w:hint="cs"/>
            <w:rtl/>
          </w:rPr>
          <w:t>باب</w:t>
        </w:r>
        <w:r w:rsidRPr="00D73FE8">
          <w:rPr>
            <w:rStyle w:val="Hyperlink"/>
            <w:rtl/>
          </w:rPr>
          <w:t>13</w:t>
        </w:r>
        <w:r w:rsidRPr="00D73FE8">
          <w:rPr>
            <w:rStyle w:val="Hyperlink"/>
            <w:rFonts w:hint="cs"/>
            <w:rtl/>
          </w:rPr>
          <w:t>،</w:t>
        </w:r>
        <w:r w:rsidRPr="00D73FE8">
          <w:rPr>
            <w:rStyle w:val="Hyperlink"/>
            <w:rtl/>
          </w:rPr>
          <w:t xml:space="preserve"> </w:t>
        </w:r>
        <w:r w:rsidRPr="00D73FE8">
          <w:rPr>
            <w:rStyle w:val="Hyperlink"/>
            <w:rFonts w:hint="cs"/>
            <w:rtl/>
          </w:rPr>
          <w:t>ح،</w:t>
        </w:r>
        <w:r w:rsidRPr="00D73FE8">
          <w:rPr>
            <w:rStyle w:val="Hyperlink"/>
            <w:rtl/>
          </w:rPr>
          <w:t xml:space="preserve"> </w:t>
        </w:r>
        <w:r w:rsidRPr="00D73FE8">
          <w:rPr>
            <w:rStyle w:val="Hyperlink"/>
            <w:rFonts w:hint="cs"/>
            <w:rtl/>
          </w:rPr>
          <w:t>ط</w:t>
        </w:r>
        <w:r w:rsidRPr="00D73FE8">
          <w:rPr>
            <w:rStyle w:val="Hyperlink"/>
            <w:rtl/>
          </w:rPr>
          <w:t xml:space="preserve"> </w:t>
        </w:r>
        <w:r w:rsidRPr="00D73FE8">
          <w:rPr>
            <w:rStyle w:val="Hyperlink"/>
            <w:rFonts w:hint="cs"/>
            <w:rtl/>
          </w:rPr>
          <w:t>آل</w:t>
        </w:r>
        <w:r w:rsidRPr="00D73FE8">
          <w:rPr>
            <w:rStyle w:val="Hyperlink"/>
            <w:rtl/>
          </w:rPr>
          <w:t xml:space="preserve"> </w:t>
        </w:r>
        <w:r w:rsidRPr="00D73FE8">
          <w:rPr>
            <w:rStyle w:val="Hyperlink"/>
            <w:rFonts w:hint="cs"/>
            <w:rtl/>
          </w:rPr>
          <w:t>البيت</w:t>
        </w:r>
        <w:r w:rsidRPr="00D73FE8">
          <w:rPr>
            <w:rStyle w:val="Hyperlink"/>
            <w:rtl/>
          </w:rPr>
          <w:t>.</w:t>
        </w:r>
      </w:hyperlink>
    </w:p>
  </w:footnote>
  <w:footnote w:id="2">
    <w:p w:rsidR="00D73FE8" w:rsidRDefault="00D73FE8" w:rsidP="00D73FE8">
      <w:pPr>
        <w:pStyle w:val="FootnoteText"/>
      </w:pPr>
      <w:hyperlink r:id="rId2" w:history="1">
        <w:r w:rsidRPr="00D73FE8">
          <w:rPr>
            <w:rStyle w:val="Hyperlink"/>
            <w:vertAlign w:val="superscript"/>
          </w:rPr>
          <w:footnoteRef/>
        </w:r>
        <w:r w:rsidRPr="00D73FE8">
          <w:rPr>
            <w:rStyle w:val="Hyperlink"/>
            <w:rtl/>
          </w:rPr>
          <w:t xml:space="preserve"> </w:t>
        </w:r>
        <w:r w:rsidRPr="00D73FE8">
          <w:rPr>
            <w:rStyle w:val="Hyperlink"/>
            <w:rFonts w:hint="cs"/>
            <w:rtl/>
          </w:rPr>
          <w:t>مناسك الحج (للخوئي)، ص: 153‌</w:t>
        </w:r>
      </w:hyperlink>
    </w:p>
  </w:footnote>
  <w:footnote w:id="3">
    <w:p w:rsidR="00D73FE8" w:rsidRDefault="00D73FE8" w:rsidP="00D73FE8">
      <w:pPr>
        <w:pStyle w:val="FootnoteText"/>
      </w:pPr>
      <w:hyperlink r:id="rId3" w:history="1">
        <w:r w:rsidRPr="00D73FE8">
          <w:rPr>
            <w:rStyle w:val="Hyperlink"/>
            <w:vertAlign w:val="superscript"/>
          </w:rPr>
          <w:footnoteRef/>
        </w:r>
        <w:r w:rsidRPr="00D73FE8">
          <w:rPr>
            <w:rStyle w:val="Hyperlink"/>
            <w:rtl/>
          </w:rPr>
          <w:t xml:space="preserve"> </w:t>
        </w:r>
        <w:r w:rsidRPr="00D73FE8">
          <w:rPr>
            <w:rStyle w:val="Hyperlink"/>
            <w:rFonts w:hint="cs"/>
            <w:rtl/>
          </w:rPr>
          <w:t>مناسك الحج (للخوئي)، ص: 153‌</w:t>
        </w:r>
      </w:hyperlink>
    </w:p>
  </w:footnote>
  <w:footnote w:id="4">
    <w:p w:rsidR="00D73FE8" w:rsidRDefault="00D73FE8" w:rsidP="00D73FE8">
      <w:pPr>
        <w:pStyle w:val="FootnoteText"/>
        <w:rPr>
          <w:rtl/>
        </w:rPr>
      </w:pPr>
      <w:hyperlink r:id="rId4" w:history="1">
        <w:r w:rsidRPr="00D73FE8">
          <w:rPr>
            <w:rStyle w:val="Hyperlink"/>
            <w:vertAlign w:val="superscript"/>
          </w:rPr>
          <w:footnoteRef/>
        </w:r>
        <w:r w:rsidRPr="00D73FE8">
          <w:rPr>
            <w:rStyle w:val="Hyperlink"/>
            <w:rtl/>
          </w:rPr>
          <w:t xml:space="preserve"> </w:t>
        </w:r>
        <w:r w:rsidRPr="00D73FE8">
          <w:rPr>
            <w:rStyle w:val="Hyperlink"/>
            <w:rFonts w:hint="cs"/>
            <w:rtl/>
          </w:rPr>
          <w:t>مناسك الحج (للخوئي)، ص: 153‌</w:t>
        </w:r>
      </w:hyperlink>
    </w:p>
  </w:footnote>
  <w:footnote w:id="5">
    <w:p w:rsidR="00D73FE8" w:rsidRPr="00D73FE8" w:rsidRDefault="00D73FE8" w:rsidP="00D73FE8">
      <w:pPr>
        <w:pStyle w:val="FootnoteText"/>
        <w:rPr>
          <w:rFonts w:hint="cs"/>
        </w:rPr>
      </w:pPr>
      <w:r w:rsidRPr="00D73FE8">
        <w:footnoteRef/>
      </w:r>
      <w:r w:rsidRPr="00D73FE8">
        <w:rPr>
          <w:rtl/>
        </w:rPr>
        <w:t xml:space="preserve"> </w:t>
      </w:r>
      <w:hyperlink r:id="rId5" w:history="1">
        <w:r w:rsidRPr="00D73FE8">
          <w:rPr>
            <w:rStyle w:val="Hyperlink"/>
            <w:rFonts w:hint="cs"/>
            <w:rtl/>
          </w:rPr>
          <w:t>وسائل</w:t>
        </w:r>
        <w:r w:rsidRPr="00D73FE8">
          <w:rPr>
            <w:rStyle w:val="Hyperlink"/>
            <w:rtl/>
          </w:rPr>
          <w:t xml:space="preserve"> </w:t>
        </w:r>
        <w:r w:rsidRPr="00D73FE8">
          <w:rPr>
            <w:rStyle w:val="Hyperlink"/>
            <w:rFonts w:hint="cs"/>
            <w:rtl/>
          </w:rPr>
          <w:t>الشیعة،</w:t>
        </w:r>
        <w:r w:rsidRPr="00D73FE8">
          <w:rPr>
            <w:rStyle w:val="Hyperlink"/>
            <w:rtl/>
          </w:rPr>
          <w:t xml:space="preserve"> </w:t>
        </w:r>
        <w:r w:rsidRPr="00D73FE8">
          <w:rPr>
            <w:rStyle w:val="Hyperlink"/>
            <w:rFonts w:hint="cs"/>
            <w:rtl/>
          </w:rPr>
          <w:t>الشیخ</w:t>
        </w:r>
        <w:r w:rsidRPr="00D73FE8">
          <w:rPr>
            <w:rStyle w:val="Hyperlink"/>
            <w:rtl/>
          </w:rPr>
          <w:t xml:space="preserve"> </w:t>
        </w:r>
        <w:r w:rsidRPr="00D73FE8">
          <w:rPr>
            <w:rStyle w:val="Hyperlink"/>
            <w:rFonts w:hint="cs"/>
            <w:rtl/>
          </w:rPr>
          <w:t>الحر</w:t>
        </w:r>
        <w:r w:rsidRPr="00D73FE8">
          <w:rPr>
            <w:rStyle w:val="Hyperlink"/>
            <w:rtl/>
          </w:rPr>
          <w:t xml:space="preserve"> </w:t>
        </w:r>
        <w:r w:rsidRPr="00D73FE8">
          <w:rPr>
            <w:rStyle w:val="Hyperlink"/>
            <w:rFonts w:hint="cs"/>
            <w:rtl/>
          </w:rPr>
          <w:t>العاملي،</w:t>
        </w:r>
        <w:r w:rsidRPr="00D73FE8">
          <w:rPr>
            <w:rStyle w:val="Hyperlink"/>
            <w:rtl/>
          </w:rPr>
          <w:t xml:space="preserve"> </w:t>
        </w:r>
        <w:r w:rsidRPr="00D73FE8">
          <w:rPr>
            <w:rStyle w:val="Hyperlink"/>
            <w:rFonts w:hint="cs"/>
            <w:rtl/>
          </w:rPr>
          <w:t>ج</w:t>
        </w:r>
        <w:r w:rsidRPr="00D73FE8">
          <w:rPr>
            <w:rStyle w:val="Hyperlink"/>
            <w:rtl/>
          </w:rPr>
          <w:t>12</w:t>
        </w:r>
        <w:r w:rsidRPr="00D73FE8">
          <w:rPr>
            <w:rStyle w:val="Hyperlink"/>
            <w:rFonts w:hint="cs"/>
            <w:rtl/>
          </w:rPr>
          <w:t>،</w:t>
        </w:r>
        <w:r w:rsidRPr="00D73FE8">
          <w:rPr>
            <w:rStyle w:val="Hyperlink"/>
            <w:rtl/>
          </w:rPr>
          <w:t xml:space="preserve"> </w:t>
        </w:r>
        <w:r w:rsidRPr="00D73FE8">
          <w:rPr>
            <w:rStyle w:val="Hyperlink"/>
            <w:rFonts w:hint="cs"/>
            <w:rtl/>
          </w:rPr>
          <w:t>ص</w:t>
        </w:r>
        <w:r w:rsidRPr="00D73FE8">
          <w:rPr>
            <w:rStyle w:val="Hyperlink"/>
            <w:rtl/>
          </w:rPr>
          <w:t>412</w:t>
        </w:r>
        <w:r w:rsidRPr="00D73FE8">
          <w:rPr>
            <w:rStyle w:val="Hyperlink"/>
            <w:rFonts w:hint="cs"/>
            <w:rtl/>
          </w:rPr>
          <w:t>،</w:t>
        </w:r>
        <w:r w:rsidRPr="00D73FE8">
          <w:rPr>
            <w:rStyle w:val="Hyperlink"/>
            <w:rtl/>
          </w:rPr>
          <w:t xml:space="preserve"> </w:t>
        </w:r>
        <w:r w:rsidRPr="00D73FE8">
          <w:rPr>
            <w:rStyle w:val="Hyperlink"/>
            <w:rFonts w:hint="cs"/>
            <w:rtl/>
          </w:rPr>
          <w:t>أبواب</w:t>
        </w:r>
        <w:r w:rsidRPr="00D73FE8">
          <w:rPr>
            <w:rStyle w:val="Hyperlink"/>
            <w:rtl/>
          </w:rPr>
          <w:t xml:space="preserve"> </w:t>
        </w:r>
        <w:r w:rsidRPr="00D73FE8">
          <w:rPr>
            <w:rStyle w:val="Hyperlink"/>
            <w:rFonts w:hint="cs"/>
            <w:rtl/>
          </w:rPr>
          <w:t>أن</w:t>
        </w:r>
        <w:r w:rsidRPr="00D73FE8">
          <w:rPr>
            <w:rStyle w:val="Hyperlink"/>
            <w:rtl/>
          </w:rPr>
          <w:t xml:space="preserve"> </w:t>
        </w:r>
        <w:r w:rsidRPr="00D73FE8">
          <w:rPr>
            <w:rStyle w:val="Hyperlink"/>
            <w:rFonts w:hint="cs"/>
            <w:rtl/>
          </w:rPr>
          <w:t>من</w:t>
        </w:r>
        <w:r w:rsidRPr="00D73FE8">
          <w:rPr>
            <w:rStyle w:val="Hyperlink"/>
            <w:rtl/>
          </w:rPr>
          <w:t xml:space="preserve"> </w:t>
        </w:r>
        <w:r w:rsidRPr="00D73FE8">
          <w:rPr>
            <w:rStyle w:val="Hyperlink"/>
            <w:rFonts w:hint="cs"/>
            <w:rtl/>
          </w:rPr>
          <w:t>أحرم</w:t>
        </w:r>
        <w:r w:rsidRPr="00D73FE8">
          <w:rPr>
            <w:rStyle w:val="Hyperlink"/>
            <w:rtl/>
          </w:rPr>
          <w:t xml:space="preserve"> </w:t>
        </w:r>
        <w:r w:rsidRPr="00D73FE8">
          <w:rPr>
            <w:rStyle w:val="Hyperlink"/>
            <w:rFonts w:hint="cs"/>
            <w:rtl/>
          </w:rPr>
          <w:t>بالحج</w:t>
        </w:r>
        <w:r w:rsidRPr="00D73FE8">
          <w:rPr>
            <w:rStyle w:val="Hyperlink"/>
            <w:rtl/>
          </w:rPr>
          <w:t xml:space="preserve"> </w:t>
        </w:r>
        <w:r w:rsidRPr="00D73FE8">
          <w:rPr>
            <w:rStyle w:val="Hyperlink"/>
            <w:rFonts w:hint="cs"/>
            <w:rtl/>
          </w:rPr>
          <w:t>قبل</w:t>
        </w:r>
        <w:r w:rsidRPr="00D73FE8">
          <w:rPr>
            <w:rStyle w:val="Hyperlink"/>
            <w:rtl/>
          </w:rPr>
          <w:t xml:space="preserve"> </w:t>
        </w:r>
        <w:r w:rsidRPr="00D73FE8">
          <w:rPr>
            <w:rStyle w:val="Hyperlink"/>
            <w:rFonts w:hint="cs"/>
            <w:rtl/>
          </w:rPr>
          <w:t>التقصیر</w:t>
        </w:r>
        <w:r w:rsidRPr="00D73FE8">
          <w:rPr>
            <w:rStyle w:val="Hyperlink"/>
            <w:rtl/>
          </w:rPr>
          <w:t>...</w:t>
        </w:r>
        <w:r w:rsidRPr="00D73FE8">
          <w:rPr>
            <w:rStyle w:val="Hyperlink"/>
            <w:rFonts w:hint="cs"/>
            <w:rtl/>
          </w:rPr>
          <w:t>،</w:t>
        </w:r>
        <w:r w:rsidRPr="00D73FE8">
          <w:rPr>
            <w:rStyle w:val="Hyperlink"/>
            <w:rtl/>
          </w:rPr>
          <w:t xml:space="preserve"> </w:t>
        </w:r>
        <w:r w:rsidRPr="00D73FE8">
          <w:rPr>
            <w:rStyle w:val="Hyperlink"/>
            <w:rFonts w:hint="cs"/>
            <w:rtl/>
          </w:rPr>
          <w:t>باب</w:t>
        </w:r>
        <w:r w:rsidRPr="00D73FE8">
          <w:rPr>
            <w:rStyle w:val="Hyperlink"/>
            <w:rtl/>
          </w:rPr>
          <w:t>54</w:t>
        </w:r>
        <w:r w:rsidRPr="00D73FE8">
          <w:rPr>
            <w:rStyle w:val="Hyperlink"/>
            <w:rFonts w:hint="cs"/>
            <w:rtl/>
          </w:rPr>
          <w:t>،</w:t>
        </w:r>
        <w:r w:rsidRPr="00D73FE8">
          <w:rPr>
            <w:rStyle w:val="Hyperlink"/>
            <w:rtl/>
          </w:rPr>
          <w:t xml:space="preserve"> </w:t>
        </w:r>
        <w:r w:rsidRPr="00D73FE8">
          <w:rPr>
            <w:rStyle w:val="Hyperlink"/>
            <w:rFonts w:hint="cs"/>
            <w:rtl/>
          </w:rPr>
          <w:t>ح،</w:t>
        </w:r>
        <w:r w:rsidRPr="00D73FE8">
          <w:rPr>
            <w:rStyle w:val="Hyperlink"/>
            <w:rtl/>
          </w:rPr>
          <w:t xml:space="preserve"> </w:t>
        </w:r>
        <w:r w:rsidRPr="00D73FE8">
          <w:rPr>
            <w:rStyle w:val="Hyperlink"/>
            <w:rFonts w:hint="cs"/>
            <w:rtl/>
          </w:rPr>
          <w:t>ط</w:t>
        </w:r>
        <w:r w:rsidRPr="00D73FE8">
          <w:rPr>
            <w:rStyle w:val="Hyperlink"/>
            <w:rtl/>
          </w:rPr>
          <w:t xml:space="preserve"> </w:t>
        </w:r>
        <w:r w:rsidRPr="00D73FE8">
          <w:rPr>
            <w:rStyle w:val="Hyperlink"/>
            <w:rFonts w:hint="cs"/>
            <w:rtl/>
          </w:rPr>
          <w:t>آل</w:t>
        </w:r>
        <w:r w:rsidRPr="00D73FE8">
          <w:rPr>
            <w:rStyle w:val="Hyperlink"/>
            <w:rtl/>
          </w:rPr>
          <w:t xml:space="preserve"> </w:t>
        </w:r>
        <w:r w:rsidRPr="00D73FE8">
          <w:rPr>
            <w:rStyle w:val="Hyperlink"/>
            <w:rFonts w:hint="cs"/>
            <w:rtl/>
          </w:rPr>
          <w:t>البيت</w:t>
        </w:r>
        <w:r w:rsidRPr="00D73FE8">
          <w:rPr>
            <w:rStyle w:val="Hyperlink"/>
            <w:rtl/>
          </w:rPr>
          <w:t>.</w:t>
        </w:r>
      </w:hyperlink>
    </w:p>
  </w:footnote>
  <w:footnote w:id="6">
    <w:p w:rsidR="00D73FE8" w:rsidRPr="00D73FE8" w:rsidRDefault="00D73FE8" w:rsidP="00D73FE8">
      <w:pPr>
        <w:pStyle w:val="FootnoteText"/>
        <w:rPr>
          <w:rFonts w:hint="cs"/>
        </w:rPr>
      </w:pPr>
      <w:r w:rsidRPr="00D73FE8">
        <w:footnoteRef/>
      </w:r>
      <w:r w:rsidRPr="00D73FE8">
        <w:rPr>
          <w:rtl/>
        </w:rPr>
        <w:t xml:space="preserve"> </w:t>
      </w:r>
      <w:hyperlink r:id="rId6" w:history="1">
        <w:r w:rsidRPr="00D73FE8">
          <w:rPr>
            <w:rStyle w:val="Hyperlink"/>
            <w:rFonts w:hint="cs"/>
            <w:rtl/>
          </w:rPr>
          <w:t>وسائل</w:t>
        </w:r>
        <w:r w:rsidRPr="00D73FE8">
          <w:rPr>
            <w:rStyle w:val="Hyperlink"/>
            <w:rtl/>
          </w:rPr>
          <w:t xml:space="preserve"> </w:t>
        </w:r>
        <w:r w:rsidRPr="00D73FE8">
          <w:rPr>
            <w:rStyle w:val="Hyperlink"/>
            <w:rFonts w:hint="cs"/>
            <w:rtl/>
          </w:rPr>
          <w:t>الشیعة،</w:t>
        </w:r>
        <w:r w:rsidRPr="00D73FE8">
          <w:rPr>
            <w:rStyle w:val="Hyperlink"/>
            <w:rtl/>
          </w:rPr>
          <w:t xml:space="preserve"> </w:t>
        </w:r>
        <w:r w:rsidRPr="00D73FE8">
          <w:rPr>
            <w:rStyle w:val="Hyperlink"/>
            <w:rFonts w:hint="cs"/>
            <w:rtl/>
          </w:rPr>
          <w:t>الشیخ</w:t>
        </w:r>
        <w:r w:rsidRPr="00D73FE8">
          <w:rPr>
            <w:rStyle w:val="Hyperlink"/>
            <w:rtl/>
          </w:rPr>
          <w:t xml:space="preserve"> </w:t>
        </w:r>
        <w:r w:rsidRPr="00D73FE8">
          <w:rPr>
            <w:rStyle w:val="Hyperlink"/>
            <w:rFonts w:hint="cs"/>
            <w:rtl/>
          </w:rPr>
          <w:t>الحر</w:t>
        </w:r>
        <w:r w:rsidRPr="00D73FE8">
          <w:rPr>
            <w:rStyle w:val="Hyperlink"/>
            <w:rtl/>
          </w:rPr>
          <w:t xml:space="preserve"> </w:t>
        </w:r>
        <w:r w:rsidRPr="00D73FE8">
          <w:rPr>
            <w:rStyle w:val="Hyperlink"/>
            <w:rFonts w:hint="cs"/>
            <w:rtl/>
          </w:rPr>
          <w:t>العاملي،</w:t>
        </w:r>
        <w:r w:rsidRPr="00D73FE8">
          <w:rPr>
            <w:rStyle w:val="Hyperlink"/>
            <w:rtl/>
          </w:rPr>
          <w:t xml:space="preserve"> </w:t>
        </w:r>
        <w:r w:rsidRPr="00D73FE8">
          <w:rPr>
            <w:rStyle w:val="Hyperlink"/>
            <w:rFonts w:hint="cs"/>
            <w:rtl/>
          </w:rPr>
          <w:t>ج</w:t>
        </w:r>
        <w:r w:rsidRPr="00D73FE8">
          <w:rPr>
            <w:rStyle w:val="Hyperlink"/>
            <w:rtl/>
          </w:rPr>
          <w:t>11</w:t>
        </w:r>
        <w:r w:rsidRPr="00D73FE8">
          <w:rPr>
            <w:rStyle w:val="Hyperlink"/>
            <w:rFonts w:hint="cs"/>
            <w:rtl/>
          </w:rPr>
          <w:t>،</w:t>
        </w:r>
        <w:r w:rsidRPr="00D73FE8">
          <w:rPr>
            <w:rStyle w:val="Hyperlink"/>
            <w:rtl/>
          </w:rPr>
          <w:t xml:space="preserve"> </w:t>
        </w:r>
        <w:r w:rsidRPr="00D73FE8">
          <w:rPr>
            <w:rStyle w:val="Hyperlink"/>
            <w:rFonts w:hint="cs"/>
            <w:rtl/>
          </w:rPr>
          <w:t>ص</w:t>
        </w:r>
        <w:r w:rsidRPr="00D73FE8">
          <w:rPr>
            <w:rStyle w:val="Hyperlink"/>
            <w:rtl/>
          </w:rPr>
          <w:t>257</w:t>
        </w:r>
        <w:r w:rsidRPr="00D73FE8">
          <w:rPr>
            <w:rStyle w:val="Hyperlink"/>
            <w:rFonts w:hint="cs"/>
            <w:rtl/>
          </w:rPr>
          <w:t>،</w:t>
        </w:r>
        <w:r w:rsidRPr="00D73FE8">
          <w:rPr>
            <w:rStyle w:val="Hyperlink"/>
            <w:rtl/>
          </w:rPr>
          <w:t xml:space="preserve"> </w:t>
        </w:r>
        <w:r w:rsidRPr="00D73FE8">
          <w:rPr>
            <w:rStyle w:val="Hyperlink"/>
            <w:rFonts w:hint="cs"/>
            <w:rtl/>
          </w:rPr>
          <w:t>أبواب</w:t>
        </w:r>
        <w:r w:rsidRPr="00D73FE8">
          <w:rPr>
            <w:rStyle w:val="Hyperlink"/>
            <w:rtl/>
          </w:rPr>
          <w:t xml:space="preserve"> </w:t>
        </w:r>
        <w:r w:rsidRPr="00D73FE8">
          <w:rPr>
            <w:rStyle w:val="Hyperlink"/>
            <w:rFonts w:hint="cs"/>
            <w:rtl/>
          </w:rPr>
          <w:t>استحباب</w:t>
        </w:r>
        <w:r w:rsidRPr="00D73FE8">
          <w:rPr>
            <w:rStyle w:val="Hyperlink"/>
            <w:rtl/>
          </w:rPr>
          <w:t xml:space="preserve"> </w:t>
        </w:r>
        <w:r w:rsidRPr="00D73FE8">
          <w:rPr>
            <w:rStyle w:val="Hyperlink"/>
            <w:rFonts w:hint="cs"/>
            <w:rtl/>
          </w:rPr>
          <w:t>العدول</w:t>
        </w:r>
        <w:r w:rsidRPr="00D73FE8">
          <w:rPr>
            <w:rStyle w:val="Hyperlink"/>
            <w:rtl/>
          </w:rPr>
          <w:t xml:space="preserve"> </w:t>
        </w:r>
        <w:r w:rsidRPr="00D73FE8">
          <w:rPr>
            <w:rStyle w:val="Hyperlink"/>
            <w:rFonts w:hint="cs"/>
            <w:rtl/>
          </w:rPr>
          <w:t>عن</w:t>
        </w:r>
        <w:r w:rsidRPr="00D73FE8">
          <w:rPr>
            <w:rStyle w:val="Hyperlink"/>
            <w:rtl/>
          </w:rPr>
          <w:t xml:space="preserve"> </w:t>
        </w:r>
        <w:r w:rsidRPr="00D73FE8">
          <w:rPr>
            <w:rStyle w:val="Hyperlink"/>
            <w:rFonts w:hint="cs"/>
            <w:rtl/>
          </w:rPr>
          <w:t>إحرام</w:t>
        </w:r>
        <w:r w:rsidRPr="00D73FE8">
          <w:rPr>
            <w:rStyle w:val="Hyperlink"/>
            <w:rtl/>
          </w:rPr>
          <w:t xml:space="preserve"> </w:t>
        </w:r>
        <w:r w:rsidRPr="00D73FE8">
          <w:rPr>
            <w:rStyle w:val="Hyperlink"/>
            <w:rFonts w:hint="cs"/>
            <w:rtl/>
          </w:rPr>
          <w:t>الحج</w:t>
        </w:r>
        <w:r w:rsidRPr="00D73FE8">
          <w:rPr>
            <w:rStyle w:val="Hyperlink"/>
            <w:rtl/>
          </w:rPr>
          <w:t>..</w:t>
        </w:r>
        <w:r w:rsidRPr="00D73FE8">
          <w:rPr>
            <w:rStyle w:val="Hyperlink"/>
            <w:rFonts w:hint="cs"/>
            <w:rtl/>
          </w:rPr>
          <w:t>،</w:t>
        </w:r>
        <w:r w:rsidRPr="00D73FE8">
          <w:rPr>
            <w:rStyle w:val="Hyperlink"/>
            <w:rtl/>
          </w:rPr>
          <w:t xml:space="preserve"> </w:t>
        </w:r>
        <w:r w:rsidRPr="00D73FE8">
          <w:rPr>
            <w:rStyle w:val="Hyperlink"/>
            <w:rFonts w:hint="cs"/>
            <w:rtl/>
          </w:rPr>
          <w:t>باب</w:t>
        </w:r>
        <w:r w:rsidRPr="00D73FE8">
          <w:rPr>
            <w:rStyle w:val="Hyperlink"/>
            <w:rtl/>
          </w:rPr>
          <w:t>5</w:t>
        </w:r>
        <w:r w:rsidRPr="00D73FE8">
          <w:rPr>
            <w:rStyle w:val="Hyperlink"/>
            <w:rFonts w:hint="cs"/>
            <w:rtl/>
          </w:rPr>
          <w:t>،</w:t>
        </w:r>
        <w:r w:rsidRPr="00D73FE8">
          <w:rPr>
            <w:rStyle w:val="Hyperlink"/>
            <w:rtl/>
          </w:rPr>
          <w:t xml:space="preserve"> </w:t>
        </w:r>
        <w:r w:rsidRPr="00D73FE8">
          <w:rPr>
            <w:rStyle w:val="Hyperlink"/>
            <w:rFonts w:hint="cs"/>
            <w:rtl/>
          </w:rPr>
          <w:t>ح،</w:t>
        </w:r>
        <w:r w:rsidRPr="00D73FE8">
          <w:rPr>
            <w:rStyle w:val="Hyperlink"/>
            <w:rtl/>
          </w:rPr>
          <w:t xml:space="preserve"> </w:t>
        </w:r>
        <w:r w:rsidRPr="00D73FE8">
          <w:rPr>
            <w:rStyle w:val="Hyperlink"/>
            <w:rFonts w:hint="cs"/>
            <w:rtl/>
          </w:rPr>
          <w:t>ط</w:t>
        </w:r>
        <w:r w:rsidRPr="00D73FE8">
          <w:rPr>
            <w:rStyle w:val="Hyperlink"/>
            <w:rtl/>
          </w:rPr>
          <w:t xml:space="preserve"> </w:t>
        </w:r>
        <w:r w:rsidRPr="00D73FE8">
          <w:rPr>
            <w:rStyle w:val="Hyperlink"/>
            <w:rFonts w:hint="cs"/>
            <w:rtl/>
          </w:rPr>
          <w:t>آل</w:t>
        </w:r>
        <w:r w:rsidRPr="00D73FE8">
          <w:rPr>
            <w:rStyle w:val="Hyperlink"/>
            <w:rtl/>
          </w:rPr>
          <w:t xml:space="preserve"> </w:t>
        </w:r>
        <w:r w:rsidRPr="00D73FE8">
          <w:rPr>
            <w:rStyle w:val="Hyperlink"/>
            <w:rFonts w:hint="cs"/>
            <w:rtl/>
          </w:rPr>
          <w:t>البيت</w:t>
        </w:r>
        <w:r w:rsidRPr="00D73FE8">
          <w:rPr>
            <w:rStyle w:val="Hyperlink"/>
            <w:rtl/>
          </w:rPr>
          <w:t>.</w:t>
        </w:r>
      </w:hyperlink>
    </w:p>
  </w:footnote>
  <w:footnote w:id="7">
    <w:p w:rsidR="00D73FE8" w:rsidRPr="00D73FE8" w:rsidRDefault="00D73FE8" w:rsidP="00D73FE8">
      <w:pPr>
        <w:pStyle w:val="FootnoteText"/>
        <w:rPr>
          <w:rFonts w:hint="cs"/>
        </w:rPr>
      </w:pPr>
      <w:r w:rsidRPr="00D73FE8">
        <w:footnoteRef/>
      </w:r>
      <w:r w:rsidRPr="00D73FE8">
        <w:rPr>
          <w:rtl/>
        </w:rPr>
        <w:t xml:space="preserve"> </w:t>
      </w:r>
      <w:hyperlink r:id="rId7" w:history="1">
        <w:r w:rsidRPr="00D73FE8">
          <w:rPr>
            <w:rStyle w:val="Hyperlink"/>
            <w:rFonts w:hint="cs"/>
            <w:rtl/>
          </w:rPr>
          <w:t>وسائل</w:t>
        </w:r>
        <w:r w:rsidRPr="00D73FE8">
          <w:rPr>
            <w:rStyle w:val="Hyperlink"/>
            <w:rtl/>
          </w:rPr>
          <w:t xml:space="preserve"> </w:t>
        </w:r>
        <w:r w:rsidRPr="00D73FE8">
          <w:rPr>
            <w:rStyle w:val="Hyperlink"/>
            <w:rFonts w:hint="cs"/>
            <w:rtl/>
          </w:rPr>
          <w:t>الشیعة،</w:t>
        </w:r>
        <w:r w:rsidRPr="00D73FE8">
          <w:rPr>
            <w:rStyle w:val="Hyperlink"/>
            <w:rtl/>
          </w:rPr>
          <w:t xml:space="preserve"> </w:t>
        </w:r>
        <w:r w:rsidRPr="00D73FE8">
          <w:rPr>
            <w:rStyle w:val="Hyperlink"/>
            <w:rFonts w:hint="cs"/>
            <w:rtl/>
          </w:rPr>
          <w:t>الشیخ</w:t>
        </w:r>
        <w:r w:rsidRPr="00D73FE8">
          <w:rPr>
            <w:rStyle w:val="Hyperlink"/>
            <w:rtl/>
          </w:rPr>
          <w:t xml:space="preserve"> </w:t>
        </w:r>
        <w:r w:rsidRPr="00D73FE8">
          <w:rPr>
            <w:rStyle w:val="Hyperlink"/>
            <w:rFonts w:hint="cs"/>
            <w:rtl/>
          </w:rPr>
          <w:t>الحر</w:t>
        </w:r>
        <w:r w:rsidRPr="00D73FE8">
          <w:rPr>
            <w:rStyle w:val="Hyperlink"/>
            <w:rtl/>
          </w:rPr>
          <w:t xml:space="preserve"> </w:t>
        </w:r>
        <w:r w:rsidRPr="00D73FE8">
          <w:rPr>
            <w:rStyle w:val="Hyperlink"/>
            <w:rFonts w:hint="cs"/>
            <w:rtl/>
          </w:rPr>
          <w:t>العاملي،</w:t>
        </w:r>
        <w:r w:rsidRPr="00D73FE8">
          <w:rPr>
            <w:rStyle w:val="Hyperlink"/>
            <w:rtl/>
          </w:rPr>
          <w:t xml:space="preserve"> </w:t>
        </w:r>
        <w:r w:rsidRPr="00D73FE8">
          <w:rPr>
            <w:rStyle w:val="Hyperlink"/>
            <w:rFonts w:hint="cs"/>
            <w:rtl/>
          </w:rPr>
          <w:t>ج</w:t>
        </w:r>
        <w:r w:rsidRPr="00D73FE8">
          <w:rPr>
            <w:rStyle w:val="Hyperlink"/>
            <w:rtl/>
          </w:rPr>
          <w:t>12</w:t>
        </w:r>
        <w:r w:rsidRPr="00D73FE8">
          <w:rPr>
            <w:rStyle w:val="Hyperlink"/>
            <w:rFonts w:hint="cs"/>
            <w:rtl/>
          </w:rPr>
          <w:t>،</w:t>
        </w:r>
        <w:r w:rsidRPr="00D73FE8">
          <w:rPr>
            <w:rStyle w:val="Hyperlink"/>
            <w:rtl/>
          </w:rPr>
          <w:t xml:space="preserve"> </w:t>
        </w:r>
        <w:r w:rsidRPr="00D73FE8">
          <w:rPr>
            <w:rStyle w:val="Hyperlink"/>
            <w:rFonts w:hint="cs"/>
            <w:rtl/>
          </w:rPr>
          <w:t>ص</w:t>
        </w:r>
        <w:r w:rsidRPr="00D73FE8">
          <w:rPr>
            <w:rStyle w:val="Hyperlink"/>
            <w:rtl/>
          </w:rPr>
          <w:t>412</w:t>
        </w:r>
        <w:r w:rsidRPr="00D73FE8">
          <w:rPr>
            <w:rStyle w:val="Hyperlink"/>
            <w:rFonts w:hint="cs"/>
            <w:rtl/>
          </w:rPr>
          <w:t>،</w:t>
        </w:r>
        <w:r w:rsidRPr="00D73FE8">
          <w:rPr>
            <w:rStyle w:val="Hyperlink"/>
            <w:rtl/>
          </w:rPr>
          <w:t xml:space="preserve"> </w:t>
        </w:r>
        <w:r w:rsidRPr="00D73FE8">
          <w:rPr>
            <w:rStyle w:val="Hyperlink"/>
            <w:rFonts w:hint="cs"/>
            <w:rtl/>
          </w:rPr>
          <w:t>أبواب</w:t>
        </w:r>
        <w:r w:rsidRPr="00D73FE8">
          <w:rPr>
            <w:rStyle w:val="Hyperlink"/>
            <w:rtl/>
          </w:rPr>
          <w:t xml:space="preserve"> </w:t>
        </w:r>
        <w:r w:rsidRPr="00D73FE8">
          <w:rPr>
            <w:rStyle w:val="Hyperlink"/>
            <w:rFonts w:hint="cs"/>
            <w:rtl/>
          </w:rPr>
          <w:t>أن</w:t>
        </w:r>
        <w:r w:rsidRPr="00D73FE8">
          <w:rPr>
            <w:rStyle w:val="Hyperlink"/>
            <w:rtl/>
          </w:rPr>
          <w:t xml:space="preserve"> </w:t>
        </w:r>
        <w:r w:rsidRPr="00D73FE8">
          <w:rPr>
            <w:rStyle w:val="Hyperlink"/>
            <w:rFonts w:hint="cs"/>
            <w:rtl/>
          </w:rPr>
          <w:t>من</w:t>
        </w:r>
        <w:r w:rsidRPr="00D73FE8">
          <w:rPr>
            <w:rStyle w:val="Hyperlink"/>
            <w:rtl/>
          </w:rPr>
          <w:t xml:space="preserve"> </w:t>
        </w:r>
        <w:r w:rsidRPr="00D73FE8">
          <w:rPr>
            <w:rStyle w:val="Hyperlink"/>
            <w:rFonts w:hint="cs"/>
            <w:rtl/>
          </w:rPr>
          <w:t>أحرم</w:t>
        </w:r>
        <w:r w:rsidRPr="00D73FE8">
          <w:rPr>
            <w:rStyle w:val="Hyperlink"/>
            <w:rtl/>
          </w:rPr>
          <w:t xml:space="preserve"> </w:t>
        </w:r>
        <w:r w:rsidRPr="00D73FE8">
          <w:rPr>
            <w:rStyle w:val="Hyperlink"/>
            <w:rFonts w:hint="cs"/>
            <w:rtl/>
          </w:rPr>
          <w:t>بالحج</w:t>
        </w:r>
        <w:r w:rsidRPr="00D73FE8">
          <w:rPr>
            <w:rStyle w:val="Hyperlink"/>
            <w:rtl/>
          </w:rPr>
          <w:t xml:space="preserve"> </w:t>
        </w:r>
        <w:r w:rsidRPr="00D73FE8">
          <w:rPr>
            <w:rStyle w:val="Hyperlink"/>
            <w:rFonts w:hint="cs"/>
            <w:rtl/>
          </w:rPr>
          <w:t>قبل</w:t>
        </w:r>
        <w:r w:rsidRPr="00D73FE8">
          <w:rPr>
            <w:rStyle w:val="Hyperlink"/>
            <w:rtl/>
          </w:rPr>
          <w:t xml:space="preserve"> </w:t>
        </w:r>
        <w:r w:rsidRPr="00D73FE8">
          <w:rPr>
            <w:rStyle w:val="Hyperlink"/>
            <w:rFonts w:hint="cs"/>
            <w:rtl/>
          </w:rPr>
          <w:t>التقصیر</w:t>
        </w:r>
        <w:r w:rsidRPr="00D73FE8">
          <w:rPr>
            <w:rStyle w:val="Hyperlink"/>
            <w:rtl/>
          </w:rPr>
          <w:t>...</w:t>
        </w:r>
        <w:r w:rsidRPr="00D73FE8">
          <w:rPr>
            <w:rStyle w:val="Hyperlink"/>
            <w:rFonts w:hint="cs"/>
            <w:rtl/>
          </w:rPr>
          <w:t>،</w:t>
        </w:r>
        <w:r w:rsidRPr="00D73FE8">
          <w:rPr>
            <w:rStyle w:val="Hyperlink"/>
            <w:rtl/>
          </w:rPr>
          <w:t xml:space="preserve"> </w:t>
        </w:r>
        <w:r w:rsidRPr="00D73FE8">
          <w:rPr>
            <w:rStyle w:val="Hyperlink"/>
            <w:rFonts w:hint="cs"/>
            <w:rtl/>
          </w:rPr>
          <w:t>باب</w:t>
        </w:r>
        <w:r w:rsidRPr="00D73FE8">
          <w:rPr>
            <w:rStyle w:val="Hyperlink"/>
            <w:rtl/>
          </w:rPr>
          <w:t>54</w:t>
        </w:r>
        <w:r w:rsidRPr="00D73FE8">
          <w:rPr>
            <w:rStyle w:val="Hyperlink"/>
            <w:rFonts w:hint="cs"/>
            <w:rtl/>
          </w:rPr>
          <w:t>،</w:t>
        </w:r>
        <w:r w:rsidRPr="00D73FE8">
          <w:rPr>
            <w:rStyle w:val="Hyperlink"/>
            <w:rtl/>
          </w:rPr>
          <w:t xml:space="preserve"> </w:t>
        </w:r>
        <w:r w:rsidRPr="00D73FE8">
          <w:rPr>
            <w:rStyle w:val="Hyperlink"/>
            <w:rFonts w:hint="cs"/>
            <w:rtl/>
          </w:rPr>
          <w:t>ح،</w:t>
        </w:r>
        <w:r w:rsidRPr="00D73FE8">
          <w:rPr>
            <w:rStyle w:val="Hyperlink"/>
            <w:rtl/>
          </w:rPr>
          <w:t xml:space="preserve"> </w:t>
        </w:r>
        <w:r w:rsidRPr="00D73FE8">
          <w:rPr>
            <w:rStyle w:val="Hyperlink"/>
            <w:rFonts w:hint="cs"/>
            <w:rtl/>
          </w:rPr>
          <w:t>ط</w:t>
        </w:r>
        <w:r w:rsidRPr="00D73FE8">
          <w:rPr>
            <w:rStyle w:val="Hyperlink"/>
            <w:rtl/>
          </w:rPr>
          <w:t xml:space="preserve"> </w:t>
        </w:r>
        <w:r w:rsidRPr="00D73FE8">
          <w:rPr>
            <w:rStyle w:val="Hyperlink"/>
            <w:rFonts w:hint="cs"/>
            <w:rtl/>
          </w:rPr>
          <w:t>آل</w:t>
        </w:r>
        <w:r w:rsidRPr="00D73FE8">
          <w:rPr>
            <w:rStyle w:val="Hyperlink"/>
            <w:rtl/>
          </w:rPr>
          <w:t xml:space="preserve"> </w:t>
        </w:r>
        <w:r w:rsidRPr="00D73FE8">
          <w:rPr>
            <w:rStyle w:val="Hyperlink"/>
            <w:rFonts w:hint="cs"/>
            <w:rtl/>
          </w:rPr>
          <w:t>البيت</w:t>
        </w:r>
        <w:r w:rsidRPr="00D73FE8">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0" w:name="BokNum"/>
    <w:bookmarkEnd w:id="20"/>
    <w:r w:rsidR="00292432">
      <w:rPr>
        <w:b/>
        <w:bCs/>
        <w:sz w:val="20"/>
        <w:szCs w:val="24"/>
        <w:rtl/>
      </w:rPr>
      <w:t>073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29243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292432">
      <w:rPr>
        <w:rFonts w:hint="cs"/>
        <w:b/>
        <w:bCs/>
        <w:color w:val="632423" w:themeColor="accent2" w:themeShade="80"/>
        <w:sz w:val="20"/>
        <w:szCs w:val="24"/>
        <w:rtl/>
      </w:rPr>
      <w:t>آيت</w:t>
    </w:r>
    <w:r w:rsidR="00292432">
      <w:rPr>
        <w:b/>
        <w:bCs/>
        <w:color w:val="632423" w:themeColor="accent2" w:themeShade="80"/>
        <w:sz w:val="20"/>
        <w:szCs w:val="24"/>
        <w:rtl/>
      </w:rPr>
      <w:t xml:space="preserve"> </w:t>
    </w:r>
    <w:r w:rsidR="00292432">
      <w:rPr>
        <w:rFonts w:hint="cs"/>
        <w:b/>
        <w:bCs/>
        <w:color w:val="632423" w:themeColor="accent2" w:themeShade="80"/>
        <w:sz w:val="20"/>
        <w:szCs w:val="24"/>
        <w:rtl/>
      </w:rPr>
      <w:t>الله</w:t>
    </w:r>
    <w:r w:rsidR="00292432">
      <w:rPr>
        <w:b/>
        <w:bCs/>
        <w:color w:val="632423" w:themeColor="accent2" w:themeShade="80"/>
        <w:sz w:val="20"/>
        <w:szCs w:val="24"/>
        <w:rtl/>
      </w:rPr>
      <w:t xml:space="preserve"> </w:t>
    </w:r>
    <w:r w:rsidR="00292432">
      <w:rPr>
        <w:rFonts w:hint="cs"/>
        <w:b/>
        <w:bCs/>
        <w:color w:val="632423" w:themeColor="accent2" w:themeShade="80"/>
        <w:sz w:val="20"/>
        <w:szCs w:val="24"/>
        <w:rtl/>
      </w:rPr>
      <w:t>العظمي</w:t>
    </w:r>
    <w:r w:rsidR="00292432">
      <w:rPr>
        <w:b/>
        <w:bCs/>
        <w:color w:val="632423" w:themeColor="accent2" w:themeShade="80"/>
        <w:sz w:val="20"/>
        <w:szCs w:val="24"/>
        <w:rtl/>
      </w:rPr>
      <w:t xml:space="preserve"> </w:t>
    </w:r>
    <w:r w:rsidR="00292432">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3" w:name="BokTarikh"/>
    <w:bookmarkEnd w:id="23"/>
    <w:r w:rsidR="00292432">
      <w:rPr>
        <w:sz w:val="24"/>
        <w:szCs w:val="24"/>
        <w:rtl/>
      </w:rPr>
      <w:t>15 /11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4" w:name="BokSabj"/>
    <w:bookmarkEnd w:id="24"/>
    <w:r w:rsidR="00292432">
      <w:rPr>
        <w:rFonts w:hint="cs"/>
        <w:sz w:val="24"/>
        <w:szCs w:val="24"/>
        <w:rtl/>
      </w:rPr>
      <w:t>تقصیر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5" w:name="Bokmoqarer"/>
    <w:bookmarkEnd w:id="25"/>
    <w:r w:rsidR="00292432">
      <w:rPr>
        <w:rFonts w:hint="cs"/>
        <w:sz w:val="24"/>
        <w:szCs w:val="24"/>
        <w:rtl/>
      </w:rPr>
      <w:t>مرکز</w:t>
    </w:r>
    <w:r w:rsidR="00292432">
      <w:rPr>
        <w:sz w:val="24"/>
        <w:szCs w:val="24"/>
        <w:rtl/>
      </w:rPr>
      <w:t xml:space="preserve"> </w:t>
    </w:r>
    <w:r w:rsidR="00292432">
      <w:rPr>
        <w:rFonts w:hint="cs"/>
        <w:sz w:val="24"/>
        <w:szCs w:val="24"/>
        <w:rtl/>
      </w:rPr>
      <w:t>فقهي</w:t>
    </w:r>
    <w:r w:rsidR="00292432">
      <w:rPr>
        <w:sz w:val="24"/>
        <w:szCs w:val="24"/>
        <w:rtl/>
      </w:rPr>
      <w:t xml:space="preserve"> </w:t>
    </w:r>
    <w:r w:rsidR="00292432">
      <w:rPr>
        <w:rFonts w:hint="cs"/>
        <w:sz w:val="24"/>
        <w:szCs w:val="24"/>
        <w:rtl/>
      </w:rPr>
      <w:t>امام</w:t>
    </w:r>
    <w:r w:rsidR="00292432">
      <w:rPr>
        <w:sz w:val="24"/>
        <w:szCs w:val="24"/>
        <w:rtl/>
      </w:rPr>
      <w:t xml:space="preserve"> </w:t>
    </w:r>
    <w:r w:rsidR="00292432">
      <w:rPr>
        <w:rFonts w:hint="cs"/>
        <w:sz w:val="24"/>
        <w:szCs w:val="24"/>
        <w:rtl/>
      </w:rPr>
      <w:t>محمد</w:t>
    </w:r>
    <w:r w:rsidR="00292432">
      <w:rPr>
        <w:sz w:val="24"/>
        <w:szCs w:val="24"/>
        <w:rtl/>
      </w:rPr>
      <w:t xml:space="preserve"> </w:t>
    </w:r>
    <w:r w:rsidR="00292432">
      <w:rPr>
        <w:rFonts w:hint="cs"/>
        <w:sz w:val="24"/>
        <w:szCs w:val="24"/>
        <w:rtl/>
      </w:rPr>
      <w:t>باقر</w:t>
    </w:r>
    <w:r w:rsidR="00292432">
      <w:rPr>
        <w:sz w:val="24"/>
        <w:szCs w:val="24"/>
        <w:rtl/>
      </w:rPr>
      <w:t xml:space="preserve"> </w:t>
    </w:r>
    <w:r w:rsidR="00292432">
      <w:rPr>
        <w:rFonts w:hint="cs"/>
        <w:sz w:val="24"/>
        <w:szCs w:val="24"/>
        <w:rtl/>
      </w:rPr>
      <w:t>عليه</w:t>
    </w:r>
    <w:r w:rsidR="00292432">
      <w:rPr>
        <w:sz w:val="24"/>
        <w:szCs w:val="24"/>
        <w:rtl/>
      </w:rPr>
      <w:t xml:space="preserve"> </w:t>
    </w:r>
    <w:r w:rsidR="00292432">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292432">
      <w:rPr>
        <w:rFonts w:hint="cs"/>
        <w:sz w:val="24"/>
        <w:szCs w:val="24"/>
        <w:rtl/>
      </w:rPr>
      <w:t>احکام</w:t>
    </w:r>
    <w:r w:rsidR="00292432">
      <w:rPr>
        <w:sz w:val="24"/>
        <w:szCs w:val="24"/>
        <w:rtl/>
      </w:rPr>
      <w:t xml:space="preserve"> </w:t>
    </w:r>
    <w:r w:rsidR="00292432">
      <w:rPr>
        <w:rFonts w:hint="cs"/>
        <w:sz w:val="24"/>
        <w:szCs w:val="24"/>
        <w:rtl/>
      </w:rPr>
      <w:t>تقصیر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2432"/>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D6E27"/>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3FE8"/>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D73FE8"/>
    <w:rPr>
      <w:rFonts w:ascii="Scheherazade" w:eastAsia="Times New Roman" w:hAnsi="Scheherazade" w:cs="Scheherazade"/>
      <w:noProof/>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D73FE8"/>
    <w:rPr>
      <w:rFonts w:ascii="Scheherazade" w:eastAsia="Times New Roman" w:hAnsi="Scheherazade" w:cs="Scheherazade"/>
      <w:noProo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21006/1/151" TargetMode="External"/><Relationship Id="rId7" Type="http://schemas.openxmlformats.org/officeDocument/2006/relationships/hyperlink" Target="http://lib.eshia.ir/11025/12/412/&#1576;&#1591;&#1604;&#1578;" TargetMode="External"/><Relationship Id="rId2" Type="http://schemas.openxmlformats.org/officeDocument/2006/relationships/hyperlink" Target="http://lib.eshia.ir/21006/1/151" TargetMode="External"/><Relationship Id="rId1" Type="http://schemas.openxmlformats.org/officeDocument/2006/relationships/hyperlink" Target="http://lib.eshia.ir/11025/13/131/&#1740;&#1606;&#1581;&#1585;" TargetMode="External"/><Relationship Id="rId6" Type="http://schemas.openxmlformats.org/officeDocument/2006/relationships/hyperlink" Target="http://lib.eshia.ir/11025/11/257/&#1740;&#1580;&#1593;&#1604;&#1607;&#1575;" TargetMode="External"/><Relationship Id="rId5" Type="http://schemas.openxmlformats.org/officeDocument/2006/relationships/hyperlink" Target="http://lib.eshia.ir/11025/12/412/&#1601;&#1604;&#1740;&#1587;" TargetMode="External"/><Relationship Id="rId4" Type="http://schemas.openxmlformats.org/officeDocument/2006/relationships/hyperlink" Target="http://lib.eshia.ir/21006/1/1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51E7-60B6-4C1C-B3D6-52A8AD66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11</TotalTime>
  <Pages>6</Pages>
  <Words>1135</Words>
  <Characters>6473</Characters>
  <Application>Microsoft Office Word</Application>
  <DocSecurity>0</DocSecurity>
  <Lines>53</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7593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2017-07-19T12:25:00Z</dcterms:created>
  <dcterms:modified xsi:type="dcterms:W3CDTF">2017-07-19T12:35:00Z</dcterms:modified>
  <cp:contentStatus>ویرایش 2.3</cp:contentStatus>
  <cp:version>2.3</cp:version>
</cp:coreProperties>
</file>