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95F66" w:rsidRDefault="00995F66" w:rsidP="00995F66">
      <w:pPr>
        <w:pStyle w:val="TOC2"/>
        <w:tabs>
          <w:tab w:val="right" w:leader="dot" w:pos="10194"/>
        </w:tabs>
        <w:rPr>
          <w:rFonts w:asciiTheme="minorHAnsi" w:eastAsiaTheme="minorEastAsia" w:hAnsiTheme="minorHAnsi" w:cstheme="minorBidi"/>
          <w:bCs w:val="0"/>
          <w:noProof/>
          <w:color w:val="auto"/>
          <w:szCs w:val="22"/>
          <w:rtl/>
        </w:rPr>
      </w:pPr>
      <w:r>
        <w:rPr>
          <w:rStyle w:val="Hyperlink"/>
          <w:bCs w:val="0"/>
          <w:noProof/>
          <w:rtl/>
        </w:rPr>
        <w:fldChar w:fldCharType="begin"/>
      </w:r>
      <w:r>
        <w:rPr>
          <w:rStyle w:val="Hyperlink"/>
          <w:bCs w:val="0"/>
          <w:noProof/>
          <w:rtl/>
        </w:rPr>
        <w:instrText xml:space="preserve"> </w:instrText>
      </w:r>
      <w:r>
        <w:rPr>
          <w:rStyle w:val="Hyperlink"/>
          <w:rFonts w:hint="eastAsia"/>
          <w:bCs w:val="0"/>
          <w:noProof/>
        </w:rPr>
        <w:instrText>TOC</w:instrText>
      </w:r>
      <w:r>
        <w:rPr>
          <w:rStyle w:val="Hyperlink"/>
          <w:rFonts w:hint="eastAsia"/>
          <w:bCs w:val="0"/>
          <w:noProof/>
          <w:rtl/>
        </w:rPr>
        <w:instrText xml:space="preserve"> \</w:instrText>
      </w:r>
      <w:r>
        <w:rPr>
          <w:rStyle w:val="Hyperlink"/>
          <w:rFonts w:hint="eastAsia"/>
          <w:bCs w:val="0"/>
          <w:noProof/>
        </w:rPr>
        <w:instrText>o "1-5" \h \z \u</w:instrText>
      </w:r>
      <w:r>
        <w:rPr>
          <w:rStyle w:val="Hyperlink"/>
          <w:bCs w:val="0"/>
          <w:noProof/>
          <w:rtl/>
        </w:rPr>
        <w:instrText xml:space="preserve"> </w:instrText>
      </w:r>
      <w:r>
        <w:rPr>
          <w:rStyle w:val="Hyperlink"/>
          <w:bCs w:val="0"/>
          <w:noProof/>
          <w:rtl/>
        </w:rPr>
        <w:fldChar w:fldCharType="separate"/>
      </w:r>
      <w:hyperlink w:anchor="_Toc488249267" w:history="1">
        <w:r w:rsidRPr="00444953">
          <w:rPr>
            <w:rStyle w:val="Hyperlink"/>
            <w:rFonts w:hint="eastAsia"/>
            <w:noProof/>
            <w:rtl/>
          </w:rPr>
          <w:t>ادامه</w:t>
        </w:r>
        <w:r w:rsidRPr="00444953">
          <w:rPr>
            <w:rStyle w:val="Hyperlink"/>
            <w:noProof/>
            <w:rtl/>
          </w:rPr>
          <w:t xml:space="preserve"> </w:t>
        </w:r>
        <w:r w:rsidRPr="00444953">
          <w:rPr>
            <w:rStyle w:val="Hyperlink"/>
            <w:rFonts w:hint="eastAsia"/>
            <w:noProof/>
            <w:rtl/>
          </w:rPr>
          <w:t>بررس</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ادله</w:t>
        </w:r>
        <w:r w:rsidRPr="00444953">
          <w:rPr>
            <w:rStyle w:val="Hyperlink"/>
            <w:noProof/>
            <w:rtl/>
          </w:rPr>
          <w:t xml:space="preserve"> </w:t>
        </w:r>
        <w:r w:rsidRPr="00444953">
          <w:rPr>
            <w:rStyle w:val="Hyperlink"/>
            <w:rFonts w:hint="eastAsia"/>
            <w:noProof/>
            <w:rtl/>
          </w:rPr>
          <w:t>انقلاب</w:t>
        </w:r>
        <w:r w:rsidRPr="00444953">
          <w:rPr>
            <w:rStyle w:val="Hyperlink"/>
            <w:noProof/>
            <w:rtl/>
          </w:rPr>
          <w:t xml:space="preserve"> </w:t>
        </w:r>
        <w:r w:rsidRPr="00444953">
          <w:rPr>
            <w:rStyle w:val="Hyperlink"/>
            <w:rFonts w:hint="eastAsia"/>
            <w:noProof/>
            <w:rtl/>
          </w:rPr>
          <w:t>عمره</w:t>
        </w:r>
        <w:r w:rsidRPr="00444953">
          <w:rPr>
            <w:rStyle w:val="Hyperlink"/>
            <w:noProof/>
            <w:rtl/>
          </w:rPr>
          <w:t xml:space="preserve"> </w:t>
        </w:r>
        <w:r w:rsidRPr="00444953">
          <w:rPr>
            <w:rStyle w:val="Hyperlink"/>
            <w:rFonts w:hint="eastAsia"/>
            <w:noProof/>
            <w:rtl/>
          </w:rPr>
          <w:t>تمتع</w:t>
        </w:r>
        <w:r w:rsidRPr="00444953">
          <w:rPr>
            <w:rStyle w:val="Hyperlink"/>
            <w:noProof/>
            <w:rtl/>
          </w:rPr>
          <w:t xml:space="preserve"> </w:t>
        </w:r>
        <w:r w:rsidRPr="00444953">
          <w:rPr>
            <w:rStyle w:val="Hyperlink"/>
            <w:rFonts w:hint="eastAsia"/>
            <w:noProof/>
            <w:rtl/>
          </w:rPr>
          <w:t>به</w:t>
        </w:r>
        <w:r w:rsidRPr="00444953">
          <w:rPr>
            <w:rStyle w:val="Hyperlink"/>
            <w:noProof/>
            <w:rtl/>
          </w:rPr>
          <w:t xml:space="preserve"> </w:t>
        </w:r>
        <w:r w:rsidRPr="00444953">
          <w:rPr>
            <w:rStyle w:val="Hyperlink"/>
            <w:rFonts w:hint="eastAsia"/>
            <w:noProof/>
            <w:rtl/>
          </w:rPr>
          <w:t>حج</w:t>
        </w:r>
        <w:r w:rsidRPr="00444953">
          <w:rPr>
            <w:rStyle w:val="Hyperlink"/>
            <w:noProof/>
            <w:rtl/>
          </w:rPr>
          <w:t xml:space="preserve"> </w:t>
        </w:r>
        <w:r w:rsidRPr="00444953">
          <w:rPr>
            <w:rStyle w:val="Hyperlink"/>
            <w:rFonts w:hint="eastAsia"/>
            <w:noProof/>
            <w:rtl/>
          </w:rPr>
          <w:t>افراد</w:t>
        </w:r>
        <w:r w:rsidRPr="00444953">
          <w:rPr>
            <w:rStyle w:val="Hyperlink"/>
            <w:noProof/>
            <w:rtl/>
          </w:rPr>
          <w:t xml:space="preserve"> </w:t>
        </w:r>
        <w:r w:rsidRPr="00444953">
          <w:rPr>
            <w:rStyle w:val="Hyperlink"/>
            <w:rFonts w:hint="eastAsia"/>
            <w:noProof/>
            <w:rtl/>
          </w:rPr>
          <w:t>در</w:t>
        </w:r>
        <w:r w:rsidRPr="00444953">
          <w:rPr>
            <w:rStyle w:val="Hyperlink"/>
            <w:noProof/>
            <w:rtl/>
          </w:rPr>
          <w:t xml:space="preserve"> </w:t>
        </w:r>
        <w:r w:rsidRPr="00444953">
          <w:rPr>
            <w:rStyle w:val="Hyperlink"/>
            <w:rFonts w:hint="eastAsia"/>
            <w:noProof/>
            <w:rtl/>
          </w:rPr>
          <w:t>فرض</w:t>
        </w:r>
        <w:r w:rsidRPr="00444953">
          <w:rPr>
            <w:rStyle w:val="Hyperlink"/>
            <w:noProof/>
            <w:rtl/>
          </w:rPr>
          <w:t xml:space="preserve"> </w:t>
        </w:r>
        <w:r w:rsidRPr="00444953">
          <w:rPr>
            <w:rStyle w:val="Hyperlink"/>
            <w:rFonts w:hint="eastAsia"/>
            <w:noProof/>
            <w:rtl/>
          </w:rPr>
          <w:t>احرام</w:t>
        </w:r>
        <w:r w:rsidRPr="00444953">
          <w:rPr>
            <w:rStyle w:val="Hyperlink"/>
            <w:noProof/>
            <w:rtl/>
          </w:rPr>
          <w:t xml:space="preserve"> </w:t>
        </w:r>
        <w:r w:rsidRPr="00444953">
          <w:rPr>
            <w:rStyle w:val="Hyperlink"/>
            <w:rFonts w:hint="eastAsia"/>
            <w:noProof/>
            <w:rtl/>
          </w:rPr>
          <w:t>به</w:t>
        </w:r>
        <w:r w:rsidRPr="00444953">
          <w:rPr>
            <w:rStyle w:val="Hyperlink"/>
            <w:noProof/>
            <w:rtl/>
          </w:rPr>
          <w:t xml:space="preserve"> </w:t>
        </w:r>
        <w:r w:rsidRPr="00444953">
          <w:rPr>
            <w:rStyle w:val="Hyperlink"/>
            <w:rFonts w:hint="eastAsia"/>
            <w:noProof/>
            <w:rtl/>
          </w:rPr>
          <w:t>حج</w:t>
        </w:r>
        <w:r w:rsidRPr="00444953">
          <w:rPr>
            <w:rStyle w:val="Hyperlink"/>
            <w:noProof/>
            <w:rtl/>
          </w:rPr>
          <w:t xml:space="preserve"> </w:t>
        </w:r>
        <w:r w:rsidRPr="00444953">
          <w:rPr>
            <w:rStyle w:val="Hyperlink"/>
            <w:rFonts w:hint="eastAsia"/>
            <w:noProof/>
            <w:rtl/>
          </w:rPr>
          <w:t>قبل</w:t>
        </w:r>
        <w:r w:rsidRPr="00444953">
          <w:rPr>
            <w:rStyle w:val="Hyperlink"/>
            <w:noProof/>
            <w:rtl/>
          </w:rPr>
          <w:t xml:space="preserve"> </w:t>
        </w:r>
        <w:r w:rsidRPr="00444953">
          <w:rPr>
            <w:rStyle w:val="Hyperlink"/>
            <w:rFonts w:hint="eastAsia"/>
            <w:noProof/>
            <w:rtl/>
          </w:rPr>
          <w:t>از</w:t>
        </w:r>
        <w:r w:rsidRPr="00444953">
          <w:rPr>
            <w:rStyle w:val="Hyperlink"/>
            <w:noProof/>
            <w:rtl/>
          </w:rPr>
          <w:t xml:space="preserve"> </w:t>
        </w:r>
        <w:r w:rsidRPr="00444953">
          <w:rPr>
            <w:rStyle w:val="Hyperlink"/>
            <w:rFonts w:hint="eastAsia"/>
            <w:noProof/>
            <w:rtl/>
          </w:rPr>
          <w:t>تقص</w:t>
        </w:r>
        <w:r w:rsidRPr="00444953">
          <w:rPr>
            <w:rStyle w:val="Hyperlink"/>
            <w:rFonts w:hint="cs"/>
            <w:noProof/>
            <w:rtl/>
          </w:rPr>
          <w:t>ی</w:t>
        </w:r>
        <w:r w:rsidRPr="00444953">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95F66" w:rsidRDefault="00995F66" w:rsidP="00995F66">
      <w:pPr>
        <w:pStyle w:val="TOC3"/>
        <w:tabs>
          <w:tab w:val="right" w:leader="dot" w:pos="10194"/>
        </w:tabs>
        <w:rPr>
          <w:rFonts w:asciiTheme="minorHAnsi" w:eastAsiaTheme="minorEastAsia" w:hAnsiTheme="minorHAnsi" w:cstheme="minorBidi"/>
          <w:bCs w:val="0"/>
          <w:iCs w:val="0"/>
          <w:noProof/>
          <w:color w:val="auto"/>
          <w:szCs w:val="22"/>
          <w:rtl/>
        </w:rPr>
      </w:pPr>
      <w:hyperlink w:anchor="_Toc488249268" w:history="1">
        <w:r w:rsidRPr="00444953">
          <w:rPr>
            <w:rStyle w:val="Hyperlink"/>
            <w:rFonts w:hint="eastAsia"/>
            <w:noProof/>
            <w:rtl/>
          </w:rPr>
          <w:t>کلام</w:t>
        </w:r>
        <w:r w:rsidRPr="00444953">
          <w:rPr>
            <w:rStyle w:val="Hyperlink"/>
            <w:noProof/>
            <w:rtl/>
          </w:rPr>
          <w:t xml:space="preserve"> </w:t>
        </w:r>
        <w:r w:rsidRPr="00444953">
          <w:rPr>
            <w:rStyle w:val="Hyperlink"/>
            <w:rFonts w:hint="eastAsia"/>
            <w:noProof/>
            <w:rtl/>
          </w:rPr>
          <w:t>محقق</w:t>
        </w:r>
        <w:r w:rsidRPr="00444953">
          <w:rPr>
            <w:rStyle w:val="Hyperlink"/>
            <w:noProof/>
            <w:rtl/>
          </w:rPr>
          <w:t xml:space="preserve"> </w:t>
        </w:r>
        <w:r w:rsidRPr="00444953">
          <w:rPr>
            <w:rStyle w:val="Hyperlink"/>
            <w:rFonts w:hint="eastAsia"/>
            <w:noProof/>
            <w:rtl/>
          </w:rPr>
          <w:t>خوئ</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ره</w:t>
        </w:r>
        <w:r w:rsidRPr="00444953">
          <w:rPr>
            <w:rStyle w:val="Hyperlink"/>
            <w:noProof/>
            <w:rtl/>
          </w:rPr>
          <w:t xml:space="preserve"> </w:t>
        </w:r>
        <w:r w:rsidRPr="00444953">
          <w:rPr>
            <w:rStyle w:val="Hyperlink"/>
            <w:rFonts w:hint="eastAsia"/>
            <w:noProof/>
            <w:rtl/>
          </w:rPr>
          <w:t>در</w:t>
        </w:r>
        <w:r w:rsidRPr="00444953">
          <w:rPr>
            <w:rStyle w:val="Hyperlink"/>
            <w:noProof/>
            <w:rtl/>
          </w:rPr>
          <w:t xml:space="preserve"> </w:t>
        </w:r>
        <w:r w:rsidRPr="00444953">
          <w:rPr>
            <w:rStyle w:val="Hyperlink"/>
            <w:rFonts w:hint="eastAsia"/>
            <w:noProof/>
            <w:rtl/>
          </w:rPr>
          <w:t>دلالت</w:t>
        </w:r>
        <w:r w:rsidRPr="00444953">
          <w:rPr>
            <w:rStyle w:val="Hyperlink"/>
            <w:noProof/>
            <w:rtl/>
          </w:rPr>
          <w:t xml:space="preserve"> </w:t>
        </w:r>
        <w:r w:rsidRPr="00444953">
          <w:rPr>
            <w:rStyle w:val="Hyperlink"/>
            <w:rFonts w:hint="eastAsia"/>
            <w:noProof/>
            <w:rtl/>
          </w:rPr>
          <w:t>صح</w:t>
        </w:r>
        <w:r w:rsidRPr="00444953">
          <w:rPr>
            <w:rStyle w:val="Hyperlink"/>
            <w:rFonts w:hint="cs"/>
            <w:noProof/>
            <w:rtl/>
          </w:rPr>
          <w:t>ی</w:t>
        </w:r>
        <w:r w:rsidRPr="00444953">
          <w:rPr>
            <w:rStyle w:val="Hyperlink"/>
            <w:rFonts w:hint="eastAsia"/>
            <w:noProof/>
            <w:rtl/>
          </w:rPr>
          <w:t>حه</w:t>
        </w:r>
        <w:r w:rsidRPr="00444953">
          <w:rPr>
            <w:rStyle w:val="Hyperlink"/>
            <w:noProof/>
            <w:rtl/>
          </w:rPr>
          <w:t xml:space="preserve"> </w:t>
        </w:r>
        <w:r w:rsidRPr="00444953">
          <w:rPr>
            <w:rStyle w:val="Hyperlink"/>
            <w:rFonts w:hint="eastAsia"/>
            <w:noProof/>
            <w:rtl/>
          </w:rPr>
          <w:t>اب</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بص</w:t>
        </w:r>
        <w:r w:rsidRPr="00444953">
          <w:rPr>
            <w:rStyle w:val="Hyperlink"/>
            <w:rFonts w:hint="cs"/>
            <w:noProof/>
            <w:rtl/>
          </w:rPr>
          <w:t>ی</w:t>
        </w:r>
        <w:r w:rsidRPr="00444953">
          <w:rPr>
            <w:rStyle w:val="Hyperlink"/>
            <w:rFonts w:hint="eastAsia"/>
            <w:noProof/>
            <w:rtl/>
          </w:rPr>
          <w:t>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Toc488249268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95F66" w:rsidRDefault="00995F66" w:rsidP="00995F66">
      <w:pPr>
        <w:pStyle w:val="TOC4"/>
        <w:tabs>
          <w:tab w:val="right" w:leader="dot" w:pos="10194"/>
        </w:tabs>
        <w:rPr>
          <w:rFonts w:asciiTheme="minorHAnsi" w:eastAsiaTheme="minorEastAsia" w:hAnsiTheme="minorHAnsi" w:cstheme="minorBidi"/>
          <w:bCs w:val="0"/>
          <w:noProof/>
          <w:color w:val="auto"/>
          <w:szCs w:val="22"/>
          <w:rtl/>
        </w:rPr>
      </w:pPr>
      <w:hyperlink w:anchor="_Toc488249269" w:history="1">
        <w:r w:rsidRPr="00444953">
          <w:rPr>
            <w:rStyle w:val="Hyperlink"/>
            <w:rFonts w:hint="eastAsia"/>
            <w:noProof/>
            <w:rtl/>
          </w:rPr>
          <w:t>نقد</w:t>
        </w:r>
        <w:r w:rsidRPr="00444953">
          <w:rPr>
            <w:rStyle w:val="Hyperlink"/>
            <w:noProof/>
            <w:rtl/>
          </w:rPr>
          <w:t xml:space="preserve"> </w:t>
        </w:r>
        <w:r w:rsidRPr="00444953">
          <w:rPr>
            <w:rStyle w:val="Hyperlink"/>
            <w:rFonts w:hint="eastAsia"/>
            <w:noProof/>
            <w:rtl/>
          </w:rPr>
          <w:t>کلام</w:t>
        </w:r>
        <w:r w:rsidRPr="00444953">
          <w:rPr>
            <w:rStyle w:val="Hyperlink"/>
            <w:noProof/>
            <w:rtl/>
          </w:rPr>
          <w:t xml:space="preserve"> </w:t>
        </w:r>
        <w:r w:rsidRPr="00444953">
          <w:rPr>
            <w:rStyle w:val="Hyperlink"/>
            <w:rFonts w:hint="eastAsia"/>
            <w:noProof/>
            <w:rtl/>
          </w:rPr>
          <w:t>محقق</w:t>
        </w:r>
        <w:r w:rsidRPr="00444953">
          <w:rPr>
            <w:rStyle w:val="Hyperlink"/>
            <w:noProof/>
            <w:rtl/>
          </w:rPr>
          <w:t xml:space="preserve"> </w:t>
        </w:r>
        <w:r w:rsidRPr="00444953">
          <w:rPr>
            <w:rStyle w:val="Hyperlink"/>
            <w:rFonts w:hint="eastAsia"/>
            <w:noProof/>
            <w:rtl/>
          </w:rPr>
          <w:t>خوئ</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Toc488249269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95F66" w:rsidRDefault="00995F66" w:rsidP="00995F66">
      <w:pPr>
        <w:pStyle w:val="TOC1"/>
        <w:rPr>
          <w:rFonts w:asciiTheme="minorHAnsi" w:eastAsiaTheme="minorEastAsia" w:hAnsiTheme="minorHAnsi" w:cstheme="minorBidi"/>
          <w:noProof/>
          <w:color w:val="auto"/>
          <w:szCs w:val="22"/>
          <w:rtl/>
        </w:rPr>
      </w:pPr>
      <w:hyperlink w:anchor="_Toc488249270" w:history="1">
        <w:r w:rsidRPr="00444953">
          <w:rPr>
            <w:rStyle w:val="Hyperlink"/>
            <w:rFonts w:cs="B Badr"/>
            <w:noProof/>
            <w:rtl/>
          </w:rPr>
          <w:t>(</w:t>
        </w:r>
        <w:r w:rsidRPr="00444953">
          <w:rPr>
            <w:rStyle w:val="Hyperlink"/>
            <w:rFonts w:cs="B Badr" w:hint="eastAsia"/>
            <w:noProof/>
            <w:rtl/>
          </w:rPr>
          <w:t>مسألة</w:t>
        </w:r>
        <w:r w:rsidRPr="00444953">
          <w:rPr>
            <w:rStyle w:val="Hyperlink"/>
            <w:rFonts w:cs="B Badr"/>
            <w:noProof/>
            <w:rtl/>
          </w:rPr>
          <w:t xml:space="preserve"> 355)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95F66" w:rsidRDefault="00995F66" w:rsidP="00995F66">
      <w:pPr>
        <w:pStyle w:val="TOC2"/>
        <w:tabs>
          <w:tab w:val="right" w:leader="dot" w:pos="10194"/>
        </w:tabs>
        <w:rPr>
          <w:rFonts w:asciiTheme="minorHAnsi" w:eastAsiaTheme="minorEastAsia" w:hAnsiTheme="minorHAnsi" w:cstheme="minorBidi"/>
          <w:bCs w:val="0"/>
          <w:noProof/>
          <w:color w:val="auto"/>
          <w:szCs w:val="22"/>
          <w:rtl/>
        </w:rPr>
      </w:pPr>
      <w:hyperlink w:anchor="_Toc488249271" w:history="1">
        <w:r w:rsidRPr="00444953">
          <w:rPr>
            <w:rStyle w:val="Hyperlink"/>
            <w:rFonts w:hint="eastAsia"/>
            <w:noProof/>
            <w:rtl/>
          </w:rPr>
          <w:t>بررس</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حکم</w:t>
        </w:r>
        <w:r w:rsidRPr="00444953">
          <w:rPr>
            <w:rStyle w:val="Hyperlink"/>
            <w:noProof/>
            <w:rtl/>
          </w:rPr>
          <w:t xml:space="preserve"> </w:t>
        </w:r>
        <w:r w:rsidRPr="00444953">
          <w:rPr>
            <w:rStyle w:val="Hyperlink"/>
            <w:rFonts w:hint="eastAsia"/>
            <w:noProof/>
            <w:rtl/>
          </w:rPr>
          <w:t>ترک</w:t>
        </w:r>
        <w:r w:rsidRPr="00444953">
          <w:rPr>
            <w:rStyle w:val="Hyperlink"/>
            <w:noProof/>
            <w:rtl/>
          </w:rPr>
          <w:t xml:space="preserve"> </w:t>
        </w:r>
        <w:r w:rsidRPr="00444953">
          <w:rPr>
            <w:rStyle w:val="Hyperlink"/>
            <w:rFonts w:hint="eastAsia"/>
            <w:noProof/>
            <w:rtl/>
          </w:rPr>
          <w:t>تقص</w:t>
        </w:r>
        <w:r w:rsidRPr="00444953">
          <w:rPr>
            <w:rStyle w:val="Hyperlink"/>
            <w:rFonts w:hint="cs"/>
            <w:noProof/>
            <w:rtl/>
          </w:rPr>
          <w:t>ی</w:t>
        </w:r>
        <w:r w:rsidRPr="00444953">
          <w:rPr>
            <w:rStyle w:val="Hyperlink"/>
            <w:rFonts w:hint="eastAsia"/>
            <w:noProof/>
            <w:rtl/>
          </w:rPr>
          <w:t>ر</w:t>
        </w:r>
        <w:r w:rsidRPr="00444953">
          <w:rPr>
            <w:rStyle w:val="Hyperlink"/>
            <w:noProof/>
            <w:rtl/>
          </w:rPr>
          <w:t xml:space="preserve"> </w:t>
        </w:r>
        <w:r w:rsidRPr="00444953">
          <w:rPr>
            <w:rStyle w:val="Hyperlink"/>
            <w:rFonts w:hint="eastAsia"/>
            <w:noProof/>
            <w:rtl/>
          </w:rPr>
          <w:t>تا</w:t>
        </w:r>
        <w:r w:rsidRPr="00444953">
          <w:rPr>
            <w:rStyle w:val="Hyperlink"/>
            <w:noProof/>
            <w:rtl/>
          </w:rPr>
          <w:t xml:space="preserve"> </w:t>
        </w:r>
        <w:r w:rsidRPr="00444953">
          <w:rPr>
            <w:rStyle w:val="Hyperlink"/>
            <w:rFonts w:hint="eastAsia"/>
            <w:noProof/>
            <w:rtl/>
          </w:rPr>
          <w:t>احرام</w:t>
        </w:r>
        <w:r w:rsidRPr="00444953">
          <w:rPr>
            <w:rStyle w:val="Hyperlink"/>
            <w:noProof/>
            <w:rtl/>
          </w:rPr>
          <w:t xml:space="preserve"> </w:t>
        </w:r>
        <w:r w:rsidRPr="00444953">
          <w:rPr>
            <w:rStyle w:val="Hyperlink"/>
            <w:rFonts w:hint="eastAsia"/>
            <w:noProof/>
            <w:rtl/>
          </w:rPr>
          <w:t>به</w:t>
        </w:r>
        <w:r w:rsidRPr="00444953">
          <w:rPr>
            <w:rStyle w:val="Hyperlink"/>
            <w:noProof/>
            <w:rtl/>
          </w:rPr>
          <w:t xml:space="preserve"> </w:t>
        </w:r>
        <w:r w:rsidRPr="00444953">
          <w:rPr>
            <w:rStyle w:val="Hyperlink"/>
            <w:rFonts w:hint="eastAsia"/>
            <w:noProof/>
            <w:rtl/>
          </w:rPr>
          <w:t>حج</w:t>
        </w:r>
        <w:r w:rsidRPr="00444953">
          <w:rPr>
            <w:rStyle w:val="Hyperlink"/>
            <w:noProof/>
            <w:rtl/>
          </w:rPr>
          <w:t xml:space="preserve"> </w:t>
        </w:r>
        <w:r w:rsidRPr="00444953">
          <w:rPr>
            <w:rStyle w:val="Hyperlink"/>
            <w:rFonts w:hint="eastAsia"/>
            <w:noProof/>
            <w:rtl/>
          </w:rPr>
          <w:t>نس</w:t>
        </w:r>
        <w:r w:rsidRPr="00444953">
          <w:rPr>
            <w:rStyle w:val="Hyperlink"/>
            <w:rFonts w:hint="cs"/>
            <w:noProof/>
            <w:rtl/>
          </w:rPr>
          <w:t>ی</w:t>
        </w:r>
        <w:r w:rsidRPr="00444953">
          <w:rPr>
            <w:rStyle w:val="Hyperlink"/>
            <w:rFonts w:hint="eastAsia"/>
            <w:noProof/>
            <w:rtl/>
          </w:rPr>
          <w:t>انا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95F66" w:rsidRDefault="00995F66" w:rsidP="00995F66">
      <w:pPr>
        <w:pStyle w:val="TOC3"/>
        <w:tabs>
          <w:tab w:val="right" w:leader="dot" w:pos="10194"/>
        </w:tabs>
        <w:rPr>
          <w:rFonts w:asciiTheme="minorHAnsi" w:eastAsiaTheme="minorEastAsia" w:hAnsiTheme="minorHAnsi" w:cstheme="minorBidi"/>
          <w:bCs w:val="0"/>
          <w:iCs w:val="0"/>
          <w:noProof/>
          <w:color w:val="auto"/>
          <w:szCs w:val="22"/>
          <w:rtl/>
        </w:rPr>
      </w:pPr>
      <w:hyperlink w:anchor="_Toc488249272" w:history="1">
        <w:r w:rsidRPr="00444953">
          <w:rPr>
            <w:rStyle w:val="Hyperlink"/>
            <w:rFonts w:hint="eastAsia"/>
            <w:noProof/>
            <w:rtl/>
          </w:rPr>
          <w:t>بررس</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حکم</w:t>
        </w:r>
        <w:r w:rsidRPr="00444953">
          <w:rPr>
            <w:rStyle w:val="Hyperlink"/>
            <w:noProof/>
            <w:rtl/>
          </w:rPr>
          <w:t xml:space="preserve"> </w:t>
        </w:r>
        <w:r w:rsidRPr="00444953">
          <w:rPr>
            <w:rStyle w:val="Hyperlink"/>
            <w:rFonts w:hint="eastAsia"/>
            <w:noProof/>
            <w:rtl/>
          </w:rPr>
          <w:t>کفاره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95F66" w:rsidRDefault="00995F66" w:rsidP="00995F66">
      <w:pPr>
        <w:pStyle w:val="TOC1"/>
        <w:rPr>
          <w:rFonts w:asciiTheme="minorHAnsi" w:eastAsiaTheme="minorEastAsia" w:hAnsiTheme="minorHAnsi" w:cstheme="minorBidi"/>
          <w:noProof/>
          <w:color w:val="auto"/>
          <w:szCs w:val="22"/>
          <w:rtl/>
        </w:rPr>
      </w:pPr>
      <w:hyperlink w:anchor="_Toc488249273" w:history="1">
        <w:r w:rsidRPr="00444953">
          <w:rPr>
            <w:rStyle w:val="Hyperlink"/>
            <w:rFonts w:cs="B Badr"/>
            <w:noProof/>
            <w:rtl/>
          </w:rPr>
          <w:t>(</w:t>
        </w:r>
        <w:r w:rsidRPr="00444953">
          <w:rPr>
            <w:rStyle w:val="Hyperlink"/>
            <w:rFonts w:cs="B Badr" w:hint="eastAsia"/>
            <w:noProof/>
            <w:rtl/>
          </w:rPr>
          <w:t>مسألة</w:t>
        </w:r>
        <w:r w:rsidRPr="00444953">
          <w:rPr>
            <w:rStyle w:val="Hyperlink"/>
            <w:rFonts w:cs="B Badr"/>
            <w:noProof/>
            <w:rtl/>
          </w:rPr>
          <w:t xml:space="preserve"> 356)</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Toc488249273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95F66" w:rsidRDefault="00995F66" w:rsidP="00995F66">
      <w:pPr>
        <w:pStyle w:val="TOC2"/>
        <w:tabs>
          <w:tab w:val="right" w:leader="dot" w:pos="10194"/>
        </w:tabs>
        <w:rPr>
          <w:rFonts w:asciiTheme="minorHAnsi" w:eastAsiaTheme="minorEastAsia" w:hAnsiTheme="minorHAnsi" w:cstheme="minorBidi"/>
          <w:bCs w:val="0"/>
          <w:noProof/>
          <w:color w:val="auto"/>
          <w:szCs w:val="22"/>
          <w:rtl/>
        </w:rPr>
      </w:pPr>
      <w:hyperlink w:anchor="_Toc488249274" w:history="1">
        <w:r w:rsidRPr="00444953">
          <w:rPr>
            <w:rStyle w:val="Hyperlink"/>
            <w:rFonts w:hint="eastAsia"/>
            <w:noProof/>
            <w:rtl/>
          </w:rPr>
          <w:t>بررس</w:t>
        </w:r>
        <w:r w:rsidRPr="00444953">
          <w:rPr>
            <w:rStyle w:val="Hyperlink"/>
            <w:rFonts w:hint="cs"/>
            <w:noProof/>
            <w:rtl/>
          </w:rPr>
          <w:t>ی</w:t>
        </w:r>
        <w:r w:rsidRPr="00444953">
          <w:rPr>
            <w:rStyle w:val="Hyperlink"/>
            <w:noProof/>
            <w:rtl/>
          </w:rPr>
          <w:t xml:space="preserve"> </w:t>
        </w:r>
        <w:r w:rsidRPr="00444953">
          <w:rPr>
            <w:rStyle w:val="Hyperlink"/>
            <w:rFonts w:hint="eastAsia"/>
            <w:noProof/>
            <w:rtl/>
          </w:rPr>
          <w:t>حکم</w:t>
        </w:r>
        <w:r w:rsidRPr="00444953">
          <w:rPr>
            <w:rStyle w:val="Hyperlink"/>
            <w:noProof/>
            <w:rtl/>
          </w:rPr>
          <w:t xml:space="preserve"> </w:t>
        </w:r>
        <w:r w:rsidRPr="00444953">
          <w:rPr>
            <w:rStyle w:val="Hyperlink"/>
            <w:rFonts w:hint="eastAsia"/>
            <w:noProof/>
            <w:rtl/>
          </w:rPr>
          <w:t>حلق</w:t>
        </w:r>
        <w:r w:rsidRPr="00444953">
          <w:rPr>
            <w:rStyle w:val="Hyperlink"/>
            <w:noProof/>
            <w:rtl/>
          </w:rPr>
          <w:t xml:space="preserve"> </w:t>
        </w:r>
        <w:r w:rsidRPr="00444953">
          <w:rPr>
            <w:rStyle w:val="Hyperlink"/>
            <w:rFonts w:hint="eastAsia"/>
            <w:noProof/>
            <w:rtl/>
          </w:rPr>
          <w:t>ب</w:t>
        </w:r>
        <w:r w:rsidRPr="00444953">
          <w:rPr>
            <w:rStyle w:val="Hyperlink"/>
            <w:rFonts w:hint="cs"/>
            <w:noProof/>
            <w:rtl/>
          </w:rPr>
          <w:t>ی</w:t>
        </w:r>
        <w:r w:rsidRPr="00444953">
          <w:rPr>
            <w:rStyle w:val="Hyperlink"/>
            <w:rFonts w:hint="eastAsia"/>
            <w:noProof/>
            <w:rtl/>
          </w:rPr>
          <w:t>ن</w:t>
        </w:r>
        <w:r w:rsidRPr="00444953">
          <w:rPr>
            <w:rStyle w:val="Hyperlink"/>
            <w:noProof/>
            <w:rtl/>
          </w:rPr>
          <w:t xml:space="preserve"> </w:t>
        </w:r>
        <w:r w:rsidRPr="00444953">
          <w:rPr>
            <w:rStyle w:val="Hyperlink"/>
            <w:rFonts w:hint="eastAsia"/>
            <w:noProof/>
            <w:rtl/>
          </w:rPr>
          <w:t>عمره</w:t>
        </w:r>
        <w:r w:rsidRPr="00444953">
          <w:rPr>
            <w:rStyle w:val="Hyperlink"/>
            <w:noProof/>
            <w:rtl/>
          </w:rPr>
          <w:t xml:space="preserve"> </w:t>
        </w:r>
        <w:r w:rsidRPr="00444953">
          <w:rPr>
            <w:rStyle w:val="Hyperlink"/>
            <w:rFonts w:hint="eastAsia"/>
            <w:noProof/>
            <w:rtl/>
          </w:rPr>
          <w:t>تمتع</w:t>
        </w:r>
        <w:r w:rsidRPr="00444953">
          <w:rPr>
            <w:rStyle w:val="Hyperlink"/>
            <w:noProof/>
            <w:rtl/>
          </w:rPr>
          <w:t xml:space="preserve"> </w:t>
        </w:r>
        <w:r w:rsidRPr="00444953">
          <w:rPr>
            <w:rStyle w:val="Hyperlink"/>
            <w:rFonts w:hint="eastAsia"/>
            <w:noProof/>
            <w:rtl/>
          </w:rPr>
          <w:t>و</w:t>
        </w:r>
        <w:r w:rsidRPr="00444953">
          <w:rPr>
            <w:rStyle w:val="Hyperlink"/>
            <w:noProof/>
            <w:rtl/>
          </w:rPr>
          <w:t xml:space="preserve"> </w:t>
        </w:r>
        <w:r w:rsidRPr="00444953">
          <w:rPr>
            <w:rStyle w:val="Hyperlink"/>
            <w:rFonts w:hint="eastAsia"/>
            <w:noProof/>
            <w:rtl/>
          </w:rPr>
          <w:t>حج</w:t>
        </w:r>
        <w:r w:rsidRPr="00444953">
          <w:rPr>
            <w:rStyle w:val="Hyperlink"/>
            <w:noProof/>
            <w:rtl/>
          </w:rPr>
          <w:t xml:space="preserve"> </w:t>
        </w:r>
        <w:r w:rsidRPr="00444953">
          <w:rPr>
            <w:rStyle w:val="Hyperlink"/>
            <w:rFonts w:hint="eastAsia"/>
            <w:noProof/>
            <w:rtl/>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995F66" w:rsidRDefault="00995F66" w:rsidP="00995F66">
      <w:pPr>
        <w:pStyle w:val="TOC3"/>
        <w:tabs>
          <w:tab w:val="right" w:leader="dot" w:pos="10194"/>
        </w:tabs>
        <w:rPr>
          <w:rFonts w:asciiTheme="minorHAnsi" w:eastAsiaTheme="minorEastAsia" w:hAnsiTheme="minorHAnsi" w:cstheme="minorBidi"/>
          <w:bCs w:val="0"/>
          <w:iCs w:val="0"/>
          <w:noProof/>
          <w:color w:val="auto"/>
          <w:szCs w:val="22"/>
          <w:rtl/>
        </w:rPr>
      </w:pPr>
      <w:hyperlink w:anchor="_Toc488249275" w:history="1">
        <w:r w:rsidRPr="00444953">
          <w:rPr>
            <w:rStyle w:val="Hyperlink"/>
            <w:rFonts w:hint="eastAsia"/>
            <w:noProof/>
            <w:rtl/>
          </w:rPr>
          <w:t>فقه</w:t>
        </w:r>
        <w:r w:rsidRPr="00444953">
          <w:rPr>
            <w:rStyle w:val="Hyperlink"/>
            <w:noProof/>
            <w:rtl/>
          </w:rPr>
          <w:t xml:space="preserve"> </w:t>
        </w:r>
        <w:r w:rsidRPr="00444953">
          <w:rPr>
            <w:rStyle w:val="Hyperlink"/>
            <w:rFonts w:hint="eastAsia"/>
            <w:noProof/>
            <w:rtl/>
          </w:rPr>
          <w:t>الحد</w:t>
        </w:r>
        <w:r w:rsidRPr="00444953">
          <w:rPr>
            <w:rStyle w:val="Hyperlink"/>
            <w:rFonts w:hint="cs"/>
            <w:noProof/>
            <w:rtl/>
          </w:rPr>
          <w:t>ی</w:t>
        </w:r>
        <w:r w:rsidRPr="00444953">
          <w:rPr>
            <w:rStyle w:val="Hyperlink"/>
            <w:rFonts w:hint="eastAsia"/>
            <w:noProof/>
            <w:rtl/>
          </w:rPr>
          <w:t>ث</w:t>
        </w:r>
        <w:r w:rsidRPr="00444953">
          <w:rPr>
            <w:rStyle w:val="Hyperlink"/>
            <w:noProof/>
            <w:rtl/>
          </w:rPr>
          <w:t xml:space="preserve"> </w:t>
        </w:r>
        <w:r w:rsidRPr="00444953">
          <w:rPr>
            <w:rStyle w:val="Hyperlink"/>
            <w:rFonts w:hint="eastAsia"/>
            <w:noProof/>
            <w:rtl/>
          </w:rPr>
          <w:t>صح</w:t>
        </w:r>
        <w:r w:rsidRPr="00444953">
          <w:rPr>
            <w:rStyle w:val="Hyperlink"/>
            <w:rFonts w:hint="cs"/>
            <w:noProof/>
            <w:rtl/>
          </w:rPr>
          <w:t>ی</w:t>
        </w:r>
        <w:r w:rsidRPr="00444953">
          <w:rPr>
            <w:rStyle w:val="Hyperlink"/>
            <w:rFonts w:hint="eastAsia"/>
            <w:noProof/>
            <w:rtl/>
          </w:rPr>
          <w:t>حه</w:t>
        </w:r>
        <w:r w:rsidRPr="00444953">
          <w:rPr>
            <w:rStyle w:val="Hyperlink"/>
            <w:noProof/>
            <w:rtl/>
          </w:rPr>
          <w:t xml:space="preserve"> </w:t>
        </w:r>
        <w:r w:rsidRPr="00444953">
          <w:rPr>
            <w:rStyle w:val="Hyperlink"/>
            <w:rFonts w:hint="eastAsia"/>
            <w:noProof/>
            <w:rtl/>
          </w:rPr>
          <w:t>جم</w:t>
        </w:r>
        <w:r w:rsidRPr="00444953">
          <w:rPr>
            <w:rStyle w:val="Hyperlink"/>
            <w:rFonts w:hint="cs"/>
            <w:noProof/>
            <w:rtl/>
          </w:rPr>
          <w:t>ی</w:t>
        </w:r>
        <w:r w:rsidRPr="00444953">
          <w:rPr>
            <w:rStyle w:val="Hyperlink"/>
            <w:rFonts w:hint="eastAsia"/>
            <w:noProof/>
            <w:rtl/>
          </w:rPr>
          <w:t>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Toc488249275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995F66" w:rsidP="00C91EB6">
      <w:r>
        <w:rPr>
          <w:rStyle w:val="Hyperlink"/>
          <w:rFonts w:cs="B Titr"/>
          <w:bCs/>
          <w:noProof/>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EE48B4">
        <w:rPr>
          <w:rFonts w:hint="cs"/>
          <w:rtl/>
        </w:rPr>
        <w:t>احکام</w:t>
      </w:r>
      <w:r w:rsidR="00EE48B4">
        <w:rPr>
          <w:rtl/>
        </w:rPr>
        <w:t xml:space="preserve"> </w:t>
      </w:r>
      <w:r w:rsidR="00EE48B4">
        <w:rPr>
          <w:rFonts w:hint="cs"/>
          <w:rtl/>
        </w:rPr>
        <w:t>تقصیر</w:t>
      </w:r>
      <w:r w:rsidR="00025B70">
        <w:rPr>
          <w:rFonts w:hint="cs"/>
          <w:rtl/>
        </w:rPr>
        <w:t xml:space="preserve"> </w:t>
      </w:r>
      <w:r w:rsidR="00386C11" w:rsidRPr="00A6366F">
        <w:rPr>
          <w:rFonts w:hint="cs"/>
          <w:rtl/>
        </w:rPr>
        <w:t>/</w:t>
      </w:r>
      <w:bookmarkStart w:id="2" w:name="BokSabj_d"/>
      <w:bookmarkEnd w:id="2"/>
      <w:r w:rsidR="00EE48B4">
        <w:rPr>
          <w:rFonts w:hint="cs"/>
          <w:rtl/>
        </w:rPr>
        <w:t>تقصیر</w:t>
      </w:r>
      <w:r w:rsidR="00386C11" w:rsidRPr="00A6366F">
        <w:rPr>
          <w:rFonts w:hint="cs"/>
          <w:rtl/>
        </w:rPr>
        <w:t xml:space="preserve"> /</w:t>
      </w:r>
      <w:bookmarkStart w:id="3" w:name="Bokkolli"/>
      <w:bookmarkEnd w:id="3"/>
      <w:r w:rsidR="00EE48B4">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C4260" w:rsidRDefault="00FC4260" w:rsidP="00FC4260">
      <w:pPr>
        <w:pStyle w:val="Heading2"/>
        <w:rPr>
          <w:rtl/>
        </w:rPr>
      </w:pPr>
      <w:bookmarkStart w:id="4" w:name="_Toc416986521"/>
      <w:bookmarkStart w:id="5" w:name="_Toc488247718"/>
      <w:bookmarkStart w:id="6" w:name="_Toc488247882"/>
      <w:bookmarkStart w:id="7" w:name="_Toc488248437"/>
      <w:bookmarkStart w:id="8" w:name="_Toc488248379"/>
      <w:bookmarkStart w:id="9" w:name="_Toc488249267"/>
      <w:r>
        <w:rPr>
          <w:rFonts w:hint="cs"/>
          <w:rtl/>
        </w:rPr>
        <w:t xml:space="preserve">ادامه </w:t>
      </w:r>
      <w:r w:rsidRPr="000E4391">
        <w:rPr>
          <w:rFonts w:hint="cs"/>
          <w:rtl/>
        </w:rPr>
        <w:t>بررسی ادله انقلاب عمره تمتع به حج افراد در فرض احرام به حج قبل از تقصیر</w:t>
      </w:r>
      <w:bookmarkEnd w:id="4"/>
      <w:bookmarkEnd w:id="5"/>
      <w:bookmarkEnd w:id="6"/>
      <w:bookmarkEnd w:id="7"/>
      <w:bookmarkEnd w:id="9"/>
    </w:p>
    <w:p w:rsidR="00FC4260" w:rsidRPr="000E4391" w:rsidRDefault="00FC4260" w:rsidP="00FC4260">
      <w:pPr>
        <w:pStyle w:val="Heading3"/>
        <w:rPr>
          <w:noProof/>
          <w:rtl/>
        </w:rPr>
      </w:pPr>
      <w:bookmarkStart w:id="10" w:name="_Toc488248438"/>
      <w:bookmarkStart w:id="11" w:name="_Toc488249268"/>
      <w:r w:rsidRPr="000E4391">
        <w:rPr>
          <w:rFonts w:hint="cs"/>
          <w:noProof/>
          <w:rtl/>
        </w:rPr>
        <w:t>کلام محقق خوئی</w:t>
      </w:r>
      <w:r>
        <w:rPr>
          <w:rFonts w:hint="cs"/>
          <w:noProof/>
          <w:rtl/>
        </w:rPr>
        <w:t xml:space="preserve"> ره در دلالت صحیحه ابی بصیر</w:t>
      </w:r>
      <w:bookmarkEnd w:id="8"/>
      <w:bookmarkEnd w:id="10"/>
      <w:bookmarkEnd w:id="11"/>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محقق خوئی فرموده ظاهر روایت ابی بصیر این است که فرض این شخص منقلب به حج افراد می شود، نه این که حج عقوبتی باشد و لازم باشد بعدا حجة الاسلام را تکرار نماید اما اگر این استظهار پذیرفته نشود، علم اجمالی منجز حاصل می شود که یا حج افراد، حج واجب مکلف و وظیفه او در حجة الاسلام است، پس لازم است بعد از آن عمره مفرده بجا آورد، و یا حج افرادی که انجام می دهد، مجزی از حجة الاسلام او نیست، پس در سال های بعد باید حج تمتع انجام دهد و لذا باید احتیاط کند.</w:t>
      </w:r>
    </w:p>
    <w:p w:rsidR="00FC4260" w:rsidRPr="000E4391" w:rsidRDefault="00FC4260" w:rsidP="00FC4260">
      <w:pPr>
        <w:pStyle w:val="Heading4"/>
        <w:rPr>
          <w:noProof/>
          <w:rtl/>
        </w:rPr>
      </w:pPr>
      <w:bookmarkStart w:id="12" w:name="_Toc488248380"/>
      <w:bookmarkStart w:id="13" w:name="_Toc488248439"/>
      <w:bookmarkStart w:id="14" w:name="_Toc488249269"/>
      <w:r w:rsidRPr="000E4391">
        <w:rPr>
          <w:rFonts w:hint="cs"/>
          <w:noProof/>
          <w:rtl/>
        </w:rPr>
        <w:lastRenderedPageBreak/>
        <w:t>نقد کلام محقق خوئی</w:t>
      </w:r>
      <w:r>
        <w:rPr>
          <w:rFonts w:hint="cs"/>
          <w:noProof/>
          <w:rtl/>
        </w:rPr>
        <w:t xml:space="preserve"> ره</w:t>
      </w:r>
      <w:bookmarkEnd w:id="12"/>
      <w:bookmarkEnd w:id="13"/>
      <w:bookmarkEnd w:id="14"/>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اولا: این روایت ظهوری در انقلاب فرض شخص به حج افراد ندارد، اگر روایت می گفت لیس علیه متعة، بعید نبود که ظهورش این باشد که بر این شخص دیگر حج تمتع واجب نیست، اما فرض این است که شما می گویید نسخه صحیح در روایت، لیس له متعة است، معنای این جمله این است که دیگر تمتع او پذیرفته نیست و از آن استفاده اجزاء از حجة الاسلام نمی شود.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و همین طور است کلمه </w:t>
      </w:r>
      <w:r>
        <w:rPr>
          <w:rFonts w:ascii="Scheherazade" w:eastAsia="Times New Roman" w:hAnsi="Scheherazade"/>
          <w:noProof/>
          <w:sz w:val="36"/>
          <w:szCs w:val="36"/>
        </w:rPr>
        <w:t>"</w:t>
      </w:r>
      <w:r w:rsidRPr="000E4391">
        <w:rPr>
          <w:rFonts w:ascii="Scheherazade" w:eastAsia="Times New Roman" w:hAnsi="Scheherazade" w:hint="cs"/>
          <w:noProof/>
          <w:sz w:val="36"/>
          <w:szCs w:val="36"/>
          <w:rtl/>
        </w:rPr>
        <w:t>بطلت عمرته هی حجة مبتولة</w:t>
      </w:r>
      <w:r>
        <w:rPr>
          <w:rFonts w:ascii="Scheherazade" w:eastAsia="Times New Roman" w:hAnsi="Scheherazade" w:cs="Times New Roman" w:hint="cs"/>
          <w:noProof/>
          <w:sz w:val="36"/>
          <w:szCs w:val="36"/>
          <w:rtl/>
        </w:rPr>
        <w:t>"</w:t>
      </w:r>
      <w:r w:rsidRPr="000E4391">
        <w:rPr>
          <w:rFonts w:ascii="Scheherazade" w:eastAsia="Times New Roman" w:hAnsi="Scheherazade" w:hint="cs"/>
          <w:noProof/>
          <w:sz w:val="36"/>
          <w:szCs w:val="36"/>
          <w:rtl/>
        </w:rPr>
        <w:t xml:space="preserve"> در روایت علاء بن فضیل که ظهوری در اجزاء ندارد و لذا این مکلف باید در سال های بعد، حج تمتع بجا آورد.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در این جا اطلاق مقامی نیز وجود ندارد، بله، اگر غفلت نوعیه وجود می داشت و نوعا مردم به همین حج اکتفاء می کردند، اطلاق مقامی استفاده می شد، اما فرض این است که مردم حج استحبابی نیز انجام می دادند و غفلت نوعیه وجود نداشته است و لااقل محرز نیست، و در اطلاق مقامی تا احراز در مقام بیان بودن نشود، نمی توان به اطلاق مقامی تمسک نمود.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ثانیا: دو تبصره در رابطه با علم اجمالی مذکور در کلام محقق خوئی باید مطرح شود؛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تبصره اول این که اگر وجوب عمره مفرده را فوری ندانیم، می شود این شخص به حج تمتع در سال های بعد اکتفاء کند و عمره تمتعی که در سال های بعد انجام می دهد، مجزی از عمره مفرده نیز می باشد، زیرا در صحیحه معاویة بن عمار آمده: </w:t>
      </w:r>
      <w:r w:rsidRPr="000E4391">
        <w:rPr>
          <w:rFonts w:ascii="Scheherazade" w:eastAsia="Times New Roman" w:hAnsi="Scheherazade" w:hint="cs"/>
          <w:noProof/>
          <w:color w:val="008000"/>
          <w:sz w:val="36"/>
          <w:szCs w:val="36"/>
          <w:rtl/>
        </w:rPr>
        <w:t>وَ عَنْهُ عَنْ أَبِيهِ عَنِ ابْنِ أَبِي عُمَيْرٍ عَنْ مُعَاوِيَةَ بْنِ عَمَّارٍ عَنْ أَبِي عَبْدِ اللَّهِ (عليه السلام) قَالَ: الْعُمْرَةُ وَاجِبَةٌ عَلَى الْخَلْقِ بِمَنْزِلَةِ الْحَجِّ عَلَى مَنِ اسْتَطَاعَ- لِأَنَّ اللَّهَ عَزَّ وَ جَلَّ يَقُولُ وَ أَتِمُّوا الْحَجَّ وَ الْعُمْرَةَ لِلّهِ- وَ إِنَّمَا أُنْزِلَتِ الْعُمْرَةُ بِالْمَدِينَةِ- قَالَ قُلْتُ: لَهُ فَمَنْ تَمَتَّعَ بِالْعُمْرَةِ إِلَى الْحَجِّ - أَ يُجْزِئُ ذَلِكَ عَنْهُ قَالَ نَعَمْ.</w:t>
      </w:r>
      <w:r>
        <w:rPr>
          <w:rStyle w:val="FootnoteReference"/>
          <w:rFonts w:ascii="Scheherazade" w:eastAsia="Times New Roman" w:hAnsi="Scheherazade"/>
          <w:noProof/>
          <w:color w:val="008000"/>
          <w:sz w:val="36"/>
          <w:szCs w:val="36"/>
          <w:rtl/>
        </w:rPr>
        <w:footnoteReference w:id="1"/>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 xml:space="preserve">ظاهر ذیل روایت این است که عمره تمتع، از عمره مفرده مجزی است و لذا لازم نیست برای احتیاط، هم عمره مفرده در امسال انجام شود و هم سال بعد حج تمتع انجام شود، بلکه همین که </w:t>
      </w:r>
      <w:r w:rsidRPr="000E4391">
        <w:rPr>
          <w:rFonts w:ascii="Scheherazade" w:eastAsia="Times New Roman" w:hAnsi="Scheherazade" w:hint="cs"/>
          <w:noProof/>
          <w:sz w:val="36"/>
          <w:szCs w:val="36"/>
          <w:rtl/>
        </w:rPr>
        <w:lastRenderedPageBreak/>
        <w:t>در سال بعد حج تمتع بجا آورد، به مقتضای احتیاط عمل شده است.</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تبصره دوم این است که هر طرف این علم اجمالی، دلیل بر وجوب دارد، ظاهر روایت این است که عمره مفرده بعد از حج وجوب دارد، ولو حج افراد انقلابی یا عقوبتی یا استحبابی باشد، مثل صحیحه حلبی: </w:t>
      </w:r>
      <w:r w:rsidRPr="000E4391">
        <w:rPr>
          <w:rFonts w:ascii="Scheherazade" w:eastAsia="Times New Roman" w:hAnsi="Scheherazade" w:hint="cs"/>
          <w:noProof/>
          <w:color w:val="008000"/>
          <w:sz w:val="36"/>
          <w:szCs w:val="36"/>
          <w:rtl/>
        </w:rPr>
        <w:t>مَا رَوَاهُ ابْنُ أَبِي عُمَيْرٍ عَنْ حَمَّادٍ عَنِ الْحَلَبِيِّ قَالَ: سَأَلْتُ أَبَا عَبْدِ اللَّهِ (عليه السلام) عَنْ رَجُلٍ أَهَلَّ بِالْحَجِّ وَ الْعُمْرَةِ جَمِيعاً ثُمَّ قَدِمَ مَكَّةَ وَ النَّاسُ بِعَرَفَاتٍ فَخَشِيَ إِنْ هُوَ طَافَ وَ سَعَى بَيْنَ الصَّفَا وَ الْمَرْوَةِ أَنْ يَفُوتَهُ الْمَوْقِفُ فَقَالَ يَدَعُ الْعُمْرَةَ فَإِذَا أَتَمَّ حَجَّهُ صَنَعَ كَمَا صَنَعَتْ عَائِشَةُ وَ لَا هَدْيَ عَلَيْهِ.</w:t>
      </w:r>
      <w:r>
        <w:rPr>
          <w:rStyle w:val="FootnoteReference"/>
          <w:rFonts w:ascii="Scheherazade" w:eastAsia="Times New Roman" w:hAnsi="Scheherazade"/>
          <w:noProof/>
          <w:color w:val="008000"/>
          <w:sz w:val="36"/>
          <w:szCs w:val="36"/>
          <w:rtl/>
        </w:rPr>
        <w:footnoteReference w:id="2"/>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عایشه عمره مفرده انجام داد و صحیحه نیز اطلاق دارد، چه قبلا حج واجب بجا آورده باشد و چه بجا آورده نباشد، و خلاف فهم عرفی است که این شخص که ترک تقصیر کرده، و حج او به حج افراد انقلاب شده باشد، بر او عمره مفرده لازم نباشد.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0E4391">
        <w:rPr>
          <w:rFonts w:ascii="Scheherazade" w:eastAsia="Times New Roman" w:hAnsi="Scheherazade" w:hint="cs"/>
          <w:noProof/>
          <w:sz w:val="36"/>
          <w:szCs w:val="36"/>
          <w:rtl/>
        </w:rPr>
        <w:t xml:space="preserve">و همچنین است صحیحه جمیل: </w:t>
      </w:r>
      <w:r w:rsidRPr="000E4391">
        <w:rPr>
          <w:rFonts w:ascii="Scheherazade" w:eastAsia="Times New Roman" w:hAnsi="Scheherazade" w:hint="cs"/>
          <w:noProof/>
          <w:color w:val="008000"/>
          <w:sz w:val="36"/>
          <w:szCs w:val="36"/>
          <w:rtl/>
        </w:rPr>
        <w:t>الْحُسَيْنُ بْنُ سَعِيدٍ عَنْ صَفْوَانَ بْنِ يَحْيَى وَ ابْنِ أَبِي عُمَيْرٍ وَ فَضَالَةَ عَنْ جَمِيلِ بْنِ دَرَّاجٍ قَالَ: سَأَلْتُ أَبَا عَبْدِ اللَّهِ (عليه السلام) عَنِ الْمَرْأَةِ الْحَائِضِ إِذَا قَدِمَتْ مَكَّةَ يَوْمَ التَّرْوِيَةِ قَالَ تَمْضِي كَمَا هِيَ إِلَى عَرَفَاتٍ فَتَجْعَلُهَا حَجَّةً ثُمَّ تُقِيمُ حَتَّى تَطْهُرَ وَ تَخْرُجُ إِلَى التَّنْعِيمِ فَتُحْرِمُ فَتَجْعَلُهَا عُمْرَةً: قَالَ ابْنُ أَبِي عُمَيْرٍ كَمَا صَنَعَتْ عَائِشَةُ.</w:t>
      </w:r>
      <w:r w:rsidRPr="00FC4260">
        <w:rPr>
          <w:rFonts w:ascii="Scheherazade" w:eastAsia="Times New Roman" w:hAnsi="Scheherazade"/>
          <w:noProof/>
          <w:color w:val="008000"/>
          <w:sz w:val="36"/>
          <w:szCs w:val="36"/>
          <w:vertAlign w:val="superscript"/>
        </w:rPr>
        <w:footnoteReference w:id="3"/>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محذوری ندارد که حج افراد انقلابی فرق کند با حج افراد غیر انقلابی، این شخص در ابتداء ملتزم به حج و عمره شده بوده است و لذا باید بعد از حج افراد آن عمره ای که به آن ملتزم شده را انجام دهد.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وجوب حج تمتع در سال های بعد هم مطابق با اطلاقات ادله وجوب حج تمتع بر نائی است و نفی اجزاء حج افراد از حجة الاسلام نائی می کند.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lastRenderedPageBreak/>
        <w:t>استصحاب هم سبب تنجیز وجوب حج تمتع در سال های آینده می شود.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لذا هر دو طرف علم اجمالی، منجز تفصیلی دارد، اما اگر یکی از این دو منجز تفصیلی پذیرفته شود و دیگری پذیرفته نشود، مثلا استصحاب بقاء وجوب حج تمتع فقط پذیرفته شود، اما از روایات، استظهار وجوب عمره نشود، علم اجمالی منحل می شود، چون یک طرف علم اجمالی منجز تفصیلی دارد.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 لکن به نظر ما هر دو طرف منجز تفصیلی دارد و باید هم امسال بعد از حج افراد، عمره مفرده انجام دهد و هم اگر حج واجب در سال های قبل انجام نداده، باید در سال های بعد حج تمتع بجا آورد.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نکته</w:t>
      </w:r>
      <w:r>
        <w:rPr>
          <w:rFonts w:ascii="Scheherazade" w:eastAsia="Times New Roman" w:hAnsi="Scheherazade" w:hint="cs"/>
          <w:noProof/>
          <w:sz w:val="36"/>
          <w:szCs w:val="36"/>
          <w:rtl/>
        </w:rPr>
        <w:t>:</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اگر این شخص عمدا حج تمتع خود را منقلب به حج افراد کند که مجزی از حج واجب هم نیست، به نظر مشهور سبب استقرار حج تمتع بر او شده و در سال های بعد بدون استطاعت مالی هم که باشد باید به حج بیاید، ولو به حرج بیفتد.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البته مشهور هم در فرض عدم تمکن و عجز عقلی نگفته اند باید سال های بعد به حج بیاید و نهایتا حج بر ذمه او مستقر شده و از ترکه او بعد از مرگ خارج می شود.</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0E4391">
        <w:rPr>
          <w:rFonts w:ascii="Scheherazade" w:eastAsia="Times New Roman" w:hAnsi="Scheherazade" w:hint="cs"/>
          <w:noProof/>
          <w:sz w:val="36"/>
          <w:szCs w:val="36"/>
          <w:rtl/>
        </w:rPr>
        <w:t>و لکن ما با فتوای مشهور موافق نیستیم، یک اشکال ما در اصل استقرار حج بعد از زوال استطاعت است، چون دلیل واضحی ندارد و لذا مثل محقق خوئی گفته اند اگر شخص مستطیع، عالم عامد یا جاهل مقصر باشد و حج بجا نیاورد و بعد فوت استطاعت شود، حج بر او مستقر می شود، نه کسی که جاهل قاصر یا ناسی موضوع باشد، زیرا دلیل واضحی بر استقرار حج بر او نیست و در ما نحن فیه نیز ممکن است این شخص جاهل قاصر باشد.</w:t>
      </w:r>
    </w:p>
    <w:p w:rsidR="00995F66" w:rsidRPr="00AF725E" w:rsidRDefault="00FC4260" w:rsidP="00995F66">
      <w:pPr>
        <w:jc w:val="both"/>
        <w:rPr>
          <w:sz w:val="36"/>
          <w:szCs w:val="36"/>
        </w:rPr>
      </w:pPr>
      <w:r w:rsidRPr="000E4391">
        <w:rPr>
          <w:rFonts w:ascii="Scheherazade" w:eastAsia="Times New Roman" w:hAnsi="Scheherazade" w:hint="cs"/>
          <w:noProof/>
          <w:sz w:val="36"/>
          <w:szCs w:val="36"/>
          <w:rtl/>
        </w:rPr>
        <w:lastRenderedPageBreak/>
        <w:t>اشکال دیگر ما به تبع مرحوم تبریزی این است که دلیل لاحرج از شمول نسبت به این شخص قصور ندارد، فرضا عمدا یا از روی جهل تقصیری هم ترک تقصیر کند، نهایتا معصیت کرده، اما مانع از شمول اطلاق لاحرج نسبت به آن نمی شود.</w:t>
      </w:r>
      <w:r w:rsidR="00995F66" w:rsidRPr="00995F66">
        <w:rPr>
          <w:sz w:val="36"/>
          <w:szCs w:val="36"/>
        </w:rPr>
        <w:t xml:space="preserve"> </w:t>
      </w:r>
    </w:p>
    <w:p w:rsidR="00995F66" w:rsidRPr="00995F66" w:rsidRDefault="00995F66" w:rsidP="00995F66">
      <w:pPr>
        <w:pStyle w:val="Heading1"/>
        <w:widowControl w:val="0"/>
        <w:spacing w:before="0" w:line="240" w:lineRule="auto"/>
        <w:ind w:firstLine="227"/>
        <w:jc w:val="both"/>
        <w:rPr>
          <w:rFonts w:cs="B Badr"/>
          <w:color w:val="0000FF"/>
          <w:szCs w:val="36"/>
          <w:rtl/>
        </w:rPr>
      </w:pPr>
      <w:bookmarkStart w:id="15" w:name="_Toc416986528"/>
      <w:bookmarkStart w:id="16" w:name="_Toc488249270"/>
      <w:r w:rsidRPr="00995F66">
        <w:rPr>
          <w:rFonts w:cs="B Badr" w:hint="cs"/>
          <w:color w:val="0000FF"/>
          <w:szCs w:val="36"/>
          <w:rtl/>
        </w:rPr>
        <w:t>(مسألة 355)</w:t>
      </w:r>
      <w:bookmarkEnd w:id="15"/>
      <w:bookmarkEnd w:id="16"/>
    </w:p>
    <w:p w:rsidR="00995F66" w:rsidRPr="00995F66" w:rsidRDefault="00995F66" w:rsidP="00995F66">
      <w:pPr>
        <w:jc w:val="both"/>
        <w:rPr>
          <w:b/>
          <w:bCs/>
          <w:color w:val="0000FF"/>
          <w:sz w:val="36"/>
          <w:szCs w:val="36"/>
          <w:rtl/>
        </w:rPr>
      </w:pPr>
      <w:r w:rsidRPr="00995F66">
        <w:rPr>
          <w:rFonts w:hint="cs"/>
          <w:b/>
          <w:bCs/>
          <w:color w:val="0000FF"/>
          <w:sz w:val="36"/>
          <w:szCs w:val="36"/>
          <w:rtl/>
        </w:rPr>
        <w:t>إذا ترك التقصير نسيانا فأحرم للحج صحت عمرته، و الأحوط التكفير عن ذلك بشاة.</w:t>
      </w:r>
      <w:r w:rsidRPr="00995F66">
        <w:rPr>
          <w:rStyle w:val="FootnoteReference"/>
          <w:b/>
          <w:bCs/>
          <w:color w:val="0000FF"/>
          <w:sz w:val="36"/>
          <w:szCs w:val="36"/>
          <w:rtl/>
        </w:rPr>
        <w:footnoteReference w:id="4"/>
      </w:r>
    </w:p>
    <w:p w:rsidR="00995F66" w:rsidRPr="00AF725E" w:rsidRDefault="00995F66" w:rsidP="00995F66">
      <w:pPr>
        <w:pStyle w:val="Heading2"/>
        <w:rPr>
          <w:rtl/>
        </w:rPr>
      </w:pPr>
      <w:bookmarkStart w:id="17" w:name="_Toc416986529"/>
      <w:bookmarkStart w:id="18" w:name="_Toc488249271"/>
      <w:r w:rsidRPr="00AF725E">
        <w:rPr>
          <w:rFonts w:hint="cs"/>
          <w:rtl/>
        </w:rPr>
        <w:t>بررسی حکم ترک تقصیر تا احرام به حج نسیانا</w:t>
      </w:r>
      <w:bookmarkEnd w:id="17"/>
      <w:bookmarkEnd w:id="18"/>
    </w:p>
    <w:p w:rsidR="00995F66" w:rsidRPr="00AF725E" w:rsidRDefault="00995F66" w:rsidP="00995F66">
      <w:pPr>
        <w:jc w:val="both"/>
        <w:rPr>
          <w:sz w:val="36"/>
          <w:szCs w:val="36"/>
          <w:rtl/>
        </w:rPr>
      </w:pPr>
      <w:r w:rsidRPr="00AF725E">
        <w:rPr>
          <w:rFonts w:hint="cs"/>
          <w:sz w:val="36"/>
          <w:szCs w:val="36"/>
          <w:rtl/>
        </w:rPr>
        <w:t>روایاتی بر صحت حج تمتع در فرض ترک تقصیر نسیانا وارد شده و معنایش این است که احرام حج ناسی تقصیر و محرم به حج، صحیح است و لازم نیست تقصیر هم بجا آورد، این که در تقریرات محقق خوئی در موسوعه آمده احرام برای حج به حکم عدم است و باید اول تقصیر کند و بعد احرام حج ببندد، قطعا سهو قلم از مقرر است، و گرنه محقق خوئی چنین نمی فرماید و از واضحات، عدم وجوب تقصیر و صحت احرام است.</w:t>
      </w:r>
    </w:p>
    <w:p w:rsidR="00995F66" w:rsidRPr="00AF725E" w:rsidRDefault="00995F66" w:rsidP="00995F66">
      <w:pPr>
        <w:jc w:val="both"/>
        <w:rPr>
          <w:sz w:val="36"/>
          <w:szCs w:val="36"/>
        </w:rPr>
      </w:pPr>
      <w:r w:rsidRPr="00AF725E">
        <w:rPr>
          <w:rFonts w:hint="cs"/>
          <w:sz w:val="36"/>
          <w:szCs w:val="36"/>
          <w:rtl/>
        </w:rPr>
        <w:t xml:space="preserve">صحیحه عبد الرحمن بن الحجاج: </w:t>
      </w:r>
      <w:r w:rsidRPr="00995F66">
        <w:rPr>
          <w:rFonts w:hint="cs"/>
          <w:color w:val="008000"/>
          <w:sz w:val="36"/>
          <w:szCs w:val="36"/>
          <w:rtl/>
        </w:rPr>
        <w:t>وَ عَنْ أَبِي عَلِيٍّ الْأَشْعَرِيِّ عَنْ مُحَمَّدِ بْنِ عَبْدِ الْجَبَّارِ عَنْ صَفْوَانَ بْنِ يَحْيَى عَنْ عَبْدِ الرَّحْمَنِ بْنِ الْحَجَّاجِ قَالَ: سَأَلْتُ أَبَا إِبْرَاهِيمَ (عليه السلام) عَنْ رَجُلٍ تَمَتَّعَ بِالْعُمْرَةِ إِلَى الْحَجِّ فَدَخَلَ مَكَّةَ فَطَافَ وَ سَعَى وَ لَبِسَ ثِيَابَهُ وَ أَحَلَّ وَ نَسِيَ أَنْ يُقَصِّرَ حَتَّى خَرَجَ إِلَى عَرَفَاتٍ قَالَ لَا بَأْسَ بِهِ يَبْنِي عَلَى الْعُمْرَةِ وَ طَوَافِهَا وَ طَوَافُ الْحَجِّ عَلَى أَثَرِهِ.</w:t>
      </w:r>
      <w:r>
        <w:rPr>
          <w:rStyle w:val="FootnoteReference"/>
          <w:color w:val="008000"/>
          <w:sz w:val="36"/>
          <w:szCs w:val="36"/>
          <w:rtl/>
        </w:rPr>
        <w:footnoteReference w:id="5"/>
      </w:r>
    </w:p>
    <w:p w:rsidR="00995F66" w:rsidRPr="00AF725E" w:rsidRDefault="00995F66" w:rsidP="00995F66">
      <w:pPr>
        <w:jc w:val="both"/>
        <w:rPr>
          <w:sz w:val="36"/>
          <w:szCs w:val="36"/>
          <w:rtl/>
        </w:rPr>
      </w:pPr>
      <w:r w:rsidRPr="00AF725E">
        <w:rPr>
          <w:rFonts w:hint="cs"/>
          <w:sz w:val="36"/>
          <w:szCs w:val="36"/>
          <w:rtl/>
        </w:rPr>
        <w:lastRenderedPageBreak/>
        <w:t>البته این مورد روایت فرضی است که تا وقوف به عرفات ملتفت نشود، اما دیگر روایات مطلق است.</w:t>
      </w:r>
    </w:p>
    <w:p w:rsidR="00995F66" w:rsidRPr="00AF725E" w:rsidRDefault="00995F66" w:rsidP="00995F66">
      <w:pPr>
        <w:jc w:val="both"/>
        <w:rPr>
          <w:sz w:val="36"/>
          <w:szCs w:val="36"/>
        </w:rPr>
      </w:pPr>
      <w:r w:rsidRPr="00AF725E">
        <w:rPr>
          <w:rFonts w:hint="cs"/>
          <w:sz w:val="36"/>
          <w:szCs w:val="36"/>
          <w:rtl/>
        </w:rPr>
        <w:t xml:space="preserve">صحیحه معاویة بن عمار: </w:t>
      </w:r>
      <w:r w:rsidRPr="00995F66">
        <w:rPr>
          <w:rFonts w:hint="cs"/>
          <w:color w:val="008000"/>
          <w:sz w:val="36"/>
          <w:szCs w:val="36"/>
          <w:rtl/>
        </w:rPr>
        <w:t>مُحَمَّدُ بْنُ الْحَسَنِ بِإِسْنَادِهِ عَنِ الْحُسَيْنِ بْنِ سَعِيدٍ عَنْ حَمَّادِ بْنِ عِيسَى وَ صَفْوَانَ وَ فَضَالَةَ عَنْ مُعَاوِيَةَ بْنِ عَمَّارٍ قَالَ: سَأَلْتُ أَبَا عَبْدِ اللَّهِ (عليه السلام) عَنْ رَجُلٍ أَهَلَّ بِالْعُمْرَةِ- وَ نَسِيَ أَنْ يُقَصِّرَ حَتَّى دَخَلَ فِي الْحَجِّ- قَالَ يَسْتَغْفِرُ اللَّهَ وَ لَا شَيْ‌ءَ عَلَيْهِ وَ تَمَّتْ عُمْرَتُهُ.</w:t>
      </w:r>
      <w:r>
        <w:rPr>
          <w:rStyle w:val="FootnoteReference"/>
          <w:color w:val="008000"/>
          <w:sz w:val="36"/>
          <w:szCs w:val="36"/>
          <w:rtl/>
        </w:rPr>
        <w:footnoteReference w:id="6"/>
      </w:r>
    </w:p>
    <w:p w:rsidR="00995F66" w:rsidRPr="00AF725E" w:rsidRDefault="00995F66" w:rsidP="00995F66">
      <w:pPr>
        <w:jc w:val="both"/>
        <w:rPr>
          <w:sz w:val="36"/>
          <w:szCs w:val="36"/>
          <w:rtl/>
        </w:rPr>
      </w:pPr>
      <w:r w:rsidRPr="00AF725E">
        <w:rPr>
          <w:rFonts w:hint="cs"/>
          <w:sz w:val="36"/>
          <w:szCs w:val="36"/>
          <w:rtl/>
        </w:rPr>
        <w:t>امر به استغفار و این که حکم به اعاده نشده، سبب ظهور روایت در صحت احرام و عدم لزوم تدارک تقصیر است.</w:t>
      </w:r>
    </w:p>
    <w:p w:rsidR="00995F66" w:rsidRPr="00AF725E" w:rsidRDefault="00995F66" w:rsidP="00995F66">
      <w:pPr>
        <w:jc w:val="both"/>
        <w:rPr>
          <w:sz w:val="36"/>
          <w:szCs w:val="36"/>
          <w:rtl/>
        </w:rPr>
      </w:pPr>
      <w:r w:rsidRPr="00AF725E">
        <w:rPr>
          <w:rFonts w:hint="cs"/>
          <w:sz w:val="36"/>
          <w:szCs w:val="36"/>
          <w:rtl/>
        </w:rPr>
        <w:t xml:space="preserve">معتبره اسحاق بن عمار: </w:t>
      </w:r>
      <w:r w:rsidRPr="00995F66">
        <w:rPr>
          <w:rFonts w:hint="cs"/>
          <w:color w:val="008000"/>
          <w:sz w:val="36"/>
          <w:szCs w:val="36"/>
          <w:rtl/>
        </w:rPr>
        <w:t>وَ عَنِ الْحُسَيْنِ بْنِ سَعِيدٍ عَنْ صَفْوَانَ بْنِ يَحْيَى عَنْ إِسْحَاقَ بْنِ عَمَّارٍ قَالَ: قُلْتُ لِأَبِي إِبْرَاهِيمَ (عليه السلام) الرَّجُلُ يَتَمَتَّعُ فَيَنْسَى أَنْ يُقَصِّرَ حَتَّى يُهِلَّ بِالْحَجِّ فَقَالَ عَلَيْهِ دَمٌ يُهَرِيقُهُ.</w:t>
      </w:r>
      <w:r>
        <w:rPr>
          <w:rStyle w:val="FootnoteReference"/>
          <w:color w:val="008000"/>
          <w:sz w:val="36"/>
          <w:szCs w:val="36"/>
          <w:rtl/>
        </w:rPr>
        <w:footnoteReference w:id="7"/>
      </w:r>
    </w:p>
    <w:p w:rsidR="00995F66" w:rsidRPr="00AF725E" w:rsidRDefault="00995F66" w:rsidP="00995F66">
      <w:pPr>
        <w:jc w:val="both"/>
        <w:rPr>
          <w:sz w:val="36"/>
          <w:szCs w:val="36"/>
          <w:rtl/>
        </w:rPr>
      </w:pPr>
      <w:r w:rsidRPr="00AF725E">
        <w:rPr>
          <w:rFonts w:hint="cs"/>
          <w:sz w:val="36"/>
          <w:szCs w:val="36"/>
          <w:rtl/>
        </w:rPr>
        <w:t>قبلا نیز متذکر شدیم که روایاتی مثل روایت ابی بصیر که گفته در صورت ترک تقصیر، حج تمتع او به حج افراد منقلب می شود، بر عالم عامد و جاهل حمل می شود و فرد نادر هم نیست.</w:t>
      </w:r>
    </w:p>
    <w:p w:rsidR="00995F66" w:rsidRPr="00AF725E" w:rsidRDefault="00995F66" w:rsidP="00995F66">
      <w:pPr>
        <w:pStyle w:val="Heading3"/>
        <w:rPr>
          <w:rtl/>
        </w:rPr>
      </w:pPr>
      <w:bookmarkStart w:id="19" w:name="_Toc416986530"/>
      <w:bookmarkStart w:id="20" w:name="_Toc488249272"/>
      <w:r w:rsidRPr="00AF725E">
        <w:rPr>
          <w:rFonts w:hint="cs"/>
          <w:rtl/>
        </w:rPr>
        <w:t>بررسی حکم کفاره</w:t>
      </w:r>
      <w:bookmarkEnd w:id="19"/>
      <w:bookmarkEnd w:id="20"/>
    </w:p>
    <w:p w:rsidR="00995F66" w:rsidRPr="00AF725E" w:rsidRDefault="00995F66" w:rsidP="00995F66">
      <w:pPr>
        <w:jc w:val="both"/>
        <w:rPr>
          <w:sz w:val="36"/>
          <w:szCs w:val="36"/>
          <w:rtl/>
        </w:rPr>
      </w:pPr>
      <w:r w:rsidRPr="00AF725E">
        <w:rPr>
          <w:rFonts w:hint="cs"/>
          <w:sz w:val="36"/>
          <w:szCs w:val="36"/>
          <w:rtl/>
        </w:rPr>
        <w:t>معتبره اسحاق بن عمار حکم به وجوب کفاره کرده و لذا در ریاض از شیخ طوسی و ابن براج و ابن حمزه و علامه وجوب کفاره دم را نقل کرده و گفته هذا لایخلو من قوة به شرط این که سند این روایت تمام باشد، چون ظاهرا او هم حجیت خبر موثق را قبول ندارد.</w:t>
      </w:r>
    </w:p>
    <w:p w:rsidR="00995F66" w:rsidRPr="00AF725E" w:rsidRDefault="00995F66" w:rsidP="00995F66">
      <w:pPr>
        <w:jc w:val="both"/>
        <w:rPr>
          <w:sz w:val="36"/>
          <w:szCs w:val="36"/>
          <w:rtl/>
        </w:rPr>
      </w:pPr>
      <w:r w:rsidRPr="00AF725E">
        <w:rPr>
          <w:rFonts w:hint="cs"/>
          <w:sz w:val="36"/>
          <w:szCs w:val="36"/>
          <w:rtl/>
        </w:rPr>
        <w:lastRenderedPageBreak/>
        <w:t>صاحب ریاض فرموده: برخی علیه دم یهریقه را بر استحباب حمل کرده اند، به قرینه لاشیء علیه در دیگر روایات، در حالی که جمع موضوعی بر جمع حکمی مقدم است، لذا لاشیء علیه باید به وجوب کفاره دم تخصیص بخورد.</w:t>
      </w:r>
    </w:p>
    <w:p w:rsidR="00995F66" w:rsidRPr="00AF725E" w:rsidRDefault="00995F66" w:rsidP="00995F66">
      <w:pPr>
        <w:jc w:val="both"/>
        <w:rPr>
          <w:sz w:val="36"/>
          <w:szCs w:val="36"/>
        </w:rPr>
      </w:pPr>
      <w:r w:rsidRPr="00AF725E">
        <w:rPr>
          <w:rFonts w:hint="cs"/>
          <w:sz w:val="36"/>
          <w:szCs w:val="36"/>
          <w:rtl/>
        </w:rPr>
        <w:t>محقق خوئی فرموده: گرچه جمع موضوعی بر جمع حکمی مقدم است، اما نه در این جا، زیرا لاشیء علیه، نص در نفی مطلق کفاره است، زیرا بالاتر از کفاره دم که چیزی نیست تا قرار باشد با لاشیء علیه نفی شود، اگر روایت می گفت لا شیء علیه و روایت دیگری می گفت علیه کف من طعام، مشکلی نبود، و می</w:t>
      </w:r>
      <w:r w:rsidRPr="00AF725E">
        <w:rPr>
          <w:sz w:val="36"/>
          <w:szCs w:val="36"/>
          <w:rtl/>
        </w:rPr>
        <w:softHyphen/>
      </w:r>
      <w:r w:rsidRPr="00AF725E">
        <w:rPr>
          <w:rFonts w:hint="cs"/>
          <w:sz w:val="36"/>
          <w:szCs w:val="36"/>
          <w:rtl/>
        </w:rPr>
        <w:t>گفتیم لا شیء علیه را بر کفاره دم حمل می کنیم، اما از کفاره دم که بالاتر نداریم تا لا شیء علیه آن را نفی کند.</w:t>
      </w:r>
    </w:p>
    <w:p w:rsidR="00995F66" w:rsidRPr="00995F66" w:rsidRDefault="00995F66" w:rsidP="00995F66">
      <w:pPr>
        <w:jc w:val="both"/>
        <w:rPr>
          <w:sz w:val="36"/>
          <w:szCs w:val="36"/>
          <w:highlight w:val="yellow"/>
          <w:rtl/>
        </w:rPr>
      </w:pPr>
      <w:r w:rsidRPr="00995F66">
        <w:rPr>
          <w:rFonts w:hint="cs"/>
          <w:sz w:val="36"/>
          <w:szCs w:val="36"/>
          <w:highlight w:val="yellow"/>
          <w:rtl/>
        </w:rPr>
        <w:t>لذا به نظر ما نیز کفاره دم در ما نحن فیه مستحب است.</w:t>
      </w:r>
    </w:p>
    <w:p w:rsidR="00995F66" w:rsidRPr="00AF725E" w:rsidRDefault="00995F66" w:rsidP="00995F66">
      <w:pPr>
        <w:jc w:val="both"/>
        <w:rPr>
          <w:sz w:val="36"/>
          <w:szCs w:val="36"/>
          <w:rtl/>
        </w:rPr>
      </w:pPr>
    </w:p>
    <w:p w:rsidR="00995F66" w:rsidRPr="00995F66" w:rsidRDefault="00995F66" w:rsidP="00995F66">
      <w:pPr>
        <w:pStyle w:val="Heading1"/>
        <w:widowControl w:val="0"/>
        <w:spacing w:before="0" w:line="240" w:lineRule="auto"/>
        <w:ind w:firstLine="227"/>
        <w:jc w:val="both"/>
        <w:rPr>
          <w:rFonts w:cs="B Badr"/>
          <w:color w:val="0000FF"/>
          <w:szCs w:val="36"/>
          <w:rtl/>
        </w:rPr>
      </w:pPr>
      <w:bookmarkStart w:id="21" w:name="_Toc416986531"/>
      <w:bookmarkStart w:id="22" w:name="_Toc488249273"/>
      <w:r w:rsidRPr="00995F66">
        <w:rPr>
          <w:rFonts w:cs="B Badr" w:hint="cs"/>
          <w:color w:val="0000FF"/>
          <w:szCs w:val="36"/>
          <w:rtl/>
        </w:rPr>
        <w:t>(مسألة 356)</w:t>
      </w:r>
      <w:bookmarkEnd w:id="21"/>
      <w:bookmarkEnd w:id="22"/>
    </w:p>
    <w:p w:rsidR="00995F66" w:rsidRPr="00995F66" w:rsidRDefault="00995F66" w:rsidP="00995F66">
      <w:pPr>
        <w:jc w:val="both"/>
        <w:rPr>
          <w:b/>
          <w:bCs/>
          <w:color w:val="0000FF"/>
          <w:sz w:val="36"/>
          <w:szCs w:val="36"/>
          <w:rtl/>
        </w:rPr>
      </w:pPr>
      <w:r w:rsidRPr="00995F66">
        <w:rPr>
          <w:rFonts w:hint="cs"/>
          <w:b/>
          <w:bCs/>
          <w:color w:val="0000FF"/>
          <w:sz w:val="36"/>
          <w:szCs w:val="36"/>
          <w:rtl/>
        </w:rPr>
        <w:t>إذا قصر المحرم في عمرة التمتع</w:t>
      </w:r>
      <w:r w:rsidRPr="00995F66">
        <w:rPr>
          <w:rFonts w:hint="cs"/>
          <w:b/>
          <w:bCs/>
          <w:color w:val="0000FF"/>
          <w:sz w:val="36"/>
          <w:szCs w:val="36"/>
        </w:rPr>
        <w:t>‌</w:t>
      </w:r>
      <w:r w:rsidRPr="00995F66">
        <w:rPr>
          <w:rFonts w:hint="cs"/>
          <w:b/>
          <w:bCs/>
          <w:color w:val="0000FF"/>
          <w:sz w:val="36"/>
          <w:szCs w:val="36"/>
          <w:rtl/>
        </w:rPr>
        <w:t xml:space="preserve"> حلّ له جميع ما كان يحرم عليه من جهة إحرامه ما عدا الحلق. أما الحلق ففيه تفصيل و هو أن المكلف إذا أتى بعمرة التمتع في شهر شوال جاز له الحلق الى مضي ثلاثين يوما من يوم عيد الفطر و أما بعده فالأحوط أن لا يحلق، و إذا حلق فالأحوط التكفير عنه بشاة إذا كان عن علم و عمد.</w:t>
      </w:r>
      <w:r w:rsidRPr="00995F66">
        <w:rPr>
          <w:rStyle w:val="FootnoteReference"/>
          <w:b/>
          <w:bCs/>
          <w:color w:val="0000FF"/>
          <w:sz w:val="36"/>
          <w:szCs w:val="36"/>
          <w:rtl/>
        </w:rPr>
        <w:footnoteReference w:id="8"/>
      </w:r>
    </w:p>
    <w:p w:rsidR="00995F66" w:rsidRPr="00AF725E" w:rsidRDefault="00995F66" w:rsidP="00995F66">
      <w:pPr>
        <w:pStyle w:val="Heading2"/>
        <w:rPr>
          <w:rtl/>
        </w:rPr>
      </w:pPr>
      <w:bookmarkStart w:id="23" w:name="_Toc416986532"/>
      <w:bookmarkStart w:id="24" w:name="_Toc488249274"/>
      <w:r w:rsidRPr="00AF725E">
        <w:rPr>
          <w:rFonts w:hint="cs"/>
          <w:rtl/>
        </w:rPr>
        <w:lastRenderedPageBreak/>
        <w:t>بررسی حکم حلق بین عمره تمتع و حج تمتع</w:t>
      </w:r>
      <w:bookmarkEnd w:id="23"/>
      <w:bookmarkEnd w:id="24"/>
    </w:p>
    <w:p w:rsidR="00995F66" w:rsidRPr="00AF725E" w:rsidRDefault="00995F66" w:rsidP="00995F66">
      <w:pPr>
        <w:jc w:val="both"/>
        <w:rPr>
          <w:sz w:val="36"/>
          <w:szCs w:val="36"/>
        </w:rPr>
      </w:pPr>
      <w:r w:rsidRPr="00AF725E">
        <w:rPr>
          <w:rFonts w:hint="cs"/>
          <w:sz w:val="36"/>
          <w:szCs w:val="36"/>
          <w:rtl/>
        </w:rPr>
        <w:t xml:space="preserve">بعد از تقصیر عمره تمتع، همه محرمات احرام بر محرم حلال می شود، فقط در جواز حلق اختلاف است، مشهور حلق را نیز جایز دانسته اند، اما محقق خوئی طبق یک روایت خلاف این را فرموده و گفته صاحب وسائل نیز چنین فتوا داده، زیرا عنوان بابی که در آن این بحث را مطرح کرده، مطابق با عدم جواز حلق است: </w:t>
      </w:r>
      <w:r w:rsidRPr="00995F66">
        <w:rPr>
          <w:rFonts w:hint="cs"/>
          <w:color w:val="000080"/>
          <w:sz w:val="36"/>
          <w:szCs w:val="36"/>
          <w:rtl/>
        </w:rPr>
        <w:t>بَابُ وُجُوبِهِ فِي عُمْرَةِ التَّمَتُّعِ عَقِيبَ السَّعْيِ وَ أَنَّهُ يَتَحَلَّلُ بِهِ مِنْ كُلِّ مَا حُرِّمَ عَلَيْهِ بِالْإِحْرَامِ إِلَّا الْحَلْقَ</w:t>
      </w:r>
      <w:r w:rsidRPr="00995F66">
        <w:rPr>
          <w:rFonts w:hint="cs"/>
          <w:color w:val="000080"/>
          <w:sz w:val="36"/>
          <w:szCs w:val="36"/>
        </w:rPr>
        <w:t>‌</w:t>
      </w:r>
      <w:r w:rsidRPr="00995F66">
        <w:rPr>
          <w:rFonts w:hint="cs"/>
          <w:color w:val="000080"/>
          <w:sz w:val="36"/>
          <w:szCs w:val="36"/>
          <w:rtl/>
        </w:rPr>
        <w:t>.</w:t>
      </w:r>
      <w:r>
        <w:rPr>
          <w:rStyle w:val="FootnoteReference"/>
          <w:color w:val="000080"/>
          <w:sz w:val="36"/>
          <w:szCs w:val="36"/>
          <w:rtl/>
        </w:rPr>
        <w:footnoteReference w:id="9"/>
      </w:r>
    </w:p>
    <w:p w:rsidR="00995F66" w:rsidRPr="00995F66" w:rsidRDefault="00995F66" w:rsidP="00995F66">
      <w:pPr>
        <w:jc w:val="both"/>
        <w:rPr>
          <w:color w:val="008000"/>
          <w:sz w:val="36"/>
          <w:szCs w:val="36"/>
        </w:rPr>
      </w:pPr>
      <w:r w:rsidRPr="00AF725E">
        <w:rPr>
          <w:rFonts w:hint="cs"/>
          <w:sz w:val="36"/>
          <w:szCs w:val="36"/>
          <w:rtl/>
        </w:rPr>
        <w:t xml:space="preserve">لذا محقق خوئی فرموده طبق صناعت، فتوای به حرمت حلق بجا است و از باب عدم مخالفت با مشهور، احتیاط واجب می دهیم، دلیل این فتوا نیز صحیحه جمیل است: </w:t>
      </w:r>
      <w:r w:rsidRPr="00995F66">
        <w:rPr>
          <w:rFonts w:hint="cs"/>
          <w:color w:val="008000"/>
          <w:sz w:val="36"/>
          <w:szCs w:val="36"/>
          <w:rtl/>
        </w:rPr>
        <w:t>وَ بِإِسْنَادِهِ عَنْ جَمِيلِ بْنِ دَرَّاجٍ أَنَّهُ سَأَلَ أَبَا عَبْدِ اللَّهِ (عليه السلام) عَنْ مُتَمَتِّعٍ حَلَقَ رَأْسَهُ بِمَكَّةَ- قَالَ إِنْ كَانَ جَاهِلًا فَلَيْسَ عَلَيْهِ شَيْ‌ءٌ- وَ إِنْ تَعَمَّدَ ذَلِكَ فِي أَوَّلِ شُهُورِ الْحَجِّ- بِثَلَاثِينَ يَوْماً فَلَيْسَ عَلَيْهِ شَيْ‌ءٌ- وَ إِنْ تَعَمَّدَ بَعْدَ الثَّلَاثِينَ يَوْماً- الَّتِي يُوَفَّرُ فِيهَا الشَّعْرُ لِلْحَجِّ فَإِنَّ عَلَيْهِ دَماً يُهَرِيقُهُ.</w:t>
      </w:r>
      <w:r>
        <w:rPr>
          <w:rStyle w:val="FootnoteReference"/>
          <w:color w:val="008000"/>
          <w:sz w:val="36"/>
          <w:szCs w:val="36"/>
          <w:rtl/>
        </w:rPr>
        <w:footnoteReference w:id="10"/>
      </w:r>
    </w:p>
    <w:p w:rsidR="00995F66" w:rsidRPr="00AF725E" w:rsidRDefault="00995F66" w:rsidP="00995F66">
      <w:pPr>
        <w:jc w:val="both"/>
        <w:rPr>
          <w:sz w:val="36"/>
          <w:szCs w:val="36"/>
          <w:rtl/>
        </w:rPr>
      </w:pPr>
      <w:r w:rsidRPr="00AF725E">
        <w:rPr>
          <w:rFonts w:hint="cs"/>
          <w:sz w:val="36"/>
          <w:szCs w:val="36"/>
          <w:rtl/>
        </w:rPr>
        <w:t>بر اساس این روایت، کسی که حلق کرده اگر جاهل باشد یا متعمدا در ماه شوال حلق کرده باشد، بر او چیزی نیست، اما اگر متعمدا بعد از ماه شوال حلق نموده باشد، بر او کفاره دم واجب است.</w:t>
      </w:r>
    </w:p>
    <w:p w:rsidR="00995F66" w:rsidRPr="00AF725E" w:rsidRDefault="00995F66" w:rsidP="00995F66">
      <w:pPr>
        <w:pStyle w:val="Heading3"/>
        <w:rPr>
          <w:rtl/>
        </w:rPr>
      </w:pPr>
      <w:bookmarkStart w:id="25" w:name="_Toc488249275"/>
      <w:r w:rsidRPr="00AF725E">
        <w:rPr>
          <w:rFonts w:hint="cs"/>
          <w:rtl/>
        </w:rPr>
        <w:t xml:space="preserve">فقه الحدیث </w:t>
      </w:r>
      <w:r w:rsidRPr="00995F66">
        <w:rPr>
          <w:rFonts w:hint="cs"/>
          <w:rtl/>
        </w:rPr>
        <w:t>صحیحه جمیل</w:t>
      </w:r>
      <w:bookmarkEnd w:id="25"/>
    </w:p>
    <w:p w:rsidR="00995F66" w:rsidRPr="00AF725E" w:rsidRDefault="00995F66" w:rsidP="00995F66">
      <w:pPr>
        <w:jc w:val="both"/>
        <w:rPr>
          <w:sz w:val="36"/>
          <w:szCs w:val="36"/>
          <w:rtl/>
        </w:rPr>
      </w:pPr>
      <w:r w:rsidRPr="00AF725E">
        <w:rPr>
          <w:rFonts w:hint="cs"/>
          <w:sz w:val="36"/>
          <w:szCs w:val="36"/>
          <w:rtl/>
        </w:rPr>
        <w:t xml:space="preserve">سخن در این است که «التی» اگر وصف ثلاثین است، مقصود سی روز شوال است و لکن در آن سی روز شوال که امر به توفیر شعر وجود ندارد و قبلش هم گفت که در حلق ماه شوال، لا شیء </w:t>
      </w:r>
      <w:r w:rsidRPr="00AF725E">
        <w:rPr>
          <w:rFonts w:hint="cs"/>
          <w:sz w:val="36"/>
          <w:szCs w:val="36"/>
          <w:rtl/>
        </w:rPr>
        <w:lastRenderedPageBreak/>
        <w:t>علیه، پس باید وصف برای بعد الثلاثین باشد، در حالی که بعد الثلاثین مذکر است و وصف آن چگونه مونث شده است؟</w:t>
      </w:r>
    </w:p>
    <w:p w:rsidR="00995F66" w:rsidRPr="00AF725E" w:rsidRDefault="00995F66" w:rsidP="00995F66">
      <w:pPr>
        <w:jc w:val="both"/>
        <w:rPr>
          <w:sz w:val="36"/>
          <w:szCs w:val="36"/>
          <w:rtl/>
        </w:rPr>
      </w:pPr>
      <w:r w:rsidRPr="00AF725E">
        <w:rPr>
          <w:rFonts w:hint="cs"/>
          <w:sz w:val="36"/>
          <w:szCs w:val="36"/>
          <w:rtl/>
        </w:rPr>
        <w:t>و لکن جواب این است که الامر فی التذکیر و التانیث سهل، کما این که نقل معنا می شده است و لذا گفته می شود این روایت شامل بعد از عمره تمتع و قبل از حج تمتع هم می شود و در این صورت کفاره دم واجب گشته است.</w:t>
      </w:r>
    </w:p>
    <w:p w:rsidR="00FC4260" w:rsidRPr="000E4391" w:rsidRDefault="00FC4260" w:rsidP="00FC426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FC4260" w:rsidRDefault="00FC4260" w:rsidP="00FC4260"/>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25" w:rsidRDefault="00600C25" w:rsidP="008B750B">
      <w:pPr>
        <w:spacing w:line="240" w:lineRule="auto"/>
      </w:pPr>
      <w:r>
        <w:separator/>
      </w:r>
    </w:p>
  </w:endnote>
  <w:endnote w:type="continuationSeparator" w:id="0">
    <w:p w:rsidR="00600C25" w:rsidRDefault="00600C2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95F66" w:rsidRPr="00995F6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E48B4" w:rsidP="001B6799">
          <w:pPr>
            <w:pStyle w:val="Footer"/>
            <w:bidi w:val="0"/>
            <w:rPr>
              <w:color w:val="808080" w:themeColor="background1" w:themeShade="80"/>
              <w:rtl/>
            </w:rPr>
          </w:pPr>
          <w:bookmarkStart w:id="33" w:name="BokAdres"/>
          <w:bookmarkEnd w:id="33"/>
          <w:r>
            <w:rPr>
              <w:color w:val="808080" w:themeColor="background1" w:themeShade="80"/>
            </w:rPr>
            <w:t>F1ms1_13931120-076_mf1_mfeb.ir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25" w:rsidRDefault="00600C25" w:rsidP="008B750B">
      <w:pPr>
        <w:spacing w:line="240" w:lineRule="auto"/>
      </w:pPr>
      <w:r>
        <w:separator/>
      </w:r>
    </w:p>
  </w:footnote>
  <w:footnote w:type="continuationSeparator" w:id="0">
    <w:p w:rsidR="00600C25" w:rsidRDefault="00600C25" w:rsidP="008B750B">
      <w:pPr>
        <w:spacing w:line="240" w:lineRule="auto"/>
      </w:pPr>
      <w:r>
        <w:continuationSeparator/>
      </w:r>
    </w:p>
  </w:footnote>
  <w:footnote w:id="1">
    <w:p w:rsidR="00FC4260" w:rsidRPr="00FC4260" w:rsidRDefault="00FC4260" w:rsidP="00FC4260">
      <w:pPr>
        <w:pStyle w:val="FootnoteText"/>
        <w:rPr>
          <w:rtl/>
        </w:rPr>
      </w:pPr>
      <w:r w:rsidRPr="00FC4260">
        <w:footnoteRef/>
      </w:r>
      <w:r w:rsidRPr="00FC4260">
        <w:rPr>
          <w:rtl/>
        </w:rPr>
        <w:t xml:space="preserve"> </w:t>
      </w:r>
      <w:hyperlink r:id="rId1" w:history="1">
        <w:r w:rsidRPr="00FC4260">
          <w:rPr>
            <w:rStyle w:val="Hyperlink"/>
            <w:rFonts w:hint="cs"/>
            <w:rtl/>
          </w:rPr>
          <w:t>وسائل</w:t>
        </w:r>
        <w:r w:rsidRPr="00FC4260">
          <w:rPr>
            <w:rStyle w:val="Hyperlink"/>
            <w:rtl/>
          </w:rPr>
          <w:t xml:space="preserve"> </w:t>
        </w:r>
        <w:r w:rsidRPr="00FC4260">
          <w:rPr>
            <w:rStyle w:val="Hyperlink"/>
            <w:rFonts w:hint="cs"/>
            <w:rtl/>
          </w:rPr>
          <w:t>الشیعة،</w:t>
        </w:r>
        <w:r w:rsidRPr="00FC4260">
          <w:rPr>
            <w:rStyle w:val="Hyperlink"/>
            <w:rtl/>
          </w:rPr>
          <w:t xml:space="preserve"> </w:t>
        </w:r>
        <w:r w:rsidRPr="00FC4260">
          <w:rPr>
            <w:rStyle w:val="Hyperlink"/>
            <w:rFonts w:hint="cs"/>
            <w:rtl/>
          </w:rPr>
          <w:t>الشیخ</w:t>
        </w:r>
        <w:r w:rsidRPr="00FC4260">
          <w:rPr>
            <w:rStyle w:val="Hyperlink"/>
            <w:rtl/>
          </w:rPr>
          <w:t xml:space="preserve"> </w:t>
        </w:r>
        <w:r w:rsidRPr="00FC4260">
          <w:rPr>
            <w:rStyle w:val="Hyperlink"/>
            <w:rFonts w:hint="cs"/>
            <w:rtl/>
          </w:rPr>
          <w:t>الحر</w:t>
        </w:r>
        <w:r w:rsidRPr="00FC4260">
          <w:rPr>
            <w:rStyle w:val="Hyperlink"/>
            <w:rtl/>
          </w:rPr>
          <w:t xml:space="preserve"> </w:t>
        </w:r>
        <w:r w:rsidRPr="00FC4260">
          <w:rPr>
            <w:rStyle w:val="Hyperlink"/>
            <w:rFonts w:hint="cs"/>
            <w:rtl/>
          </w:rPr>
          <w:t>العاملي،</w:t>
        </w:r>
        <w:r w:rsidRPr="00FC4260">
          <w:rPr>
            <w:rStyle w:val="Hyperlink"/>
            <w:rtl/>
          </w:rPr>
          <w:t xml:space="preserve"> </w:t>
        </w:r>
        <w:r w:rsidRPr="00FC4260">
          <w:rPr>
            <w:rStyle w:val="Hyperlink"/>
            <w:rFonts w:hint="cs"/>
            <w:rtl/>
          </w:rPr>
          <w:t>ج</w:t>
        </w:r>
        <w:r w:rsidRPr="00FC4260">
          <w:rPr>
            <w:rStyle w:val="Hyperlink"/>
            <w:rtl/>
          </w:rPr>
          <w:t>11</w:t>
        </w:r>
        <w:r w:rsidRPr="00FC4260">
          <w:rPr>
            <w:rStyle w:val="Hyperlink"/>
            <w:rFonts w:hint="cs"/>
            <w:rtl/>
          </w:rPr>
          <w:t>،</w:t>
        </w:r>
        <w:r w:rsidRPr="00FC4260">
          <w:rPr>
            <w:rStyle w:val="Hyperlink"/>
            <w:rtl/>
          </w:rPr>
          <w:t xml:space="preserve"> </w:t>
        </w:r>
        <w:r w:rsidRPr="00FC4260">
          <w:rPr>
            <w:rStyle w:val="Hyperlink"/>
            <w:rFonts w:hint="cs"/>
            <w:rtl/>
          </w:rPr>
          <w:t>ص</w:t>
        </w:r>
        <w:r w:rsidRPr="00FC4260">
          <w:rPr>
            <w:rStyle w:val="Hyperlink"/>
            <w:rtl/>
          </w:rPr>
          <w:t>9</w:t>
        </w:r>
        <w:r w:rsidRPr="00FC4260">
          <w:rPr>
            <w:rStyle w:val="Hyperlink"/>
            <w:rFonts w:hint="cs"/>
            <w:rtl/>
          </w:rPr>
          <w:t>،</w:t>
        </w:r>
        <w:r w:rsidRPr="00FC4260">
          <w:rPr>
            <w:rStyle w:val="Hyperlink"/>
            <w:rtl/>
          </w:rPr>
          <w:t xml:space="preserve"> </w:t>
        </w:r>
        <w:r w:rsidRPr="00FC4260">
          <w:rPr>
            <w:rStyle w:val="Hyperlink"/>
            <w:rFonts w:hint="cs"/>
            <w:rtl/>
          </w:rPr>
          <w:t>أبواب</w:t>
        </w:r>
        <w:r w:rsidRPr="00FC4260">
          <w:rPr>
            <w:rStyle w:val="Hyperlink"/>
            <w:rtl/>
          </w:rPr>
          <w:t xml:space="preserve"> </w:t>
        </w:r>
        <w:r w:rsidRPr="00FC4260">
          <w:rPr>
            <w:rStyle w:val="Hyperlink"/>
            <w:rFonts w:hint="cs"/>
            <w:rtl/>
          </w:rPr>
          <w:t>وجوبه</w:t>
        </w:r>
        <w:r w:rsidRPr="00FC4260">
          <w:rPr>
            <w:rStyle w:val="Hyperlink"/>
            <w:rtl/>
          </w:rPr>
          <w:t xml:space="preserve"> </w:t>
        </w:r>
        <w:r w:rsidRPr="00FC4260">
          <w:rPr>
            <w:rStyle w:val="Hyperlink"/>
            <w:rFonts w:hint="cs"/>
            <w:rtl/>
          </w:rPr>
          <w:t>علی</w:t>
        </w:r>
        <w:r w:rsidRPr="00FC4260">
          <w:rPr>
            <w:rStyle w:val="Hyperlink"/>
            <w:rtl/>
          </w:rPr>
          <w:t xml:space="preserve"> </w:t>
        </w:r>
        <w:r w:rsidRPr="00FC4260">
          <w:rPr>
            <w:rStyle w:val="Hyperlink"/>
            <w:rFonts w:hint="cs"/>
            <w:rtl/>
          </w:rPr>
          <w:t>کل</w:t>
        </w:r>
        <w:r w:rsidRPr="00FC4260">
          <w:rPr>
            <w:rStyle w:val="Hyperlink"/>
            <w:rtl/>
          </w:rPr>
          <w:t xml:space="preserve"> </w:t>
        </w:r>
        <w:r w:rsidRPr="00FC4260">
          <w:rPr>
            <w:rStyle w:val="Hyperlink"/>
            <w:rFonts w:hint="cs"/>
            <w:rtl/>
          </w:rPr>
          <w:t>مکلف</w:t>
        </w:r>
        <w:r w:rsidRPr="00FC4260">
          <w:rPr>
            <w:rStyle w:val="Hyperlink"/>
            <w:rtl/>
          </w:rPr>
          <w:t xml:space="preserve"> </w:t>
        </w:r>
        <w:r w:rsidRPr="00FC4260">
          <w:rPr>
            <w:rStyle w:val="Hyperlink"/>
            <w:rFonts w:hint="cs"/>
            <w:rtl/>
          </w:rPr>
          <w:t>مستطیع</w:t>
        </w:r>
        <w:r w:rsidRPr="00FC4260">
          <w:rPr>
            <w:rStyle w:val="Hyperlink"/>
            <w:rtl/>
          </w:rPr>
          <w:t>...</w:t>
        </w:r>
        <w:r w:rsidRPr="00FC4260">
          <w:rPr>
            <w:rStyle w:val="Hyperlink"/>
            <w:rFonts w:hint="cs"/>
            <w:rtl/>
          </w:rPr>
          <w:t>،</w:t>
        </w:r>
        <w:r w:rsidRPr="00FC4260">
          <w:rPr>
            <w:rStyle w:val="Hyperlink"/>
            <w:rtl/>
          </w:rPr>
          <w:t xml:space="preserve"> </w:t>
        </w:r>
        <w:r w:rsidRPr="00FC4260">
          <w:rPr>
            <w:rStyle w:val="Hyperlink"/>
            <w:rFonts w:hint="cs"/>
            <w:rtl/>
          </w:rPr>
          <w:t>باب</w:t>
        </w:r>
        <w:r w:rsidRPr="00FC4260">
          <w:rPr>
            <w:rStyle w:val="Hyperlink"/>
            <w:rtl/>
          </w:rPr>
          <w:t>1</w:t>
        </w:r>
        <w:r w:rsidRPr="00FC4260">
          <w:rPr>
            <w:rStyle w:val="Hyperlink"/>
            <w:rFonts w:hint="cs"/>
            <w:rtl/>
          </w:rPr>
          <w:t>،</w:t>
        </w:r>
        <w:r w:rsidRPr="00FC4260">
          <w:rPr>
            <w:rStyle w:val="Hyperlink"/>
            <w:rtl/>
          </w:rPr>
          <w:t xml:space="preserve"> </w:t>
        </w:r>
        <w:r w:rsidRPr="00FC4260">
          <w:rPr>
            <w:rStyle w:val="Hyperlink"/>
            <w:rFonts w:hint="cs"/>
            <w:rtl/>
          </w:rPr>
          <w:t>ح،</w:t>
        </w:r>
        <w:r w:rsidRPr="00FC4260">
          <w:rPr>
            <w:rStyle w:val="Hyperlink"/>
            <w:rtl/>
          </w:rPr>
          <w:t xml:space="preserve"> </w:t>
        </w:r>
        <w:r w:rsidRPr="00FC4260">
          <w:rPr>
            <w:rStyle w:val="Hyperlink"/>
            <w:rFonts w:hint="cs"/>
            <w:rtl/>
          </w:rPr>
          <w:t>ط</w:t>
        </w:r>
        <w:r w:rsidRPr="00FC4260">
          <w:rPr>
            <w:rStyle w:val="Hyperlink"/>
            <w:rtl/>
          </w:rPr>
          <w:t xml:space="preserve"> </w:t>
        </w:r>
        <w:r w:rsidRPr="00FC4260">
          <w:rPr>
            <w:rStyle w:val="Hyperlink"/>
            <w:rFonts w:hint="cs"/>
            <w:rtl/>
          </w:rPr>
          <w:t>آل</w:t>
        </w:r>
        <w:r w:rsidRPr="00FC4260">
          <w:rPr>
            <w:rStyle w:val="Hyperlink"/>
            <w:rtl/>
          </w:rPr>
          <w:t xml:space="preserve"> </w:t>
        </w:r>
        <w:r w:rsidRPr="00FC4260">
          <w:rPr>
            <w:rStyle w:val="Hyperlink"/>
            <w:rFonts w:hint="cs"/>
            <w:rtl/>
          </w:rPr>
          <w:t>البيت</w:t>
        </w:r>
        <w:r w:rsidRPr="00FC4260">
          <w:rPr>
            <w:rStyle w:val="Hyperlink"/>
            <w:rtl/>
          </w:rPr>
          <w:t>.</w:t>
        </w:r>
      </w:hyperlink>
    </w:p>
  </w:footnote>
  <w:footnote w:id="2">
    <w:p w:rsidR="00FC4260" w:rsidRPr="00FC4260" w:rsidRDefault="00FC4260" w:rsidP="00FC4260">
      <w:pPr>
        <w:pStyle w:val="FootnoteText"/>
      </w:pPr>
      <w:r w:rsidRPr="00FC4260">
        <w:footnoteRef/>
      </w:r>
      <w:r w:rsidRPr="00FC4260">
        <w:rPr>
          <w:rtl/>
        </w:rPr>
        <w:t xml:space="preserve"> </w:t>
      </w:r>
      <w:hyperlink r:id="rId2" w:history="1">
        <w:r w:rsidRPr="00FC4260">
          <w:rPr>
            <w:rStyle w:val="Hyperlink"/>
            <w:rFonts w:hint="cs"/>
            <w:rtl/>
          </w:rPr>
          <w:t>استبصار،</w:t>
        </w:r>
        <w:r w:rsidRPr="00FC4260">
          <w:rPr>
            <w:rStyle w:val="Hyperlink"/>
            <w:rtl/>
          </w:rPr>
          <w:t xml:space="preserve"> </w:t>
        </w:r>
        <w:r w:rsidRPr="00FC4260">
          <w:rPr>
            <w:rStyle w:val="Hyperlink"/>
            <w:rFonts w:hint="cs"/>
            <w:rtl/>
          </w:rPr>
          <w:t>شیخ</w:t>
        </w:r>
        <w:r w:rsidRPr="00FC4260">
          <w:rPr>
            <w:rStyle w:val="Hyperlink"/>
            <w:rtl/>
          </w:rPr>
          <w:t xml:space="preserve"> </w:t>
        </w:r>
        <w:r w:rsidRPr="00FC4260">
          <w:rPr>
            <w:rStyle w:val="Hyperlink"/>
            <w:rFonts w:hint="cs"/>
            <w:rtl/>
          </w:rPr>
          <w:t>طوسی،</w:t>
        </w:r>
        <w:r w:rsidRPr="00FC4260">
          <w:rPr>
            <w:rStyle w:val="Hyperlink"/>
            <w:rtl/>
          </w:rPr>
          <w:t xml:space="preserve"> </w:t>
        </w:r>
        <w:r w:rsidRPr="00FC4260">
          <w:rPr>
            <w:rStyle w:val="Hyperlink"/>
            <w:rFonts w:hint="cs"/>
            <w:rtl/>
          </w:rPr>
          <w:t>ج</w:t>
        </w:r>
        <w:r w:rsidRPr="00FC4260">
          <w:rPr>
            <w:rStyle w:val="Hyperlink"/>
            <w:rtl/>
          </w:rPr>
          <w:t>2</w:t>
        </w:r>
        <w:r w:rsidRPr="00FC4260">
          <w:rPr>
            <w:rStyle w:val="Hyperlink"/>
            <w:rFonts w:hint="cs"/>
            <w:rtl/>
          </w:rPr>
          <w:t>،</w:t>
        </w:r>
        <w:r w:rsidRPr="00FC4260">
          <w:rPr>
            <w:rStyle w:val="Hyperlink"/>
            <w:rtl/>
          </w:rPr>
          <w:t xml:space="preserve"> </w:t>
        </w:r>
        <w:r w:rsidRPr="00FC4260">
          <w:rPr>
            <w:rStyle w:val="Hyperlink"/>
            <w:rFonts w:hint="cs"/>
            <w:rtl/>
          </w:rPr>
          <w:t>ص</w:t>
        </w:r>
        <w:r w:rsidRPr="00FC4260">
          <w:rPr>
            <w:rStyle w:val="Hyperlink"/>
            <w:rtl/>
          </w:rPr>
          <w:t>250.</w:t>
        </w:r>
      </w:hyperlink>
    </w:p>
  </w:footnote>
  <w:footnote w:id="3">
    <w:p w:rsidR="00FC4260" w:rsidRDefault="00600C25" w:rsidP="00FC4260">
      <w:pPr>
        <w:pStyle w:val="FootnoteText"/>
        <w:rPr>
          <w:rtl/>
        </w:rPr>
      </w:pPr>
      <w:hyperlink r:id="rId3" w:history="1">
        <w:r w:rsidR="00FC4260" w:rsidRPr="00FC4260">
          <w:rPr>
            <w:rStyle w:val="Hyperlink"/>
            <w:vertAlign w:val="superscript"/>
          </w:rPr>
          <w:footnoteRef/>
        </w:r>
        <w:r w:rsidR="00FC4260" w:rsidRPr="00FC4260">
          <w:rPr>
            <w:rStyle w:val="Hyperlink"/>
            <w:rtl/>
          </w:rPr>
          <w:t xml:space="preserve"> </w:t>
        </w:r>
        <w:r w:rsidR="00FC4260" w:rsidRPr="00FC4260">
          <w:rPr>
            <w:rStyle w:val="Hyperlink"/>
            <w:rFonts w:hint="cs"/>
            <w:rtl/>
          </w:rPr>
          <w:t>تهذيب الأحكام؛ ج‌5؛ 390؛ 26 باب من الزيادات في فقه الحج ؛ ج 5، ص : 387</w:t>
        </w:r>
      </w:hyperlink>
    </w:p>
  </w:footnote>
  <w:footnote w:id="4">
    <w:p w:rsidR="00995F66" w:rsidRDefault="00995F66" w:rsidP="00995F66">
      <w:pPr>
        <w:pStyle w:val="FootnoteText"/>
        <w:rPr>
          <w:rtl/>
        </w:rPr>
      </w:pPr>
      <w:r>
        <w:rPr>
          <w:rStyle w:val="FootnoteReference"/>
        </w:rPr>
        <w:footnoteRef/>
      </w:r>
      <w:r>
        <w:rPr>
          <w:rtl/>
        </w:rPr>
        <w:t xml:space="preserve"> </w:t>
      </w:r>
      <w:r w:rsidRPr="00991522">
        <w:rPr>
          <w:rFonts w:hint="cs"/>
          <w:rtl/>
        </w:rPr>
        <w:t>مناسك الحج (للخوئي)، ص: 154‌</w:t>
      </w:r>
    </w:p>
  </w:footnote>
  <w:footnote w:id="5">
    <w:p w:rsidR="00995F66" w:rsidRPr="00995F66" w:rsidRDefault="00995F66" w:rsidP="00995F66">
      <w:pPr>
        <w:pStyle w:val="FootnoteText"/>
        <w:rPr>
          <w:rFonts w:hint="cs"/>
        </w:rPr>
      </w:pPr>
      <w:r w:rsidRPr="00995F66">
        <w:footnoteRef/>
      </w:r>
      <w:r w:rsidRPr="00995F66">
        <w:rPr>
          <w:rtl/>
        </w:rPr>
        <w:t xml:space="preserve"> </w:t>
      </w:r>
      <w:hyperlink r:id="rId4" w:history="1">
        <w:r w:rsidRPr="00995F66">
          <w:rPr>
            <w:rStyle w:val="Hyperlink"/>
            <w:rFonts w:hint="cs"/>
            <w:rtl/>
          </w:rPr>
          <w:t>وسائل</w:t>
        </w:r>
        <w:r w:rsidRPr="00995F66">
          <w:rPr>
            <w:rStyle w:val="Hyperlink"/>
            <w:rtl/>
          </w:rPr>
          <w:t xml:space="preserve"> </w:t>
        </w:r>
        <w:r w:rsidRPr="00995F66">
          <w:rPr>
            <w:rStyle w:val="Hyperlink"/>
            <w:rFonts w:hint="cs"/>
            <w:rtl/>
          </w:rPr>
          <w:t>الشیعة،</w:t>
        </w:r>
        <w:r w:rsidRPr="00995F66">
          <w:rPr>
            <w:rStyle w:val="Hyperlink"/>
            <w:rtl/>
          </w:rPr>
          <w:t xml:space="preserve"> </w:t>
        </w:r>
        <w:r w:rsidRPr="00995F66">
          <w:rPr>
            <w:rStyle w:val="Hyperlink"/>
            <w:rFonts w:hint="cs"/>
            <w:rtl/>
          </w:rPr>
          <w:t>الشیخ</w:t>
        </w:r>
        <w:r w:rsidRPr="00995F66">
          <w:rPr>
            <w:rStyle w:val="Hyperlink"/>
            <w:rtl/>
          </w:rPr>
          <w:t xml:space="preserve"> </w:t>
        </w:r>
        <w:r w:rsidRPr="00995F66">
          <w:rPr>
            <w:rStyle w:val="Hyperlink"/>
            <w:rFonts w:hint="cs"/>
            <w:rtl/>
          </w:rPr>
          <w:t>الحر</w:t>
        </w:r>
        <w:r w:rsidRPr="00995F66">
          <w:rPr>
            <w:rStyle w:val="Hyperlink"/>
            <w:rtl/>
          </w:rPr>
          <w:t xml:space="preserve"> </w:t>
        </w:r>
        <w:r w:rsidRPr="00995F66">
          <w:rPr>
            <w:rStyle w:val="Hyperlink"/>
            <w:rFonts w:hint="cs"/>
            <w:rtl/>
          </w:rPr>
          <w:t>العاملي،</w:t>
        </w:r>
        <w:r w:rsidRPr="00995F66">
          <w:rPr>
            <w:rStyle w:val="Hyperlink"/>
            <w:rtl/>
          </w:rPr>
          <w:t xml:space="preserve"> </w:t>
        </w:r>
        <w:r w:rsidRPr="00995F66">
          <w:rPr>
            <w:rStyle w:val="Hyperlink"/>
            <w:rFonts w:hint="cs"/>
            <w:rtl/>
          </w:rPr>
          <w:t>ج</w:t>
        </w:r>
        <w:r w:rsidRPr="00995F66">
          <w:rPr>
            <w:rStyle w:val="Hyperlink"/>
            <w:rtl/>
          </w:rPr>
          <w:t>12</w:t>
        </w:r>
        <w:r w:rsidRPr="00995F66">
          <w:rPr>
            <w:rStyle w:val="Hyperlink"/>
            <w:rFonts w:hint="cs"/>
            <w:rtl/>
          </w:rPr>
          <w:t>،</w:t>
        </w:r>
        <w:r w:rsidRPr="00995F66">
          <w:rPr>
            <w:rStyle w:val="Hyperlink"/>
            <w:rtl/>
          </w:rPr>
          <w:t xml:space="preserve"> </w:t>
        </w:r>
        <w:r w:rsidRPr="00995F66">
          <w:rPr>
            <w:rStyle w:val="Hyperlink"/>
            <w:rFonts w:hint="cs"/>
            <w:rtl/>
          </w:rPr>
          <w:t>ص</w:t>
        </w:r>
        <w:r w:rsidRPr="00995F66">
          <w:rPr>
            <w:rStyle w:val="Hyperlink"/>
            <w:rtl/>
          </w:rPr>
          <w:t>411</w:t>
        </w:r>
        <w:r w:rsidRPr="00995F66">
          <w:rPr>
            <w:rStyle w:val="Hyperlink"/>
            <w:rFonts w:hint="cs"/>
            <w:rtl/>
          </w:rPr>
          <w:t>،</w:t>
        </w:r>
        <w:r w:rsidRPr="00995F66">
          <w:rPr>
            <w:rStyle w:val="Hyperlink"/>
            <w:rtl/>
          </w:rPr>
          <w:t xml:space="preserve"> </w:t>
        </w:r>
        <w:r w:rsidRPr="00995F66">
          <w:rPr>
            <w:rStyle w:val="Hyperlink"/>
            <w:rFonts w:hint="cs"/>
            <w:rtl/>
          </w:rPr>
          <w:t>أبواب</w:t>
        </w:r>
        <w:r w:rsidRPr="00995F66">
          <w:rPr>
            <w:rStyle w:val="Hyperlink"/>
            <w:rtl/>
          </w:rPr>
          <w:t xml:space="preserve"> </w:t>
        </w:r>
        <w:r w:rsidRPr="00995F66">
          <w:rPr>
            <w:rStyle w:val="Hyperlink"/>
            <w:rFonts w:hint="cs"/>
            <w:rtl/>
          </w:rPr>
          <w:t>أن</w:t>
        </w:r>
        <w:r w:rsidRPr="00995F66">
          <w:rPr>
            <w:rStyle w:val="Hyperlink"/>
            <w:rtl/>
          </w:rPr>
          <w:t xml:space="preserve"> </w:t>
        </w:r>
        <w:r w:rsidRPr="00995F66">
          <w:rPr>
            <w:rStyle w:val="Hyperlink"/>
            <w:rFonts w:hint="cs"/>
            <w:rtl/>
          </w:rPr>
          <w:t>من</w:t>
        </w:r>
        <w:r w:rsidRPr="00995F66">
          <w:rPr>
            <w:rStyle w:val="Hyperlink"/>
            <w:rtl/>
          </w:rPr>
          <w:t xml:space="preserve"> </w:t>
        </w:r>
        <w:r w:rsidRPr="00995F66">
          <w:rPr>
            <w:rStyle w:val="Hyperlink"/>
            <w:rFonts w:hint="cs"/>
            <w:rtl/>
          </w:rPr>
          <w:t>أحرم</w:t>
        </w:r>
        <w:r w:rsidRPr="00995F66">
          <w:rPr>
            <w:rStyle w:val="Hyperlink"/>
            <w:rtl/>
          </w:rPr>
          <w:t xml:space="preserve"> </w:t>
        </w:r>
        <w:r w:rsidRPr="00995F66">
          <w:rPr>
            <w:rStyle w:val="Hyperlink"/>
            <w:rFonts w:hint="cs"/>
            <w:rtl/>
          </w:rPr>
          <w:t>بالحج</w:t>
        </w:r>
        <w:r w:rsidRPr="00995F66">
          <w:rPr>
            <w:rStyle w:val="Hyperlink"/>
            <w:rtl/>
          </w:rPr>
          <w:t xml:space="preserve"> </w:t>
        </w:r>
        <w:r w:rsidRPr="00995F66">
          <w:rPr>
            <w:rStyle w:val="Hyperlink"/>
            <w:rFonts w:hint="cs"/>
            <w:rtl/>
          </w:rPr>
          <w:t>قبل</w:t>
        </w:r>
        <w:r w:rsidRPr="00995F66">
          <w:rPr>
            <w:rStyle w:val="Hyperlink"/>
            <w:rtl/>
          </w:rPr>
          <w:t xml:space="preserve"> </w:t>
        </w:r>
        <w:r w:rsidRPr="00995F66">
          <w:rPr>
            <w:rStyle w:val="Hyperlink"/>
            <w:rFonts w:hint="cs"/>
            <w:rtl/>
          </w:rPr>
          <w:t>التقصیر</w:t>
        </w:r>
        <w:r w:rsidRPr="00995F66">
          <w:rPr>
            <w:rStyle w:val="Hyperlink"/>
            <w:rtl/>
          </w:rPr>
          <w:t>...</w:t>
        </w:r>
        <w:r w:rsidRPr="00995F66">
          <w:rPr>
            <w:rStyle w:val="Hyperlink"/>
            <w:rFonts w:hint="cs"/>
            <w:rtl/>
          </w:rPr>
          <w:t>،</w:t>
        </w:r>
        <w:r w:rsidRPr="00995F66">
          <w:rPr>
            <w:rStyle w:val="Hyperlink"/>
            <w:rtl/>
          </w:rPr>
          <w:t xml:space="preserve"> </w:t>
        </w:r>
        <w:r w:rsidRPr="00995F66">
          <w:rPr>
            <w:rStyle w:val="Hyperlink"/>
            <w:rFonts w:hint="cs"/>
            <w:rtl/>
          </w:rPr>
          <w:t>باب</w:t>
        </w:r>
        <w:r w:rsidRPr="00995F66">
          <w:rPr>
            <w:rStyle w:val="Hyperlink"/>
            <w:rtl/>
          </w:rPr>
          <w:t>54</w:t>
        </w:r>
        <w:r w:rsidRPr="00995F66">
          <w:rPr>
            <w:rStyle w:val="Hyperlink"/>
            <w:rFonts w:hint="cs"/>
            <w:rtl/>
          </w:rPr>
          <w:t>،</w:t>
        </w:r>
        <w:r w:rsidRPr="00995F66">
          <w:rPr>
            <w:rStyle w:val="Hyperlink"/>
            <w:rtl/>
          </w:rPr>
          <w:t xml:space="preserve"> </w:t>
        </w:r>
        <w:r w:rsidRPr="00995F66">
          <w:rPr>
            <w:rStyle w:val="Hyperlink"/>
            <w:rFonts w:hint="cs"/>
            <w:rtl/>
          </w:rPr>
          <w:t>ح،</w:t>
        </w:r>
        <w:r w:rsidRPr="00995F66">
          <w:rPr>
            <w:rStyle w:val="Hyperlink"/>
            <w:rtl/>
          </w:rPr>
          <w:t xml:space="preserve"> </w:t>
        </w:r>
        <w:r w:rsidRPr="00995F66">
          <w:rPr>
            <w:rStyle w:val="Hyperlink"/>
            <w:rFonts w:hint="cs"/>
            <w:rtl/>
          </w:rPr>
          <w:t>ط</w:t>
        </w:r>
        <w:r w:rsidRPr="00995F66">
          <w:rPr>
            <w:rStyle w:val="Hyperlink"/>
            <w:rtl/>
          </w:rPr>
          <w:t xml:space="preserve"> </w:t>
        </w:r>
        <w:r w:rsidRPr="00995F66">
          <w:rPr>
            <w:rStyle w:val="Hyperlink"/>
            <w:rFonts w:hint="cs"/>
            <w:rtl/>
          </w:rPr>
          <w:t>آل</w:t>
        </w:r>
        <w:r w:rsidRPr="00995F66">
          <w:rPr>
            <w:rStyle w:val="Hyperlink"/>
            <w:rtl/>
          </w:rPr>
          <w:t xml:space="preserve"> </w:t>
        </w:r>
        <w:r w:rsidRPr="00995F66">
          <w:rPr>
            <w:rStyle w:val="Hyperlink"/>
            <w:rFonts w:hint="cs"/>
            <w:rtl/>
          </w:rPr>
          <w:t>البيت</w:t>
        </w:r>
        <w:r w:rsidRPr="00995F66">
          <w:rPr>
            <w:rStyle w:val="Hyperlink"/>
            <w:rtl/>
          </w:rPr>
          <w:t>.</w:t>
        </w:r>
      </w:hyperlink>
    </w:p>
  </w:footnote>
  <w:footnote w:id="6">
    <w:p w:rsidR="00995F66" w:rsidRPr="00995F66" w:rsidRDefault="00995F66" w:rsidP="00995F66">
      <w:pPr>
        <w:pStyle w:val="FootnoteText"/>
        <w:rPr>
          <w:rFonts w:hint="cs"/>
          <w:rtl/>
        </w:rPr>
      </w:pPr>
      <w:r w:rsidRPr="00995F66">
        <w:footnoteRef/>
      </w:r>
      <w:r w:rsidRPr="00995F66">
        <w:rPr>
          <w:rtl/>
        </w:rPr>
        <w:t xml:space="preserve"> </w:t>
      </w:r>
      <w:hyperlink r:id="rId5" w:history="1">
        <w:r w:rsidRPr="00995F66">
          <w:rPr>
            <w:rStyle w:val="Hyperlink"/>
            <w:rFonts w:hint="cs"/>
            <w:rtl/>
          </w:rPr>
          <w:t>وسائل</w:t>
        </w:r>
        <w:r w:rsidRPr="00995F66">
          <w:rPr>
            <w:rStyle w:val="Hyperlink"/>
            <w:rtl/>
          </w:rPr>
          <w:t xml:space="preserve"> </w:t>
        </w:r>
        <w:r w:rsidRPr="00995F66">
          <w:rPr>
            <w:rStyle w:val="Hyperlink"/>
            <w:rFonts w:hint="cs"/>
            <w:rtl/>
          </w:rPr>
          <w:t>الشیعة،</w:t>
        </w:r>
        <w:r w:rsidRPr="00995F66">
          <w:rPr>
            <w:rStyle w:val="Hyperlink"/>
            <w:rtl/>
          </w:rPr>
          <w:t xml:space="preserve"> </w:t>
        </w:r>
        <w:r w:rsidRPr="00995F66">
          <w:rPr>
            <w:rStyle w:val="Hyperlink"/>
            <w:rFonts w:hint="cs"/>
            <w:rtl/>
          </w:rPr>
          <w:t>الشیخ</w:t>
        </w:r>
        <w:r w:rsidRPr="00995F66">
          <w:rPr>
            <w:rStyle w:val="Hyperlink"/>
            <w:rtl/>
          </w:rPr>
          <w:t xml:space="preserve"> </w:t>
        </w:r>
        <w:r w:rsidRPr="00995F66">
          <w:rPr>
            <w:rStyle w:val="Hyperlink"/>
            <w:rFonts w:hint="cs"/>
            <w:rtl/>
          </w:rPr>
          <w:t>الحر</w:t>
        </w:r>
        <w:r w:rsidRPr="00995F66">
          <w:rPr>
            <w:rStyle w:val="Hyperlink"/>
            <w:rtl/>
          </w:rPr>
          <w:t xml:space="preserve"> </w:t>
        </w:r>
        <w:r w:rsidRPr="00995F66">
          <w:rPr>
            <w:rStyle w:val="Hyperlink"/>
            <w:rFonts w:hint="cs"/>
            <w:rtl/>
          </w:rPr>
          <w:t>العاملي،</w:t>
        </w:r>
        <w:r w:rsidRPr="00995F66">
          <w:rPr>
            <w:rStyle w:val="Hyperlink"/>
            <w:rtl/>
          </w:rPr>
          <w:t xml:space="preserve"> </w:t>
        </w:r>
        <w:r w:rsidRPr="00995F66">
          <w:rPr>
            <w:rStyle w:val="Hyperlink"/>
            <w:rFonts w:hint="cs"/>
            <w:rtl/>
          </w:rPr>
          <w:t>ج</w:t>
        </w:r>
        <w:r w:rsidRPr="00995F66">
          <w:rPr>
            <w:rStyle w:val="Hyperlink"/>
            <w:rtl/>
          </w:rPr>
          <w:t>13</w:t>
        </w:r>
        <w:r w:rsidRPr="00995F66">
          <w:rPr>
            <w:rStyle w:val="Hyperlink"/>
            <w:rFonts w:hint="cs"/>
            <w:rtl/>
          </w:rPr>
          <w:t>،</w:t>
        </w:r>
        <w:r w:rsidRPr="00995F66">
          <w:rPr>
            <w:rStyle w:val="Hyperlink"/>
            <w:rtl/>
          </w:rPr>
          <w:t xml:space="preserve"> </w:t>
        </w:r>
        <w:r w:rsidRPr="00995F66">
          <w:rPr>
            <w:rStyle w:val="Hyperlink"/>
            <w:rFonts w:hint="cs"/>
            <w:rtl/>
          </w:rPr>
          <w:t>ص</w:t>
        </w:r>
        <w:r w:rsidRPr="00995F66">
          <w:rPr>
            <w:rStyle w:val="Hyperlink"/>
            <w:rtl/>
          </w:rPr>
          <w:t>512</w:t>
        </w:r>
        <w:r w:rsidRPr="00995F66">
          <w:rPr>
            <w:rStyle w:val="Hyperlink"/>
            <w:rFonts w:hint="cs"/>
            <w:rtl/>
          </w:rPr>
          <w:t>،</w:t>
        </w:r>
        <w:r w:rsidRPr="00995F66">
          <w:rPr>
            <w:rStyle w:val="Hyperlink"/>
            <w:rtl/>
          </w:rPr>
          <w:t xml:space="preserve"> </w:t>
        </w:r>
        <w:r w:rsidRPr="00995F66">
          <w:rPr>
            <w:rStyle w:val="Hyperlink"/>
            <w:rFonts w:hint="cs"/>
            <w:rtl/>
          </w:rPr>
          <w:t>أبواب</w:t>
        </w:r>
        <w:r w:rsidRPr="00995F66">
          <w:rPr>
            <w:rStyle w:val="Hyperlink"/>
            <w:rtl/>
          </w:rPr>
          <w:t xml:space="preserve"> </w:t>
        </w:r>
        <w:r w:rsidRPr="00995F66">
          <w:rPr>
            <w:rStyle w:val="Hyperlink"/>
            <w:rFonts w:hint="cs"/>
            <w:rtl/>
          </w:rPr>
          <w:t>أن</w:t>
        </w:r>
        <w:r w:rsidRPr="00995F66">
          <w:rPr>
            <w:rStyle w:val="Hyperlink"/>
            <w:rtl/>
          </w:rPr>
          <w:t xml:space="preserve"> </w:t>
        </w:r>
        <w:r w:rsidRPr="00995F66">
          <w:rPr>
            <w:rStyle w:val="Hyperlink"/>
            <w:rFonts w:hint="cs"/>
            <w:rtl/>
          </w:rPr>
          <w:t>من</w:t>
        </w:r>
        <w:r w:rsidRPr="00995F66">
          <w:rPr>
            <w:rStyle w:val="Hyperlink"/>
            <w:rtl/>
          </w:rPr>
          <w:t xml:space="preserve"> </w:t>
        </w:r>
        <w:r w:rsidRPr="00995F66">
          <w:rPr>
            <w:rStyle w:val="Hyperlink"/>
            <w:rFonts w:hint="cs"/>
            <w:rtl/>
          </w:rPr>
          <w:t>نسی</w:t>
        </w:r>
        <w:r w:rsidRPr="00995F66">
          <w:rPr>
            <w:rStyle w:val="Hyperlink"/>
            <w:rtl/>
          </w:rPr>
          <w:t xml:space="preserve"> </w:t>
        </w:r>
        <w:r w:rsidRPr="00995F66">
          <w:rPr>
            <w:rStyle w:val="Hyperlink"/>
            <w:rFonts w:hint="cs"/>
            <w:rtl/>
          </w:rPr>
          <w:t>التقصیر</w:t>
        </w:r>
        <w:r w:rsidRPr="00995F66">
          <w:rPr>
            <w:rStyle w:val="Hyperlink"/>
            <w:rtl/>
          </w:rPr>
          <w:t xml:space="preserve"> </w:t>
        </w:r>
        <w:r w:rsidRPr="00995F66">
          <w:rPr>
            <w:rStyle w:val="Hyperlink"/>
            <w:rFonts w:hint="cs"/>
            <w:rtl/>
          </w:rPr>
          <w:t>حتی</w:t>
        </w:r>
        <w:r w:rsidRPr="00995F66">
          <w:rPr>
            <w:rStyle w:val="Hyperlink"/>
            <w:rtl/>
          </w:rPr>
          <w:t xml:space="preserve"> </w:t>
        </w:r>
        <w:r w:rsidRPr="00995F66">
          <w:rPr>
            <w:rStyle w:val="Hyperlink"/>
            <w:rFonts w:hint="cs"/>
            <w:rtl/>
          </w:rPr>
          <w:t>أحرم</w:t>
        </w:r>
        <w:r w:rsidRPr="00995F66">
          <w:rPr>
            <w:rStyle w:val="Hyperlink"/>
            <w:rtl/>
          </w:rPr>
          <w:t>...</w:t>
        </w:r>
        <w:r w:rsidRPr="00995F66">
          <w:rPr>
            <w:rStyle w:val="Hyperlink"/>
            <w:rFonts w:hint="cs"/>
            <w:rtl/>
          </w:rPr>
          <w:t>،</w:t>
        </w:r>
        <w:r w:rsidRPr="00995F66">
          <w:rPr>
            <w:rStyle w:val="Hyperlink"/>
            <w:rtl/>
          </w:rPr>
          <w:t xml:space="preserve"> </w:t>
        </w:r>
        <w:r w:rsidRPr="00995F66">
          <w:rPr>
            <w:rStyle w:val="Hyperlink"/>
            <w:rFonts w:hint="cs"/>
            <w:rtl/>
          </w:rPr>
          <w:t>باب</w:t>
        </w:r>
        <w:r w:rsidRPr="00995F66">
          <w:rPr>
            <w:rStyle w:val="Hyperlink"/>
            <w:rtl/>
          </w:rPr>
          <w:t>6</w:t>
        </w:r>
        <w:r w:rsidRPr="00995F66">
          <w:rPr>
            <w:rStyle w:val="Hyperlink"/>
            <w:rFonts w:hint="cs"/>
            <w:rtl/>
          </w:rPr>
          <w:t>،</w:t>
        </w:r>
        <w:r w:rsidRPr="00995F66">
          <w:rPr>
            <w:rStyle w:val="Hyperlink"/>
            <w:rtl/>
          </w:rPr>
          <w:t xml:space="preserve"> </w:t>
        </w:r>
        <w:r w:rsidRPr="00995F66">
          <w:rPr>
            <w:rStyle w:val="Hyperlink"/>
            <w:rFonts w:hint="cs"/>
            <w:rtl/>
          </w:rPr>
          <w:t>ح،</w:t>
        </w:r>
        <w:r w:rsidRPr="00995F66">
          <w:rPr>
            <w:rStyle w:val="Hyperlink"/>
            <w:rtl/>
          </w:rPr>
          <w:t xml:space="preserve"> </w:t>
        </w:r>
        <w:r w:rsidRPr="00995F66">
          <w:rPr>
            <w:rStyle w:val="Hyperlink"/>
            <w:rFonts w:hint="cs"/>
            <w:rtl/>
          </w:rPr>
          <w:t>ط</w:t>
        </w:r>
        <w:r w:rsidRPr="00995F66">
          <w:rPr>
            <w:rStyle w:val="Hyperlink"/>
            <w:rtl/>
          </w:rPr>
          <w:t xml:space="preserve"> </w:t>
        </w:r>
        <w:r w:rsidRPr="00995F66">
          <w:rPr>
            <w:rStyle w:val="Hyperlink"/>
            <w:rFonts w:hint="cs"/>
            <w:rtl/>
          </w:rPr>
          <w:t>آل</w:t>
        </w:r>
        <w:r w:rsidRPr="00995F66">
          <w:rPr>
            <w:rStyle w:val="Hyperlink"/>
            <w:rtl/>
          </w:rPr>
          <w:t xml:space="preserve"> </w:t>
        </w:r>
        <w:r w:rsidRPr="00995F66">
          <w:rPr>
            <w:rStyle w:val="Hyperlink"/>
            <w:rFonts w:hint="cs"/>
            <w:rtl/>
          </w:rPr>
          <w:t>البيت</w:t>
        </w:r>
        <w:r w:rsidRPr="00995F66">
          <w:rPr>
            <w:rStyle w:val="Hyperlink"/>
            <w:rtl/>
          </w:rPr>
          <w:t>.</w:t>
        </w:r>
      </w:hyperlink>
    </w:p>
  </w:footnote>
  <w:footnote w:id="7">
    <w:p w:rsidR="00995F66" w:rsidRPr="00995F66" w:rsidRDefault="00995F66" w:rsidP="00995F66">
      <w:pPr>
        <w:pStyle w:val="FootnoteText"/>
        <w:rPr>
          <w:rFonts w:hint="cs"/>
        </w:rPr>
      </w:pPr>
      <w:r w:rsidRPr="00995F66">
        <w:footnoteRef/>
      </w:r>
      <w:r w:rsidRPr="00995F66">
        <w:rPr>
          <w:rtl/>
        </w:rPr>
        <w:t xml:space="preserve"> </w:t>
      </w:r>
      <w:hyperlink r:id="rId6" w:history="1">
        <w:r w:rsidRPr="00995F66">
          <w:rPr>
            <w:rStyle w:val="Hyperlink"/>
            <w:rFonts w:hint="cs"/>
            <w:rtl/>
          </w:rPr>
          <w:t>وسائل</w:t>
        </w:r>
        <w:r w:rsidRPr="00995F66">
          <w:rPr>
            <w:rStyle w:val="Hyperlink"/>
            <w:rtl/>
          </w:rPr>
          <w:t xml:space="preserve"> </w:t>
        </w:r>
        <w:r w:rsidRPr="00995F66">
          <w:rPr>
            <w:rStyle w:val="Hyperlink"/>
            <w:rFonts w:hint="cs"/>
            <w:rtl/>
          </w:rPr>
          <w:t>الشیعة،</w:t>
        </w:r>
        <w:r w:rsidRPr="00995F66">
          <w:rPr>
            <w:rStyle w:val="Hyperlink"/>
            <w:rtl/>
          </w:rPr>
          <w:t xml:space="preserve"> </w:t>
        </w:r>
        <w:r w:rsidRPr="00995F66">
          <w:rPr>
            <w:rStyle w:val="Hyperlink"/>
            <w:rFonts w:hint="cs"/>
            <w:rtl/>
          </w:rPr>
          <w:t>الشیخ</w:t>
        </w:r>
        <w:r w:rsidRPr="00995F66">
          <w:rPr>
            <w:rStyle w:val="Hyperlink"/>
            <w:rtl/>
          </w:rPr>
          <w:t xml:space="preserve"> </w:t>
        </w:r>
        <w:r w:rsidRPr="00995F66">
          <w:rPr>
            <w:rStyle w:val="Hyperlink"/>
            <w:rFonts w:hint="cs"/>
            <w:rtl/>
          </w:rPr>
          <w:t>الحر</w:t>
        </w:r>
        <w:r w:rsidRPr="00995F66">
          <w:rPr>
            <w:rStyle w:val="Hyperlink"/>
            <w:rtl/>
          </w:rPr>
          <w:t xml:space="preserve"> </w:t>
        </w:r>
        <w:r w:rsidRPr="00995F66">
          <w:rPr>
            <w:rStyle w:val="Hyperlink"/>
            <w:rFonts w:hint="cs"/>
            <w:rtl/>
          </w:rPr>
          <w:t>العاملي،</w:t>
        </w:r>
        <w:r w:rsidRPr="00995F66">
          <w:rPr>
            <w:rStyle w:val="Hyperlink"/>
            <w:rtl/>
          </w:rPr>
          <w:t xml:space="preserve"> </w:t>
        </w:r>
        <w:r w:rsidRPr="00995F66">
          <w:rPr>
            <w:rStyle w:val="Hyperlink"/>
            <w:rFonts w:hint="cs"/>
            <w:rtl/>
          </w:rPr>
          <w:t>ج</w:t>
        </w:r>
        <w:r w:rsidRPr="00995F66">
          <w:rPr>
            <w:rStyle w:val="Hyperlink"/>
            <w:rtl/>
          </w:rPr>
          <w:t>12</w:t>
        </w:r>
        <w:r w:rsidRPr="00995F66">
          <w:rPr>
            <w:rStyle w:val="Hyperlink"/>
            <w:rFonts w:hint="cs"/>
            <w:rtl/>
          </w:rPr>
          <w:t>،</w:t>
        </w:r>
        <w:r w:rsidRPr="00995F66">
          <w:rPr>
            <w:rStyle w:val="Hyperlink"/>
            <w:rtl/>
          </w:rPr>
          <w:t xml:space="preserve"> </w:t>
        </w:r>
        <w:r w:rsidRPr="00995F66">
          <w:rPr>
            <w:rStyle w:val="Hyperlink"/>
            <w:rFonts w:hint="cs"/>
            <w:rtl/>
          </w:rPr>
          <w:t>ص</w:t>
        </w:r>
        <w:r w:rsidRPr="00995F66">
          <w:rPr>
            <w:rStyle w:val="Hyperlink"/>
            <w:rtl/>
          </w:rPr>
          <w:t>412</w:t>
        </w:r>
        <w:r w:rsidRPr="00995F66">
          <w:rPr>
            <w:rStyle w:val="Hyperlink"/>
            <w:rFonts w:hint="cs"/>
            <w:rtl/>
          </w:rPr>
          <w:t>،</w:t>
        </w:r>
        <w:r w:rsidRPr="00995F66">
          <w:rPr>
            <w:rStyle w:val="Hyperlink"/>
            <w:rtl/>
          </w:rPr>
          <w:t xml:space="preserve"> </w:t>
        </w:r>
        <w:r w:rsidRPr="00995F66">
          <w:rPr>
            <w:rStyle w:val="Hyperlink"/>
            <w:rFonts w:hint="cs"/>
            <w:rtl/>
          </w:rPr>
          <w:t>أبواب</w:t>
        </w:r>
        <w:r w:rsidRPr="00995F66">
          <w:rPr>
            <w:rStyle w:val="Hyperlink"/>
            <w:rtl/>
          </w:rPr>
          <w:t xml:space="preserve"> </w:t>
        </w:r>
        <w:r w:rsidRPr="00995F66">
          <w:rPr>
            <w:rStyle w:val="Hyperlink"/>
            <w:rFonts w:hint="cs"/>
            <w:rtl/>
          </w:rPr>
          <w:t>أن</w:t>
        </w:r>
        <w:r w:rsidRPr="00995F66">
          <w:rPr>
            <w:rStyle w:val="Hyperlink"/>
            <w:rtl/>
          </w:rPr>
          <w:t xml:space="preserve"> </w:t>
        </w:r>
        <w:r w:rsidRPr="00995F66">
          <w:rPr>
            <w:rStyle w:val="Hyperlink"/>
            <w:rFonts w:hint="cs"/>
            <w:rtl/>
          </w:rPr>
          <w:t>من</w:t>
        </w:r>
        <w:r w:rsidRPr="00995F66">
          <w:rPr>
            <w:rStyle w:val="Hyperlink"/>
            <w:rtl/>
          </w:rPr>
          <w:t xml:space="preserve"> </w:t>
        </w:r>
        <w:r w:rsidRPr="00995F66">
          <w:rPr>
            <w:rStyle w:val="Hyperlink"/>
            <w:rFonts w:hint="cs"/>
            <w:rtl/>
          </w:rPr>
          <w:t>أحرم</w:t>
        </w:r>
        <w:r w:rsidRPr="00995F66">
          <w:rPr>
            <w:rStyle w:val="Hyperlink"/>
            <w:rtl/>
          </w:rPr>
          <w:t xml:space="preserve"> </w:t>
        </w:r>
        <w:r w:rsidRPr="00995F66">
          <w:rPr>
            <w:rStyle w:val="Hyperlink"/>
            <w:rFonts w:hint="cs"/>
            <w:rtl/>
          </w:rPr>
          <w:t>بالحج</w:t>
        </w:r>
        <w:r w:rsidRPr="00995F66">
          <w:rPr>
            <w:rStyle w:val="Hyperlink"/>
            <w:rtl/>
          </w:rPr>
          <w:t xml:space="preserve"> </w:t>
        </w:r>
        <w:r w:rsidRPr="00995F66">
          <w:rPr>
            <w:rStyle w:val="Hyperlink"/>
            <w:rFonts w:hint="cs"/>
            <w:rtl/>
          </w:rPr>
          <w:t>قبل</w:t>
        </w:r>
        <w:r w:rsidRPr="00995F66">
          <w:rPr>
            <w:rStyle w:val="Hyperlink"/>
            <w:rtl/>
          </w:rPr>
          <w:t xml:space="preserve"> </w:t>
        </w:r>
        <w:r w:rsidRPr="00995F66">
          <w:rPr>
            <w:rStyle w:val="Hyperlink"/>
            <w:rFonts w:hint="cs"/>
            <w:rtl/>
          </w:rPr>
          <w:t>التقصیر</w:t>
        </w:r>
        <w:r w:rsidRPr="00995F66">
          <w:rPr>
            <w:rStyle w:val="Hyperlink"/>
            <w:rtl/>
          </w:rPr>
          <w:t>...</w:t>
        </w:r>
        <w:r w:rsidRPr="00995F66">
          <w:rPr>
            <w:rStyle w:val="Hyperlink"/>
            <w:rFonts w:hint="cs"/>
            <w:rtl/>
          </w:rPr>
          <w:t>،</w:t>
        </w:r>
        <w:r w:rsidRPr="00995F66">
          <w:rPr>
            <w:rStyle w:val="Hyperlink"/>
            <w:rtl/>
          </w:rPr>
          <w:t xml:space="preserve"> </w:t>
        </w:r>
        <w:r w:rsidRPr="00995F66">
          <w:rPr>
            <w:rStyle w:val="Hyperlink"/>
            <w:rFonts w:hint="cs"/>
            <w:rtl/>
          </w:rPr>
          <w:t>باب</w:t>
        </w:r>
        <w:r w:rsidRPr="00995F66">
          <w:rPr>
            <w:rStyle w:val="Hyperlink"/>
            <w:rtl/>
          </w:rPr>
          <w:t>54</w:t>
        </w:r>
        <w:r w:rsidRPr="00995F66">
          <w:rPr>
            <w:rStyle w:val="Hyperlink"/>
            <w:rFonts w:hint="cs"/>
            <w:rtl/>
          </w:rPr>
          <w:t>،</w:t>
        </w:r>
        <w:r w:rsidRPr="00995F66">
          <w:rPr>
            <w:rStyle w:val="Hyperlink"/>
            <w:rtl/>
          </w:rPr>
          <w:t xml:space="preserve"> </w:t>
        </w:r>
        <w:r w:rsidRPr="00995F66">
          <w:rPr>
            <w:rStyle w:val="Hyperlink"/>
            <w:rFonts w:hint="cs"/>
            <w:rtl/>
          </w:rPr>
          <w:t>ح،</w:t>
        </w:r>
        <w:r w:rsidRPr="00995F66">
          <w:rPr>
            <w:rStyle w:val="Hyperlink"/>
            <w:rtl/>
          </w:rPr>
          <w:t xml:space="preserve"> </w:t>
        </w:r>
        <w:r w:rsidRPr="00995F66">
          <w:rPr>
            <w:rStyle w:val="Hyperlink"/>
            <w:rFonts w:hint="cs"/>
            <w:rtl/>
          </w:rPr>
          <w:t>ط</w:t>
        </w:r>
        <w:r w:rsidRPr="00995F66">
          <w:rPr>
            <w:rStyle w:val="Hyperlink"/>
            <w:rtl/>
          </w:rPr>
          <w:t xml:space="preserve"> </w:t>
        </w:r>
        <w:r w:rsidRPr="00995F66">
          <w:rPr>
            <w:rStyle w:val="Hyperlink"/>
            <w:rFonts w:hint="cs"/>
            <w:rtl/>
          </w:rPr>
          <w:t>آل</w:t>
        </w:r>
        <w:r w:rsidRPr="00995F66">
          <w:rPr>
            <w:rStyle w:val="Hyperlink"/>
            <w:rtl/>
          </w:rPr>
          <w:t xml:space="preserve"> </w:t>
        </w:r>
        <w:r w:rsidRPr="00995F66">
          <w:rPr>
            <w:rStyle w:val="Hyperlink"/>
            <w:rFonts w:hint="cs"/>
            <w:rtl/>
          </w:rPr>
          <w:t>البيت</w:t>
        </w:r>
        <w:r w:rsidRPr="00995F66">
          <w:rPr>
            <w:rStyle w:val="Hyperlink"/>
            <w:rtl/>
          </w:rPr>
          <w:t>.</w:t>
        </w:r>
      </w:hyperlink>
    </w:p>
  </w:footnote>
  <w:footnote w:id="8">
    <w:p w:rsidR="00995F66" w:rsidRDefault="00995F66" w:rsidP="00995F66">
      <w:pPr>
        <w:pStyle w:val="FootnoteText"/>
      </w:pPr>
      <w:hyperlink r:id="rId7" w:history="1">
        <w:r w:rsidRPr="00995F66">
          <w:rPr>
            <w:rStyle w:val="Hyperlink"/>
            <w:vertAlign w:val="superscript"/>
          </w:rPr>
          <w:footnoteRef/>
        </w:r>
        <w:r w:rsidRPr="00995F66">
          <w:rPr>
            <w:rStyle w:val="Hyperlink"/>
            <w:rtl/>
          </w:rPr>
          <w:t xml:space="preserve"> </w:t>
        </w:r>
        <w:r w:rsidRPr="00995F66">
          <w:rPr>
            <w:rStyle w:val="Hyperlink"/>
            <w:rFonts w:hint="cs"/>
            <w:rtl/>
          </w:rPr>
          <w:t>مناسك الحج (للخوئي)، ص: 154‌</w:t>
        </w:r>
      </w:hyperlink>
    </w:p>
  </w:footnote>
  <w:footnote w:id="9">
    <w:p w:rsidR="00995F66" w:rsidRPr="00995F66" w:rsidRDefault="00995F66" w:rsidP="00995F66">
      <w:pPr>
        <w:pStyle w:val="FootnoteText"/>
        <w:rPr>
          <w:rFonts w:hint="cs"/>
          <w:rtl/>
        </w:rPr>
      </w:pPr>
      <w:r w:rsidRPr="00995F66">
        <w:footnoteRef/>
      </w:r>
      <w:r w:rsidRPr="00995F66">
        <w:rPr>
          <w:rtl/>
        </w:rPr>
        <w:t xml:space="preserve"> </w:t>
      </w:r>
      <w:hyperlink r:id="rId8" w:history="1">
        <w:r w:rsidRPr="00995F66">
          <w:rPr>
            <w:rStyle w:val="Hyperlink"/>
            <w:rFonts w:hint="cs"/>
            <w:rtl/>
          </w:rPr>
          <w:t>وسائل</w:t>
        </w:r>
        <w:r w:rsidRPr="00995F66">
          <w:rPr>
            <w:rStyle w:val="Hyperlink"/>
            <w:rtl/>
          </w:rPr>
          <w:t xml:space="preserve"> </w:t>
        </w:r>
        <w:r w:rsidRPr="00995F66">
          <w:rPr>
            <w:rStyle w:val="Hyperlink"/>
            <w:rFonts w:hint="cs"/>
            <w:rtl/>
          </w:rPr>
          <w:t>الشیعة،</w:t>
        </w:r>
        <w:r w:rsidRPr="00995F66">
          <w:rPr>
            <w:rStyle w:val="Hyperlink"/>
            <w:rtl/>
          </w:rPr>
          <w:t xml:space="preserve"> </w:t>
        </w:r>
        <w:r w:rsidRPr="00995F66">
          <w:rPr>
            <w:rStyle w:val="Hyperlink"/>
            <w:rFonts w:hint="cs"/>
            <w:rtl/>
          </w:rPr>
          <w:t>الشیخ</w:t>
        </w:r>
        <w:r w:rsidRPr="00995F66">
          <w:rPr>
            <w:rStyle w:val="Hyperlink"/>
            <w:rtl/>
          </w:rPr>
          <w:t xml:space="preserve"> </w:t>
        </w:r>
        <w:r w:rsidRPr="00995F66">
          <w:rPr>
            <w:rStyle w:val="Hyperlink"/>
            <w:rFonts w:hint="cs"/>
            <w:rtl/>
          </w:rPr>
          <w:t>الحر</w:t>
        </w:r>
        <w:r w:rsidRPr="00995F66">
          <w:rPr>
            <w:rStyle w:val="Hyperlink"/>
            <w:rtl/>
          </w:rPr>
          <w:t xml:space="preserve"> </w:t>
        </w:r>
        <w:r w:rsidRPr="00995F66">
          <w:rPr>
            <w:rStyle w:val="Hyperlink"/>
            <w:rFonts w:hint="cs"/>
            <w:rtl/>
          </w:rPr>
          <w:t>العاملي،</w:t>
        </w:r>
        <w:r w:rsidRPr="00995F66">
          <w:rPr>
            <w:rStyle w:val="Hyperlink"/>
            <w:rtl/>
          </w:rPr>
          <w:t xml:space="preserve"> </w:t>
        </w:r>
        <w:r w:rsidRPr="00995F66">
          <w:rPr>
            <w:rStyle w:val="Hyperlink"/>
            <w:rFonts w:hint="cs"/>
            <w:rtl/>
          </w:rPr>
          <w:t>ج</w:t>
        </w:r>
        <w:r w:rsidRPr="00995F66">
          <w:rPr>
            <w:rStyle w:val="Hyperlink"/>
            <w:rtl/>
          </w:rPr>
          <w:t>13</w:t>
        </w:r>
        <w:r w:rsidRPr="00995F66">
          <w:rPr>
            <w:rStyle w:val="Hyperlink"/>
            <w:rFonts w:hint="cs"/>
            <w:rtl/>
          </w:rPr>
          <w:t>،</w:t>
        </w:r>
        <w:r w:rsidRPr="00995F66">
          <w:rPr>
            <w:rStyle w:val="Hyperlink"/>
            <w:rtl/>
          </w:rPr>
          <w:t xml:space="preserve"> </w:t>
        </w:r>
        <w:r w:rsidRPr="00995F66">
          <w:rPr>
            <w:rStyle w:val="Hyperlink"/>
            <w:rFonts w:hint="cs"/>
            <w:rtl/>
          </w:rPr>
          <w:t>ص</w:t>
        </w:r>
        <w:r w:rsidRPr="00995F66">
          <w:rPr>
            <w:rStyle w:val="Hyperlink"/>
            <w:rtl/>
          </w:rPr>
          <w:t>505</w:t>
        </w:r>
        <w:r w:rsidRPr="00995F66">
          <w:rPr>
            <w:rStyle w:val="Hyperlink"/>
            <w:rFonts w:hint="cs"/>
            <w:rtl/>
          </w:rPr>
          <w:t>،</w:t>
        </w:r>
        <w:r w:rsidRPr="00995F66">
          <w:rPr>
            <w:rStyle w:val="Hyperlink"/>
            <w:rtl/>
          </w:rPr>
          <w:t xml:space="preserve"> </w:t>
        </w:r>
        <w:r w:rsidRPr="00995F66">
          <w:rPr>
            <w:rStyle w:val="Hyperlink"/>
            <w:rFonts w:hint="cs"/>
            <w:rtl/>
          </w:rPr>
          <w:t>أبواب</w:t>
        </w:r>
        <w:r w:rsidRPr="00995F66">
          <w:rPr>
            <w:rStyle w:val="Hyperlink"/>
            <w:rtl/>
          </w:rPr>
          <w:t xml:space="preserve"> </w:t>
        </w:r>
        <w:r w:rsidRPr="00995F66">
          <w:rPr>
            <w:rStyle w:val="Hyperlink"/>
            <w:rFonts w:hint="cs"/>
            <w:rtl/>
          </w:rPr>
          <w:t>وجوبه</w:t>
        </w:r>
        <w:r w:rsidRPr="00995F66">
          <w:rPr>
            <w:rStyle w:val="Hyperlink"/>
            <w:rtl/>
          </w:rPr>
          <w:t xml:space="preserve"> </w:t>
        </w:r>
        <w:r w:rsidRPr="00995F66">
          <w:rPr>
            <w:rStyle w:val="Hyperlink"/>
            <w:rFonts w:hint="cs"/>
            <w:rtl/>
          </w:rPr>
          <w:t>فی</w:t>
        </w:r>
        <w:r w:rsidRPr="00995F66">
          <w:rPr>
            <w:rStyle w:val="Hyperlink"/>
            <w:rtl/>
          </w:rPr>
          <w:t xml:space="preserve"> </w:t>
        </w:r>
        <w:r w:rsidRPr="00995F66">
          <w:rPr>
            <w:rStyle w:val="Hyperlink"/>
            <w:rFonts w:hint="cs"/>
            <w:rtl/>
          </w:rPr>
          <w:t>عمرة</w:t>
        </w:r>
        <w:r w:rsidRPr="00995F66">
          <w:rPr>
            <w:rStyle w:val="Hyperlink"/>
            <w:rtl/>
          </w:rPr>
          <w:t xml:space="preserve"> </w:t>
        </w:r>
        <w:r w:rsidRPr="00995F66">
          <w:rPr>
            <w:rStyle w:val="Hyperlink"/>
            <w:rFonts w:hint="cs"/>
            <w:rtl/>
          </w:rPr>
          <w:t>التمتع</w:t>
        </w:r>
        <w:r w:rsidRPr="00995F66">
          <w:rPr>
            <w:rStyle w:val="Hyperlink"/>
            <w:rtl/>
          </w:rPr>
          <w:t xml:space="preserve"> </w:t>
        </w:r>
        <w:r w:rsidRPr="00995F66">
          <w:rPr>
            <w:rStyle w:val="Hyperlink"/>
            <w:rFonts w:hint="cs"/>
            <w:rtl/>
          </w:rPr>
          <w:t>عقیب</w:t>
        </w:r>
        <w:r w:rsidRPr="00995F66">
          <w:rPr>
            <w:rStyle w:val="Hyperlink"/>
            <w:rtl/>
          </w:rPr>
          <w:t xml:space="preserve"> </w:t>
        </w:r>
        <w:r w:rsidRPr="00995F66">
          <w:rPr>
            <w:rStyle w:val="Hyperlink"/>
            <w:rFonts w:hint="cs"/>
            <w:rtl/>
          </w:rPr>
          <w:t>السعی</w:t>
        </w:r>
        <w:r w:rsidRPr="00995F66">
          <w:rPr>
            <w:rStyle w:val="Hyperlink"/>
            <w:rtl/>
          </w:rPr>
          <w:t>...</w:t>
        </w:r>
        <w:r w:rsidRPr="00995F66">
          <w:rPr>
            <w:rStyle w:val="Hyperlink"/>
            <w:rFonts w:hint="cs"/>
            <w:rtl/>
          </w:rPr>
          <w:t>،</w:t>
        </w:r>
        <w:r w:rsidRPr="00995F66">
          <w:rPr>
            <w:rStyle w:val="Hyperlink"/>
            <w:rtl/>
          </w:rPr>
          <w:t xml:space="preserve"> </w:t>
        </w:r>
        <w:r w:rsidRPr="00995F66">
          <w:rPr>
            <w:rStyle w:val="Hyperlink"/>
            <w:rFonts w:hint="cs"/>
            <w:rtl/>
          </w:rPr>
          <w:t>باب</w:t>
        </w:r>
        <w:r w:rsidRPr="00995F66">
          <w:rPr>
            <w:rStyle w:val="Hyperlink"/>
            <w:rtl/>
          </w:rPr>
          <w:t>1</w:t>
        </w:r>
        <w:r w:rsidRPr="00995F66">
          <w:rPr>
            <w:rStyle w:val="Hyperlink"/>
            <w:rFonts w:hint="cs"/>
            <w:rtl/>
          </w:rPr>
          <w:t>،</w:t>
        </w:r>
        <w:r w:rsidRPr="00995F66">
          <w:rPr>
            <w:rStyle w:val="Hyperlink"/>
            <w:rtl/>
          </w:rPr>
          <w:t xml:space="preserve"> </w:t>
        </w:r>
        <w:r w:rsidRPr="00995F66">
          <w:rPr>
            <w:rStyle w:val="Hyperlink"/>
            <w:rFonts w:hint="cs"/>
            <w:rtl/>
          </w:rPr>
          <w:t>ح،</w:t>
        </w:r>
        <w:r w:rsidRPr="00995F66">
          <w:rPr>
            <w:rStyle w:val="Hyperlink"/>
            <w:rtl/>
          </w:rPr>
          <w:t xml:space="preserve"> </w:t>
        </w:r>
        <w:r w:rsidRPr="00995F66">
          <w:rPr>
            <w:rStyle w:val="Hyperlink"/>
            <w:rFonts w:hint="cs"/>
            <w:rtl/>
          </w:rPr>
          <w:t>ط</w:t>
        </w:r>
        <w:r w:rsidRPr="00995F66">
          <w:rPr>
            <w:rStyle w:val="Hyperlink"/>
            <w:rtl/>
          </w:rPr>
          <w:t xml:space="preserve"> </w:t>
        </w:r>
        <w:r w:rsidRPr="00995F66">
          <w:rPr>
            <w:rStyle w:val="Hyperlink"/>
            <w:rFonts w:hint="cs"/>
            <w:rtl/>
          </w:rPr>
          <w:t>آل</w:t>
        </w:r>
        <w:r w:rsidRPr="00995F66">
          <w:rPr>
            <w:rStyle w:val="Hyperlink"/>
            <w:rtl/>
          </w:rPr>
          <w:t xml:space="preserve"> </w:t>
        </w:r>
        <w:r w:rsidRPr="00995F66">
          <w:rPr>
            <w:rStyle w:val="Hyperlink"/>
            <w:rFonts w:hint="cs"/>
            <w:rtl/>
          </w:rPr>
          <w:t>البيت</w:t>
        </w:r>
        <w:r w:rsidRPr="00995F66">
          <w:rPr>
            <w:rStyle w:val="Hyperlink"/>
            <w:rtl/>
          </w:rPr>
          <w:t>.</w:t>
        </w:r>
      </w:hyperlink>
    </w:p>
  </w:footnote>
  <w:footnote w:id="10">
    <w:p w:rsidR="00995F66" w:rsidRPr="00995F66" w:rsidRDefault="00995F66" w:rsidP="00995F66">
      <w:pPr>
        <w:pStyle w:val="FootnoteText"/>
        <w:rPr>
          <w:rFonts w:hint="cs"/>
        </w:rPr>
      </w:pPr>
      <w:r w:rsidRPr="00995F66">
        <w:footnoteRef/>
      </w:r>
      <w:r w:rsidRPr="00995F66">
        <w:rPr>
          <w:rtl/>
        </w:rPr>
        <w:t xml:space="preserve"> </w:t>
      </w:r>
      <w:hyperlink r:id="rId9" w:history="1">
        <w:r w:rsidRPr="00995F66">
          <w:rPr>
            <w:rStyle w:val="Hyperlink"/>
            <w:rFonts w:hint="cs"/>
            <w:rtl/>
          </w:rPr>
          <w:t>وسائل</w:t>
        </w:r>
        <w:r w:rsidRPr="00995F66">
          <w:rPr>
            <w:rStyle w:val="Hyperlink"/>
            <w:rtl/>
          </w:rPr>
          <w:t xml:space="preserve"> </w:t>
        </w:r>
        <w:r w:rsidRPr="00995F66">
          <w:rPr>
            <w:rStyle w:val="Hyperlink"/>
            <w:rFonts w:hint="cs"/>
            <w:rtl/>
          </w:rPr>
          <w:t>الشیعة،</w:t>
        </w:r>
        <w:r w:rsidRPr="00995F66">
          <w:rPr>
            <w:rStyle w:val="Hyperlink"/>
            <w:rtl/>
          </w:rPr>
          <w:t xml:space="preserve"> </w:t>
        </w:r>
        <w:r w:rsidRPr="00995F66">
          <w:rPr>
            <w:rStyle w:val="Hyperlink"/>
            <w:rFonts w:hint="cs"/>
            <w:rtl/>
          </w:rPr>
          <w:t>الشیخ</w:t>
        </w:r>
        <w:r w:rsidRPr="00995F66">
          <w:rPr>
            <w:rStyle w:val="Hyperlink"/>
            <w:rtl/>
          </w:rPr>
          <w:t xml:space="preserve"> </w:t>
        </w:r>
        <w:r w:rsidRPr="00995F66">
          <w:rPr>
            <w:rStyle w:val="Hyperlink"/>
            <w:rFonts w:hint="cs"/>
            <w:rtl/>
          </w:rPr>
          <w:t>الحر</w:t>
        </w:r>
        <w:r w:rsidRPr="00995F66">
          <w:rPr>
            <w:rStyle w:val="Hyperlink"/>
            <w:rtl/>
          </w:rPr>
          <w:t xml:space="preserve"> </w:t>
        </w:r>
        <w:r w:rsidRPr="00995F66">
          <w:rPr>
            <w:rStyle w:val="Hyperlink"/>
            <w:rFonts w:hint="cs"/>
            <w:rtl/>
          </w:rPr>
          <w:t>العاملي،</w:t>
        </w:r>
        <w:r w:rsidRPr="00995F66">
          <w:rPr>
            <w:rStyle w:val="Hyperlink"/>
            <w:rtl/>
          </w:rPr>
          <w:t xml:space="preserve"> </w:t>
        </w:r>
        <w:r w:rsidRPr="00995F66">
          <w:rPr>
            <w:rStyle w:val="Hyperlink"/>
            <w:rFonts w:hint="cs"/>
            <w:rtl/>
          </w:rPr>
          <w:t>ج</w:t>
        </w:r>
        <w:r w:rsidRPr="00995F66">
          <w:rPr>
            <w:rStyle w:val="Hyperlink"/>
            <w:rtl/>
          </w:rPr>
          <w:t>13</w:t>
        </w:r>
        <w:r w:rsidRPr="00995F66">
          <w:rPr>
            <w:rStyle w:val="Hyperlink"/>
            <w:rFonts w:hint="cs"/>
            <w:rtl/>
          </w:rPr>
          <w:t>،</w:t>
        </w:r>
        <w:r w:rsidRPr="00995F66">
          <w:rPr>
            <w:rStyle w:val="Hyperlink"/>
            <w:rtl/>
          </w:rPr>
          <w:t xml:space="preserve"> </w:t>
        </w:r>
        <w:r w:rsidRPr="00995F66">
          <w:rPr>
            <w:rStyle w:val="Hyperlink"/>
            <w:rFonts w:hint="cs"/>
            <w:rtl/>
          </w:rPr>
          <w:t>ص</w:t>
        </w:r>
        <w:r w:rsidRPr="00995F66">
          <w:rPr>
            <w:rStyle w:val="Hyperlink"/>
            <w:rtl/>
          </w:rPr>
          <w:t>510</w:t>
        </w:r>
        <w:r w:rsidRPr="00995F66">
          <w:rPr>
            <w:rStyle w:val="Hyperlink"/>
            <w:rFonts w:hint="cs"/>
            <w:rtl/>
          </w:rPr>
          <w:t>،</w:t>
        </w:r>
        <w:r w:rsidRPr="00995F66">
          <w:rPr>
            <w:rStyle w:val="Hyperlink"/>
            <w:rtl/>
          </w:rPr>
          <w:t xml:space="preserve"> </w:t>
        </w:r>
        <w:r w:rsidRPr="00995F66">
          <w:rPr>
            <w:rStyle w:val="Hyperlink"/>
            <w:rFonts w:hint="cs"/>
            <w:rtl/>
          </w:rPr>
          <w:t>أبواب</w:t>
        </w:r>
        <w:r w:rsidRPr="00995F66">
          <w:rPr>
            <w:rStyle w:val="Hyperlink"/>
            <w:rtl/>
          </w:rPr>
          <w:t xml:space="preserve"> </w:t>
        </w:r>
        <w:r w:rsidRPr="00995F66">
          <w:rPr>
            <w:rStyle w:val="Hyperlink"/>
            <w:rFonts w:hint="cs"/>
            <w:rtl/>
          </w:rPr>
          <w:t>وجوب</w:t>
        </w:r>
        <w:r w:rsidRPr="00995F66">
          <w:rPr>
            <w:rStyle w:val="Hyperlink"/>
            <w:rtl/>
          </w:rPr>
          <w:t xml:space="preserve"> </w:t>
        </w:r>
        <w:r w:rsidRPr="00995F66">
          <w:rPr>
            <w:rStyle w:val="Hyperlink"/>
            <w:rFonts w:hint="cs"/>
            <w:rtl/>
          </w:rPr>
          <w:t>التقصیر</w:t>
        </w:r>
        <w:r w:rsidRPr="00995F66">
          <w:rPr>
            <w:rStyle w:val="Hyperlink"/>
            <w:rtl/>
          </w:rPr>
          <w:t xml:space="preserve"> </w:t>
        </w:r>
        <w:r w:rsidRPr="00995F66">
          <w:rPr>
            <w:rStyle w:val="Hyperlink"/>
            <w:rFonts w:hint="cs"/>
            <w:rtl/>
          </w:rPr>
          <w:t>فی</w:t>
        </w:r>
        <w:r w:rsidRPr="00995F66">
          <w:rPr>
            <w:rStyle w:val="Hyperlink"/>
            <w:rtl/>
          </w:rPr>
          <w:t xml:space="preserve"> </w:t>
        </w:r>
        <w:r w:rsidRPr="00995F66">
          <w:rPr>
            <w:rStyle w:val="Hyperlink"/>
            <w:rFonts w:hint="cs"/>
            <w:rtl/>
          </w:rPr>
          <w:t>عمرة</w:t>
        </w:r>
        <w:r w:rsidRPr="00995F66">
          <w:rPr>
            <w:rStyle w:val="Hyperlink"/>
            <w:rtl/>
          </w:rPr>
          <w:t xml:space="preserve"> </w:t>
        </w:r>
        <w:r w:rsidRPr="00995F66">
          <w:rPr>
            <w:rStyle w:val="Hyperlink"/>
            <w:rFonts w:hint="cs"/>
            <w:rtl/>
          </w:rPr>
          <w:t>التمتع</w:t>
        </w:r>
        <w:r w:rsidRPr="00995F66">
          <w:rPr>
            <w:rStyle w:val="Hyperlink"/>
            <w:rtl/>
          </w:rPr>
          <w:t>...</w:t>
        </w:r>
        <w:r w:rsidRPr="00995F66">
          <w:rPr>
            <w:rStyle w:val="Hyperlink"/>
            <w:rFonts w:hint="cs"/>
            <w:rtl/>
          </w:rPr>
          <w:t>،</w:t>
        </w:r>
        <w:r w:rsidRPr="00995F66">
          <w:rPr>
            <w:rStyle w:val="Hyperlink"/>
            <w:rtl/>
          </w:rPr>
          <w:t xml:space="preserve"> </w:t>
        </w:r>
        <w:r w:rsidRPr="00995F66">
          <w:rPr>
            <w:rStyle w:val="Hyperlink"/>
            <w:rFonts w:hint="cs"/>
            <w:rtl/>
          </w:rPr>
          <w:t>باب</w:t>
        </w:r>
        <w:r w:rsidRPr="00995F66">
          <w:rPr>
            <w:rStyle w:val="Hyperlink"/>
            <w:rtl/>
          </w:rPr>
          <w:t>4</w:t>
        </w:r>
        <w:r w:rsidRPr="00995F66">
          <w:rPr>
            <w:rStyle w:val="Hyperlink"/>
            <w:rFonts w:hint="cs"/>
            <w:rtl/>
          </w:rPr>
          <w:t>،</w:t>
        </w:r>
        <w:r w:rsidRPr="00995F66">
          <w:rPr>
            <w:rStyle w:val="Hyperlink"/>
            <w:rtl/>
          </w:rPr>
          <w:t xml:space="preserve"> </w:t>
        </w:r>
        <w:r w:rsidRPr="00995F66">
          <w:rPr>
            <w:rStyle w:val="Hyperlink"/>
            <w:rFonts w:hint="cs"/>
            <w:rtl/>
          </w:rPr>
          <w:t>ح،</w:t>
        </w:r>
        <w:r w:rsidRPr="00995F66">
          <w:rPr>
            <w:rStyle w:val="Hyperlink"/>
            <w:rtl/>
          </w:rPr>
          <w:t xml:space="preserve"> </w:t>
        </w:r>
        <w:r w:rsidRPr="00995F66">
          <w:rPr>
            <w:rStyle w:val="Hyperlink"/>
            <w:rFonts w:hint="cs"/>
            <w:rtl/>
          </w:rPr>
          <w:t>ط</w:t>
        </w:r>
        <w:r w:rsidRPr="00995F66">
          <w:rPr>
            <w:rStyle w:val="Hyperlink"/>
            <w:rtl/>
          </w:rPr>
          <w:t xml:space="preserve"> </w:t>
        </w:r>
        <w:r w:rsidRPr="00995F66">
          <w:rPr>
            <w:rStyle w:val="Hyperlink"/>
            <w:rFonts w:hint="cs"/>
            <w:rtl/>
          </w:rPr>
          <w:t>آل</w:t>
        </w:r>
        <w:r w:rsidRPr="00995F66">
          <w:rPr>
            <w:rStyle w:val="Hyperlink"/>
            <w:rtl/>
          </w:rPr>
          <w:t xml:space="preserve"> </w:t>
        </w:r>
        <w:r w:rsidRPr="00995F66">
          <w:rPr>
            <w:rStyle w:val="Hyperlink"/>
            <w:rFonts w:hint="cs"/>
            <w:rtl/>
          </w:rPr>
          <w:t>البيت</w:t>
        </w:r>
        <w:r w:rsidRPr="00995F6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6" w:name="BokNum"/>
    <w:bookmarkEnd w:id="26"/>
    <w:r w:rsidR="00EE48B4">
      <w:rPr>
        <w:b/>
        <w:bCs/>
        <w:sz w:val="20"/>
        <w:szCs w:val="24"/>
        <w:rtl/>
      </w:rPr>
      <w:t>076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7" w:name="Bokdars"/>
    <w:bookmarkEnd w:id="27"/>
    <w:r w:rsidR="00EE48B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8" w:name="Bokostad"/>
    <w:bookmarkEnd w:id="28"/>
    <w:r w:rsidR="00EE48B4">
      <w:rPr>
        <w:rFonts w:hint="cs"/>
        <w:b/>
        <w:bCs/>
        <w:color w:val="632423" w:themeColor="accent2" w:themeShade="80"/>
        <w:sz w:val="20"/>
        <w:szCs w:val="24"/>
        <w:rtl/>
      </w:rPr>
      <w:t>آيت</w:t>
    </w:r>
    <w:r w:rsidR="00EE48B4">
      <w:rPr>
        <w:b/>
        <w:bCs/>
        <w:color w:val="632423" w:themeColor="accent2" w:themeShade="80"/>
        <w:sz w:val="20"/>
        <w:szCs w:val="24"/>
        <w:rtl/>
      </w:rPr>
      <w:t xml:space="preserve"> </w:t>
    </w:r>
    <w:r w:rsidR="00EE48B4">
      <w:rPr>
        <w:rFonts w:hint="cs"/>
        <w:b/>
        <w:bCs/>
        <w:color w:val="632423" w:themeColor="accent2" w:themeShade="80"/>
        <w:sz w:val="20"/>
        <w:szCs w:val="24"/>
        <w:rtl/>
      </w:rPr>
      <w:t>الله</w:t>
    </w:r>
    <w:r w:rsidR="00EE48B4">
      <w:rPr>
        <w:b/>
        <w:bCs/>
        <w:color w:val="632423" w:themeColor="accent2" w:themeShade="80"/>
        <w:sz w:val="20"/>
        <w:szCs w:val="24"/>
        <w:rtl/>
      </w:rPr>
      <w:t xml:space="preserve"> </w:t>
    </w:r>
    <w:r w:rsidR="00EE48B4">
      <w:rPr>
        <w:rFonts w:hint="cs"/>
        <w:b/>
        <w:bCs/>
        <w:color w:val="632423" w:themeColor="accent2" w:themeShade="80"/>
        <w:sz w:val="20"/>
        <w:szCs w:val="24"/>
        <w:rtl/>
      </w:rPr>
      <w:t>العظمي</w:t>
    </w:r>
    <w:r w:rsidR="00EE48B4">
      <w:rPr>
        <w:b/>
        <w:bCs/>
        <w:color w:val="632423" w:themeColor="accent2" w:themeShade="80"/>
        <w:sz w:val="20"/>
        <w:szCs w:val="24"/>
        <w:rtl/>
      </w:rPr>
      <w:t xml:space="preserve"> </w:t>
    </w:r>
    <w:r w:rsidR="00EE48B4">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9" w:name="BokTarikh"/>
    <w:bookmarkEnd w:id="29"/>
    <w:r w:rsidR="00EE48B4">
      <w:rPr>
        <w:sz w:val="24"/>
        <w:szCs w:val="24"/>
        <w:rtl/>
      </w:rPr>
      <w:t>20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0" w:name="BokSabj"/>
    <w:bookmarkEnd w:id="30"/>
    <w:r w:rsidR="00EE48B4">
      <w:rPr>
        <w:rFonts w:hint="cs"/>
        <w:sz w:val="24"/>
        <w:szCs w:val="24"/>
        <w:rtl/>
      </w:rPr>
      <w:t>تقصیر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1" w:name="Bokmoqarer"/>
    <w:bookmarkEnd w:id="31"/>
    <w:r w:rsidR="00EE48B4">
      <w:rPr>
        <w:rFonts w:hint="cs"/>
        <w:sz w:val="24"/>
        <w:szCs w:val="24"/>
        <w:rtl/>
      </w:rPr>
      <w:t>مرکز</w:t>
    </w:r>
    <w:r w:rsidR="00EE48B4">
      <w:rPr>
        <w:sz w:val="24"/>
        <w:szCs w:val="24"/>
        <w:rtl/>
      </w:rPr>
      <w:t xml:space="preserve"> </w:t>
    </w:r>
    <w:r w:rsidR="00EE48B4">
      <w:rPr>
        <w:rFonts w:hint="cs"/>
        <w:sz w:val="24"/>
        <w:szCs w:val="24"/>
        <w:rtl/>
      </w:rPr>
      <w:t>فقهي</w:t>
    </w:r>
    <w:r w:rsidR="00EE48B4">
      <w:rPr>
        <w:sz w:val="24"/>
        <w:szCs w:val="24"/>
        <w:rtl/>
      </w:rPr>
      <w:t xml:space="preserve"> </w:t>
    </w:r>
    <w:r w:rsidR="00EE48B4">
      <w:rPr>
        <w:rFonts w:hint="cs"/>
        <w:sz w:val="24"/>
        <w:szCs w:val="24"/>
        <w:rtl/>
      </w:rPr>
      <w:t>امام</w:t>
    </w:r>
    <w:r w:rsidR="00EE48B4">
      <w:rPr>
        <w:sz w:val="24"/>
        <w:szCs w:val="24"/>
        <w:rtl/>
      </w:rPr>
      <w:t xml:space="preserve"> </w:t>
    </w:r>
    <w:r w:rsidR="00EE48B4">
      <w:rPr>
        <w:rFonts w:hint="cs"/>
        <w:sz w:val="24"/>
        <w:szCs w:val="24"/>
        <w:rtl/>
      </w:rPr>
      <w:t>محمد</w:t>
    </w:r>
    <w:r w:rsidR="00EE48B4">
      <w:rPr>
        <w:sz w:val="24"/>
        <w:szCs w:val="24"/>
        <w:rtl/>
      </w:rPr>
      <w:t xml:space="preserve"> </w:t>
    </w:r>
    <w:r w:rsidR="00EE48B4">
      <w:rPr>
        <w:rFonts w:hint="cs"/>
        <w:sz w:val="24"/>
        <w:szCs w:val="24"/>
        <w:rtl/>
      </w:rPr>
      <w:t>باقر</w:t>
    </w:r>
    <w:r w:rsidR="00EE48B4">
      <w:rPr>
        <w:sz w:val="24"/>
        <w:szCs w:val="24"/>
        <w:rtl/>
      </w:rPr>
      <w:t xml:space="preserve"> </w:t>
    </w:r>
    <w:r w:rsidR="00EE48B4">
      <w:rPr>
        <w:rFonts w:hint="cs"/>
        <w:sz w:val="24"/>
        <w:szCs w:val="24"/>
        <w:rtl/>
      </w:rPr>
      <w:t>عليه</w:t>
    </w:r>
    <w:r w:rsidR="00EE48B4">
      <w:rPr>
        <w:sz w:val="24"/>
        <w:szCs w:val="24"/>
        <w:rtl/>
      </w:rPr>
      <w:t xml:space="preserve"> </w:t>
    </w:r>
    <w:r w:rsidR="00EE48B4">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2" w:name="BokSabj2"/>
    <w:bookmarkEnd w:id="32"/>
    <w:r w:rsidR="00EE48B4">
      <w:rPr>
        <w:rFonts w:hint="cs"/>
        <w:sz w:val="24"/>
        <w:szCs w:val="24"/>
        <w:rtl/>
      </w:rPr>
      <w:t>احکام</w:t>
    </w:r>
    <w:r w:rsidR="00EE48B4">
      <w:rPr>
        <w:sz w:val="24"/>
        <w:szCs w:val="24"/>
        <w:rtl/>
      </w:rPr>
      <w:t xml:space="preserve"> </w:t>
    </w:r>
    <w:r w:rsidR="00EE48B4">
      <w:rPr>
        <w:rFonts w:hint="cs"/>
        <w:sz w:val="24"/>
        <w:szCs w:val="24"/>
        <w:rtl/>
      </w:rPr>
      <w:t>تقصیر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0C25"/>
    <w:rsid w:val="00601229"/>
    <w:rsid w:val="00603685"/>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95F66"/>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E48B4"/>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4260"/>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FC4260"/>
    <w:rPr>
      <w:rFonts w:ascii="Scheherazade" w:eastAsia="Times New Roman" w:hAnsi="Scheherazade" w:cs="Scheherazade"/>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FC4260"/>
    <w:rPr>
      <w:rFonts w:ascii="Scheherazade" w:eastAsia="Times New Roman" w:hAnsi="Scheherazade" w:cs="Scheherazade"/>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3/505/&#1575;&#1604;&#1581;&#1604;&#1602;" TargetMode="External"/><Relationship Id="rId3" Type="http://schemas.openxmlformats.org/officeDocument/2006/relationships/hyperlink" Target="http://lib.eshia.ir/10083/5/390" TargetMode="External"/><Relationship Id="rId7" Type="http://schemas.openxmlformats.org/officeDocument/2006/relationships/hyperlink" Target="http://lib.eshia.ir/21006/1/152" TargetMode="External"/><Relationship Id="rId2" Type="http://schemas.openxmlformats.org/officeDocument/2006/relationships/hyperlink" Target="http://lib.eshia.ir/11002/2/250/&#1601;&#1582;&#1588;&#1740;" TargetMode="External"/><Relationship Id="rId1" Type="http://schemas.openxmlformats.org/officeDocument/2006/relationships/hyperlink" Target="http://lib.eshia.ir/11025/11/9/&#1575;&#1604;&#1582;&#1604;&#1602;" TargetMode="External"/><Relationship Id="rId6" Type="http://schemas.openxmlformats.org/officeDocument/2006/relationships/hyperlink" Target="http://lib.eshia.ir/11025/12/412/&#1601;&#1740;&#1606;&#1587;&#1740;" TargetMode="External"/><Relationship Id="rId5" Type="http://schemas.openxmlformats.org/officeDocument/2006/relationships/hyperlink" Target="http://lib.eshia.ir/11025/13/512/&#1606;&#1587;&#1740;" TargetMode="External"/><Relationship Id="rId4" Type="http://schemas.openxmlformats.org/officeDocument/2006/relationships/hyperlink" Target="http://lib.eshia.ir/11025/12/411/&#1601;&#1583;&#1582;&#1604;" TargetMode="External"/><Relationship Id="rId9" Type="http://schemas.openxmlformats.org/officeDocument/2006/relationships/hyperlink" Target="http://lib.eshia.ir/11025/13/510/&#1580;&#1575;&#1607;&#1604;&#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E346-B18D-4560-A541-BA7246A4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18</TotalTime>
  <Pages>9</Pages>
  <Words>1687</Words>
  <Characters>9617</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11282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2017-07-19T12:46:00Z</dcterms:created>
  <dcterms:modified xsi:type="dcterms:W3CDTF">2017-07-19T13:09:00Z</dcterms:modified>
  <cp:contentStatus>ویرایش 2.3</cp:contentStatus>
  <cp:version>2.3</cp:version>
</cp:coreProperties>
</file>