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51C0" w:rsidRDefault="009851C0" w:rsidP="009851C0">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667627" w:history="1">
        <w:r w:rsidRPr="00C874BE">
          <w:rPr>
            <w:rStyle w:val="Hyperlink"/>
            <w:rFonts w:hint="eastAsia"/>
            <w:noProof/>
            <w:rtl/>
            <w:lang w:bidi="ar-SA"/>
          </w:rPr>
          <w:t>ادامه</w:t>
        </w:r>
        <w:r w:rsidRPr="00C874BE">
          <w:rPr>
            <w:rStyle w:val="Hyperlink"/>
            <w:noProof/>
            <w:rtl/>
            <w:lang w:bidi="ar-SA"/>
          </w:rPr>
          <w:t xml:space="preserve"> </w:t>
        </w:r>
        <w:r w:rsidRPr="00C874BE">
          <w:rPr>
            <w:rStyle w:val="Hyperlink"/>
            <w:rFonts w:hint="eastAsia"/>
            <w:noProof/>
            <w:rtl/>
            <w:lang w:bidi="ar-SA"/>
          </w:rPr>
          <w:t>بررس</w:t>
        </w:r>
        <w:r w:rsidRPr="00C874BE">
          <w:rPr>
            <w:rStyle w:val="Hyperlink"/>
            <w:rFonts w:hint="cs"/>
            <w:noProof/>
            <w:rtl/>
            <w:lang w:bidi="ar-SA"/>
          </w:rPr>
          <w:t>ی</w:t>
        </w:r>
        <w:r w:rsidRPr="00C874BE">
          <w:rPr>
            <w:rStyle w:val="Hyperlink"/>
            <w:noProof/>
            <w:rtl/>
            <w:lang w:bidi="ar-SA"/>
          </w:rPr>
          <w:t xml:space="preserve"> </w:t>
        </w:r>
        <w:r w:rsidRPr="00C874BE">
          <w:rPr>
            <w:rStyle w:val="Hyperlink"/>
            <w:rFonts w:hint="eastAsia"/>
            <w:noProof/>
            <w:rtl/>
            <w:lang w:bidi="ar-SA"/>
          </w:rPr>
          <w:t>حکم</w:t>
        </w:r>
        <w:r w:rsidRPr="00C874BE">
          <w:rPr>
            <w:rStyle w:val="Hyperlink"/>
            <w:noProof/>
            <w:rtl/>
            <w:lang w:bidi="ar-SA"/>
          </w:rPr>
          <w:t xml:space="preserve"> </w:t>
        </w:r>
        <w:r w:rsidRPr="00C874BE">
          <w:rPr>
            <w:rStyle w:val="Hyperlink"/>
            <w:rFonts w:hint="eastAsia"/>
            <w:noProof/>
            <w:rtl/>
            <w:lang w:bidi="ar-SA"/>
          </w:rPr>
          <w:t>ترک</w:t>
        </w:r>
        <w:r w:rsidRPr="00C874BE">
          <w:rPr>
            <w:rStyle w:val="Hyperlink"/>
            <w:noProof/>
            <w:rtl/>
            <w:lang w:bidi="ar-SA"/>
          </w:rPr>
          <w:t xml:space="preserve"> </w:t>
        </w:r>
        <w:r w:rsidRPr="00C874BE">
          <w:rPr>
            <w:rStyle w:val="Hyperlink"/>
            <w:rFonts w:hint="eastAsia"/>
            <w:noProof/>
            <w:rtl/>
            <w:lang w:bidi="ar-SA"/>
          </w:rPr>
          <w:t>احرام</w:t>
        </w:r>
        <w:r w:rsidRPr="00C874BE">
          <w:rPr>
            <w:rStyle w:val="Hyperlink"/>
            <w:noProof/>
            <w:rtl/>
            <w:lang w:bidi="ar-SA"/>
          </w:rPr>
          <w:t xml:space="preserve"> </w:t>
        </w:r>
        <w:r w:rsidRPr="00C874BE">
          <w:rPr>
            <w:rStyle w:val="Hyperlink"/>
            <w:rFonts w:hint="eastAsia"/>
            <w:noProof/>
            <w:rtl/>
            <w:lang w:bidi="ar-SA"/>
          </w:rPr>
          <w:t>حج</w:t>
        </w:r>
        <w:r w:rsidRPr="00C874BE">
          <w:rPr>
            <w:rStyle w:val="Hyperlink"/>
            <w:noProof/>
            <w:rtl/>
            <w:lang w:bidi="ar-SA"/>
          </w:rPr>
          <w:t xml:space="preserve"> </w:t>
        </w:r>
        <w:r w:rsidRPr="00C874BE">
          <w:rPr>
            <w:rStyle w:val="Hyperlink"/>
            <w:rFonts w:hint="eastAsia"/>
            <w:noProof/>
            <w:rtl/>
            <w:lang w:bidi="ar-SA"/>
          </w:rPr>
          <w:t>تمتع</w:t>
        </w:r>
        <w:r w:rsidRPr="00C874BE">
          <w:rPr>
            <w:rStyle w:val="Hyperlink"/>
            <w:noProof/>
            <w:rtl/>
            <w:lang w:bidi="ar-SA"/>
          </w:rPr>
          <w:t xml:space="preserve"> </w:t>
        </w:r>
        <w:r w:rsidRPr="00C874BE">
          <w:rPr>
            <w:rStyle w:val="Hyperlink"/>
            <w:rFonts w:hint="eastAsia"/>
            <w:noProof/>
            <w:rtl/>
            <w:lang w:bidi="ar-SA"/>
          </w:rPr>
          <w:t>از</w:t>
        </w:r>
        <w:r w:rsidRPr="00C874BE">
          <w:rPr>
            <w:rStyle w:val="Hyperlink"/>
            <w:noProof/>
            <w:rtl/>
            <w:lang w:bidi="ar-SA"/>
          </w:rPr>
          <w:t xml:space="preserve"> </w:t>
        </w:r>
        <w:r w:rsidRPr="00C874BE">
          <w:rPr>
            <w:rStyle w:val="Hyperlink"/>
            <w:rFonts w:hint="eastAsia"/>
            <w:noProof/>
            <w:rtl/>
            <w:lang w:bidi="ar-SA"/>
          </w:rPr>
          <w:t>رو</w:t>
        </w:r>
        <w:r w:rsidRPr="00C874BE">
          <w:rPr>
            <w:rStyle w:val="Hyperlink"/>
            <w:rFonts w:hint="cs"/>
            <w:noProof/>
            <w:rtl/>
            <w:lang w:bidi="ar-SA"/>
          </w:rPr>
          <w:t>ی</w:t>
        </w:r>
        <w:r w:rsidRPr="00C874BE">
          <w:rPr>
            <w:rStyle w:val="Hyperlink"/>
            <w:noProof/>
            <w:rtl/>
            <w:lang w:bidi="ar-SA"/>
          </w:rPr>
          <w:t xml:space="preserve"> </w:t>
        </w:r>
        <w:r w:rsidRPr="00C874BE">
          <w:rPr>
            <w:rStyle w:val="Hyperlink"/>
            <w:rFonts w:hint="eastAsia"/>
            <w:noProof/>
            <w:rtl/>
            <w:lang w:bidi="ar-SA"/>
          </w:rPr>
          <w:t>نس</w:t>
        </w:r>
        <w:r w:rsidRPr="00C874BE">
          <w:rPr>
            <w:rStyle w:val="Hyperlink"/>
            <w:rFonts w:hint="cs"/>
            <w:noProof/>
            <w:rtl/>
            <w:lang w:bidi="ar-SA"/>
          </w:rPr>
          <w:t>ی</w:t>
        </w:r>
        <w:r w:rsidRPr="00C874BE">
          <w:rPr>
            <w:rStyle w:val="Hyperlink"/>
            <w:rFonts w:hint="eastAsia"/>
            <w:noProof/>
            <w:rtl/>
            <w:lang w:bidi="ar-SA"/>
          </w:rPr>
          <w:t>ان</w:t>
        </w:r>
        <w:r w:rsidRPr="00C874BE">
          <w:rPr>
            <w:rStyle w:val="Hyperlink"/>
            <w:noProof/>
            <w:rtl/>
            <w:lang w:bidi="ar-SA"/>
          </w:rPr>
          <w:t xml:space="preserve"> </w:t>
        </w:r>
        <w:r w:rsidRPr="00C874BE">
          <w:rPr>
            <w:rStyle w:val="Hyperlink"/>
            <w:rFonts w:hint="cs"/>
            <w:noProof/>
            <w:rtl/>
            <w:lang w:bidi="ar-SA"/>
          </w:rPr>
          <w:t>ی</w:t>
        </w:r>
        <w:r w:rsidRPr="00C874BE">
          <w:rPr>
            <w:rStyle w:val="Hyperlink"/>
            <w:rFonts w:hint="eastAsia"/>
            <w:noProof/>
            <w:rtl/>
            <w:lang w:bidi="ar-SA"/>
          </w:rPr>
          <w:t>ا</w:t>
        </w:r>
        <w:r w:rsidRPr="00C874BE">
          <w:rPr>
            <w:rStyle w:val="Hyperlink"/>
            <w:noProof/>
            <w:rtl/>
            <w:lang w:bidi="ar-SA"/>
          </w:rPr>
          <w:t xml:space="preserve"> </w:t>
        </w:r>
        <w:r w:rsidRPr="00C874BE">
          <w:rPr>
            <w:rStyle w:val="Hyperlink"/>
            <w:rFonts w:hint="eastAsia"/>
            <w:noProof/>
            <w:rtl/>
            <w:lang w:bidi="ar-SA"/>
          </w:rPr>
          <w:t>جهل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Toc488667627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851C0" w:rsidRDefault="009851C0" w:rsidP="009851C0">
      <w:pPr>
        <w:pStyle w:val="TOC3"/>
        <w:tabs>
          <w:tab w:val="right" w:leader="dot" w:pos="10194"/>
        </w:tabs>
        <w:rPr>
          <w:rFonts w:asciiTheme="minorHAnsi" w:eastAsiaTheme="minorEastAsia" w:hAnsiTheme="minorHAnsi" w:cstheme="minorBidi"/>
          <w:bCs w:val="0"/>
          <w:iCs w:val="0"/>
          <w:noProof/>
          <w:color w:val="auto"/>
          <w:szCs w:val="22"/>
          <w:rtl/>
        </w:rPr>
      </w:pPr>
      <w:hyperlink w:anchor="_Toc488667628" w:history="1">
        <w:r w:rsidRPr="00C874BE">
          <w:rPr>
            <w:rStyle w:val="Hyperlink"/>
            <w:rFonts w:hint="eastAsia"/>
            <w:noProof/>
            <w:rtl/>
            <w:lang w:bidi="ar-SA"/>
          </w:rPr>
          <w:t>بررس</w:t>
        </w:r>
        <w:r w:rsidRPr="00C874BE">
          <w:rPr>
            <w:rStyle w:val="Hyperlink"/>
            <w:rFonts w:hint="cs"/>
            <w:noProof/>
            <w:rtl/>
            <w:lang w:bidi="ar-SA"/>
          </w:rPr>
          <w:t>ی</w:t>
        </w:r>
        <w:r w:rsidRPr="00C874BE">
          <w:rPr>
            <w:rStyle w:val="Hyperlink"/>
            <w:noProof/>
            <w:rtl/>
            <w:lang w:bidi="ar-SA"/>
          </w:rPr>
          <w:t xml:space="preserve"> </w:t>
        </w:r>
        <w:r w:rsidRPr="00C874BE">
          <w:rPr>
            <w:rStyle w:val="Hyperlink"/>
            <w:rFonts w:hint="eastAsia"/>
            <w:noProof/>
            <w:rtl/>
            <w:lang w:bidi="ar-SA"/>
          </w:rPr>
          <w:t>صح</w:t>
        </w:r>
        <w:r w:rsidRPr="00C874BE">
          <w:rPr>
            <w:rStyle w:val="Hyperlink"/>
            <w:rFonts w:hint="cs"/>
            <w:noProof/>
            <w:rtl/>
            <w:lang w:bidi="ar-SA"/>
          </w:rPr>
          <w:t>ی</w:t>
        </w:r>
        <w:r w:rsidRPr="00C874BE">
          <w:rPr>
            <w:rStyle w:val="Hyperlink"/>
            <w:rFonts w:hint="eastAsia"/>
            <w:noProof/>
            <w:rtl/>
            <w:lang w:bidi="ar-SA"/>
          </w:rPr>
          <w:t>حه</w:t>
        </w:r>
        <w:r w:rsidRPr="00C874BE">
          <w:rPr>
            <w:rStyle w:val="Hyperlink"/>
            <w:noProof/>
            <w:rtl/>
            <w:lang w:bidi="ar-SA"/>
          </w:rPr>
          <w:t xml:space="preserve"> </w:t>
        </w:r>
        <w:r w:rsidRPr="00C874BE">
          <w:rPr>
            <w:rStyle w:val="Hyperlink"/>
            <w:rFonts w:hint="eastAsia"/>
            <w:noProof/>
            <w:rtl/>
            <w:lang w:bidi="ar-SA"/>
          </w:rPr>
          <w:t>عل</w:t>
        </w:r>
        <w:r w:rsidRPr="00C874BE">
          <w:rPr>
            <w:rStyle w:val="Hyperlink"/>
            <w:rFonts w:hint="cs"/>
            <w:noProof/>
            <w:rtl/>
            <w:lang w:bidi="ar-SA"/>
          </w:rPr>
          <w:t>ی</w:t>
        </w:r>
        <w:r w:rsidRPr="00C874BE">
          <w:rPr>
            <w:rStyle w:val="Hyperlink"/>
            <w:noProof/>
            <w:rtl/>
            <w:lang w:bidi="ar-SA"/>
          </w:rPr>
          <w:t xml:space="preserve"> </w:t>
        </w:r>
        <w:r w:rsidRPr="00C874BE">
          <w:rPr>
            <w:rStyle w:val="Hyperlink"/>
            <w:rFonts w:hint="eastAsia"/>
            <w:noProof/>
            <w:rtl/>
            <w:lang w:bidi="ar-SA"/>
          </w:rPr>
          <w:t>بن</w:t>
        </w:r>
        <w:r w:rsidRPr="00C874BE">
          <w:rPr>
            <w:rStyle w:val="Hyperlink"/>
            <w:noProof/>
            <w:rtl/>
            <w:lang w:bidi="ar-SA"/>
          </w:rPr>
          <w:t xml:space="preserve"> </w:t>
        </w:r>
        <w:r w:rsidRPr="00C874BE">
          <w:rPr>
            <w:rStyle w:val="Hyperlink"/>
            <w:rFonts w:hint="eastAsia"/>
            <w:noProof/>
            <w:rtl/>
            <w:lang w:bidi="ar-SA"/>
          </w:rPr>
          <w:t>جعفر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Toc488667628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851C0" w:rsidRDefault="009851C0" w:rsidP="009851C0">
      <w:pPr>
        <w:pStyle w:val="TOC3"/>
        <w:tabs>
          <w:tab w:val="right" w:leader="dot" w:pos="10194"/>
        </w:tabs>
        <w:rPr>
          <w:rFonts w:asciiTheme="minorHAnsi" w:eastAsiaTheme="minorEastAsia" w:hAnsiTheme="minorHAnsi" w:cstheme="minorBidi"/>
          <w:bCs w:val="0"/>
          <w:iCs w:val="0"/>
          <w:noProof/>
          <w:color w:val="auto"/>
          <w:szCs w:val="22"/>
          <w:rtl/>
        </w:rPr>
      </w:pPr>
      <w:hyperlink w:anchor="_Toc488667629" w:history="1">
        <w:r w:rsidRPr="00C874BE">
          <w:rPr>
            <w:rStyle w:val="Hyperlink"/>
            <w:rFonts w:hint="eastAsia"/>
            <w:noProof/>
            <w:rtl/>
            <w:lang w:bidi="ar-SA"/>
          </w:rPr>
          <w:t>روا</w:t>
        </w:r>
        <w:r w:rsidRPr="00C874BE">
          <w:rPr>
            <w:rStyle w:val="Hyperlink"/>
            <w:rFonts w:hint="cs"/>
            <w:noProof/>
            <w:rtl/>
            <w:lang w:bidi="ar-SA"/>
          </w:rPr>
          <w:t>ی</w:t>
        </w:r>
        <w:r w:rsidRPr="00C874BE">
          <w:rPr>
            <w:rStyle w:val="Hyperlink"/>
            <w:rFonts w:hint="eastAsia"/>
            <w:noProof/>
            <w:rtl/>
            <w:lang w:bidi="ar-SA"/>
          </w:rPr>
          <w:t>ت</w:t>
        </w:r>
        <w:r w:rsidRPr="00C874BE">
          <w:rPr>
            <w:rStyle w:val="Hyperlink"/>
            <w:noProof/>
            <w:rtl/>
            <w:lang w:bidi="ar-SA"/>
          </w:rPr>
          <w:t xml:space="preserve"> </w:t>
        </w:r>
        <w:r w:rsidRPr="00C874BE">
          <w:rPr>
            <w:rStyle w:val="Hyperlink"/>
            <w:rFonts w:hint="eastAsia"/>
            <w:noProof/>
            <w:rtl/>
            <w:lang w:bidi="ar-SA"/>
          </w:rPr>
          <w:t>دوم</w:t>
        </w:r>
        <w:r w:rsidRPr="00C874BE">
          <w:rPr>
            <w:rStyle w:val="Hyperlink"/>
            <w:noProof/>
            <w:rtl/>
            <w:lang w:bidi="ar-SA"/>
          </w:rPr>
          <w:t xml:space="preserve">: </w:t>
        </w:r>
        <w:r w:rsidRPr="00C874BE">
          <w:rPr>
            <w:rStyle w:val="Hyperlink"/>
            <w:rFonts w:hint="eastAsia"/>
            <w:noProof/>
            <w:rtl/>
            <w:lang w:bidi="ar-SA"/>
          </w:rPr>
          <w:t>مرسله</w:t>
        </w:r>
        <w:r w:rsidRPr="00C874BE">
          <w:rPr>
            <w:rStyle w:val="Hyperlink"/>
            <w:noProof/>
            <w:rtl/>
            <w:lang w:bidi="ar-SA"/>
          </w:rPr>
          <w:t xml:space="preserve"> </w:t>
        </w:r>
        <w:r w:rsidRPr="00C874BE">
          <w:rPr>
            <w:rStyle w:val="Hyperlink"/>
            <w:rFonts w:hint="eastAsia"/>
            <w:noProof/>
            <w:rtl/>
            <w:lang w:bidi="ar-SA"/>
          </w:rPr>
          <w:t>جم</w:t>
        </w:r>
        <w:r w:rsidRPr="00C874BE">
          <w:rPr>
            <w:rStyle w:val="Hyperlink"/>
            <w:rFonts w:hint="cs"/>
            <w:noProof/>
            <w:rtl/>
            <w:lang w:bidi="ar-SA"/>
          </w:rPr>
          <w:t>ی</w:t>
        </w:r>
        <w:r w:rsidRPr="00C874BE">
          <w:rPr>
            <w:rStyle w:val="Hyperlink"/>
            <w:rFonts w:hint="eastAsia"/>
            <w:noProof/>
            <w:rtl/>
            <w:lang w:bidi="ar-SA"/>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Toc488667629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851C0" w:rsidRDefault="009851C0" w:rsidP="009851C0">
      <w:pPr>
        <w:pStyle w:val="TOC4"/>
        <w:tabs>
          <w:tab w:val="right" w:leader="dot" w:pos="10194"/>
        </w:tabs>
        <w:rPr>
          <w:rFonts w:asciiTheme="minorHAnsi" w:eastAsiaTheme="minorEastAsia" w:hAnsiTheme="minorHAnsi" w:cstheme="minorBidi"/>
          <w:bCs w:val="0"/>
          <w:noProof/>
          <w:color w:val="auto"/>
          <w:szCs w:val="22"/>
          <w:rtl/>
        </w:rPr>
      </w:pPr>
      <w:hyperlink w:anchor="_Toc488667630" w:history="1">
        <w:r w:rsidRPr="00C874BE">
          <w:rPr>
            <w:rStyle w:val="Hyperlink"/>
            <w:rFonts w:hint="eastAsia"/>
            <w:noProof/>
            <w:rtl/>
            <w:lang w:bidi="ar-SA"/>
          </w:rPr>
          <w:t>نقد</w:t>
        </w:r>
        <w:r w:rsidRPr="00C874BE">
          <w:rPr>
            <w:rStyle w:val="Hyperlink"/>
            <w:noProof/>
            <w:rtl/>
            <w:lang w:bidi="ar-SA"/>
          </w:rPr>
          <w:t xml:space="preserve"> </w:t>
        </w:r>
        <w:r w:rsidRPr="00C874BE">
          <w:rPr>
            <w:rStyle w:val="Hyperlink"/>
            <w:rFonts w:hint="eastAsia"/>
            <w:noProof/>
            <w:rtl/>
            <w:lang w:bidi="ar-SA"/>
          </w:rPr>
          <w:t>روا</w:t>
        </w:r>
        <w:r w:rsidRPr="00C874BE">
          <w:rPr>
            <w:rStyle w:val="Hyperlink"/>
            <w:rFonts w:hint="cs"/>
            <w:noProof/>
            <w:rtl/>
            <w:lang w:bidi="ar-SA"/>
          </w:rPr>
          <w:t>ی</w:t>
        </w:r>
        <w:r w:rsidRPr="00C874BE">
          <w:rPr>
            <w:rStyle w:val="Hyperlink"/>
            <w:rFonts w:hint="eastAsia"/>
            <w:noProof/>
            <w:rtl/>
            <w:lang w:bidi="ar-SA"/>
          </w:rPr>
          <w:t>ت</w:t>
        </w:r>
        <w:r w:rsidRPr="00C874BE">
          <w:rPr>
            <w:rStyle w:val="Hyperlink"/>
            <w:noProof/>
            <w:rtl/>
            <w:lang w:bidi="ar-SA"/>
          </w:rPr>
          <w:t xml:space="preserve"> </w:t>
        </w:r>
        <w:r w:rsidRPr="00C874BE">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Toc488667630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9851C0"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2F089D">
        <w:rPr>
          <w:rFonts w:hint="cs"/>
          <w:rtl/>
        </w:rPr>
        <w:t>احکام</w:t>
      </w:r>
      <w:r w:rsidR="002F089D">
        <w:rPr>
          <w:rtl/>
        </w:rPr>
        <w:t xml:space="preserve"> </w:t>
      </w:r>
      <w:r w:rsidR="002F089D">
        <w:rPr>
          <w:rFonts w:hint="cs"/>
          <w:rtl/>
        </w:rPr>
        <w:t>احرام</w:t>
      </w:r>
      <w:r w:rsidR="00025B70">
        <w:rPr>
          <w:rFonts w:hint="cs"/>
          <w:rtl/>
        </w:rPr>
        <w:t xml:space="preserve"> </w:t>
      </w:r>
      <w:r w:rsidR="00386C11" w:rsidRPr="00A6366F">
        <w:rPr>
          <w:rFonts w:hint="cs"/>
          <w:rtl/>
        </w:rPr>
        <w:t>/</w:t>
      </w:r>
      <w:bookmarkStart w:id="2" w:name="BokSabj_d"/>
      <w:bookmarkEnd w:id="2"/>
      <w:r w:rsidR="002F089D">
        <w:rPr>
          <w:rFonts w:hint="cs"/>
          <w:rtl/>
        </w:rPr>
        <w:t>احرام</w:t>
      </w:r>
      <w:r w:rsidR="00386C11" w:rsidRPr="00A6366F">
        <w:rPr>
          <w:rFonts w:hint="cs"/>
          <w:rtl/>
        </w:rPr>
        <w:t xml:space="preserve"> /</w:t>
      </w:r>
      <w:bookmarkStart w:id="3" w:name="Bokkolli"/>
      <w:bookmarkEnd w:id="3"/>
      <w:r w:rsidR="002F089D">
        <w:rPr>
          <w:rFonts w:hint="cs"/>
          <w:rtl/>
        </w:rPr>
        <w:t>واجبات</w:t>
      </w:r>
      <w:r w:rsidR="002F089D">
        <w:rPr>
          <w:rtl/>
        </w:rPr>
        <w:t xml:space="preserve"> </w:t>
      </w:r>
      <w:r w:rsidR="002F089D">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851C0" w:rsidRDefault="009851C0" w:rsidP="009851C0">
      <w:pPr>
        <w:pStyle w:val="Heading2"/>
        <w:rPr>
          <w:rFonts w:hint="cs"/>
          <w:noProof/>
          <w:rtl/>
          <w:lang w:bidi="ar-SA"/>
        </w:rPr>
      </w:pPr>
      <w:bookmarkStart w:id="4" w:name="_Toc488667627"/>
      <w:r>
        <w:rPr>
          <w:rFonts w:hint="cs"/>
          <w:noProof/>
          <w:rtl/>
          <w:lang w:bidi="ar-SA"/>
        </w:rPr>
        <w:t xml:space="preserve">ادامه </w:t>
      </w:r>
      <w:r w:rsidRPr="009851C0">
        <w:rPr>
          <w:rFonts w:hint="cs"/>
          <w:noProof/>
          <w:rtl/>
          <w:lang w:bidi="ar-SA"/>
        </w:rPr>
        <w:t>بررسی</w:t>
      </w:r>
      <w:r w:rsidRPr="009851C0">
        <w:rPr>
          <w:noProof/>
          <w:rtl/>
          <w:lang w:bidi="ar-SA"/>
        </w:rPr>
        <w:t xml:space="preserve"> </w:t>
      </w:r>
      <w:r w:rsidRPr="009851C0">
        <w:rPr>
          <w:rFonts w:hint="cs"/>
          <w:noProof/>
          <w:rtl/>
          <w:lang w:bidi="ar-SA"/>
        </w:rPr>
        <w:t>حکم</w:t>
      </w:r>
      <w:r w:rsidRPr="009851C0">
        <w:rPr>
          <w:noProof/>
          <w:rtl/>
          <w:lang w:bidi="ar-SA"/>
        </w:rPr>
        <w:t xml:space="preserve"> </w:t>
      </w:r>
      <w:r w:rsidRPr="009851C0">
        <w:rPr>
          <w:rFonts w:hint="cs"/>
          <w:noProof/>
          <w:rtl/>
          <w:lang w:bidi="ar-SA"/>
        </w:rPr>
        <w:t>ترک</w:t>
      </w:r>
      <w:r w:rsidRPr="009851C0">
        <w:rPr>
          <w:noProof/>
          <w:rtl/>
          <w:lang w:bidi="ar-SA"/>
        </w:rPr>
        <w:t xml:space="preserve"> </w:t>
      </w:r>
      <w:r w:rsidRPr="009851C0">
        <w:rPr>
          <w:rFonts w:hint="cs"/>
          <w:noProof/>
          <w:rtl/>
          <w:lang w:bidi="ar-SA"/>
        </w:rPr>
        <w:t>احرام</w:t>
      </w:r>
      <w:r w:rsidRPr="009851C0">
        <w:rPr>
          <w:noProof/>
          <w:rtl/>
          <w:lang w:bidi="ar-SA"/>
        </w:rPr>
        <w:t xml:space="preserve"> </w:t>
      </w:r>
      <w:r w:rsidRPr="009851C0">
        <w:rPr>
          <w:rFonts w:hint="cs"/>
          <w:noProof/>
          <w:rtl/>
          <w:lang w:bidi="ar-SA"/>
        </w:rPr>
        <w:t>حج</w:t>
      </w:r>
      <w:r w:rsidRPr="009851C0">
        <w:rPr>
          <w:noProof/>
          <w:rtl/>
          <w:lang w:bidi="ar-SA"/>
        </w:rPr>
        <w:t xml:space="preserve"> </w:t>
      </w:r>
      <w:r w:rsidRPr="009851C0">
        <w:rPr>
          <w:rFonts w:hint="cs"/>
          <w:noProof/>
          <w:rtl/>
          <w:lang w:bidi="ar-SA"/>
        </w:rPr>
        <w:t>تمتع</w:t>
      </w:r>
      <w:r w:rsidRPr="009851C0">
        <w:rPr>
          <w:noProof/>
          <w:rtl/>
          <w:lang w:bidi="ar-SA"/>
        </w:rPr>
        <w:t xml:space="preserve"> </w:t>
      </w:r>
      <w:r w:rsidRPr="009851C0">
        <w:rPr>
          <w:rFonts w:hint="cs"/>
          <w:noProof/>
          <w:rtl/>
          <w:lang w:bidi="ar-SA"/>
        </w:rPr>
        <w:t>از</w:t>
      </w:r>
      <w:r w:rsidRPr="009851C0">
        <w:rPr>
          <w:noProof/>
          <w:rtl/>
          <w:lang w:bidi="ar-SA"/>
        </w:rPr>
        <w:t xml:space="preserve"> </w:t>
      </w:r>
      <w:r w:rsidRPr="009851C0">
        <w:rPr>
          <w:rFonts w:hint="cs"/>
          <w:noProof/>
          <w:rtl/>
          <w:lang w:bidi="ar-SA"/>
        </w:rPr>
        <w:t>روی</w:t>
      </w:r>
      <w:r w:rsidRPr="009851C0">
        <w:rPr>
          <w:noProof/>
          <w:rtl/>
          <w:lang w:bidi="ar-SA"/>
        </w:rPr>
        <w:t xml:space="preserve"> </w:t>
      </w:r>
      <w:r w:rsidRPr="009851C0">
        <w:rPr>
          <w:rFonts w:hint="cs"/>
          <w:noProof/>
          <w:rtl/>
          <w:lang w:bidi="ar-SA"/>
        </w:rPr>
        <w:t>نسیان</w:t>
      </w:r>
      <w:r w:rsidRPr="009851C0">
        <w:rPr>
          <w:noProof/>
          <w:rtl/>
          <w:lang w:bidi="ar-SA"/>
        </w:rPr>
        <w:t xml:space="preserve"> </w:t>
      </w:r>
      <w:r w:rsidRPr="009851C0">
        <w:rPr>
          <w:rFonts w:hint="cs"/>
          <w:noProof/>
          <w:rtl/>
          <w:lang w:bidi="ar-SA"/>
        </w:rPr>
        <w:t>یا</w:t>
      </w:r>
      <w:r w:rsidRPr="009851C0">
        <w:rPr>
          <w:noProof/>
          <w:rtl/>
          <w:lang w:bidi="ar-SA"/>
        </w:rPr>
        <w:t xml:space="preserve"> </w:t>
      </w:r>
      <w:r w:rsidRPr="009851C0">
        <w:rPr>
          <w:rFonts w:hint="cs"/>
          <w:noProof/>
          <w:rtl/>
          <w:lang w:bidi="ar-SA"/>
        </w:rPr>
        <w:t>جهل</w:t>
      </w:r>
      <w:bookmarkEnd w:id="4"/>
    </w:p>
    <w:p w:rsidR="009851C0" w:rsidRPr="009851C0" w:rsidRDefault="009851C0" w:rsidP="009851C0">
      <w:pPr>
        <w:pStyle w:val="Heading3"/>
        <w:rPr>
          <w:rFonts w:hint="cs"/>
          <w:rtl/>
          <w:lang w:bidi="ar-SA"/>
        </w:rPr>
      </w:pPr>
      <w:bookmarkStart w:id="5" w:name="_Toc488667628"/>
      <w:r>
        <w:rPr>
          <w:rFonts w:hint="cs"/>
          <w:noProof/>
          <w:rtl/>
          <w:lang w:bidi="ar-SA"/>
        </w:rPr>
        <w:t xml:space="preserve">بررسی </w:t>
      </w:r>
      <w:r w:rsidRPr="00197BCA">
        <w:rPr>
          <w:noProof/>
          <w:rtl/>
          <w:lang w:bidi="ar-SA"/>
        </w:rPr>
        <w:t>صحیحه علی بن جعفر</w:t>
      </w:r>
      <w:bookmarkEnd w:id="5"/>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عرض شد صحیحه علی بن جعفر دارای دو فقره است، یک فقره درباره تذکر ترک احرام حج در عرفات است که حکم به صحت حج شده و فقره دوم درباره عالم شدن به وجوب احرام بعد از اتمام مناسک و رجوع به بلد است که فرمود حج او صحیح است.</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اما اگر بعد از عرفات و قبل از اتمام حج، متذکر یا عالم به وجوب احرام شود، در این جا چند احتمال وجود دارد، یک احتمال بطلان حج است، احتمال دوم، صحت حج است و لازم باشد که همان جا محرم شود، و احتمال سوم، صحت حج بدون نیاز به احرام است، خصوصا بعد از تقصیر.</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دلیل احتمال اول، این است که مقتضای قاعده اولیه، بطلان مرکب به ترک احد الاجزاء است، و دلیلی بر تصحیح نداریم، لذا در نماز هم اگر بعد از نماز بفهمد لباسش نجس بوده، نمازش صحیح است، اما اگر قبل از سلام دادن خونی ببیند که احتمال نرود بعد از شروع نماز بر لباسش </w:t>
      </w:r>
      <w:r w:rsidRPr="00197BCA">
        <w:rPr>
          <w:rFonts w:ascii="Scheherazade" w:eastAsia="Times New Roman" w:hAnsi="Scheherazade"/>
          <w:noProof/>
          <w:sz w:val="36"/>
          <w:szCs w:val="36"/>
          <w:rtl/>
          <w:lang w:bidi="ar-SA"/>
        </w:rPr>
        <w:lastRenderedPageBreak/>
        <w:t>ریخته باشد، روایت می گوید نمازش باطل است، لذا شاید در این جا هم این فرق وجود داشته باشد.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محقق خوئی در بحث نماز گفته اصلا روایت هم لازم نیست، و همین مقتضای قاعده اولیه هم می</w:t>
      </w:r>
      <w:r w:rsidRPr="00197BCA">
        <w:rPr>
          <w:rFonts w:ascii="Scheherazade" w:eastAsia="Times New Roman" w:hAnsi="Scheherazade"/>
          <w:noProof/>
          <w:sz w:val="36"/>
          <w:szCs w:val="36"/>
          <w:rtl/>
          <w:lang w:bidi="ar-SA"/>
        </w:rPr>
        <w:softHyphen/>
        <w:t>باشد، مثلا اگر کسی سلام نماز را بدهد و بعد بفهمد ساتر شرعی در نماز نداشته، نمازش صحیح است به مقتضای حدیث لاتعاد، اما اگر در اثناء نماز متوجه عدم وجود ساتر شود یا زن بفهمد مقداری از موی او بیرون است، نمازش باطل است، حتی اگر همین الان ستر را انجام دهد، چون در همین مقداری که التفات حاصل می شود، شرط ستر مختل شده است و اخلال به این شرط از روی نسیان یا جهل به موضوع نبوده، بلکه در یک آن از روی التفات بوده و حدیث لاتعاد شامل آن نمی شود.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البته آیت الله سیستانی فرموده این شخص، ملتفتِ مضطر است، و لکن جواب این است که تکلیف به صرف الوجود است و این شخص مضطر به اتمام همین نماز که نیست، بلکه می تواند نماز دیگر صحیحی بخواند.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لذا ممکن است کسی بگوید شاید در حج هم قضیه از همین قرار باشد و الغاء خصوصیت به معنای قطع به عدم فرق هم دیگر حاصل نمی شود.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ولی انصاف این است که تنها ملاک الغاء خصوصیت، قطع به عدم خصوصیت نیست، بلکه گاهی الغاء خصوصیت ناشی از ظهور عرفی خطاب است، مثلا در بحث دم اقل من الدرهم که معفو است، ظهور عرفیش این است که ثوب ملاقی دم اقل از درهم نیز همین حکم را دارد، گرچه قطع به عدم فرق نداریم، مناسبات حکم و موضوع در این استظهارات موثر است، از صحیحه علی بن جعفر نیز بعید نیست که استظهار شود ترک احرام در محل خود جهلا یا نسیانا، مبطل حج نیست، ولو در مشعر ملتفت یا عالم شود.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اما احتمال دوم که می گوید باید در مکان تذکر یا عالم گشتن محرم شود دلیلی ندارد، زیرا </w:t>
      </w:r>
      <w:r w:rsidRPr="00197BCA">
        <w:rPr>
          <w:rFonts w:ascii="Scheherazade" w:eastAsia="Times New Roman" w:hAnsi="Scheherazade"/>
          <w:noProof/>
          <w:sz w:val="36"/>
          <w:szCs w:val="36"/>
          <w:rtl/>
          <w:lang w:bidi="ar-SA"/>
        </w:rPr>
        <w:lastRenderedPageBreak/>
        <w:t>احرامی که امر داشت، احرامی قبل از وقوف به عرفات بود که محلش گذشت، اما این که هر وقت متذکر شدیم، لازم باشد محرم شویم بلادلیل است، مثل این می ماند که قرائت در نماز فراموش شود و به رکوع رود، حدیث لاتعاد می</w:t>
      </w:r>
      <w:r w:rsidRPr="00197BCA">
        <w:rPr>
          <w:rFonts w:ascii="Scheherazade" w:eastAsia="Times New Roman" w:hAnsi="Scheherazade"/>
          <w:noProof/>
          <w:sz w:val="36"/>
          <w:szCs w:val="36"/>
          <w:rtl/>
          <w:lang w:bidi="ar-SA"/>
        </w:rPr>
        <w:softHyphen/>
        <w:t>گوید نماز صحیح است، اما از این حدیث استفاده نمی شود که قضاء قرائت لازم باشد، خود محقق خوئی هم فرموده محل قرائت ماموربها، قبل از رکوع بود، اما قرائت متاخر که امر ندارد.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ان قلت: لازمه این سخن این است که محرمات احرام بر او حرام نباشد.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قلت: التزام به آن مشکلی ندارد، حج او صحیح است و لازم هم نیست محرم شود، و نهایتا اگر دلیل بر محرم شرعی بودن این شخص داشته باشیم، می گوییم بدون این که احرام ببندد، باید از محرمات احرام اجتناب کند که البته این هم دلیلی ندارد.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لذا بعید نیست که احتمال سوم را بپذیریم که نیاز به تجدید احرام نیست، گرچه احتیاط این است که وقتی ملتفت شد، انشاء احرام بکند، اما دلیلی بر وجوب آن وجود ندارد، خصوصا بعد از تقصیر که همه از احرام خارج شده اند.</w:t>
      </w:r>
    </w:p>
    <w:p w:rsidR="009851C0" w:rsidRPr="00197BCA" w:rsidRDefault="009851C0" w:rsidP="009851C0">
      <w:pPr>
        <w:pStyle w:val="Heading3"/>
        <w:rPr>
          <w:noProof/>
          <w:rtl/>
          <w:lang w:bidi="ar-SA"/>
        </w:rPr>
      </w:pPr>
      <w:bookmarkStart w:id="6" w:name="_Toc488667629"/>
      <w:r w:rsidRPr="00197BCA">
        <w:rPr>
          <w:noProof/>
          <w:rtl/>
          <w:lang w:bidi="ar-SA"/>
        </w:rPr>
        <w:t>روایت دوم: مرسله جمیل</w:t>
      </w:r>
      <w:bookmarkEnd w:id="6"/>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197BCA">
        <w:rPr>
          <w:rFonts w:ascii="Scheherazade" w:eastAsia="Times New Roman" w:hAnsi="Scheherazade"/>
          <w:noProof/>
          <w:color w:val="008000"/>
          <w:sz w:val="36"/>
          <w:szCs w:val="36"/>
          <w:rtl/>
          <w:lang w:bidi="ar-SA"/>
        </w:rPr>
        <w:t>مُحَمَّدُ بْنُ يَعْقُوبَ عَنْ عَلِيِّ بْنِ إِبْرَاهِيمَ عَنْ أَبِيهِ عَنِ ابْنِ أَبِي عُمَيْرٍ عَنْ جَمِيلِ بْنِ دَرَّاجٍ عَنْ بَعْضِ أَصْحَابِنَا عَنْ أَحَدِهِمَا ع فِي رَجُلٍ نَسِيَ أَنْ يُحْرِمَ أَوْ جَهِلَ- وَ قَدْ شَهِدَ الْمَنَاسِكَ كُلَّهَا وَ طَافَ وَ سَعَى- قَالَ تُجْزِيهِ نِيَّتُهُ إِذَا كَانَ قَدْ نَوَى ذَلِكَ- فَقَدْ تَمَّ حَجُّهُ وَ إِنْ لَمْ يُهِلَّ- وَ قَالَ فِي مَرِيضٍ أُغْمِيَ عَلَيْهِ- حَتَّى أَتَى الْوَقْتَ فَقَالَ يُحْرَمُ عَنْهُ.</w:t>
      </w:r>
      <w:r>
        <w:rPr>
          <w:rStyle w:val="FootnoteReference"/>
          <w:rFonts w:ascii="Scheherazade" w:eastAsia="Times New Roman" w:hAnsi="Scheherazade"/>
          <w:noProof/>
          <w:color w:val="008000"/>
          <w:sz w:val="36"/>
          <w:szCs w:val="36"/>
          <w:rtl/>
          <w:lang w:bidi="ar-SA"/>
        </w:rPr>
        <w:footnoteReference w:id="1"/>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فرموده در فرض جهل یا نسیان احرام، اگر نیت احرام کرده، حج او صحیح است.</w:t>
      </w:r>
    </w:p>
    <w:p w:rsidR="009851C0" w:rsidRPr="00197BCA" w:rsidRDefault="009851C0" w:rsidP="009851C0">
      <w:pPr>
        <w:pStyle w:val="Heading4"/>
        <w:rPr>
          <w:noProof/>
          <w:rtl/>
          <w:lang w:bidi="ar-SA"/>
        </w:rPr>
      </w:pPr>
      <w:bookmarkStart w:id="7" w:name="_Toc488667630"/>
      <w:r w:rsidRPr="00197BCA">
        <w:rPr>
          <w:noProof/>
          <w:rtl/>
          <w:lang w:bidi="ar-SA"/>
        </w:rPr>
        <w:lastRenderedPageBreak/>
        <w:t>نقد روایت دوم</w:t>
      </w:r>
      <w:bookmarkEnd w:id="7"/>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اولا: مرسله جمیل است، و مرسلات جمیل نیز اعتبار ندارد.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اما این که در مستمسک گفته اند ضعف سند به عمل اصحاب جبر می شود، چون اصحاب در عمره مفرده هم گفته اند نسیان احرام، مبطل عمره مفرده نیست، و تنها دلیلشان همین روایت است، و گرنه صحیحه علی بن جعفر که مختص به حج است، این کلام مرحوم حکیم صحیح نیست، زیرا این روایت هم در مورد حج است و نه عمره مفرده، روایت فرموده فقد تم حجه و ظاهر حج این است که در مقابل عمره بکار رفته است.</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 علاوه بر این که معلوم نیست بر این روایت اعتماد کرده باشند، بلکه شاید علی القاعدة بحث کرده باشند، مثل این که محقق حلی در معتبر به عمومات رفع النسیان و امثال آن تمسک کرده است.</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ثانیا: اذا کان قد نوی ذلک، شاید به این معنا باشد که قبلا عزم و نیت احرام داشته باشد، نه کسی که از اول نیت احرام نداشته باشد و حتی برخی گفته اند باید در میقات نیت احرام داشته باشد و فقط تلفظ به تلبیه را فراموش کرده باشد.</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لذا به قرینه صحیحه علی بن ابی جعفر که فرمود جهل ان یحرم و ظاهرش این است که به وجوب احرام جاهل بوده و طبعا نمی تواند نیت احرام داشته باشد، معلوم می شود که اذا کان نوی ذلک، به معنای نیت حج است</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197BCA">
        <w:rPr>
          <w:rFonts w:ascii="Scheherazade" w:eastAsia="Times New Roman" w:hAnsi="Scheherazade"/>
          <w:noProof/>
          <w:sz w:val="36"/>
          <w:szCs w:val="36"/>
          <w:highlight w:val="yellow"/>
          <w:rtl/>
          <w:lang w:bidi="ar-SA"/>
        </w:rPr>
        <w:t>پس عمده دلیل ما صحیحه علی بن جعفر است که در حج تمتع وارد شده است و این که عده ای از حکم حج تمتع به حج افراد و قران تعدی کرده اند، به نظر ما ناتمام است.</w:t>
      </w:r>
    </w:p>
    <w:p w:rsidR="009851C0" w:rsidRPr="00197BCA" w:rsidRDefault="009851C0" w:rsidP="009851C0">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197BCA">
        <w:rPr>
          <w:rFonts w:ascii="Scheherazade" w:eastAsia="Times New Roman" w:hAnsi="Scheherazade"/>
          <w:noProof/>
          <w:sz w:val="36"/>
          <w:szCs w:val="36"/>
          <w:highlight w:val="yellow"/>
          <w:rtl/>
          <w:lang w:bidi="ar-SA"/>
        </w:rPr>
        <w:t>اما عموم رفع النسیان یا ای رجل رکب امرا بجهالة فلاشیء علیه نمی تواند دلیل بر صحت حج عند ترک الاحرام جهلا یا نسیانا باشد، زیرا این ها در مقام رفع مواخذه است، ولی وجوب اعاده که مواخذه نیست، بلکه از آثار ترک امتثال واجب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37" w:rsidRDefault="00360537" w:rsidP="008B750B">
      <w:pPr>
        <w:spacing w:line="240" w:lineRule="auto"/>
      </w:pPr>
      <w:r>
        <w:separator/>
      </w:r>
    </w:p>
  </w:endnote>
  <w:endnote w:type="continuationSeparator" w:id="0">
    <w:p w:rsidR="00360537" w:rsidRDefault="0036053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851C0" w:rsidRPr="009851C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F089D" w:rsidP="001B6799">
          <w:pPr>
            <w:pStyle w:val="Footer"/>
            <w:bidi w:val="0"/>
            <w:rPr>
              <w:color w:val="808080" w:themeColor="background1" w:themeShade="80"/>
              <w:rtl/>
            </w:rPr>
          </w:pPr>
          <w:bookmarkStart w:id="15" w:name="BokAdres"/>
          <w:bookmarkEnd w:id="15"/>
          <w:r>
            <w:rPr>
              <w:color w:val="808080" w:themeColor="background1" w:themeShade="80"/>
            </w:rPr>
            <w:t>F1ms1_13931212-091_mf1_mfeb.ir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37" w:rsidRDefault="00360537" w:rsidP="008B750B">
      <w:pPr>
        <w:spacing w:line="240" w:lineRule="auto"/>
      </w:pPr>
      <w:r>
        <w:separator/>
      </w:r>
    </w:p>
  </w:footnote>
  <w:footnote w:type="continuationSeparator" w:id="0">
    <w:p w:rsidR="00360537" w:rsidRDefault="00360537" w:rsidP="008B750B">
      <w:pPr>
        <w:spacing w:line="240" w:lineRule="auto"/>
      </w:pPr>
      <w:r>
        <w:continuationSeparator/>
      </w:r>
    </w:p>
  </w:footnote>
  <w:footnote w:id="1">
    <w:p w:rsidR="009851C0" w:rsidRPr="009851C0" w:rsidRDefault="009851C0" w:rsidP="009851C0">
      <w:pPr>
        <w:pStyle w:val="FootnoteText"/>
        <w:rPr>
          <w:rFonts w:hint="cs"/>
        </w:rPr>
      </w:pPr>
      <w:r w:rsidRPr="009851C0">
        <w:footnoteRef/>
      </w:r>
      <w:r w:rsidRPr="009851C0">
        <w:rPr>
          <w:rtl/>
        </w:rPr>
        <w:t xml:space="preserve"> </w:t>
      </w:r>
      <w:hyperlink r:id="rId1" w:history="1">
        <w:r w:rsidRPr="009851C0">
          <w:rPr>
            <w:rStyle w:val="Hyperlink"/>
            <w:rFonts w:hint="cs"/>
            <w:rtl/>
          </w:rPr>
          <w:t>وسائل</w:t>
        </w:r>
        <w:r w:rsidRPr="009851C0">
          <w:rPr>
            <w:rStyle w:val="Hyperlink"/>
            <w:rtl/>
          </w:rPr>
          <w:t xml:space="preserve"> </w:t>
        </w:r>
        <w:r w:rsidRPr="009851C0">
          <w:rPr>
            <w:rStyle w:val="Hyperlink"/>
            <w:rFonts w:hint="cs"/>
            <w:rtl/>
          </w:rPr>
          <w:t>الشیعة،</w:t>
        </w:r>
        <w:r w:rsidRPr="009851C0">
          <w:rPr>
            <w:rStyle w:val="Hyperlink"/>
            <w:rtl/>
          </w:rPr>
          <w:t xml:space="preserve"> </w:t>
        </w:r>
        <w:r w:rsidRPr="009851C0">
          <w:rPr>
            <w:rStyle w:val="Hyperlink"/>
            <w:rFonts w:hint="cs"/>
            <w:rtl/>
          </w:rPr>
          <w:t>الشیخ</w:t>
        </w:r>
        <w:r w:rsidRPr="009851C0">
          <w:rPr>
            <w:rStyle w:val="Hyperlink"/>
            <w:rtl/>
          </w:rPr>
          <w:t xml:space="preserve"> </w:t>
        </w:r>
        <w:r w:rsidRPr="009851C0">
          <w:rPr>
            <w:rStyle w:val="Hyperlink"/>
            <w:rFonts w:hint="cs"/>
            <w:rtl/>
          </w:rPr>
          <w:t>الحر</w:t>
        </w:r>
        <w:r w:rsidRPr="009851C0">
          <w:rPr>
            <w:rStyle w:val="Hyperlink"/>
            <w:rtl/>
          </w:rPr>
          <w:t xml:space="preserve"> </w:t>
        </w:r>
        <w:r w:rsidRPr="009851C0">
          <w:rPr>
            <w:rStyle w:val="Hyperlink"/>
            <w:rFonts w:hint="cs"/>
            <w:rtl/>
          </w:rPr>
          <w:t>العاملي،</w:t>
        </w:r>
        <w:r w:rsidRPr="009851C0">
          <w:rPr>
            <w:rStyle w:val="Hyperlink"/>
            <w:rtl/>
          </w:rPr>
          <w:t xml:space="preserve"> </w:t>
        </w:r>
        <w:r w:rsidRPr="009851C0">
          <w:rPr>
            <w:rStyle w:val="Hyperlink"/>
            <w:rFonts w:hint="cs"/>
            <w:rtl/>
          </w:rPr>
          <w:t>ج</w:t>
        </w:r>
        <w:r w:rsidRPr="009851C0">
          <w:rPr>
            <w:rStyle w:val="Hyperlink"/>
            <w:rtl/>
          </w:rPr>
          <w:t>11</w:t>
        </w:r>
        <w:r w:rsidRPr="009851C0">
          <w:rPr>
            <w:rStyle w:val="Hyperlink"/>
            <w:rFonts w:hint="cs"/>
            <w:rtl/>
          </w:rPr>
          <w:t>،</w:t>
        </w:r>
        <w:r w:rsidRPr="009851C0">
          <w:rPr>
            <w:rStyle w:val="Hyperlink"/>
            <w:rtl/>
          </w:rPr>
          <w:t xml:space="preserve"> </w:t>
        </w:r>
        <w:r w:rsidRPr="009851C0">
          <w:rPr>
            <w:rStyle w:val="Hyperlink"/>
            <w:rFonts w:hint="cs"/>
            <w:rtl/>
          </w:rPr>
          <w:t>ص</w:t>
        </w:r>
        <w:r w:rsidRPr="009851C0">
          <w:rPr>
            <w:rStyle w:val="Hyperlink"/>
            <w:rtl/>
          </w:rPr>
          <w:t>338</w:t>
        </w:r>
        <w:r w:rsidRPr="009851C0">
          <w:rPr>
            <w:rStyle w:val="Hyperlink"/>
            <w:rFonts w:hint="cs"/>
            <w:rtl/>
          </w:rPr>
          <w:t>،</w:t>
        </w:r>
        <w:r w:rsidRPr="009851C0">
          <w:rPr>
            <w:rStyle w:val="Hyperlink"/>
            <w:rtl/>
          </w:rPr>
          <w:t xml:space="preserve"> </w:t>
        </w:r>
        <w:r w:rsidRPr="009851C0">
          <w:rPr>
            <w:rStyle w:val="Hyperlink"/>
            <w:rFonts w:hint="cs"/>
            <w:rtl/>
          </w:rPr>
          <w:t>أبواب</w:t>
        </w:r>
        <w:r w:rsidRPr="009851C0">
          <w:rPr>
            <w:rStyle w:val="Hyperlink"/>
            <w:rtl/>
          </w:rPr>
          <w:t xml:space="preserve"> </w:t>
        </w:r>
        <w:r w:rsidRPr="009851C0">
          <w:rPr>
            <w:rStyle w:val="Hyperlink"/>
            <w:rFonts w:hint="cs"/>
            <w:rtl/>
          </w:rPr>
          <w:t>من</w:t>
        </w:r>
        <w:r w:rsidRPr="009851C0">
          <w:rPr>
            <w:rStyle w:val="Hyperlink"/>
            <w:rtl/>
          </w:rPr>
          <w:t xml:space="preserve"> </w:t>
        </w:r>
        <w:r w:rsidRPr="009851C0">
          <w:rPr>
            <w:rStyle w:val="Hyperlink"/>
            <w:rFonts w:hint="cs"/>
            <w:rtl/>
          </w:rPr>
          <w:t>ترک</w:t>
        </w:r>
        <w:r w:rsidRPr="009851C0">
          <w:rPr>
            <w:rStyle w:val="Hyperlink"/>
            <w:rtl/>
          </w:rPr>
          <w:t xml:space="preserve"> </w:t>
        </w:r>
        <w:r w:rsidRPr="009851C0">
          <w:rPr>
            <w:rStyle w:val="Hyperlink"/>
            <w:rFonts w:hint="cs"/>
            <w:rtl/>
          </w:rPr>
          <w:t>الإحرام</w:t>
        </w:r>
        <w:r w:rsidRPr="009851C0">
          <w:rPr>
            <w:rStyle w:val="Hyperlink"/>
            <w:rtl/>
          </w:rPr>
          <w:t xml:space="preserve"> </w:t>
        </w:r>
        <w:r w:rsidRPr="009851C0">
          <w:rPr>
            <w:rStyle w:val="Hyperlink"/>
            <w:rFonts w:hint="cs"/>
            <w:rtl/>
          </w:rPr>
          <w:t>أو</w:t>
        </w:r>
        <w:r w:rsidRPr="009851C0">
          <w:rPr>
            <w:rStyle w:val="Hyperlink"/>
            <w:rtl/>
          </w:rPr>
          <w:t xml:space="preserve"> </w:t>
        </w:r>
        <w:r w:rsidRPr="009851C0">
          <w:rPr>
            <w:rStyle w:val="Hyperlink"/>
            <w:rFonts w:hint="cs"/>
            <w:rtl/>
          </w:rPr>
          <w:t>التلبیة</w:t>
        </w:r>
        <w:r w:rsidRPr="009851C0">
          <w:rPr>
            <w:rStyle w:val="Hyperlink"/>
            <w:rtl/>
          </w:rPr>
          <w:t>...</w:t>
        </w:r>
        <w:r w:rsidRPr="009851C0">
          <w:rPr>
            <w:rStyle w:val="Hyperlink"/>
            <w:rFonts w:hint="cs"/>
            <w:rtl/>
          </w:rPr>
          <w:t>،</w:t>
        </w:r>
        <w:r w:rsidRPr="009851C0">
          <w:rPr>
            <w:rStyle w:val="Hyperlink"/>
            <w:rtl/>
          </w:rPr>
          <w:t xml:space="preserve"> </w:t>
        </w:r>
        <w:r w:rsidRPr="009851C0">
          <w:rPr>
            <w:rStyle w:val="Hyperlink"/>
            <w:rFonts w:hint="cs"/>
            <w:rtl/>
          </w:rPr>
          <w:t>باب</w:t>
        </w:r>
        <w:r w:rsidRPr="009851C0">
          <w:rPr>
            <w:rStyle w:val="Hyperlink"/>
            <w:rtl/>
          </w:rPr>
          <w:t>20</w:t>
        </w:r>
        <w:r w:rsidRPr="009851C0">
          <w:rPr>
            <w:rStyle w:val="Hyperlink"/>
            <w:rFonts w:hint="cs"/>
            <w:rtl/>
          </w:rPr>
          <w:t>،</w:t>
        </w:r>
        <w:r w:rsidRPr="009851C0">
          <w:rPr>
            <w:rStyle w:val="Hyperlink"/>
            <w:rtl/>
          </w:rPr>
          <w:t xml:space="preserve"> </w:t>
        </w:r>
        <w:r w:rsidRPr="009851C0">
          <w:rPr>
            <w:rStyle w:val="Hyperlink"/>
            <w:rFonts w:hint="cs"/>
            <w:rtl/>
          </w:rPr>
          <w:t>ح،</w:t>
        </w:r>
        <w:r w:rsidRPr="009851C0">
          <w:rPr>
            <w:rStyle w:val="Hyperlink"/>
            <w:rtl/>
          </w:rPr>
          <w:t xml:space="preserve"> </w:t>
        </w:r>
        <w:r w:rsidRPr="009851C0">
          <w:rPr>
            <w:rStyle w:val="Hyperlink"/>
            <w:rFonts w:hint="cs"/>
            <w:rtl/>
          </w:rPr>
          <w:t>ط</w:t>
        </w:r>
        <w:r w:rsidRPr="009851C0">
          <w:rPr>
            <w:rStyle w:val="Hyperlink"/>
            <w:rtl/>
          </w:rPr>
          <w:t xml:space="preserve"> </w:t>
        </w:r>
        <w:r w:rsidRPr="009851C0">
          <w:rPr>
            <w:rStyle w:val="Hyperlink"/>
            <w:rFonts w:hint="cs"/>
            <w:rtl/>
          </w:rPr>
          <w:t>آل</w:t>
        </w:r>
        <w:r w:rsidRPr="009851C0">
          <w:rPr>
            <w:rStyle w:val="Hyperlink"/>
            <w:rtl/>
          </w:rPr>
          <w:t xml:space="preserve"> </w:t>
        </w:r>
        <w:r w:rsidRPr="009851C0">
          <w:rPr>
            <w:rStyle w:val="Hyperlink"/>
            <w:rFonts w:hint="cs"/>
            <w:rtl/>
          </w:rPr>
          <w:t>البيت</w:t>
        </w:r>
        <w:r w:rsidRPr="009851C0">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2F089D">
      <w:rPr>
        <w:b/>
        <w:bCs/>
        <w:sz w:val="20"/>
        <w:szCs w:val="24"/>
        <w:rtl/>
      </w:rPr>
      <w:t>091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2F089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2F089D">
      <w:rPr>
        <w:rFonts w:hint="cs"/>
        <w:b/>
        <w:bCs/>
        <w:color w:val="632423" w:themeColor="accent2" w:themeShade="80"/>
        <w:sz w:val="20"/>
        <w:szCs w:val="24"/>
        <w:rtl/>
      </w:rPr>
      <w:t>آيت</w:t>
    </w:r>
    <w:r w:rsidR="002F089D">
      <w:rPr>
        <w:b/>
        <w:bCs/>
        <w:color w:val="632423" w:themeColor="accent2" w:themeShade="80"/>
        <w:sz w:val="20"/>
        <w:szCs w:val="24"/>
        <w:rtl/>
      </w:rPr>
      <w:t xml:space="preserve"> </w:t>
    </w:r>
    <w:r w:rsidR="002F089D">
      <w:rPr>
        <w:rFonts w:hint="cs"/>
        <w:b/>
        <w:bCs/>
        <w:color w:val="632423" w:themeColor="accent2" w:themeShade="80"/>
        <w:sz w:val="20"/>
        <w:szCs w:val="24"/>
        <w:rtl/>
      </w:rPr>
      <w:t>الله</w:t>
    </w:r>
    <w:r w:rsidR="002F089D">
      <w:rPr>
        <w:b/>
        <w:bCs/>
        <w:color w:val="632423" w:themeColor="accent2" w:themeShade="80"/>
        <w:sz w:val="20"/>
        <w:szCs w:val="24"/>
        <w:rtl/>
      </w:rPr>
      <w:t xml:space="preserve"> </w:t>
    </w:r>
    <w:r w:rsidR="002F089D">
      <w:rPr>
        <w:rFonts w:hint="cs"/>
        <w:b/>
        <w:bCs/>
        <w:color w:val="632423" w:themeColor="accent2" w:themeShade="80"/>
        <w:sz w:val="20"/>
        <w:szCs w:val="24"/>
        <w:rtl/>
      </w:rPr>
      <w:t>العظمي</w:t>
    </w:r>
    <w:r w:rsidR="002F089D">
      <w:rPr>
        <w:b/>
        <w:bCs/>
        <w:color w:val="632423" w:themeColor="accent2" w:themeShade="80"/>
        <w:sz w:val="20"/>
        <w:szCs w:val="24"/>
        <w:rtl/>
      </w:rPr>
      <w:t xml:space="preserve"> </w:t>
    </w:r>
    <w:r w:rsidR="002F089D">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2F089D">
      <w:rPr>
        <w:sz w:val="24"/>
        <w:szCs w:val="24"/>
        <w:rtl/>
      </w:rPr>
      <w:t>12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2F089D">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2F089D">
      <w:rPr>
        <w:rFonts w:hint="cs"/>
        <w:sz w:val="24"/>
        <w:szCs w:val="24"/>
        <w:rtl/>
      </w:rPr>
      <w:t>مرکز</w:t>
    </w:r>
    <w:r w:rsidR="002F089D">
      <w:rPr>
        <w:sz w:val="24"/>
        <w:szCs w:val="24"/>
        <w:rtl/>
      </w:rPr>
      <w:t xml:space="preserve"> </w:t>
    </w:r>
    <w:r w:rsidR="002F089D">
      <w:rPr>
        <w:rFonts w:hint="cs"/>
        <w:sz w:val="24"/>
        <w:szCs w:val="24"/>
        <w:rtl/>
      </w:rPr>
      <w:t>فقهي</w:t>
    </w:r>
    <w:r w:rsidR="002F089D">
      <w:rPr>
        <w:sz w:val="24"/>
        <w:szCs w:val="24"/>
        <w:rtl/>
      </w:rPr>
      <w:t xml:space="preserve"> </w:t>
    </w:r>
    <w:r w:rsidR="002F089D">
      <w:rPr>
        <w:rFonts w:hint="cs"/>
        <w:sz w:val="24"/>
        <w:szCs w:val="24"/>
        <w:rtl/>
      </w:rPr>
      <w:t>امام</w:t>
    </w:r>
    <w:r w:rsidR="002F089D">
      <w:rPr>
        <w:sz w:val="24"/>
        <w:szCs w:val="24"/>
        <w:rtl/>
      </w:rPr>
      <w:t xml:space="preserve"> </w:t>
    </w:r>
    <w:r w:rsidR="002F089D">
      <w:rPr>
        <w:rFonts w:hint="cs"/>
        <w:sz w:val="24"/>
        <w:szCs w:val="24"/>
        <w:rtl/>
      </w:rPr>
      <w:t>محمد</w:t>
    </w:r>
    <w:r w:rsidR="002F089D">
      <w:rPr>
        <w:sz w:val="24"/>
        <w:szCs w:val="24"/>
        <w:rtl/>
      </w:rPr>
      <w:t xml:space="preserve"> </w:t>
    </w:r>
    <w:r w:rsidR="002F089D">
      <w:rPr>
        <w:rFonts w:hint="cs"/>
        <w:sz w:val="24"/>
        <w:szCs w:val="24"/>
        <w:rtl/>
      </w:rPr>
      <w:t>باقر</w:t>
    </w:r>
    <w:r w:rsidR="002F089D">
      <w:rPr>
        <w:sz w:val="24"/>
        <w:szCs w:val="24"/>
        <w:rtl/>
      </w:rPr>
      <w:t xml:space="preserve"> </w:t>
    </w:r>
    <w:r w:rsidR="002F089D">
      <w:rPr>
        <w:rFonts w:hint="cs"/>
        <w:sz w:val="24"/>
        <w:szCs w:val="24"/>
        <w:rtl/>
      </w:rPr>
      <w:t>عليه</w:t>
    </w:r>
    <w:r w:rsidR="002F089D">
      <w:rPr>
        <w:sz w:val="24"/>
        <w:szCs w:val="24"/>
        <w:rtl/>
      </w:rPr>
      <w:t xml:space="preserve"> </w:t>
    </w:r>
    <w:r w:rsidR="002F089D">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2F089D">
      <w:rPr>
        <w:rFonts w:hint="cs"/>
        <w:sz w:val="24"/>
        <w:szCs w:val="24"/>
        <w:rtl/>
      </w:rPr>
      <w:t>احکام</w:t>
    </w:r>
    <w:r w:rsidR="002F089D">
      <w:rPr>
        <w:sz w:val="24"/>
        <w:szCs w:val="24"/>
        <w:rtl/>
      </w:rPr>
      <w:t xml:space="preserve"> </w:t>
    </w:r>
    <w:r w:rsidR="002F089D">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F089D"/>
    <w:rsid w:val="00307311"/>
    <w:rsid w:val="0032100F"/>
    <w:rsid w:val="0033402C"/>
    <w:rsid w:val="00340521"/>
    <w:rsid w:val="00345C73"/>
    <w:rsid w:val="00354A99"/>
    <w:rsid w:val="00360311"/>
    <w:rsid w:val="00360537"/>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29FA"/>
    <w:rsid w:val="009851C0"/>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1/338/&#1578;&#1580;&#1586;&#174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109B-469E-43D7-98B5-89DFABF5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5</Pages>
  <Words>822</Words>
  <Characters>4691</Characters>
  <Application>Microsoft Office Word</Application>
  <DocSecurity>0</DocSecurity>
  <Lines>39</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5502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2017-07-24T09:15:00Z</dcterms:created>
  <dcterms:modified xsi:type="dcterms:W3CDTF">2017-07-24T10:03:00Z</dcterms:modified>
  <cp:contentStatus>ویرایش 2.3</cp:contentStatus>
  <cp:version>2.3</cp:version>
</cp:coreProperties>
</file>