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10BE5" w:rsidRDefault="00410BE5" w:rsidP="00410BE5">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5231" w:history="1">
        <w:r w:rsidRPr="005A5096">
          <w:rPr>
            <w:rStyle w:val="Hyperlink"/>
            <w:rFonts w:hint="eastAsia"/>
            <w:noProof/>
            <w:rtl/>
            <w:lang w:bidi="ar-SA"/>
          </w:rPr>
          <w:t>کفاره</w:t>
        </w:r>
        <w:r w:rsidRPr="005A5096">
          <w:rPr>
            <w:rStyle w:val="Hyperlink"/>
            <w:noProof/>
            <w:rtl/>
            <w:lang w:bidi="ar-SA"/>
          </w:rPr>
          <w:t xml:space="preserve"> </w:t>
        </w:r>
        <w:r w:rsidRPr="005A5096">
          <w:rPr>
            <w:rStyle w:val="Hyperlink"/>
            <w:rFonts w:hint="eastAsia"/>
            <w:noProof/>
            <w:rtl/>
            <w:lang w:bidi="ar-SA"/>
          </w:rPr>
          <w:t>افاضه</w:t>
        </w:r>
        <w:r w:rsidRPr="005A5096">
          <w:rPr>
            <w:rStyle w:val="Hyperlink"/>
            <w:noProof/>
            <w:rtl/>
            <w:lang w:bidi="ar-SA"/>
          </w:rPr>
          <w:t xml:space="preserve"> </w:t>
        </w:r>
        <w:r w:rsidRPr="005A5096">
          <w:rPr>
            <w:rStyle w:val="Hyperlink"/>
            <w:rFonts w:hint="eastAsia"/>
            <w:noProof/>
            <w:rtl/>
            <w:lang w:bidi="ar-SA"/>
          </w:rPr>
          <w:t>از</w:t>
        </w:r>
        <w:r w:rsidRPr="005A5096">
          <w:rPr>
            <w:rStyle w:val="Hyperlink"/>
            <w:noProof/>
            <w:rtl/>
            <w:lang w:bidi="ar-SA"/>
          </w:rPr>
          <w:t xml:space="preserve"> </w:t>
        </w:r>
        <w:r w:rsidRPr="005A5096">
          <w:rPr>
            <w:rStyle w:val="Hyperlink"/>
            <w:rFonts w:hint="eastAsia"/>
            <w:noProof/>
            <w:rtl/>
            <w:lang w:bidi="ar-SA"/>
          </w:rPr>
          <w:t>عرفات</w:t>
        </w:r>
        <w:r w:rsidRPr="005A5096">
          <w:rPr>
            <w:rStyle w:val="Hyperlink"/>
            <w:noProof/>
            <w:rtl/>
            <w:lang w:bidi="ar-SA"/>
          </w:rPr>
          <w:t xml:space="preserve"> </w:t>
        </w:r>
        <w:r w:rsidRPr="005A5096">
          <w:rPr>
            <w:rStyle w:val="Hyperlink"/>
            <w:rFonts w:hint="eastAsia"/>
            <w:noProof/>
            <w:rtl/>
            <w:lang w:bidi="ar-SA"/>
          </w:rPr>
          <w:t>قبل</w:t>
        </w:r>
        <w:r w:rsidRPr="005A5096">
          <w:rPr>
            <w:rStyle w:val="Hyperlink"/>
            <w:noProof/>
            <w:rtl/>
            <w:lang w:bidi="ar-SA"/>
          </w:rPr>
          <w:t xml:space="preserve"> </w:t>
        </w:r>
        <w:r w:rsidRPr="005A5096">
          <w:rPr>
            <w:rStyle w:val="Hyperlink"/>
            <w:rFonts w:hint="eastAsia"/>
            <w:noProof/>
            <w:rtl/>
            <w:lang w:bidi="ar-SA"/>
          </w:rPr>
          <w:t>از</w:t>
        </w:r>
        <w:r w:rsidRPr="005A5096">
          <w:rPr>
            <w:rStyle w:val="Hyperlink"/>
            <w:noProof/>
            <w:rtl/>
            <w:lang w:bidi="ar-SA"/>
          </w:rPr>
          <w:t xml:space="preserve"> </w:t>
        </w:r>
        <w:r w:rsidRPr="005A5096">
          <w:rPr>
            <w:rStyle w:val="Hyperlink"/>
            <w:rFonts w:hint="eastAsia"/>
            <w:noProof/>
            <w:rtl/>
            <w:lang w:bidi="ar-SA"/>
          </w:rPr>
          <w:t>غروب</w:t>
        </w:r>
        <w:r w:rsidRPr="005A5096">
          <w:rPr>
            <w:rStyle w:val="Hyperlink"/>
            <w:noProof/>
            <w:rtl/>
            <w:lang w:bidi="ar-SA"/>
          </w:rPr>
          <w:t xml:space="preserve"> </w:t>
        </w:r>
        <w:r w:rsidRPr="005A5096">
          <w:rPr>
            <w:rStyle w:val="Hyperlink"/>
            <w:rFonts w:hint="eastAsia"/>
            <w:noProof/>
            <w:rtl/>
            <w:lang w:bidi="ar-SA"/>
          </w:rPr>
          <w:t>آفتاب</w:t>
        </w:r>
        <w:r w:rsidRPr="005A5096">
          <w:rPr>
            <w:rStyle w:val="Hyperlink"/>
            <w:noProof/>
            <w:rtl/>
            <w:lang w:bidi="ar-SA"/>
          </w:rPr>
          <w:t xml:space="preserve"> </w:t>
        </w:r>
        <w:r w:rsidRPr="005A5096">
          <w:rPr>
            <w:rStyle w:val="Hyperlink"/>
            <w:rFonts w:hint="eastAsia"/>
            <w:noProof/>
            <w:rtl/>
            <w:lang w:bidi="ar-SA"/>
          </w:rPr>
          <w:t>و</w:t>
        </w:r>
        <w:r w:rsidRPr="005A5096">
          <w:rPr>
            <w:rStyle w:val="Hyperlink"/>
            <w:noProof/>
            <w:rtl/>
            <w:lang w:bidi="ar-SA"/>
          </w:rPr>
          <w:t xml:space="preserve"> </w:t>
        </w:r>
        <w:r w:rsidRPr="005A5096">
          <w:rPr>
            <w:rStyle w:val="Hyperlink"/>
            <w:rFonts w:hint="eastAsia"/>
            <w:noProof/>
            <w:rtl/>
            <w:lang w:bidi="ar-SA"/>
          </w:rPr>
          <w:t>عدم</w:t>
        </w:r>
        <w:r w:rsidRPr="005A5096">
          <w:rPr>
            <w:rStyle w:val="Hyperlink"/>
            <w:noProof/>
            <w:rtl/>
            <w:lang w:bidi="ar-SA"/>
          </w:rPr>
          <w:t xml:space="preserve"> </w:t>
        </w:r>
        <w:r w:rsidRPr="005A5096">
          <w:rPr>
            <w:rStyle w:val="Hyperlink"/>
            <w:rFonts w:hint="eastAsia"/>
            <w:noProof/>
            <w:rtl/>
            <w:lang w:bidi="ar-SA"/>
          </w:rPr>
          <w:t>رجوع</w:t>
        </w:r>
        <w:r w:rsidRPr="005A5096">
          <w:rPr>
            <w:rStyle w:val="Hyperlink"/>
            <w:noProof/>
            <w:rtl/>
            <w:lang w:bidi="ar-SA"/>
          </w:rPr>
          <w:t xml:space="preserve"> </w:t>
        </w:r>
        <w:r w:rsidRPr="005A5096">
          <w:rPr>
            <w:rStyle w:val="Hyperlink"/>
            <w:rFonts w:hint="eastAsia"/>
            <w:noProof/>
            <w:rtl/>
            <w:lang w:bidi="ar-SA"/>
          </w:rPr>
          <w:t>به</w:t>
        </w:r>
        <w:r w:rsidRPr="005A5096">
          <w:rPr>
            <w:rStyle w:val="Hyperlink"/>
            <w:noProof/>
            <w:rtl/>
            <w:lang w:bidi="ar-SA"/>
          </w:rPr>
          <w:t xml:space="preserve"> </w:t>
        </w:r>
        <w:r w:rsidRPr="005A5096">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Toc488765231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10BE5" w:rsidRDefault="00410BE5" w:rsidP="00410BE5">
      <w:pPr>
        <w:pStyle w:val="TOC2"/>
        <w:tabs>
          <w:tab w:val="right" w:leader="dot" w:pos="10194"/>
        </w:tabs>
        <w:rPr>
          <w:rFonts w:asciiTheme="minorHAnsi" w:eastAsiaTheme="minorEastAsia" w:hAnsiTheme="minorHAnsi" w:cstheme="minorBidi"/>
          <w:bCs w:val="0"/>
          <w:noProof/>
          <w:color w:val="auto"/>
          <w:szCs w:val="22"/>
          <w:rtl/>
        </w:rPr>
      </w:pPr>
      <w:hyperlink w:anchor="_Toc488765232" w:history="1">
        <w:r w:rsidRPr="005A5096">
          <w:rPr>
            <w:rStyle w:val="Hyperlink"/>
            <w:rFonts w:hint="eastAsia"/>
            <w:noProof/>
            <w:rtl/>
            <w:lang w:bidi="ar-SA"/>
          </w:rPr>
          <w:t>کفاره</w:t>
        </w:r>
        <w:r w:rsidRPr="005A5096">
          <w:rPr>
            <w:rStyle w:val="Hyperlink"/>
            <w:noProof/>
            <w:rtl/>
            <w:lang w:bidi="ar-SA"/>
          </w:rPr>
          <w:t xml:space="preserve"> </w:t>
        </w:r>
        <w:r w:rsidRPr="005A5096">
          <w:rPr>
            <w:rStyle w:val="Hyperlink"/>
            <w:rFonts w:hint="eastAsia"/>
            <w:noProof/>
            <w:rtl/>
            <w:lang w:bidi="ar-SA"/>
          </w:rPr>
          <w:t>افاضه</w:t>
        </w:r>
        <w:r w:rsidRPr="005A5096">
          <w:rPr>
            <w:rStyle w:val="Hyperlink"/>
            <w:noProof/>
            <w:rtl/>
            <w:lang w:bidi="ar-SA"/>
          </w:rPr>
          <w:t xml:space="preserve"> </w:t>
        </w:r>
        <w:r w:rsidRPr="005A5096">
          <w:rPr>
            <w:rStyle w:val="Hyperlink"/>
            <w:rFonts w:hint="eastAsia"/>
            <w:noProof/>
            <w:rtl/>
            <w:lang w:bidi="ar-SA"/>
          </w:rPr>
          <w:t>از</w:t>
        </w:r>
        <w:r w:rsidRPr="005A5096">
          <w:rPr>
            <w:rStyle w:val="Hyperlink"/>
            <w:noProof/>
            <w:rtl/>
            <w:lang w:bidi="ar-SA"/>
          </w:rPr>
          <w:t xml:space="preserve"> </w:t>
        </w:r>
        <w:r w:rsidRPr="005A5096">
          <w:rPr>
            <w:rStyle w:val="Hyperlink"/>
            <w:rFonts w:hint="eastAsia"/>
            <w:noProof/>
            <w:rtl/>
            <w:lang w:bidi="ar-SA"/>
          </w:rPr>
          <w:t>عرفات</w:t>
        </w:r>
        <w:r w:rsidRPr="005A5096">
          <w:rPr>
            <w:rStyle w:val="Hyperlink"/>
            <w:noProof/>
            <w:rtl/>
            <w:lang w:bidi="ar-SA"/>
          </w:rPr>
          <w:t xml:space="preserve"> </w:t>
        </w:r>
        <w:r w:rsidRPr="005A5096">
          <w:rPr>
            <w:rStyle w:val="Hyperlink"/>
            <w:rFonts w:hint="eastAsia"/>
            <w:noProof/>
            <w:rtl/>
            <w:lang w:bidi="ar-SA"/>
          </w:rPr>
          <w:t>قبل</w:t>
        </w:r>
        <w:r w:rsidRPr="005A5096">
          <w:rPr>
            <w:rStyle w:val="Hyperlink"/>
            <w:noProof/>
            <w:rtl/>
            <w:lang w:bidi="ar-SA"/>
          </w:rPr>
          <w:t xml:space="preserve"> </w:t>
        </w:r>
        <w:r w:rsidRPr="005A5096">
          <w:rPr>
            <w:rStyle w:val="Hyperlink"/>
            <w:rFonts w:hint="eastAsia"/>
            <w:noProof/>
            <w:rtl/>
            <w:lang w:bidi="ar-SA"/>
          </w:rPr>
          <w:t>از</w:t>
        </w:r>
        <w:r w:rsidRPr="005A5096">
          <w:rPr>
            <w:rStyle w:val="Hyperlink"/>
            <w:noProof/>
            <w:rtl/>
            <w:lang w:bidi="ar-SA"/>
          </w:rPr>
          <w:t xml:space="preserve"> </w:t>
        </w:r>
        <w:r w:rsidRPr="005A5096">
          <w:rPr>
            <w:rStyle w:val="Hyperlink"/>
            <w:rFonts w:hint="eastAsia"/>
            <w:noProof/>
            <w:rtl/>
            <w:lang w:bidi="ar-SA"/>
          </w:rPr>
          <w:t>غروب</w:t>
        </w:r>
        <w:r w:rsidRPr="005A5096">
          <w:rPr>
            <w:rStyle w:val="Hyperlink"/>
            <w:noProof/>
            <w:rtl/>
            <w:lang w:bidi="ar-SA"/>
          </w:rPr>
          <w:t xml:space="preserve"> </w:t>
        </w:r>
        <w:r w:rsidRPr="005A5096">
          <w:rPr>
            <w:rStyle w:val="Hyperlink"/>
            <w:rFonts w:hint="eastAsia"/>
            <w:noProof/>
            <w:rtl/>
            <w:lang w:bidi="ar-SA"/>
          </w:rPr>
          <w:t>آفتاب</w:t>
        </w:r>
        <w:r w:rsidRPr="005A5096">
          <w:rPr>
            <w:rStyle w:val="Hyperlink"/>
            <w:noProof/>
            <w:rtl/>
            <w:lang w:bidi="ar-SA"/>
          </w:rPr>
          <w:t xml:space="preserve"> </w:t>
        </w:r>
        <w:r w:rsidRPr="005A5096">
          <w:rPr>
            <w:rStyle w:val="Hyperlink"/>
            <w:rFonts w:hint="eastAsia"/>
            <w:noProof/>
            <w:rtl/>
            <w:lang w:bidi="ar-SA"/>
          </w:rPr>
          <w:t>و</w:t>
        </w:r>
        <w:r w:rsidRPr="005A5096">
          <w:rPr>
            <w:rStyle w:val="Hyperlink"/>
            <w:noProof/>
            <w:rtl/>
            <w:lang w:bidi="ar-SA"/>
          </w:rPr>
          <w:t xml:space="preserve"> </w:t>
        </w:r>
        <w:r w:rsidRPr="005A5096">
          <w:rPr>
            <w:rStyle w:val="Hyperlink"/>
            <w:rFonts w:hint="eastAsia"/>
            <w:noProof/>
            <w:rtl/>
            <w:lang w:bidi="ar-SA"/>
          </w:rPr>
          <w:t>قصد</w:t>
        </w:r>
        <w:r w:rsidRPr="005A5096">
          <w:rPr>
            <w:rStyle w:val="Hyperlink"/>
            <w:noProof/>
            <w:rtl/>
            <w:lang w:bidi="ar-SA"/>
          </w:rPr>
          <w:t xml:space="preserve"> </w:t>
        </w:r>
        <w:r w:rsidRPr="005A5096">
          <w:rPr>
            <w:rStyle w:val="Hyperlink"/>
            <w:rFonts w:hint="eastAsia"/>
            <w:noProof/>
            <w:rtl/>
            <w:lang w:bidi="ar-SA"/>
          </w:rPr>
          <w:t>رجوع</w:t>
        </w:r>
        <w:r w:rsidRPr="005A5096">
          <w:rPr>
            <w:rStyle w:val="Hyperlink"/>
            <w:noProof/>
            <w:rtl/>
            <w:lang w:bidi="ar-SA"/>
          </w:rPr>
          <w:t xml:space="preserve"> </w:t>
        </w:r>
        <w:r w:rsidRPr="005A5096">
          <w:rPr>
            <w:rStyle w:val="Hyperlink"/>
            <w:rFonts w:hint="eastAsia"/>
            <w:noProof/>
            <w:rtl/>
            <w:lang w:bidi="ar-SA"/>
          </w:rPr>
          <w:t>به</w:t>
        </w:r>
        <w:r w:rsidRPr="005A5096">
          <w:rPr>
            <w:rStyle w:val="Hyperlink"/>
            <w:noProof/>
            <w:rtl/>
            <w:lang w:bidi="ar-SA"/>
          </w:rPr>
          <w:t xml:space="preserve"> </w:t>
        </w:r>
        <w:r w:rsidRPr="005A5096">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Toc488765232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10BE5" w:rsidRDefault="00410BE5" w:rsidP="00410BE5">
      <w:pPr>
        <w:pStyle w:val="TOC3"/>
        <w:tabs>
          <w:tab w:val="right" w:leader="dot" w:pos="10194"/>
        </w:tabs>
        <w:rPr>
          <w:rFonts w:asciiTheme="minorHAnsi" w:eastAsiaTheme="minorEastAsia" w:hAnsiTheme="minorHAnsi" w:cstheme="minorBidi"/>
          <w:bCs w:val="0"/>
          <w:iCs w:val="0"/>
          <w:noProof/>
          <w:color w:val="auto"/>
          <w:szCs w:val="22"/>
          <w:rtl/>
        </w:rPr>
      </w:pPr>
      <w:hyperlink w:anchor="_Toc488765233" w:history="1">
        <w:r w:rsidRPr="005A5096">
          <w:rPr>
            <w:rStyle w:val="Hyperlink"/>
            <w:rFonts w:hint="eastAsia"/>
            <w:noProof/>
            <w:rtl/>
            <w:lang w:bidi="ar-SA"/>
          </w:rPr>
          <w:t>کلام</w:t>
        </w:r>
        <w:r w:rsidRPr="005A5096">
          <w:rPr>
            <w:rStyle w:val="Hyperlink"/>
            <w:noProof/>
            <w:rtl/>
            <w:lang w:bidi="ar-SA"/>
          </w:rPr>
          <w:t xml:space="preserve"> </w:t>
        </w:r>
        <w:r w:rsidRPr="005A5096">
          <w:rPr>
            <w:rStyle w:val="Hyperlink"/>
            <w:rFonts w:hint="eastAsia"/>
            <w:noProof/>
            <w:rtl/>
            <w:lang w:bidi="ar-SA"/>
          </w:rPr>
          <w:t>محقق</w:t>
        </w:r>
        <w:r w:rsidRPr="005A5096">
          <w:rPr>
            <w:rStyle w:val="Hyperlink"/>
            <w:noProof/>
            <w:rtl/>
            <w:lang w:bidi="ar-SA"/>
          </w:rPr>
          <w:t xml:space="preserve"> </w:t>
        </w:r>
        <w:r w:rsidRPr="005A5096">
          <w:rPr>
            <w:rStyle w:val="Hyperlink"/>
            <w:rFonts w:hint="eastAsia"/>
            <w:noProof/>
            <w:rtl/>
            <w:lang w:bidi="ar-SA"/>
          </w:rPr>
          <w:t>خوئ</w:t>
        </w:r>
        <w:r w:rsidRPr="005A5096">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Toc488765233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10BE5" w:rsidRDefault="00410BE5" w:rsidP="00410BE5">
      <w:pPr>
        <w:pStyle w:val="TOC4"/>
        <w:tabs>
          <w:tab w:val="right" w:leader="dot" w:pos="10194"/>
        </w:tabs>
        <w:rPr>
          <w:rFonts w:asciiTheme="minorHAnsi" w:eastAsiaTheme="minorEastAsia" w:hAnsiTheme="minorHAnsi" w:cstheme="minorBidi"/>
          <w:bCs w:val="0"/>
          <w:noProof/>
          <w:color w:val="auto"/>
          <w:szCs w:val="22"/>
          <w:rtl/>
        </w:rPr>
      </w:pPr>
      <w:hyperlink w:anchor="_Toc488765234" w:history="1">
        <w:r w:rsidRPr="005A5096">
          <w:rPr>
            <w:rStyle w:val="Hyperlink"/>
            <w:rFonts w:hint="eastAsia"/>
            <w:noProof/>
            <w:rtl/>
            <w:lang w:bidi="ar-SA"/>
          </w:rPr>
          <w:t>نقد</w:t>
        </w:r>
        <w:r w:rsidRPr="005A5096">
          <w:rPr>
            <w:rStyle w:val="Hyperlink"/>
            <w:noProof/>
            <w:rtl/>
            <w:lang w:bidi="ar-SA"/>
          </w:rPr>
          <w:t xml:space="preserve"> </w:t>
        </w:r>
        <w:r w:rsidRPr="005A5096">
          <w:rPr>
            <w:rStyle w:val="Hyperlink"/>
            <w:rFonts w:hint="eastAsia"/>
            <w:noProof/>
            <w:rtl/>
            <w:lang w:bidi="ar-SA"/>
          </w:rPr>
          <w:t>کلام</w:t>
        </w:r>
        <w:r w:rsidRPr="005A5096">
          <w:rPr>
            <w:rStyle w:val="Hyperlink"/>
            <w:noProof/>
            <w:rtl/>
            <w:lang w:bidi="ar-SA"/>
          </w:rPr>
          <w:t xml:space="preserve"> </w:t>
        </w:r>
        <w:r w:rsidRPr="005A5096">
          <w:rPr>
            <w:rStyle w:val="Hyperlink"/>
            <w:rFonts w:hint="eastAsia"/>
            <w:noProof/>
            <w:rtl/>
            <w:lang w:bidi="ar-SA"/>
          </w:rPr>
          <w:t>محقق</w:t>
        </w:r>
        <w:r w:rsidRPr="005A5096">
          <w:rPr>
            <w:rStyle w:val="Hyperlink"/>
            <w:noProof/>
            <w:rtl/>
            <w:lang w:bidi="ar-SA"/>
          </w:rPr>
          <w:t xml:space="preserve"> </w:t>
        </w:r>
        <w:r w:rsidRPr="005A5096">
          <w:rPr>
            <w:rStyle w:val="Hyperlink"/>
            <w:rFonts w:hint="eastAsia"/>
            <w:noProof/>
            <w:rtl/>
            <w:lang w:bidi="ar-SA"/>
          </w:rPr>
          <w:t>خوئ</w:t>
        </w:r>
        <w:r w:rsidRPr="005A5096">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Toc488765234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10BE5" w:rsidRDefault="00410BE5" w:rsidP="00410BE5">
      <w:pPr>
        <w:pStyle w:val="TOC2"/>
        <w:tabs>
          <w:tab w:val="right" w:leader="dot" w:pos="10194"/>
        </w:tabs>
        <w:rPr>
          <w:rFonts w:asciiTheme="minorHAnsi" w:eastAsiaTheme="minorEastAsia" w:hAnsiTheme="minorHAnsi" w:cstheme="minorBidi"/>
          <w:bCs w:val="0"/>
          <w:noProof/>
          <w:color w:val="auto"/>
          <w:szCs w:val="22"/>
          <w:rtl/>
        </w:rPr>
      </w:pPr>
      <w:hyperlink w:anchor="_Toc488765235" w:history="1">
        <w:r w:rsidRPr="005A5096">
          <w:rPr>
            <w:rStyle w:val="Hyperlink"/>
            <w:noProof/>
            <w:rtl/>
            <w:lang w:bidi="ar-SA"/>
          </w:rPr>
          <w:t>(</w:t>
        </w:r>
        <w:r w:rsidRPr="005A5096">
          <w:rPr>
            <w:rStyle w:val="Hyperlink"/>
            <w:rFonts w:hint="eastAsia"/>
            <w:noProof/>
            <w:rtl/>
            <w:lang w:bidi="ar-SA"/>
          </w:rPr>
          <w:t>مسألة</w:t>
        </w:r>
        <w:r w:rsidRPr="005A5096">
          <w:rPr>
            <w:rStyle w:val="Hyperlink"/>
            <w:noProof/>
            <w:rtl/>
            <w:lang w:bidi="ar-SA"/>
          </w:rPr>
          <w:t xml:space="preserve"> 371): </w:t>
        </w:r>
        <w:r w:rsidRPr="005A5096">
          <w:rPr>
            <w:rStyle w:val="Hyperlink"/>
            <w:rFonts w:hint="eastAsia"/>
            <w:noProof/>
            <w:rtl/>
            <w:lang w:bidi="ar-SA"/>
          </w:rPr>
          <w:t>بررس</w:t>
        </w:r>
        <w:r w:rsidRPr="005A5096">
          <w:rPr>
            <w:rStyle w:val="Hyperlink"/>
            <w:rFonts w:hint="cs"/>
            <w:noProof/>
            <w:rtl/>
            <w:lang w:bidi="ar-SA"/>
          </w:rPr>
          <w:t>ی</w:t>
        </w:r>
        <w:r w:rsidRPr="005A5096">
          <w:rPr>
            <w:rStyle w:val="Hyperlink"/>
            <w:noProof/>
            <w:rtl/>
            <w:lang w:bidi="ar-SA"/>
          </w:rPr>
          <w:t xml:space="preserve"> </w:t>
        </w:r>
        <w:r w:rsidRPr="005A5096">
          <w:rPr>
            <w:rStyle w:val="Hyperlink"/>
            <w:rFonts w:hint="eastAsia"/>
            <w:noProof/>
            <w:rtl/>
            <w:lang w:bidi="ar-SA"/>
          </w:rPr>
          <w:t>حکم</w:t>
        </w:r>
        <w:r w:rsidRPr="005A5096">
          <w:rPr>
            <w:rStyle w:val="Hyperlink"/>
            <w:noProof/>
            <w:rtl/>
            <w:lang w:bidi="ar-SA"/>
          </w:rPr>
          <w:t xml:space="preserve"> </w:t>
        </w:r>
        <w:r w:rsidRPr="005A5096">
          <w:rPr>
            <w:rStyle w:val="Hyperlink"/>
            <w:rFonts w:hint="eastAsia"/>
            <w:noProof/>
            <w:rtl/>
            <w:lang w:bidi="ar-SA"/>
          </w:rPr>
          <w:t>وقوف</w:t>
        </w:r>
        <w:r w:rsidRPr="005A5096">
          <w:rPr>
            <w:rStyle w:val="Hyperlink"/>
            <w:noProof/>
            <w:rtl/>
            <w:lang w:bidi="ar-SA"/>
          </w:rPr>
          <w:t xml:space="preserve"> </w:t>
        </w:r>
        <w:r w:rsidRPr="005A5096">
          <w:rPr>
            <w:rStyle w:val="Hyperlink"/>
            <w:rFonts w:hint="eastAsia"/>
            <w:noProof/>
            <w:rtl/>
            <w:lang w:bidi="ar-SA"/>
          </w:rPr>
          <w:t>با</w:t>
        </w:r>
        <w:r w:rsidRPr="005A5096">
          <w:rPr>
            <w:rStyle w:val="Hyperlink"/>
            <w:noProof/>
            <w:rtl/>
            <w:lang w:bidi="ar-SA"/>
          </w:rPr>
          <w:t xml:space="preserve"> </w:t>
        </w:r>
        <w:r w:rsidRPr="005A5096">
          <w:rPr>
            <w:rStyle w:val="Hyperlink"/>
            <w:rFonts w:hint="eastAsia"/>
            <w:noProof/>
            <w:rtl/>
            <w:lang w:bidi="ar-SA"/>
          </w:rPr>
          <w:t>عامه</w:t>
        </w:r>
        <w:r w:rsidRPr="005A5096">
          <w:rPr>
            <w:rStyle w:val="Hyperlink"/>
            <w:noProof/>
            <w:rtl/>
            <w:lang w:bidi="ar-SA"/>
          </w:rPr>
          <w:t xml:space="preserve"> </w:t>
        </w:r>
        <w:r w:rsidRPr="005A5096">
          <w:rPr>
            <w:rStyle w:val="Hyperlink"/>
            <w:rFonts w:hint="eastAsia"/>
            <w:noProof/>
            <w:rtl/>
            <w:lang w:bidi="ar-SA"/>
          </w:rPr>
          <w:t>در</w:t>
        </w:r>
        <w:r w:rsidRPr="005A5096">
          <w:rPr>
            <w:rStyle w:val="Hyperlink"/>
            <w:noProof/>
            <w:rtl/>
            <w:lang w:bidi="ar-SA"/>
          </w:rPr>
          <w:t xml:space="preserve"> </w:t>
        </w:r>
        <w:r w:rsidRPr="005A5096">
          <w:rPr>
            <w:rStyle w:val="Hyperlink"/>
            <w:rFonts w:hint="eastAsia"/>
            <w:noProof/>
            <w:rtl/>
            <w:lang w:bidi="ar-SA"/>
          </w:rPr>
          <w:t>عرفات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Toc488765235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410BE5"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025BCA">
        <w:rPr>
          <w:rFonts w:hint="cs"/>
          <w:rtl/>
        </w:rPr>
        <w:t>احکام</w:t>
      </w:r>
      <w:r w:rsidR="00025BCA">
        <w:rPr>
          <w:rtl/>
        </w:rPr>
        <w:t xml:space="preserve"> </w:t>
      </w:r>
      <w:r w:rsidR="00025BCA">
        <w:rPr>
          <w:rFonts w:hint="cs"/>
          <w:rtl/>
        </w:rPr>
        <w:t>وقوف</w:t>
      </w:r>
      <w:r w:rsidR="00025B70">
        <w:rPr>
          <w:rFonts w:hint="cs"/>
          <w:rtl/>
        </w:rPr>
        <w:t xml:space="preserve"> </w:t>
      </w:r>
      <w:r w:rsidR="00386C11" w:rsidRPr="00A6366F">
        <w:rPr>
          <w:rFonts w:hint="cs"/>
          <w:rtl/>
        </w:rPr>
        <w:t>/</w:t>
      </w:r>
      <w:bookmarkStart w:id="1" w:name="BokSabj_d"/>
      <w:bookmarkEnd w:id="1"/>
      <w:r w:rsidR="00025BCA">
        <w:rPr>
          <w:rFonts w:hint="cs"/>
          <w:rtl/>
        </w:rPr>
        <w:t>وقوف</w:t>
      </w:r>
      <w:r w:rsidR="00025BCA">
        <w:rPr>
          <w:rtl/>
        </w:rPr>
        <w:t xml:space="preserve"> </w:t>
      </w:r>
      <w:r w:rsidR="00025BCA">
        <w:rPr>
          <w:rFonts w:hint="cs"/>
          <w:rtl/>
        </w:rPr>
        <w:t>در</w:t>
      </w:r>
      <w:r w:rsidR="00025BCA">
        <w:rPr>
          <w:rtl/>
        </w:rPr>
        <w:t xml:space="preserve"> </w:t>
      </w:r>
      <w:r w:rsidR="00025BCA">
        <w:rPr>
          <w:rFonts w:hint="cs"/>
          <w:rtl/>
        </w:rPr>
        <w:t>عرفات</w:t>
      </w:r>
      <w:r w:rsidR="00386C11" w:rsidRPr="00A6366F">
        <w:rPr>
          <w:rFonts w:hint="cs"/>
          <w:rtl/>
        </w:rPr>
        <w:t xml:space="preserve"> /</w:t>
      </w:r>
      <w:bookmarkStart w:id="2" w:name="Bokkolli"/>
      <w:bookmarkEnd w:id="2"/>
      <w:r w:rsidR="00025BCA">
        <w:rPr>
          <w:rFonts w:hint="cs"/>
          <w:rtl/>
        </w:rPr>
        <w:t>واجبات</w:t>
      </w:r>
      <w:r w:rsidR="00025BCA">
        <w:rPr>
          <w:rtl/>
        </w:rPr>
        <w:t xml:space="preserve"> </w:t>
      </w:r>
      <w:r w:rsidR="00025BCA">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10BE5" w:rsidRDefault="00410BE5" w:rsidP="00410BE5">
      <w:pPr>
        <w:pStyle w:val="Heading2"/>
        <w:rPr>
          <w:rFonts w:hint="cs"/>
          <w:noProof/>
          <w:rtl/>
          <w:lang w:bidi="ar-SA"/>
        </w:rPr>
      </w:pPr>
      <w:bookmarkStart w:id="3" w:name="_Toc488765231"/>
      <w:r w:rsidRPr="00F21BC9">
        <w:rPr>
          <w:noProof/>
          <w:rtl/>
          <w:lang w:bidi="ar-SA"/>
        </w:rPr>
        <w:t>کفاره افاضه از عرفات قبل از غروب آفتاب</w:t>
      </w:r>
      <w:r>
        <w:rPr>
          <w:rFonts w:hint="cs"/>
          <w:noProof/>
          <w:rtl/>
          <w:lang w:bidi="ar-SA"/>
        </w:rPr>
        <w:t xml:space="preserve"> و عدم رجوع به عرفات</w:t>
      </w:r>
      <w:bookmarkEnd w:id="3"/>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کفاره بدنه در افاضه از عرفات قبل از غروب آفتاب، نظر مشهور است، ولی پدر شیخ صدوق و خود شیخ صدوق و شیخ طوسی در خلاف گفته اند علیه دم، ظاهرا می خواسته اند اجمال گویی کنند، و گرنه بعید است که مقصودشان کفایت دم شاة باشد، و اگر هم مقصودشان کفایت دم شاة باشد، خلاف روایاتی است که به وجوب بدنه حکم کرده است</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فقط در فقه الرضا علیه دم آمده و لکن ممکن است این کتاب، همان رساله پدر شیخ صدوق باشد، و نهایت این است که روایت فقه الرضا پذیرفته شود و لکن اطلاق دارد و به دو صحیحه مسمع و ضریس که حکم به وجوب بدنه نموده، تقیید می خورد</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این در صورتی بود که از عرفات خارج شود و برنگردد</w:t>
      </w:r>
      <w:r w:rsidRPr="00F21BC9">
        <w:rPr>
          <w:rFonts w:ascii="Scheherazade" w:eastAsia="Times New Roman" w:hAnsi="Scheherazade"/>
          <w:noProof/>
          <w:sz w:val="36"/>
          <w:szCs w:val="36"/>
          <w:lang w:bidi="ar-SA"/>
        </w:rPr>
        <w:t>.</w:t>
      </w:r>
    </w:p>
    <w:p w:rsidR="00410BE5" w:rsidRDefault="00410BE5" w:rsidP="00410BE5">
      <w:pPr>
        <w:pStyle w:val="Heading2"/>
        <w:rPr>
          <w:rFonts w:hint="cs"/>
          <w:noProof/>
          <w:rtl/>
          <w:lang w:bidi="ar-SA"/>
        </w:rPr>
      </w:pPr>
      <w:bookmarkStart w:id="4" w:name="_Toc488765232"/>
      <w:r w:rsidRPr="00410BE5">
        <w:rPr>
          <w:rFonts w:hint="cs"/>
          <w:noProof/>
          <w:rtl/>
          <w:lang w:bidi="ar-SA"/>
        </w:rPr>
        <w:t>کفاره</w:t>
      </w:r>
      <w:r w:rsidRPr="00410BE5">
        <w:rPr>
          <w:noProof/>
          <w:rtl/>
          <w:lang w:bidi="ar-SA"/>
        </w:rPr>
        <w:t xml:space="preserve"> </w:t>
      </w:r>
      <w:r w:rsidRPr="00410BE5">
        <w:rPr>
          <w:rFonts w:hint="cs"/>
          <w:noProof/>
          <w:rtl/>
          <w:lang w:bidi="ar-SA"/>
        </w:rPr>
        <w:t>افاضه</w:t>
      </w:r>
      <w:r w:rsidRPr="00410BE5">
        <w:rPr>
          <w:noProof/>
          <w:rtl/>
          <w:lang w:bidi="ar-SA"/>
        </w:rPr>
        <w:t xml:space="preserve"> </w:t>
      </w:r>
      <w:r w:rsidRPr="00410BE5">
        <w:rPr>
          <w:rFonts w:hint="cs"/>
          <w:noProof/>
          <w:rtl/>
          <w:lang w:bidi="ar-SA"/>
        </w:rPr>
        <w:t>از</w:t>
      </w:r>
      <w:r w:rsidRPr="00410BE5">
        <w:rPr>
          <w:noProof/>
          <w:rtl/>
          <w:lang w:bidi="ar-SA"/>
        </w:rPr>
        <w:t xml:space="preserve"> </w:t>
      </w:r>
      <w:r w:rsidRPr="00410BE5">
        <w:rPr>
          <w:rFonts w:hint="cs"/>
          <w:noProof/>
          <w:rtl/>
          <w:lang w:bidi="ar-SA"/>
        </w:rPr>
        <w:t>عرفات</w:t>
      </w:r>
      <w:r w:rsidRPr="00410BE5">
        <w:rPr>
          <w:noProof/>
          <w:rtl/>
          <w:lang w:bidi="ar-SA"/>
        </w:rPr>
        <w:t xml:space="preserve"> </w:t>
      </w:r>
      <w:r w:rsidRPr="00410BE5">
        <w:rPr>
          <w:rFonts w:hint="cs"/>
          <w:noProof/>
          <w:rtl/>
          <w:lang w:bidi="ar-SA"/>
        </w:rPr>
        <w:t>قبل</w:t>
      </w:r>
      <w:r w:rsidRPr="00410BE5">
        <w:rPr>
          <w:noProof/>
          <w:rtl/>
          <w:lang w:bidi="ar-SA"/>
        </w:rPr>
        <w:t xml:space="preserve"> </w:t>
      </w:r>
      <w:r w:rsidRPr="00410BE5">
        <w:rPr>
          <w:rFonts w:hint="cs"/>
          <w:noProof/>
          <w:rtl/>
          <w:lang w:bidi="ar-SA"/>
        </w:rPr>
        <w:t>از</w:t>
      </w:r>
      <w:r w:rsidRPr="00410BE5">
        <w:rPr>
          <w:noProof/>
          <w:rtl/>
          <w:lang w:bidi="ar-SA"/>
        </w:rPr>
        <w:t xml:space="preserve"> </w:t>
      </w:r>
      <w:r w:rsidRPr="00410BE5">
        <w:rPr>
          <w:rFonts w:hint="cs"/>
          <w:noProof/>
          <w:rtl/>
          <w:lang w:bidi="ar-SA"/>
        </w:rPr>
        <w:t>غروب</w:t>
      </w:r>
      <w:r w:rsidRPr="00410BE5">
        <w:rPr>
          <w:noProof/>
          <w:rtl/>
          <w:lang w:bidi="ar-SA"/>
        </w:rPr>
        <w:t xml:space="preserve"> </w:t>
      </w:r>
      <w:r w:rsidRPr="00410BE5">
        <w:rPr>
          <w:rFonts w:hint="cs"/>
          <w:noProof/>
          <w:rtl/>
          <w:lang w:bidi="ar-SA"/>
        </w:rPr>
        <w:t>آفتاب</w:t>
      </w:r>
      <w:r w:rsidRPr="00410BE5">
        <w:rPr>
          <w:noProof/>
          <w:rtl/>
          <w:lang w:bidi="ar-SA"/>
        </w:rPr>
        <w:t xml:space="preserve"> </w:t>
      </w:r>
      <w:r w:rsidRPr="00410BE5">
        <w:rPr>
          <w:rFonts w:hint="cs"/>
          <w:noProof/>
          <w:rtl/>
          <w:lang w:bidi="ar-SA"/>
        </w:rPr>
        <w:t>و</w:t>
      </w:r>
      <w:r w:rsidRPr="00410BE5">
        <w:rPr>
          <w:noProof/>
          <w:rtl/>
          <w:lang w:bidi="ar-SA"/>
        </w:rPr>
        <w:t xml:space="preserve"> </w:t>
      </w:r>
      <w:r>
        <w:rPr>
          <w:rFonts w:hint="cs"/>
          <w:noProof/>
          <w:rtl/>
          <w:lang w:bidi="ar-SA"/>
        </w:rPr>
        <w:t xml:space="preserve">قصد </w:t>
      </w:r>
      <w:r w:rsidRPr="00410BE5">
        <w:rPr>
          <w:rFonts w:hint="cs"/>
          <w:noProof/>
          <w:rtl/>
          <w:lang w:bidi="ar-SA"/>
        </w:rPr>
        <w:t>رجوع</w:t>
      </w:r>
      <w:r w:rsidRPr="00410BE5">
        <w:rPr>
          <w:noProof/>
          <w:rtl/>
          <w:lang w:bidi="ar-SA"/>
        </w:rPr>
        <w:t xml:space="preserve"> </w:t>
      </w:r>
      <w:r w:rsidRPr="00410BE5">
        <w:rPr>
          <w:rFonts w:hint="cs"/>
          <w:noProof/>
          <w:rtl/>
          <w:lang w:bidi="ar-SA"/>
        </w:rPr>
        <w:t>به</w:t>
      </w:r>
      <w:r w:rsidRPr="00410BE5">
        <w:rPr>
          <w:noProof/>
          <w:rtl/>
          <w:lang w:bidi="ar-SA"/>
        </w:rPr>
        <w:t xml:space="preserve"> </w:t>
      </w:r>
      <w:r w:rsidRPr="00410BE5">
        <w:rPr>
          <w:rFonts w:hint="cs"/>
          <w:noProof/>
          <w:rtl/>
          <w:lang w:bidi="ar-SA"/>
        </w:rPr>
        <w:t>عرفات</w:t>
      </w:r>
      <w:bookmarkEnd w:id="4"/>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اما صورت دوم، صورتی است که که قصد رجوع به عرفات قبل از غروب آفتاب را دارد، برخی گفته اند وقتی از عرفات خارج شده، اگر متعمدا بوده باشد، اطلاق دلیل می گوید باید بدنه </w:t>
      </w:r>
      <w:r w:rsidRPr="00F21BC9">
        <w:rPr>
          <w:rFonts w:ascii="Scheherazade" w:eastAsia="Times New Roman" w:hAnsi="Scheherazade"/>
          <w:noProof/>
          <w:sz w:val="36"/>
          <w:szCs w:val="36"/>
          <w:rtl/>
          <w:lang w:bidi="ar-SA"/>
        </w:rPr>
        <w:lastRenderedPageBreak/>
        <w:t>بدهد، ولو بعد پشیمان شده و برگردد، زیرا افاضه یعنی خروج از عرفات قبل از غروب آفتاب و اطلاق دارد</w:t>
      </w:r>
      <w:r w:rsidRPr="00F21BC9">
        <w:rPr>
          <w:rFonts w:ascii="Scheherazade" w:eastAsia="Times New Roman" w:hAnsi="Scheherazade"/>
          <w:noProof/>
          <w:sz w:val="36"/>
          <w:szCs w:val="36"/>
          <w:lang w:bidi="ar-SA"/>
        </w:rPr>
        <w:t>.</w:t>
      </w:r>
    </w:p>
    <w:p w:rsidR="00410BE5" w:rsidRPr="00F21BC9" w:rsidRDefault="00410BE5" w:rsidP="00410BE5">
      <w:pPr>
        <w:pStyle w:val="Heading3"/>
        <w:rPr>
          <w:noProof/>
          <w:lang w:bidi="ar-SA"/>
        </w:rPr>
      </w:pPr>
      <w:bookmarkStart w:id="5" w:name="_Toc488765233"/>
      <w:r w:rsidRPr="00F21BC9">
        <w:rPr>
          <w:noProof/>
          <w:rtl/>
          <w:lang w:bidi="ar-SA"/>
        </w:rPr>
        <w:t>کلام محقق خوئی</w:t>
      </w:r>
      <w:bookmarkEnd w:id="5"/>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ایشان فرموده افاضه به معنای خروج مع عدم العود واقعا الی غروب الشمس است و اگر متعمد قبل از غروب برگردد، گرچه به سبب خروج و عدم بقاء در عرفات مرتکب حرام شده، اما </w:t>
      </w:r>
      <w:r w:rsidRPr="00F21BC9">
        <w:rPr>
          <w:rFonts w:ascii="Times New Roman" w:eastAsia="Times New Roman" w:hAnsi="Times New Roman" w:cs="Times New Roman" w:hint="cs"/>
          <w:noProof/>
          <w:sz w:val="36"/>
          <w:szCs w:val="36"/>
          <w:rtl/>
          <w:lang w:bidi="ar-SA"/>
        </w:rPr>
        <w:t> </w:t>
      </w:r>
      <w:r w:rsidRPr="00F21BC9">
        <w:rPr>
          <w:rFonts w:ascii="Scheherazade" w:eastAsia="Times New Roman" w:hAnsi="Scheherazade" w:hint="cs"/>
          <w:noProof/>
          <w:sz w:val="36"/>
          <w:szCs w:val="36"/>
          <w:rtl/>
          <w:lang w:bidi="ar-SA"/>
        </w:rPr>
        <w:t>کشف</w:t>
      </w:r>
      <w:r w:rsidRPr="00F21BC9">
        <w:rPr>
          <w:rFonts w:ascii="Scheherazade" w:eastAsia="Times New Roman" w:hAnsi="Scheherazade"/>
          <w:noProof/>
          <w:sz w:val="36"/>
          <w:szCs w:val="36"/>
          <w:rtl/>
          <w:lang w:bidi="ar-SA"/>
        </w:rPr>
        <w:t xml:space="preserve"> </w:t>
      </w:r>
      <w:r w:rsidRPr="00F21BC9">
        <w:rPr>
          <w:rFonts w:ascii="Scheherazade" w:eastAsia="Times New Roman" w:hAnsi="Scheherazade" w:hint="cs"/>
          <w:noProof/>
          <w:sz w:val="36"/>
          <w:szCs w:val="36"/>
          <w:rtl/>
          <w:lang w:bidi="ar-SA"/>
        </w:rPr>
        <w:t>می</w:t>
      </w:r>
      <w:r w:rsidRPr="00F21BC9">
        <w:rPr>
          <w:rFonts w:ascii="Scheherazade" w:eastAsia="Times New Roman" w:hAnsi="Scheherazade"/>
          <w:noProof/>
          <w:sz w:val="36"/>
          <w:szCs w:val="36"/>
          <w:rtl/>
          <w:lang w:bidi="ar-SA"/>
        </w:rPr>
        <w:t xml:space="preserve"> </w:t>
      </w:r>
      <w:r w:rsidRPr="00F21BC9">
        <w:rPr>
          <w:rFonts w:ascii="Scheherazade" w:eastAsia="Times New Roman" w:hAnsi="Scheherazade" w:hint="cs"/>
          <w:noProof/>
          <w:sz w:val="36"/>
          <w:szCs w:val="36"/>
          <w:rtl/>
          <w:lang w:bidi="ar-SA"/>
        </w:rPr>
        <w:t>شود</w:t>
      </w:r>
      <w:r w:rsidRPr="00F21BC9">
        <w:rPr>
          <w:rFonts w:ascii="Scheherazade" w:eastAsia="Times New Roman" w:hAnsi="Scheherazade"/>
          <w:noProof/>
          <w:sz w:val="36"/>
          <w:szCs w:val="36"/>
          <w:rtl/>
          <w:lang w:bidi="ar-SA"/>
        </w:rPr>
        <w:t xml:space="preserve"> </w:t>
      </w:r>
      <w:r w:rsidRPr="00F21BC9">
        <w:rPr>
          <w:rFonts w:ascii="Scheherazade" w:eastAsia="Times New Roman" w:hAnsi="Scheherazade" w:hint="cs"/>
          <w:noProof/>
          <w:sz w:val="36"/>
          <w:szCs w:val="36"/>
          <w:rtl/>
          <w:lang w:bidi="ar-SA"/>
        </w:rPr>
        <w:t>که</w:t>
      </w:r>
      <w:r w:rsidRPr="00F21BC9">
        <w:rPr>
          <w:rFonts w:ascii="Scheherazade" w:eastAsia="Times New Roman" w:hAnsi="Scheherazade"/>
          <w:noProof/>
          <w:sz w:val="36"/>
          <w:szCs w:val="36"/>
          <w:rtl/>
          <w:lang w:bidi="ar-SA"/>
        </w:rPr>
        <w:t xml:space="preserve"> </w:t>
      </w:r>
      <w:r w:rsidRPr="00F21BC9">
        <w:rPr>
          <w:rFonts w:ascii="Scheherazade" w:eastAsia="Times New Roman" w:hAnsi="Scheherazade" w:hint="cs"/>
          <w:noProof/>
          <w:sz w:val="36"/>
          <w:szCs w:val="36"/>
          <w:rtl/>
          <w:lang w:bidi="ar-SA"/>
        </w:rPr>
        <w:t>خروج</w:t>
      </w:r>
      <w:r w:rsidRPr="00F21BC9">
        <w:rPr>
          <w:rFonts w:ascii="Scheherazade" w:eastAsia="Times New Roman" w:hAnsi="Scheherazade"/>
          <w:noProof/>
          <w:sz w:val="36"/>
          <w:szCs w:val="36"/>
          <w:rtl/>
          <w:lang w:bidi="ar-SA"/>
        </w:rPr>
        <w:t xml:space="preserve"> </w:t>
      </w:r>
      <w:r w:rsidRPr="00F21BC9">
        <w:rPr>
          <w:rFonts w:ascii="Scheherazade" w:eastAsia="Times New Roman" w:hAnsi="Scheherazade" w:hint="cs"/>
          <w:noProof/>
          <w:sz w:val="36"/>
          <w:szCs w:val="36"/>
          <w:rtl/>
          <w:lang w:bidi="ar-SA"/>
        </w:rPr>
        <w:t>وی</w:t>
      </w:r>
      <w:r w:rsidRPr="00F21BC9">
        <w:rPr>
          <w:rFonts w:ascii="Scheherazade" w:eastAsia="Times New Roman" w:hAnsi="Scheherazade"/>
          <w:noProof/>
          <w:sz w:val="36"/>
          <w:szCs w:val="36"/>
          <w:rtl/>
          <w:lang w:bidi="ar-SA"/>
        </w:rPr>
        <w:t xml:space="preserve"> مصداق افاضه نبوده است</w:t>
      </w:r>
      <w:r w:rsidRPr="00F21BC9">
        <w:rPr>
          <w:rFonts w:ascii="Scheherazade" w:eastAsia="Times New Roman" w:hAnsi="Scheherazade"/>
          <w:noProof/>
          <w:sz w:val="36"/>
          <w:szCs w:val="36"/>
          <w:lang w:bidi="ar-SA"/>
        </w:rPr>
        <w:t>.</w:t>
      </w:r>
    </w:p>
    <w:p w:rsidR="00410BE5" w:rsidRPr="00F21BC9" w:rsidRDefault="00410BE5" w:rsidP="00410BE5">
      <w:pPr>
        <w:pStyle w:val="Heading4"/>
        <w:rPr>
          <w:noProof/>
          <w:lang w:bidi="ar-SA"/>
        </w:rPr>
      </w:pPr>
      <w:bookmarkStart w:id="6" w:name="_Toc488765234"/>
      <w:r w:rsidRPr="00F21BC9">
        <w:rPr>
          <w:noProof/>
          <w:rtl/>
          <w:lang w:bidi="ar-SA"/>
        </w:rPr>
        <w:t>نقد کلام محقق خوئی</w:t>
      </w:r>
      <w:bookmarkEnd w:id="6"/>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اگر این شخص به قصد عدم العود خارج شود و به مکه بیاید، ولو پشیمان شده و برگردد، صدق می</w:t>
      </w:r>
      <w:r w:rsidRPr="00F21BC9">
        <w:rPr>
          <w:rFonts w:ascii="Scheherazade" w:eastAsia="Times New Roman" w:hAnsi="Scheherazade"/>
          <w:noProof/>
          <w:sz w:val="36"/>
          <w:szCs w:val="36"/>
          <w:rtl/>
          <w:lang w:bidi="ar-SA"/>
        </w:rPr>
        <w:softHyphen/>
        <w:t>کند که افاض ثم رجع، و نظیر این مطلب در نفر از منی هم می آید، چون برخی عاجز از رمی جمره هستند و نائب می گیرند و خودشان قبل از ظهر دوازدهم متعمدا نفر می کنند، در حالی که اگر نائب هم می گیرند، باز هم باید تا ظهر دوازدهم در منی باقی بمانند، لذا اگر هم از مکه به منی برگردند، صدق نفر از منی می کند</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بله، بعید نیست که دلیل بر وجوب کفاره بدنه، به مناسبت حکم و موضوع حکما از این فرض انصراف داشته باشد، یعنی منصرف باشد به من افاض و لم یرجع و حتی اگر شبهه انصراف هم داشته باشد، برائت از وجوب کفاره جاری می شود، اما نه این که اصلا صدق افاضه نکند، کما این که در صدق افاضه، افاضه گروهی شرط نیست، بلکه خروج یک نفری هم مصداق افاضه از عرفات است</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ثانیا: این که ایشان فرموده گرچه اگر به عرفات برگردد، افاضه صدق نمی کند، اما مرتکب حرام شده، چون مکث در عرفات واجب است، قبلا جوابش را داده ایم، و گفتیم که دلیلی بر وجوب مکث و بقاء در عرفات نداریم، آن چه منهی است، افاضه از عرفات است</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lastRenderedPageBreak/>
        <w:t>مطلب دیگری که محقق خوئی فرموده، این است که اگر کسی از عرفات به قصد عدم العود جهلا یا نسیانا خارج شود و به مکه بیاید و بعد عالم یا ملتفت شود، لازم است به عرفات برگردد، اما اگر برنگردد، کفاره بر او واجب نیست، زیرا بر کسی کفاره واجب است که افاضه او متعمدا باشد، و این شخص گرچه اگر برگردد، صدق افاضه نمی کند، اما اگر برنگردد، شرط متاخر است که خروج قبلی او مصداق افاضه شود، پس اگر برنگردد، شرط متاخر صدق افاضه بر خروج قبلی او تحقق می یابد و لکن به هنگام خروج از عرفات که متعمد نبوده تا افاض متعمدا بر او صدق کند و لذا کفاره بر او واجب نیست</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مثل این که کسی فکر می کرد اگر کسی در خانه زید وضو بگیرد، زید به وضو گرفتن او راضی است و وضو بگیرد، اما هنگام خروج، زید بگوید اجازه وضو از حوض خانه ما، در صورتی است که در همین جا نماز بخوانی، محقق خوئی می گوید وقتی وضو گرفت که متعمد نبوده و تکلیف نداشته و بعد از التفات هم عنوان وضو صدق می کند</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ان قلت: پس اگر موقع وضو گرفتن می دانستیم او به شرط نماز خواندن، راضی به توضی است و ما هم تصمیم بر نماز خواندن داشتیم و بعد از وضو پشیمان شدیم، باید وضوی ما صحیح باشد</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قلت: به هنگام وضو وقتی ملتفت و عالم باشد، تکلیف در حق او فعلی است، چون از اول می دانسته حصه ای از وضو که ملحوق به نماز باشد، جایز است و حصه دیگر حرام است و لذا معذور نیست و اگر در آن جا نماز نخواند، وضوی او باطل است</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به نظر ما این مطلب اخیر ایشان بر این فرض که اگر به عرفات برگردد، صدق افاضه نکند، تمام است، گرچه به نظر ما اگر برگردد، باز هم صدق افاضه می کند</w:t>
      </w:r>
      <w:r w:rsidRPr="00F21BC9">
        <w:rPr>
          <w:rFonts w:ascii="Scheherazade" w:eastAsia="Times New Roman" w:hAnsi="Scheherazade"/>
          <w:noProo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lang w:bidi="ar-SA"/>
        </w:rPr>
        <w:t> </w:t>
      </w:r>
    </w:p>
    <w:p w:rsidR="00410BE5" w:rsidRPr="00F21BC9" w:rsidRDefault="00410BE5" w:rsidP="00410BE5">
      <w:pPr>
        <w:pStyle w:val="Heading2"/>
        <w:rPr>
          <w:noProof/>
          <w:lang w:bidi="ar-SA"/>
        </w:rPr>
      </w:pPr>
      <w:bookmarkStart w:id="7" w:name="_Toc488765235"/>
      <w:r w:rsidRPr="00F21BC9">
        <w:rPr>
          <w:noProof/>
          <w:rtl/>
          <w:lang w:bidi="ar-SA"/>
        </w:rPr>
        <w:lastRenderedPageBreak/>
        <w:t>(مسألة 371)</w:t>
      </w:r>
      <w:r>
        <w:rPr>
          <w:rFonts w:hint="cs"/>
          <w:noProof/>
          <w:rtl/>
          <w:lang w:bidi="ar-SA"/>
        </w:rPr>
        <w:t>:</w:t>
      </w:r>
      <w:r w:rsidRPr="00410BE5">
        <w:rPr>
          <w:noProof/>
          <w:rtl/>
          <w:lang w:bidi="ar-SA"/>
        </w:rPr>
        <w:t xml:space="preserve"> </w:t>
      </w:r>
      <w:bookmarkStart w:id="8" w:name="_GoBack"/>
      <w:r w:rsidRPr="00F21BC9">
        <w:rPr>
          <w:noProof/>
          <w:rtl/>
          <w:lang w:bidi="ar-SA"/>
        </w:rPr>
        <w:t>بررسی حکم وقوف با عامه در عرفات</w:t>
      </w:r>
      <w:bookmarkEnd w:id="7"/>
      <w:bookmarkEnd w:id="8"/>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F21BC9">
        <w:rPr>
          <w:rFonts w:ascii="Scheherazade" w:eastAsia="Times New Roman" w:hAnsi="Scheherazade"/>
          <w:b/>
          <w:noProof/>
          <w:color w:val="0000FF"/>
          <w:sz w:val="36"/>
          <w:szCs w:val="36"/>
          <w:rtl/>
          <w:lang w:bidi="ar-SA"/>
        </w:rPr>
        <w:t>إذا ثبت الهلال عند قاضي أهل السنة، و حكم على طبقه، و لم يثبت عند الشيعة</w:t>
      </w:r>
      <w:r w:rsidRPr="00F21BC9">
        <w:rPr>
          <w:rFonts w:ascii="Scheherazade" w:eastAsia="Times New Roman" w:hAnsi="Scheherazade"/>
          <w:b/>
          <w:noProof/>
          <w:color w:val="0000FF"/>
          <w:sz w:val="36"/>
          <w:szCs w:val="36"/>
          <w:lang w:bidi="ar-SA"/>
        </w:rPr>
        <w:t>‌ </w:t>
      </w:r>
      <w:r w:rsidRPr="00F21BC9">
        <w:rPr>
          <w:rFonts w:ascii="Scheherazade" w:eastAsia="Times New Roman" w:hAnsi="Scheherazade"/>
          <w:b/>
          <w:noProof/>
          <w:color w:val="0000FF"/>
          <w:sz w:val="36"/>
          <w:szCs w:val="36"/>
          <w:rtl/>
          <w:lang w:bidi="ar-SA"/>
        </w:rPr>
        <w:t>ففيه صورتان</w:t>
      </w:r>
      <w:r w:rsidRPr="00F21BC9">
        <w:rPr>
          <w:rFonts w:ascii="Scheherazade" w:eastAsia="Times New Roman" w:hAnsi="Scheherazade"/>
          <w:b/>
          <w:noProof/>
          <w:color w:val="0000F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lang w:bidi="ar-SA"/>
        </w:rPr>
      </w:pPr>
      <w:r w:rsidRPr="00F21BC9">
        <w:rPr>
          <w:rFonts w:ascii="Scheherazade" w:eastAsia="Times New Roman" w:hAnsi="Scheherazade"/>
          <w:b/>
          <w:noProof/>
          <w:color w:val="0000FF"/>
          <w:sz w:val="36"/>
          <w:szCs w:val="36"/>
          <w:rtl/>
          <w:lang w:bidi="ar-SA"/>
        </w:rPr>
        <w:t>الأولى- ما إذا احتملت مطابقة الحكم للواقع فعندئذ- وجبت متابعتهم و الوقوف معهم و ترتيب جميع آثار ثبوت الهلال الراجعة الى مناسك حجه من الوقوفين و أعمال منى يوم النحر‌ و غيرها. و يجزئ هذا في الحج على الأظهر. و من خالف ما تقتضيه التقية بتسويل نفسه أن الاحتياط في مخالفتهم ارتكب محرما و فسد وقوفه. و الحاصل أنه تجب متابعة الحاكم السني تقية، و يصح معها الحج و الاحتياط حينئذ غير مشروع، و لا سيما إذا كان فيه خوف تلف النفس و نحوه، كما قد يتفق ذلك في زماننا هذا</w:t>
      </w:r>
      <w:r w:rsidRPr="00F21BC9">
        <w:rPr>
          <w:rFonts w:ascii="Scheherazade" w:eastAsia="Times New Roman" w:hAnsi="Scheherazade"/>
          <w:b/>
          <w:noProof/>
          <w:color w:val="0000FF"/>
          <w:sz w:val="36"/>
          <w:szCs w:val="36"/>
          <w:lang w:bidi="ar-SA"/>
        </w:rPr>
        <w:t>.</w:t>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lang w:bidi="ar-SA"/>
        </w:rPr>
      </w:pPr>
      <w:r w:rsidRPr="00F21BC9">
        <w:rPr>
          <w:rFonts w:ascii="Scheherazade" w:eastAsia="Times New Roman" w:hAnsi="Scheherazade"/>
          <w:b/>
          <w:noProof/>
          <w:color w:val="0000FF"/>
          <w:sz w:val="36"/>
          <w:szCs w:val="36"/>
          <w:lang w:bidi="ar-SA"/>
        </w:rPr>
        <w:t>«</w:t>
      </w:r>
      <w:r w:rsidRPr="00F21BC9">
        <w:rPr>
          <w:rFonts w:ascii="Scheherazade" w:eastAsia="Times New Roman" w:hAnsi="Scheherazade"/>
          <w:b/>
          <w:noProof/>
          <w:color w:val="0000FF"/>
          <w:sz w:val="36"/>
          <w:szCs w:val="36"/>
          <w:rtl/>
          <w:lang w:bidi="ar-SA"/>
        </w:rPr>
        <w:t>الثانية» ما إذا فرض العلم بالخلاف، و ان اليوم الذي حكم القاضي بأنه يوم عرفة هو يوم التروية واقعا ففي هذه الصورة لا يجزئ الوقوف معهم، فان تمكن المكلف من العمل بالوظيفة و الحال هذه، و لو بان يأتي بالوقوف الاضطراري في المزدلفة دون أن يترتب عليه أي محذور (و لو كان المحذور مخالفته للتقية) عمل بوظيفته، و إلا بدّل حجه بالعمرة المفردة، و لا حجّ له، فان كانت استطاعته من السنة الحاضرة و لم تبق بعدها، سقط عنه الوجوب إلا اذا طرأت‌ عليه الاستطاعة من جديد</w:t>
      </w:r>
      <w:r w:rsidRPr="00F21BC9">
        <w:rPr>
          <w:rFonts w:ascii="Scheherazade" w:eastAsia="Times New Roman" w:hAnsi="Scheherazade"/>
          <w:b/>
          <w:noProof/>
          <w:color w:val="0000FF"/>
          <w:sz w:val="36"/>
          <w:szCs w:val="36"/>
          <w:lang w:bidi="ar-SA"/>
        </w:rPr>
        <w:t>.</w:t>
      </w:r>
      <w:r>
        <w:rPr>
          <w:rStyle w:val="FootnoteReference"/>
          <w:rFonts w:ascii="Scheherazade" w:eastAsia="Times New Roman" w:hAnsi="Scheherazade"/>
          <w:noProof/>
          <w:color w:val="0000FF"/>
          <w:sz w:val="36"/>
          <w:szCs w:val="36"/>
          <w:lang w:bidi="ar-SA"/>
        </w:rPr>
        <w:footnoteReference w:id="1"/>
      </w:r>
    </w:p>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در زمان فعلی نوعا یا می دانیم که عامه روز هشتم و گاهی روز هفتم وقوف به عرفات می کنند و گاهی هم علم به وفاق نداریم، محقق خوئی فرموده اگر علم به خلاف دارید، باید صبر کنید و در روز نهم به عرفات وقوف کنید و لازم نیست با این ها وقوف کنید، ولی اگر علم به خلاف ندارید، باید همراه با آن ها وقوف انجام دهید و عمده دلیل ایشان در فرض عدم علم به خلاف، </w:t>
      </w:r>
      <w:r w:rsidRPr="00F21BC9">
        <w:rPr>
          <w:rFonts w:ascii="Scheherazade" w:eastAsia="Times New Roman" w:hAnsi="Scheherazade"/>
          <w:noProof/>
          <w:sz w:val="36"/>
          <w:szCs w:val="36"/>
          <w:rtl/>
          <w:lang w:bidi="ar-SA"/>
        </w:rPr>
        <w:lastRenderedPageBreak/>
        <w:t>یکی سیره متشرعه است، 250 سال در عصر ائمه علیهم السلام، حکومت به دست مخالفین بوده، اما هیچ کجا نقل نشده که ائمه علیهم السلام یا اصحاب آن ها بر خلاف عامه عمل کرده باشند و دلیل دیگر ایشان روایت ابی الجارود است که می گوید عید قربان همان روزی است که عامه عید می گیرند</w:t>
      </w:r>
      <w:r w:rsidRPr="00F21BC9">
        <w:rPr>
          <w:rFonts w:ascii="Scheherazade" w:eastAsia="Times New Roman" w:hAnsi="Scheherazade"/>
          <w:noProof/>
          <w:sz w:val="36"/>
          <w:szCs w:val="36"/>
          <w:lang w:bidi="ar-SA"/>
        </w:rPr>
        <w:t>.</w:t>
      </w:r>
    </w:p>
    <w:p w:rsidR="001A1EA5" w:rsidRPr="00410BE5"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21BC9">
        <w:rPr>
          <w:rFonts w:ascii="Scheherazade" w:eastAsia="Times New Roman" w:hAnsi="Scheherazade"/>
          <w:noProof/>
          <w:sz w:val="36"/>
          <w:szCs w:val="36"/>
          <w:rtl/>
          <w:lang w:bidi="ar-SA"/>
        </w:rPr>
        <w:t>آیت الله سیستانی فرموده نظر مشهور و مختار این است که وقوف با عامه مجزی نیست و تمسک به سیره هم خطاست، چون زمان ائمه، حکام در امر هلال سخت می گرفتند، ابو حنیفه می گفت در هوای صاف 50 نفر باید شهادت به ثبوت هلال بدهند، بر خلاف زمان فعلی که تابع فقه احمد بن حنبل هستند و به شهادت یک نفر هم حکم به ثبوت هلال می کنند و گاهی حتی بدون رویت هم حکم به هلال می</w:t>
      </w:r>
      <w:r w:rsidRPr="00F21BC9">
        <w:rPr>
          <w:rFonts w:ascii="Scheherazade" w:eastAsia="Times New Roman" w:hAnsi="Scheherazade"/>
          <w:noProof/>
          <w:sz w:val="36"/>
          <w:szCs w:val="36"/>
          <w:rtl/>
          <w:lang w:bidi="ar-SA"/>
        </w:rPr>
        <w:softHyphen/>
        <w:t>کنند، لذا در زمان ائمه علیهم السلام که حکام نوعا پیرو ابو حنیفه بودند، مشکلی پیش نمی آمده است و شاهدش این که هیچگاه از ائمه علیهم السلام روایتی مبنی بر سوال در این زمینه نقل نشده است</w:t>
      </w:r>
      <w:r>
        <w:rPr>
          <w:rFonts w:ascii="Scheherazade" w:eastAsia="Times New Roman" w:hAnsi="Scheherazade"/>
          <w:noProof/>
          <w:sz w:val="36"/>
          <w:szCs w:val="36"/>
          <w:lang w:bidi="ar-SA"/>
        </w:rPr>
        <w:t>.</w:t>
      </w:r>
    </w:p>
    <w:sectPr w:rsidR="001A1EA5" w:rsidRPr="00410BE5"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F8" w:rsidRDefault="005B23F8" w:rsidP="008B750B">
      <w:pPr>
        <w:spacing w:line="240" w:lineRule="auto"/>
      </w:pPr>
      <w:r>
        <w:separator/>
      </w:r>
    </w:p>
  </w:endnote>
  <w:endnote w:type="continuationSeparator" w:id="0">
    <w:p w:rsidR="005B23F8" w:rsidRDefault="005B23F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10BE5" w:rsidRPr="00410BE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25BCA" w:rsidP="001B6799">
          <w:pPr>
            <w:pStyle w:val="Footer"/>
            <w:bidi w:val="0"/>
            <w:rPr>
              <w:color w:val="808080" w:themeColor="background1" w:themeShade="80"/>
              <w:rtl/>
            </w:rPr>
          </w:pPr>
          <w:bookmarkStart w:id="16" w:name="BokAdres"/>
          <w:bookmarkEnd w:id="16"/>
          <w:r>
            <w:rPr>
              <w:color w:val="808080" w:themeColor="background1" w:themeShade="80"/>
            </w:rPr>
            <w:t>F1ms1_13931226-100_mf1_mfeb.ir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F8" w:rsidRDefault="005B23F8" w:rsidP="008B750B">
      <w:pPr>
        <w:spacing w:line="240" w:lineRule="auto"/>
      </w:pPr>
      <w:r>
        <w:separator/>
      </w:r>
    </w:p>
  </w:footnote>
  <w:footnote w:type="continuationSeparator" w:id="0">
    <w:p w:rsidR="005B23F8" w:rsidRDefault="005B23F8" w:rsidP="008B750B">
      <w:pPr>
        <w:spacing w:line="240" w:lineRule="auto"/>
      </w:pPr>
      <w:r>
        <w:continuationSeparator/>
      </w:r>
    </w:p>
  </w:footnote>
  <w:footnote w:id="1">
    <w:p w:rsidR="00410BE5" w:rsidRPr="00F21BC9" w:rsidRDefault="00410BE5" w:rsidP="00410BE5">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hyperlink r:id="rId1" w:history="1">
        <w:r w:rsidRPr="00410BE5">
          <w:rPr>
            <w:rStyle w:val="Hyperlink"/>
            <w:vertAlign w:val="superscript"/>
          </w:rPr>
          <w:footnoteRef/>
        </w:r>
        <w:r w:rsidRPr="00410BE5">
          <w:rPr>
            <w:rStyle w:val="Hyperlink"/>
            <w:rFonts w:ascii="Scheherazade" w:eastAsia="Times New Roman" w:hAnsi="Scheherazade"/>
            <w:noProof/>
            <w:sz w:val="36"/>
            <w:szCs w:val="36"/>
            <w:lang w:bidi="ar-SA"/>
          </w:rPr>
          <w:t> </w:t>
        </w:r>
        <w:r w:rsidRPr="00410BE5">
          <w:rPr>
            <w:rStyle w:val="Hyperlink"/>
            <w:rFonts w:ascii="Scheherazade" w:eastAsia="Times New Roman" w:hAnsi="Scheherazade"/>
            <w:noProof/>
            <w:sz w:val="24"/>
            <w:szCs w:val="24"/>
            <w:rtl/>
            <w:lang w:bidi="ar-SA"/>
          </w:rPr>
          <w:t>مناسك الحج (للخوئي)، ص: 160‌</w:t>
        </w:r>
      </w:hyperlink>
    </w:p>
    <w:p w:rsidR="00410BE5" w:rsidRDefault="00410BE5">
      <w:pPr>
        <w:pStyle w:val="FootnoteText"/>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025BCA">
      <w:rPr>
        <w:b/>
        <w:bCs/>
        <w:sz w:val="20"/>
        <w:szCs w:val="24"/>
        <w:rtl/>
      </w:rPr>
      <w:t>100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025BC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025BCA">
      <w:rPr>
        <w:rFonts w:hint="cs"/>
        <w:b/>
        <w:bCs/>
        <w:color w:val="632423" w:themeColor="accent2" w:themeShade="80"/>
        <w:sz w:val="20"/>
        <w:szCs w:val="24"/>
        <w:rtl/>
      </w:rPr>
      <w:t>آيت</w:t>
    </w:r>
    <w:r w:rsidR="00025BCA">
      <w:rPr>
        <w:b/>
        <w:bCs/>
        <w:color w:val="632423" w:themeColor="accent2" w:themeShade="80"/>
        <w:sz w:val="20"/>
        <w:szCs w:val="24"/>
        <w:rtl/>
      </w:rPr>
      <w:t xml:space="preserve"> </w:t>
    </w:r>
    <w:r w:rsidR="00025BCA">
      <w:rPr>
        <w:rFonts w:hint="cs"/>
        <w:b/>
        <w:bCs/>
        <w:color w:val="632423" w:themeColor="accent2" w:themeShade="80"/>
        <w:sz w:val="20"/>
        <w:szCs w:val="24"/>
        <w:rtl/>
      </w:rPr>
      <w:t>الله</w:t>
    </w:r>
    <w:r w:rsidR="00025BCA">
      <w:rPr>
        <w:b/>
        <w:bCs/>
        <w:color w:val="632423" w:themeColor="accent2" w:themeShade="80"/>
        <w:sz w:val="20"/>
        <w:szCs w:val="24"/>
        <w:rtl/>
      </w:rPr>
      <w:t xml:space="preserve"> </w:t>
    </w:r>
    <w:r w:rsidR="00025BCA">
      <w:rPr>
        <w:rFonts w:hint="cs"/>
        <w:b/>
        <w:bCs/>
        <w:color w:val="632423" w:themeColor="accent2" w:themeShade="80"/>
        <w:sz w:val="20"/>
        <w:szCs w:val="24"/>
        <w:rtl/>
      </w:rPr>
      <w:t>العظمي</w:t>
    </w:r>
    <w:r w:rsidR="00025BCA">
      <w:rPr>
        <w:b/>
        <w:bCs/>
        <w:color w:val="632423" w:themeColor="accent2" w:themeShade="80"/>
        <w:sz w:val="20"/>
        <w:szCs w:val="24"/>
        <w:rtl/>
      </w:rPr>
      <w:t xml:space="preserve"> </w:t>
    </w:r>
    <w:r w:rsidR="00025BCA">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025BCA">
      <w:rPr>
        <w:sz w:val="24"/>
        <w:szCs w:val="24"/>
        <w:rtl/>
      </w:rPr>
      <w:t>26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025BCA">
      <w:rPr>
        <w:rFonts w:hint="cs"/>
        <w:sz w:val="24"/>
        <w:szCs w:val="24"/>
        <w:rtl/>
      </w:rPr>
      <w:t>وقوف</w:t>
    </w:r>
    <w:r w:rsidR="00025BCA">
      <w:rPr>
        <w:sz w:val="24"/>
        <w:szCs w:val="24"/>
        <w:rtl/>
      </w:rPr>
      <w:t xml:space="preserve"> </w:t>
    </w:r>
    <w:r w:rsidR="00025BCA">
      <w:rPr>
        <w:rFonts w:hint="cs"/>
        <w:sz w:val="24"/>
        <w:szCs w:val="24"/>
        <w:rtl/>
      </w:rPr>
      <w:t>در</w:t>
    </w:r>
    <w:r w:rsidR="00025BCA">
      <w:rPr>
        <w:sz w:val="24"/>
        <w:szCs w:val="24"/>
        <w:rtl/>
      </w:rPr>
      <w:t xml:space="preserve"> </w:t>
    </w:r>
    <w:r w:rsidR="00025BCA">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025BCA">
      <w:rPr>
        <w:rFonts w:hint="cs"/>
        <w:sz w:val="24"/>
        <w:szCs w:val="24"/>
        <w:rtl/>
      </w:rPr>
      <w:t>مرکز</w:t>
    </w:r>
    <w:r w:rsidR="00025BCA">
      <w:rPr>
        <w:sz w:val="24"/>
        <w:szCs w:val="24"/>
        <w:rtl/>
      </w:rPr>
      <w:t xml:space="preserve"> </w:t>
    </w:r>
    <w:r w:rsidR="00025BCA">
      <w:rPr>
        <w:rFonts w:hint="cs"/>
        <w:sz w:val="24"/>
        <w:szCs w:val="24"/>
        <w:rtl/>
      </w:rPr>
      <w:t>فقهي</w:t>
    </w:r>
    <w:r w:rsidR="00025BCA">
      <w:rPr>
        <w:sz w:val="24"/>
        <w:szCs w:val="24"/>
        <w:rtl/>
      </w:rPr>
      <w:t xml:space="preserve"> </w:t>
    </w:r>
    <w:r w:rsidR="00025BCA">
      <w:rPr>
        <w:rFonts w:hint="cs"/>
        <w:sz w:val="24"/>
        <w:szCs w:val="24"/>
        <w:rtl/>
      </w:rPr>
      <w:t>امام</w:t>
    </w:r>
    <w:r w:rsidR="00025BCA">
      <w:rPr>
        <w:sz w:val="24"/>
        <w:szCs w:val="24"/>
        <w:rtl/>
      </w:rPr>
      <w:t xml:space="preserve"> </w:t>
    </w:r>
    <w:r w:rsidR="00025BCA">
      <w:rPr>
        <w:rFonts w:hint="cs"/>
        <w:sz w:val="24"/>
        <w:szCs w:val="24"/>
        <w:rtl/>
      </w:rPr>
      <w:t>محمد</w:t>
    </w:r>
    <w:r w:rsidR="00025BCA">
      <w:rPr>
        <w:sz w:val="24"/>
        <w:szCs w:val="24"/>
        <w:rtl/>
      </w:rPr>
      <w:t xml:space="preserve"> </w:t>
    </w:r>
    <w:r w:rsidR="00025BCA">
      <w:rPr>
        <w:rFonts w:hint="cs"/>
        <w:sz w:val="24"/>
        <w:szCs w:val="24"/>
        <w:rtl/>
      </w:rPr>
      <w:t>باقر</w:t>
    </w:r>
    <w:r w:rsidR="00025BCA">
      <w:rPr>
        <w:sz w:val="24"/>
        <w:szCs w:val="24"/>
        <w:rtl/>
      </w:rPr>
      <w:t xml:space="preserve"> </w:t>
    </w:r>
    <w:r w:rsidR="00025BCA">
      <w:rPr>
        <w:rFonts w:hint="cs"/>
        <w:sz w:val="24"/>
        <w:szCs w:val="24"/>
        <w:rtl/>
      </w:rPr>
      <w:t>عليه</w:t>
    </w:r>
    <w:r w:rsidR="00025BCA">
      <w:rPr>
        <w:sz w:val="24"/>
        <w:szCs w:val="24"/>
        <w:rtl/>
      </w:rPr>
      <w:t xml:space="preserve"> </w:t>
    </w:r>
    <w:r w:rsidR="00025BCA">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025BCA">
      <w:rPr>
        <w:rFonts w:hint="cs"/>
        <w:sz w:val="24"/>
        <w:szCs w:val="24"/>
        <w:rtl/>
      </w:rPr>
      <w:t>احکام</w:t>
    </w:r>
    <w:r w:rsidR="00025BCA">
      <w:rPr>
        <w:sz w:val="24"/>
        <w:szCs w:val="24"/>
        <w:rtl/>
      </w:rPr>
      <w:t xml:space="preserve"> </w:t>
    </w:r>
    <w:r w:rsidR="00025BCA">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5BCA"/>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0BE5"/>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B23F8"/>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1006/1/1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0992-AD89-4AC5-9031-8760E285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5</Pages>
  <Words>941</Words>
  <Characters>5365</Characters>
  <Application>Microsoft Office Word</Application>
  <DocSecurity>0</DocSecurity>
  <Lines>44</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6294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2017-07-25T12:23:00Z</dcterms:created>
  <dcterms:modified xsi:type="dcterms:W3CDTF">2017-07-25T12:37:00Z</dcterms:modified>
  <cp:contentStatus>ویرایش 2.3</cp:contentStatus>
  <cp:version>2.3</cp:version>
</cp:coreProperties>
</file>