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031A5" w:rsidRDefault="007031A5" w:rsidP="007031A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70386" w:history="1">
        <w:r w:rsidRPr="00B54B85">
          <w:rPr>
            <w:rStyle w:val="Hyperlink"/>
            <w:rFonts w:hint="eastAsia"/>
            <w:noProof/>
            <w:rtl/>
            <w:lang w:bidi="ar-SA"/>
          </w:rPr>
          <w:t>ادامه</w:t>
        </w:r>
        <w:r w:rsidRPr="00B54B85">
          <w:rPr>
            <w:rStyle w:val="Hyperlink"/>
            <w:noProof/>
            <w:rtl/>
            <w:lang w:bidi="ar-SA"/>
          </w:rPr>
          <w:t xml:space="preserve"> </w:t>
        </w:r>
        <w:r w:rsidRPr="00B54B85">
          <w:rPr>
            <w:rStyle w:val="Hyperlink"/>
            <w:rFonts w:hint="eastAsia"/>
            <w:noProof/>
            <w:rtl/>
            <w:lang w:bidi="ar-SA"/>
          </w:rPr>
          <w:t>بحث</w:t>
        </w:r>
        <w:r w:rsidRPr="00B54B85">
          <w:rPr>
            <w:rStyle w:val="Hyperlink"/>
            <w:noProof/>
            <w:rtl/>
            <w:lang w:bidi="ar-SA"/>
          </w:rPr>
          <w:t xml:space="preserve"> </w:t>
        </w:r>
        <w:r w:rsidRPr="00B54B85">
          <w:rPr>
            <w:rStyle w:val="Hyperlink"/>
            <w:rFonts w:hint="eastAsia"/>
            <w:noProof/>
            <w:rtl/>
            <w:lang w:bidi="ar-SA"/>
          </w:rPr>
          <w:t>وقوف</w:t>
        </w:r>
        <w:r w:rsidRPr="00B54B85">
          <w:rPr>
            <w:rStyle w:val="Hyperlink"/>
            <w:noProof/>
            <w:rtl/>
            <w:lang w:bidi="ar-SA"/>
          </w:rPr>
          <w:t xml:space="preserve"> </w:t>
        </w:r>
        <w:r w:rsidRPr="00B54B85">
          <w:rPr>
            <w:rStyle w:val="Hyperlink"/>
            <w:rFonts w:hint="eastAsia"/>
            <w:noProof/>
            <w:rtl/>
            <w:lang w:bidi="ar-SA"/>
          </w:rPr>
          <w:t>در</w:t>
        </w:r>
        <w:r w:rsidRPr="00B54B85">
          <w:rPr>
            <w:rStyle w:val="Hyperlink"/>
            <w:noProof/>
            <w:rtl/>
            <w:lang w:bidi="ar-SA"/>
          </w:rPr>
          <w:t xml:space="preserve"> </w:t>
        </w:r>
        <w:r w:rsidRPr="00B54B85">
          <w:rPr>
            <w:rStyle w:val="Hyperlink"/>
            <w:rFonts w:hint="eastAsia"/>
            <w:noProof/>
            <w:rtl/>
            <w:lang w:bidi="ar-SA"/>
          </w:rPr>
          <w:t>عرفات</w:t>
        </w:r>
        <w:r w:rsidRPr="00B54B85">
          <w:rPr>
            <w:rStyle w:val="Hyperlink"/>
            <w:noProof/>
            <w:rtl/>
            <w:lang w:bidi="ar-SA"/>
          </w:rPr>
          <w:t xml:space="preserve"> </w:t>
        </w:r>
        <w:r w:rsidRPr="00B54B85">
          <w:rPr>
            <w:rStyle w:val="Hyperlink"/>
            <w:rFonts w:hint="eastAsia"/>
            <w:noProof/>
            <w:rtl/>
            <w:lang w:bidi="ar-SA"/>
          </w:rPr>
          <w:t>با</w:t>
        </w:r>
        <w:r w:rsidRPr="00B54B85">
          <w:rPr>
            <w:rStyle w:val="Hyperlink"/>
            <w:noProof/>
            <w:rtl/>
            <w:lang w:bidi="ar-SA"/>
          </w:rPr>
          <w:t xml:space="preserve"> </w:t>
        </w:r>
        <w:r w:rsidRPr="00B54B85">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Toc488770386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031A5" w:rsidRDefault="007031A5" w:rsidP="007031A5">
      <w:pPr>
        <w:pStyle w:val="TOC3"/>
        <w:tabs>
          <w:tab w:val="right" w:leader="dot" w:pos="10194"/>
        </w:tabs>
        <w:rPr>
          <w:rFonts w:asciiTheme="minorHAnsi" w:eastAsiaTheme="minorEastAsia" w:hAnsiTheme="minorHAnsi" w:cstheme="minorBidi"/>
          <w:bCs w:val="0"/>
          <w:iCs w:val="0"/>
          <w:noProof/>
          <w:color w:val="auto"/>
          <w:szCs w:val="22"/>
          <w:rtl/>
        </w:rPr>
      </w:pPr>
      <w:hyperlink w:anchor="_Toc488770387" w:history="1">
        <w:r w:rsidRPr="00B54B85">
          <w:rPr>
            <w:rStyle w:val="Hyperlink"/>
            <w:rFonts w:hint="eastAsia"/>
            <w:noProof/>
            <w:rtl/>
            <w:lang w:bidi="ar-SA"/>
          </w:rPr>
          <w:t>ادامه</w:t>
        </w:r>
        <w:r w:rsidRPr="00B54B85">
          <w:rPr>
            <w:rStyle w:val="Hyperlink"/>
            <w:noProof/>
            <w:rtl/>
            <w:lang w:bidi="ar-SA"/>
          </w:rPr>
          <w:t xml:space="preserve"> </w:t>
        </w:r>
        <w:r w:rsidRPr="00B54B85">
          <w:rPr>
            <w:rStyle w:val="Hyperlink"/>
            <w:rFonts w:hint="eastAsia"/>
            <w:noProof/>
            <w:rtl/>
            <w:lang w:bidi="ar-SA"/>
          </w:rPr>
          <w:t>روا</w:t>
        </w:r>
        <w:r w:rsidRPr="00B54B85">
          <w:rPr>
            <w:rStyle w:val="Hyperlink"/>
            <w:rFonts w:hint="cs"/>
            <w:noProof/>
            <w:rtl/>
            <w:lang w:bidi="ar-SA"/>
          </w:rPr>
          <w:t>ی</w:t>
        </w:r>
        <w:r w:rsidRPr="00B54B85">
          <w:rPr>
            <w:rStyle w:val="Hyperlink"/>
            <w:rFonts w:hint="eastAsia"/>
            <w:noProof/>
            <w:rtl/>
            <w:lang w:bidi="ar-SA"/>
          </w:rPr>
          <w:t>ات</w:t>
        </w:r>
        <w:r w:rsidRPr="00B54B85">
          <w:rPr>
            <w:rStyle w:val="Hyperlink"/>
            <w:noProof/>
            <w:rtl/>
            <w:lang w:bidi="ar-SA"/>
          </w:rPr>
          <w:t xml:space="preserve"> </w:t>
        </w:r>
        <w:r w:rsidRPr="00B54B85">
          <w:rPr>
            <w:rStyle w:val="Hyperlink"/>
            <w:rFonts w:hint="eastAsia"/>
            <w:noProof/>
            <w:rtl/>
            <w:lang w:bidi="ar-SA"/>
          </w:rPr>
          <w:t>دال</w:t>
        </w:r>
        <w:r w:rsidRPr="00B54B85">
          <w:rPr>
            <w:rStyle w:val="Hyperlink"/>
            <w:noProof/>
            <w:rtl/>
            <w:lang w:bidi="ar-SA"/>
          </w:rPr>
          <w:t xml:space="preserve"> </w:t>
        </w:r>
        <w:r w:rsidRPr="00B54B85">
          <w:rPr>
            <w:rStyle w:val="Hyperlink"/>
            <w:rFonts w:hint="eastAsia"/>
            <w:noProof/>
            <w:rtl/>
            <w:lang w:bidi="ar-SA"/>
          </w:rPr>
          <w:t>بر</w:t>
        </w:r>
        <w:r w:rsidRPr="00B54B85">
          <w:rPr>
            <w:rStyle w:val="Hyperlink"/>
            <w:noProof/>
            <w:rtl/>
            <w:lang w:bidi="ar-SA"/>
          </w:rPr>
          <w:t xml:space="preserve"> </w:t>
        </w:r>
        <w:r w:rsidRPr="00B54B85">
          <w:rPr>
            <w:rStyle w:val="Hyperlink"/>
            <w:rFonts w:hint="eastAsia"/>
            <w:noProof/>
            <w:rtl/>
            <w:lang w:bidi="ar-SA"/>
          </w:rPr>
          <w:t>اجزاء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Toc488770387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031A5" w:rsidRDefault="007031A5" w:rsidP="007031A5">
      <w:pPr>
        <w:pStyle w:val="TOC4"/>
        <w:tabs>
          <w:tab w:val="right" w:leader="dot" w:pos="10194"/>
        </w:tabs>
        <w:rPr>
          <w:rFonts w:asciiTheme="minorHAnsi" w:eastAsiaTheme="minorEastAsia" w:hAnsiTheme="minorHAnsi" w:cstheme="minorBidi"/>
          <w:bCs w:val="0"/>
          <w:noProof/>
          <w:color w:val="auto"/>
          <w:szCs w:val="22"/>
          <w:rtl/>
        </w:rPr>
      </w:pPr>
      <w:hyperlink w:anchor="_Toc488770388" w:history="1">
        <w:r w:rsidRPr="00B54B85">
          <w:rPr>
            <w:rStyle w:val="Hyperlink"/>
            <w:rFonts w:hint="eastAsia"/>
            <w:noProof/>
            <w:rtl/>
          </w:rPr>
          <w:t>اشکال</w:t>
        </w:r>
        <w:r w:rsidRPr="00B54B85">
          <w:rPr>
            <w:rStyle w:val="Hyperlink"/>
            <w:noProof/>
            <w:rtl/>
          </w:rPr>
          <w:t xml:space="preserve"> </w:t>
        </w:r>
        <w:r w:rsidRPr="00B54B85">
          <w:rPr>
            <w:rStyle w:val="Hyperlink"/>
            <w:rFonts w:hint="eastAsia"/>
            <w:noProof/>
            <w:rtl/>
          </w:rPr>
          <w:t>د</w:t>
        </w:r>
        <w:r w:rsidRPr="00B54B85">
          <w:rPr>
            <w:rStyle w:val="Hyperlink"/>
            <w:rFonts w:hint="cs"/>
            <w:noProof/>
            <w:rtl/>
          </w:rPr>
          <w:t>ی</w:t>
        </w:r>
        <w:r w:rsidRPr="00B54B85">
          <w:rPr>
            <w:rStyle w:val="Hyperlink"/>
            <w:rFonts w:hint="eastAsia"/>
            <w:noProof/>
            <w:rtl/>
          </w:rPr>
          <w:t>گر</w:t>
        </w:r>
        <w:r w:rsidRPr="00B54B85">
          <w:rPr>
            <w:rStyle w:val="Hyperlink"/>
            <w:rFonts w:hint="cs"/>
            <w:noProof/>
            <w:rtl/>
          </w:rPr>
          <w:t>ی</w:t>
        </w:r>
        <w:r w:rsidRPr="00B54B85">
          <w:rPr>
            <w:rStyle w:val="Hyperlink"/>
            <w:noProof/>
            <w:rtl/>
          </w:rPr>
          <w:t xml:space="preserve"> </w:t>
        </w:r>
        <w:r w:rsidRPr="00B54B85">
          <w:rPr>
            <w:rStyle w:val="Hyperlink"/>
            <w:rFonts w:hint="eastAsia"/>
            <w:noProof/>
            <w:rtl/>
          </w:rPr>
          <w:t>بر</w:t>
        </w:r>
        <w:r w:rsidRPr="00B54B85">
          <w:rPr>
            <w:rStyle w:val="Hyperlink"/>
            <w:noProof/>
            <w:rtl/>
          </w:rPr>
          <w:t xml:space="preserve"> </w:t>
        </w:r>
        <w:r w:rsidRPr="00B54B85">
          <w:rPr>
            <w:rStyle w:val="Hyperlink"/>
            <w:rFonts w:hint="eastAsia"/>
            <w:noProof/>
            <w:rtl/>
          </w:rPr>
          <w:t>روا</w:t>
        </w:r>
        <w:r w:rsidRPr="00B54B85">
          <w:rPr>
            <w:rStyle w:val="Hyperlink"/>
            <w:rFonts w:hint="cs"/>
            <w:noProof/>
            <w:rtl/>
          </w:rPr>
          <w:t>ی</w:t>
        </w:r>
        <w:r w:rsidRPr="00B54B85">
          <w:rPr>
            <w:rStyle w:val="Hyperlink"/>
            <w:rFonts w:hint="eastAsia"/>
            <w:noProof/>
            <w:rtl/>
          </w:rPr>
          <w:t>ت</w:t>
        </w:r>
        <w:r w:rsidRPr="00B54B85">
          <w:rPr>
            <w:rStyle w:val="Hyperlink"/>
            <w:noProof/>
            <w:rtl/>
          </w:rPr>
          <w:t xml:space="preserve"> </w:t>
        </w:r>
        <w:r w:rsidRPr="00B54B85">
          <w:rPr>
            <w:rStyle w:val="Hyperlink"/>
            <w:rFonts w:hint="eastAsia"/>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Toc488770388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031A5" w:rsidRDefault="007031A5" w:rsidP="007031A5">
      <w:pPr>
        <w:pStyle w:val="TOC4"/>
        <w:tabs>
          <w:tab w:val="right" w:leader="dot" w:pos="10194"/>
        </w:tabs>
        <w:rPr>
          <w:rFonts w:asciiTheme="minorHAnsi" w:eastAsiaTheme="minorEastAsia" w:hAnsiTheme="minorHAnsi" w:cstheme="minorBidi"/>
          <w:bCs w:val="0"/>
          <w:noProof/>
          <w:color w:val="auto"/>
          <w:szCs w:val="22"/>
          <w:rtl/>
        </w:rPr>
      </w:pPr>
      <w:hyperlink w:anchor="_Toc488770389" w:history="1">
        <w:r w:rsidRPr="00B54B85">
          <w:rPr>
            <w:rStyle w:val="Hyperlink"/>
            <w:rFonts w:hint="eastAsia"/>
            <w:noProof/>
            <w:rtl/>
          </w:rPr>
          <w:t>نکته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Toc488770389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031A5" w:rsidRDefault="007031A5" w:rsidP="007031A5">
      <w:pPr>
        <w:pStyle w:val="TOC3"/>
        <w:tabs>
          <w:tab w:val="right" w:leader="dot" w:pos="10194"/>
        </w:tabs>
        <w:rPr>
          <w:rFonts w:asciiTheme="minorHAnsi" w:eastAsiaTheme="minorEastAsia" w:hAnsiTheme="minorHAnsi" w:cstheme="minorBidi"/>
          <w:bCs w:val="0"/>
          <w:iCs w:val="0"/>
          <w:noProof/>
          <w:color w:val="auto"/>
          <w:szCs w:val="22"/>
          <w:rtl/>
        </w:rPr>
      </w:pPr>
      <w:hyperlink w:anchor="_Toc488770390" w:history="1">
        <w:r w:rsidRPr="00B54B85">
          <w:rPr>
            <w:rStyle w:val="Hyperlink"/>
            <w:rFonts w:hint="eastAsia"/>
            <w:noProof/>
            <w:rtl/>
          </w:rPr>
          <w:t>دل</w:t>
        </w:r>
        <w:r w:rsidRPr="00B54B85">
          <w:rPr>
            <w:rStyle w:val="Hyperlink"/>
            <w:rFonts w:hint="cs"/>
            <w:noProof/>
            <w:rtl/>
          </w:rPr>
          <w:t>ی</w:t>
        </w:r>
        <w:r w:rsidRPr="00B54B85">
          <w:rPr>
            <w:rStyle w:val="Hyperlink"/>
            <w:rFonts w:hint="eastAsia"/>
            <w:noProof/>
            <w:rtl/>
          </w:rPr>
          <w:t>ل</w:t>
        </w:r>
        <w:r w:rsidRPr="00B54B85">
          <w:rPr>
            <w:rStyle w:val="Hyperlink"/>
            <w:noProof/>
            <w:rtl/>
          </w:rPr>
          <w:t xml:space="preserve"> </w:t>
        </w:r>
        <w:r w:rsidRPr="00B54B85">
          <w:rPr>
            <w:rStyle w:val="Hyperlink"/>
            <w:rFonts w:hint="eastAsia"/>
            <w:noProof/>
            <w:rtl/>
          </w:rPr>
          <w:t>پنجم</w:t>
        </w:r>
        <w:r w:rsidRPr="00B54B85">
          <w:rPr>
            <w:rStyle w:val="Hyperlink"/>
            <w:noProof/>
            <w:rtl/>
          </w:rPr>
          <w:t xml:space="preserve"> </w:t>
        </w:r>
        <w:r w:rsidRPr="00B54B85">
          <w:rPr>
            <w:rStyle w:val="Hyperlink"/>
            <w:rFonts w:hint="eastAsia"/>
            <w:noProof/>
            <w:rtl/>
          </w:rPr>
          <w:t>بر</w:t>
        </w:r>
        <w:r w:rsidRPr="00B54B85">
          <w:rPr>
            <w:rStyle w:val="Hyperlink"/>
            <w:noProof/>
            <w:rtl/>
          </w:rPr>
          <w:t xml:space="preserve"> </w:t>
        </w:r>
        <w:r w:rsidRPr="00B54B85">
          <w:rPr>
            <w:rStyle w:val="Hyperlink"/>
            <w:rFonts w:hint="eastAsia"/>
            <w:noProof/>
            <w:rtl/>
          </w:rPr>
          <w:t>اجزاء</w:t>
        </w:r>
        <w:r w:rsidRPr="00B54B85">
          <w:rPr>
            <w:rStyle w:val="Hyperlink"/>
            <w:noProof/>
            <w:rtl/>
          </w:rPr>
          <w:t xml:space="preserve">: </w:t>
        </w:r>
        <w:r w:rsidRPr="00B54B85">
          <w:rPr>
            <w:rStyle w:val="Hyperlink"/>
            <w:rFonts w:hint="eastAsia"/>
            <w:noProof/>
            <w:rtl/>
          </w:rPr>
          <w:t>عرفه</w:t>
        </w:r>
        <w:r w:rsidRPr="00B54B85">
          <w:rPr>
            <w:rStyle w:val="Hyperlink"/>
            <w:noProof/>
            <w:rtl/>
          </w:rPr>
          <w:t xml:space="preserve"> </w:t>
        </w:r>
        <w:r w:rsidRPr="00B54B85">
          <w:rPr>
            <w:rStyle w:val="Hyperlink"/>
            <w:rFonts w:hint="cs"/>
            <w:noProof/>
            <w:rtl/>
          </w:rPr>
          <w:t>ی</w:t>
        </w:r>
        <w:r w:rsidRPr="00B54B85">
          <w:rPr>
            <w:rStyle w:val="Hyperlink"/>
            <w:rFonts w:hint="eastAsia"/>
            <w:noProof/>
            <w:rtl/>
          </w:rPr>
          <w:t>عن</w:t>
        </w:r>
        <w:r w:rsidRPr="00B54B85">
          <w:rPr>
            <w:rStyle w:val="Hyperlink"/>
            <w:rFonts w:hint="cs"/>
            <w:noProof/>
            <w:rtl/>
          </w:rPr>
          <w:t>ی</w:t>
        </w:r>
        <w:r w:rsidRPr="00B54B85">
          <w:rPr>
            <w:rStyle w:val="Hyperlink"/>
            <w:noProof/>
            <w:rtl/>
          </w:rPr>
          <w:t xml:space="preserve"> </w:t>
        </w:r>
        <w:r w:rsidRPr="00B54B85">
          <w:rPr>
            <w:rStyle w:val="Hyperlink"/>
            <w:rFonts w:hint="eastAsia"/>
            <w:noProof/>
            <w:rtl/>
          </w:rPr>
          <w:t>همان</w:t>
        </w:r>
        <w:r w:rsidRPr="00B54B85">
          <w:rPr>
            <w:rStyle w:val="Hyperlink"/>
            <w:noProof/>
            <w:rtl/>
          </w:rPr>
          <w:t xml:space="preserve"> </w:t>
        </w:r>
        <w:r w:rsidRPr="00B54B85">
          <w:rPr>
            <w:rStyle w:val="Hyperlink"/>
            <w:rFonts w:hint="eastAsia"/>
            <w:noProof/>
            <w:rtl/>
          </w:rPr>
          <w:t>روز</w:t>
        </w:r>
        <w:r w:rsidRPr="00B54B85">
          <w:rPr>
            <w:rStyle w:val="Hyperlink"/>
            <w:noProof/>
            <w:rtl/>
          </w:rPr>
          <w:t xml:space="preserve"> </w:t>
        </w:r>
        <w:r w:rsidRPr="00B54B85">
          <w:rPr>
            <w:rStyle w:val="Hyperlink"/>
            <w:rFonts w:hint="eastAsia"/>
            <w:noProof/>
            <w:rtl/>
          </w:rPr>
          <w:t>عرفه</w:t>
        </w:r>
        <w:r w:rsidRPr="00B54B85">
          <w:rPr>
            <w:rStyle w:val="Hyperlink"/>
            <w:noProof/>
            <w:rtl/>
          </w:rPr>
          <w:t xml:space="preserve"> </w:t>
        </w:r>
        <w:r w:rsidRPr="00B54B85">
          <w:rPr>
            <w:rStyle w:val="Hyperlink"/>
            <w:rFonts w:hint="eastAsia"/>
            <w:noProof/>
            <w:rtl/>
          </w:rPr>
          <w:t>عند</w:t>
        </w:r>
        <w:r w:rsidRPr="00B54B85">
          <w:rPr>
            <w:rStyle w:val="Hyperlink"/>
            <w:noProof/>
            <w:rtl/>
          </w:rPr>
          <w:t xml:space="preserve"> </w:t>
        </w:r>
        <w:r w:rsidRPr="00B54B85">
          <w:rPr>
            <w:rStyle w:val="Hyperlink"/>
            <w:rFonts w:hint="eastAsia"/>
            <w:noProof/>
            <w:rtl/>
          </w:rPr>
          <w:t>الناس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Toc488770390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031A5" w:rsidRDefault="007031A5" w:rsidP="007031A5">
      <w:pPr>
        <w:pStyle w:val="TOC4"/>
        <w:tabs>
          <w:tab w:val="right" w:leader="dot" w:pos="10194"/>
        </w:tabs>
        <w:rPr>
          <w:rFonts w:asciiTheme="minorHAnsi" w:eastAsiaTheme="minorEastAsia" w:hAnsiTheme="minorHAnsi" w:cstheme="minorBidi"/>
          <w:bCs w:val="0"/>
          <w:noProof/>
          <w:color w:val="auto"/>
          <w:szCs w:val="22"/>
          <w:rtl/>
        </w:rPr>
      </w:pPr>
      <w:hyperlink w:anchor="_Toc488770391" w:history="1">
        <w:r w:rsidRPr="00B54B85">
          <w:rPr>
            <w:rStyle w:val="Hyperlink"/>
            <w:rFonts w:hint="eastAsia"/>
            <w:noProof/>
            <w:rtl/>
          </w:rPr>
          <w:t>نقد</w:t>
        </w:r>
        <w:r w:rsidRPr="00B54B85">
          <w:rPr>
            <w:rStyle w:val="Hyperlink"/>
            <w:noProof/>
            <w:rtl/>
          </w:rPr>
          <w:t xml:space="preserve"> </w:t>
        </w:r>
        <w:r w:rsidRPr="00B54B85">
          <w:rPr>
            <w:rStyle w:val="Hyperlink"/>
            <w:rFonts w:hint="eastAsia"/>
            <w:noProof/>
            <w:rtl/>
          </w:rPr>
          <w:t>دل</w:t>
        </w:r>
        <w:r w:rsidRPr="00B54B85">
          <w:rPr>
            <w:rStyle w:val="Hyperlink"/>
            <w:rFonts w:hint="cs"/>
            <w:noProof/>
            <w:rtl/>
          </w:rPr>
          <w:t>ی</w:t>
        </w:r>
        <w:r w:rsidRPr="00B54B85">
          <w:rPr>
            <w:rStyle w:val="Hyperlink"/>
            <w:rFonts w:hint="eastAsia"/>
            <w:noProof/>
            <w:rtl/>
          </w:rPr>
          <w:t>ل</w:t>
        </w:r>
        <w:r w:rsidRPr="00B54B85">
          <w:rPr>
            <w:rStyle w:val="Hyperlink"/>
            <w:noProof/>
            <w:rtl/>
          </w:rPr>
          <w:t xml:space="preserve"> </w:t>
        </w:r>
        <w:r w:rsidRPr="00B54B85">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Toc488770391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031A5" w:rsidRDefault="007031A5" w:rsidP="007031A5">
      <w:pPr>
        <w:pStyle w:val="TOC3"/>
        <w:tabs>
          <w:tab w:val="right" w:leader="dot" w:pos="10194"/>
        </w:tabs>
        <w:rPr>
          <w:rFonts w:asciiTheme="minorHAnsi" w:eastAsiaTheme="minorEastAsia" w:hAnsiTheme="minorHAnsi" w:cstheme="minorBidi"/>
          <w:bCs w:val="0"/>
          <w:iCs w:val="0"/>
          <w:noProof/>
          <w:color w:val="auto"/>
          <w:szCs w:val="22"/>
          <w:rtl/>
        </w:rPr>
      </w:pPr>
      <w:hyperlink w:anchor="_Toc488770392" w:history="1">
        <w:r w:rsidRPr="00B54B85">
          <w:rPr>
            <w:rStyle w:val="Hyperlink"/>
            <w:rFonts w:hint="eastAsia"/>
            <w:noProof/>
            <w:rtl/>
          </w:rPr>
          <w:t>دل</w:t>
        </w:r>
        <w:r w:rsidRPr="00B54B85">
          <w:rPr>
            <w:rStyle w:val="Hyperlink"/>
            <w:rFonts w:hint="cs"/>
            <w:noProof/>
            <w:rtl/>
          </w:rPr>
          <w:t>ی</w:t>
        </w:r>
        <w:r w:rsidRPr="00B54B85">
          <w:rPr>
            <w:rStyle w:val="Hyperlink"/>
            <w:rFonts w:hint="eastAsia"/>
            <w:noProof/>
            <w:rtl/>
          </w:rPr>
          <w:t>ل</w:t>
        </w:r>
        <w:r w:rsidRPr="00B54B85">
          <w:rPr>
            <w:rStyle w:val="Hyperlink"/>
            <w:noProof/>
            <w:rtl/>
          </w:rPr>
          <w:t xml:space="preserve"> </w:t>
        </w:r>
        <w:r w:rsidRPr="00B54B85">
          <w:rPr>
            <w:rStyle w:val="Hyperlink"/>
            <w:rFonts w:hint="eastAsia"/>
            <w:noProof/>
            <w:rtl/>
          </w:rPr>
          <w:t>ششم</w:t>
        </w:r>
        <w:r w:rsidRPr="00B54B85">
          <w:rPr>
            <w:rStyle w:val="Hyperlink"/>
            <w:noProof/>
            <w:rtl/>
          </w:rPr>
          <w:t xml:space="preserve"> </w:t>
        </w:r>
        <w:r w:rsidRPr="00B54B85">
          <w:rPr>
            <w:rStyle w:val="Hyperlink"/>
            <w:rFonts w:hint="eastAsia"/>
            <w:noProof/>
            <w:rtl/>
          </w:rPr>
          <w:t>بر</w:t>
        </w:r>
        <w:r w:rsidRPr="00B54B85">
          <w:rPr>
            <w:rStyle w:val="Hyperlink"/>
            <w:noProof/>
            <w:rtl/>
          </w:rPr>
          <w:t xml:space="preserve"> </w:t>
        </w:r>
        <w:r w:rsidRPr="00B54B85">
          <w:rPr>
            <w:rStyle w:val="Hyperlink"/>
            <w:rFonts w:hint="eastAsia"/>
            <w:noProof/>
            <w:rtl/>
          </w:rPr>
          <w:t>اجزاء</w:t>
        </w:r>
        <w:r w:rsidRPr="00B54B85">
          <w:rPr>
            <w:rStyle w:val="Hyperlink"/>
            <w:noProof/>
            <w:rtl/>
          </w:rPr>
          <w:t xml:space="preserve">: </w:t>
        </w:r>
        <w:r w:rsidRPr="00B54B85">
          <w:rPr>
            <w:rStyle w:val="Hyperlink"/>
            <w:rFonts w:hint="eastAsia"/>
            <w:noProof/>
            <w:rtl/>
          </w:rPr>
          <w:t>حرج</w:t>
        </w:r>
        <w:r w:rsidRPr="00B54B85">
          <w:rPr>
            <w:rStyle w:val="Hyperlink"/>
            <w:noProof/>
            <w:rtl/>
          </w:rPr>
          <w:t xml:space="preserve"> </w:t>
        </w:r>
        <w:r w:rsidRPr="00B54B85">
          <w:rPr>
            <w:rStyle w:val="Hyperlink"/>
            <w:rFonts w:hint="eastAsia"/>
            <w:noProof/>
            <w:rtl/>
          </w:rPr>
          <w:t>نوع</w:t>
        </w:r>
        <w:r w:rsidRPr="00B54B8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Toc488770392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031A5" w:rsidRDefault="007031A5" w:rsidP="007031A5">
      <w:pPr>
        <w:pStyle w:val="TOC4"/>
        <w:tabs>
          <w:tab w:val="right" w:leader="dot" w:pos="10194"/>
        </w:tabs>
        <w:rPr>
          <w:rFonts w:asciiTheme="minorHAnsi" w:eastAsiaTheme="minorEastAsia" w:hAnsiTheme="minorHAnsi" w:cstheme="minorBidi"/>
          <w:bCs w:val="0"/>
          <w:noProof/>
          <w:color w:val="auto"/>
          <w:szCs w:val="22"/>
          <w:rtl/>
        </w:rPr>
      </w:pPr>
      <w:hyperlink w:anchor="_Toc488770393" w:history="1">
        <w:r w:rsidRPr="00B54B85">
          <w:rPr>
            <w:rStyle w:val="Hyperlink"/>
            <w:rFonts w:hint="eastAsia"/>
            <w:noProof/>
            <w:rtl/>
          </w:rPr>
          <w:t>نقد</w:t>
        </w:r>
        <w:r w:rsidRPr="00B54B85">
          <w:rPr>
            <w:rStyle w:val="Hyperlink"/>
            <w:noProof/>
            <w:rtl/>
          </w:rPr>
          <w:t xml:space="preserve"> </w:t>
        </w:r>
        <w:r w:rsidRPr="00B54B85">
          <w:rPr>
            <w:rStyle w:val="Hyperlink"/>
            <w:rFonts w:hint="eastAsia"/>
            <w:noProof/>
            <w:rtl/>
          </w:rPr>
          <w:t>دل</w:t>
        </w:r>
        <w:r w:rsidRPr="00B54B85">
          <w:rPr>
            <w:rStyle w:val="Hyperlink"/>
            <w:rFonts w:hint="cs"/>
            <w:noProof/>
            <w:rtl/>
          </w:rPr>
          <w:t>ی</w:t>
        </w:r>
        <w:r w:rsidRPr="00B54B85">
          <w:rPr>
            <w:rStyle w:val="Hyperlink"/>
            <w:rFonts w:hint="eastAsia"/>
            <w:noProof/>
            <w:rtl/>
          </w:rPr>
          <w:t>ل</w:t>
        </w:r>
        <w:r w:rsidRPr="00B54B85">
          <w:rPr>
            <w:rStyle w:val="Hyperlink"/>
            <w:noProof/>
            <w:rtl/>
          </w:rPr>
          <w:t xml:space="preserve"> </w:t>
        </w:r>
        <w:r w:rsidRPr="00B54B85">
          <w:rPr>
            <w:rStyle w:val="Hyperlink"/>
            <w:rFonts w:hint="eastAsia"/>
            <w:noProof/>
            <w:rtl/>
          </w:rPr>
          <w:t>ششم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Toc488770393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031A5" w:rsidRDefault="007031A5" w:rsidP="007031A5">
      <w:pPr>
        <w:pStyle w:val="TOC3"/>
        <w:tabs>
          <w:tab w:val="right" w:leader="dot" w:pos="10194"/>
        </w:tabs>
        <w:rPr>
          <w:rFonts w:asciiTheme="minorHAnsi" w:eastAsiaTheme="minorEastAsia" w:hAnsiTheme="minorHAnsi" w:cstheme="minorBidi"/>
          <w:bCs w:val="0"/>
          <w:iCs w:val="0"/>
          <w:noProof/>
          <w:color w:val="auto"/>
          <w:szCs w:val="22"/>
          <w:rtl/>
        </w:rPr>
      </w:pPr>
      <w:hyperlink w:anchor="_Toc488770394" w:history="1">
        <w:r w:rsidRPr="00B54B85">
          <w:rPr>
            <w:rStyle w:val="Hyperlink"/>
            <w:rFonts w:hint="eastAsia"/>
            <w:noProof/>
            <w:rtl/>
          </w:rPr>
          <w:t>نکته</w:t>
        </w:r>
        <w:r w:rsidRPr="00B54B85">
          <w:rPr>
            <w:rStyle w:val="Hyperlink"/>
            <w:noProof/>
            <w:rtl/>
          </w:rPr>
          <w:t xml:space="preserve">: </w:t>
        </w:r>
        <w:r w:rsidRPr="00B54B85">
          <w:rPr>
            <w:rStyle w:val="Hyperlink"/>
            <w:rFonts w:hint="eastAsia"/>
            <w:noProof/>
            <w:rtl/>
          </w:rPr>
          <w:t>حکم</w:t>
        </w:r>
        <w:r w:rsidRPr="00B54B85">
          <w:rPr>
            <w:rStyle w:val="Hyperlink"/>
            <w:noProof/>
            <w:rtl/>
          </w:rPr>
          <w:t xml:space="preserve"> </w:t>
        </w:r>
        <w:r w:rsidRPr="00B54B85">
          <w:rPr>
            <w:rStyle w:val="Hyperlink"/>
            <w:rFonts w:hint="eastAsia"/>
            <w:noProof/>
            <w:rtl/>
          </w:rPr>
          <w:t>علم</w:t>
        </w:r>
        <w:r w:rsidRPr="00B54B85">
          <w:rPr>
            <w:rStyle w:val="Hyperlink"/>
            <w:noProof/>
            <w:rtl/>
          </w:rPr>
          <w:t xml:space="preserve"> </w:t>
        </w:r>
        <w:r w:rsidRPr="00B54B85">
          <w:rPr>
            <w:rStyle w:val="Hyperlink"/>
            <w:rFonts w:hint="eastAsia"/>
            <w:noProof/>
            <w:rtl/>
          </w:rPr>
          <w:t>متاخر</w:t>
        </w:r>
        <w:r w:rsidRPr="00B54B85">
          <w:rPr>
            <w:rStyle w:val="Hyperlink"/>
            <w:noProof/>
            <w:rtl/>
          </w:rPr>
          <w:t xml:space="preserve"> </w:t>
        </w:r>
        <w:r w:rsidRPr="00B54B85">
          <w:rPr>
            <w:rStyle w:val="Hyperlink"/>
            <w:rFonts w:hint="eastAsia"/>
            <w:noProof/>
            <w:rtl/>
          </w:rPr>
          <w:t>به</w:t>
        </w:r>
        <w:r w:rsidRPr="00B54B85">
          <w:rPr>
            <w:rStyle w:val="Hyperlink"/>
            <w:noProof/>
            <w:rtl/>
          </w:rPr>
          <w:t xml:space="preserve"> </w:t>
        </w:r>
        <w:r w:rsidRPr="00B54B85">
          <w:rPr>
            <w:rStyle w:val="Hyperlink"/>
            <w:rFonts w:hint="eastAsia"/>
            <w:noProof/>
            <w:rtl/>
          </w:rPr>
          <w:t>خلاف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Toc488770394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7031A5"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EE77C9">
        <w:rPr>
          <w:rFonts w:hint="cs"/>
          <w:rtl/>
        </w:rPr>
        <w:t>احکام</w:t>
      </w:r>
      <w:r w:rsidR="00EE77C9">
        <w:rPr>
          <w:rtl/>
        </w:rPr>
        <w:t xml:space="preserve"> </w:t>
      </w:r>
      <w:r w:rsidR="00EE77C9">
        <w:rPr>
          <w:rFonts w:hint="cs"/>
          <w:rtl/>
        </w:rPr>
        <w:t>وقوف</w:t>
      </w:r>
      <w:r w:rsidR="00025B70">
        <w:rPr>
          <w:rFonts w:hint="cs"/>
          <w:rtl/>
        </w:rPr>
        <w:t xml:space="preserve"> </w:t>
      </w:r>
      <w:r w:rsidR="00386C11" w:rsidRPr="00A6366F">
        <w:rPr>
          <w:rFonts w:hint="cs"/>
          <w:rtl/>
        </w:rPr>
        <w:t>/</w:t>
      </w:r>
      <w:bookmarkStart w:id="1" w:name="BokSabj_d"/>
      <w:bookmarkEnd w:id="1"/>
      <w:r w:rsidR="00EE77C9">
        <w:rPr>
          <w:rFonts w:hint="cs"/>
          <w:rtl/>
        </w:rPr>
        <w:t>وقوف</w:t>
      </w:r>
      <w:r w:rsidR="00EE77C9">
        <w:rPr>
          <w:rtl/>
        </w:rPr>
        <w:t xml:space="preserve"> </w:t>
      </w:r>
      <w:r w:rsidR="00EE77C9">
        <w:rPr>
          <w:rFonts w:hint="cs"/>
          <w:rtl/>
        </w:rPr>
        <w:t>در</w:t>
      </w:r>
      <w:r w:rsidR="00EE77C9">
        <w:rPr>
          <w:rtl/>
        </w:rPr>
        <w:t xml:space="preserve"> </w:t>
      </w:r>
      <w:r w:rsidR="00EE77C9">
        <w:rPr>
          <w:rFonts w:hint="cs"/>
          <w:rtl/>
        </w:rPr>
        <w:t>عرفات</w:t>
      </w:r>
      <w:r w:rsidR="00386C11" w:rsidRPr="00A6366F">
        <w:rPr>
          <w:rFonts w:hint="cs"/>
          <w:rtl/>
        </w:rPr>
        <w:t xml:space="preserve"> /</w:t>
      </w:r>
      <w:bookmarkStart w:id="2" w:name="Bokkolli"/>
      <w:bookmarkEnd w:id="2"/>
      <w:r w:rsidR="00EE77C9">
        <w:rPr>
          <w:rFonts w:hint="cs"/>
          <w:rtl/>
        </w:rPr>
        <w:t>واجبات</w:t>
      </w:r>
      <w:r w:rsidR="00EE77C9">
        <w:rPr>
          <w:rtl/>
        </w:rPr>
        <w:t xml:space="preserve"> </w:t>
      </w:r>
      <w:r w:rsidR="00EE77C9">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031A5" w:rsidRPr="007329E8" w:rsidRDefault="007031A5" w:rsidP="007031A5">
      <w:pPr>
        <w:pStyle w:val="Heading2"/>
        <w:rPr>
          <w:rFonts w:hint="cs"/>
          <w:noProof/>
          <w:rtl/>
          <w:lang w:bidi="ar-SA"/>
        </w:rPr>
      </w:pPr>
      <w:bookmarkStart w:id="3" w:name="_Toc488767989"/>
      <w:bookmarkStart w:id="4" w:name="_Toc488768298"/>
      <w:bookmarkStart w:id="5" w:name="_Toc488768756"/>
      <w:bookmarkStart w:id="6" w:name="_Toc488769262"/>
      <w:bookmarkStart w:id="7" w:name="_Toc488770089"/>
      <w:bookmarkStart w:id="8" w:name="_Toc488770386"/>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3"/>
      <w:bookmarkEnd w:id="4"/>
      <w:bookmarkEnd w:id="5"/>
      <w:bookmarkEnd w:id="6"/>
      <w:bookmarkEnd w:id="7"/>
      <w:bookmarkEnd w:id="8"/>
    </w:p>
    <w:p w:rsidR="007031A5" w:rsidRDefault="007031A5" w:rsidP="007031A5">
      <w:pPr>
        <w:pStyle w:val="Heading3"/>
        <w:rPr>
          <w:rFonts w:hint="cs"/>
          <w:noProof/>
          <w:color w:val="2E74B5"/>
          <w:rtl/>
          <w:lang w:bidi="ar-SA"/>
        </w:rPr>
      </w:pPr>
      <w:bookmarkStart w:id="9" w:name="_Toc488770090"/>
      <w:bookmarkStart w:id="10" w:name="_Toc488770387"/>
      <w:r>
        <w:rPr>
          <w:rFonts w:hint="cs"/>
          <w:noProof/>
          <w:rtl/>
          <w:lang w:bidi="ar-SA"/>
        </w:rPr>
        <w:t xml:space="preserve">ادامه روایات دال </w:t>
      </w:r>
      <w:r w:rsidRPr="00F21BC9">
        <w:rPr>
          <w:noProof/>
          <w:rtl/>
          <w:lang w:bidi="ar-SA"/>
        </w:rPr>
        <w:t>بر اجزاء</w:t>
      </w:r>
      <w:bookmarkEnd w:id="9"/>
      <w:bookmarkEnd w:id="10"/>
      <w:r w:rsidRPr="00F21BC9">
        <w:rPr>
          <w:noProof/>
          <w:rtl/>
          <w:lang w:bidi="ar-SA"/>
        </w:rPr>
        <w:t xml:space="preserve"> </w:t>
      </w:r>
    </w:p>
    <w:p w:rsidR="007031A5" w:rsidRPr="00AF725E" w:rsidRDefault="007031A5" w:rsidP="007031A5">
      <w:pPr>
        <w:pStyle w:val="Heading4"/>
        <w:rPr>
          <w:rtl/>
        </w:rPr>
      </w:pPr>
      <w:bookmarkStart w:id="11" w:name="_Toc488770388"/>
      <w:r w:rsidRPr="00AF725E">
        <w:rPr>
          <w:rtl/>
        </w:rPr>
        <w:t>اشکال دیگری بر روایت ششم</w:t>
      </w:r>
      <w:bookmarkEnd w:id="11"/>
    </w:p>
    <w:p w:rsidR="007031A5" w:rsidRPr="00AF725E" w:rsidRDefault="007031A5" w:rsidP="007031A5">
      <w:pPr>
        <w:ind w:firstLine="720"/>
        <w:jc w:val="both"/>
        <w:rPr>
          <w:sz w:val="36"/>
          <w:szCs w:val="36"/>
          <w:rtl/>
        </w:rPr>
      </w:pPr>
      <w:r w:rsidRPr="00AF725E">
        <w:rPr>
          <w:sz w:val="36"/>
          <w:szCs w:val="36"/>
          <w:rtl/>
        </w:rPr>
        <w:t>اشکال دیگر ما این است که معلوم نیست ضمیر «هم» در جملات این روایت به عامه برگردد و شاید به حکام عامه رجوع کند که در این صورت از محل بحث خارج خواهد بود و معنایش این خواهد شد که با زعماء عامه اختلاط داشته باشید و دیگر به تقیه با عامه و اجزاء در موارد تقیه از عامه دلالت ندارد، یعنی با حکام عامه درگیر نشوید.</w:t>
      </w:r>
    </w:p>
    <w:p w:rsidR="007031A5" w:rsidRPr="00AF725E" w:rsidRDefault="007031A5" w:rsidP="007031A5">
      <w:pPr>
        <w:ind w:firstLine="720"/>
        <w:jc w:val="both"/>
        <w:rPr>
          <w:sz w:val="36"/>
          <w:szCs w:val="36"/>
          <w:rtl/>
        </w:rPr>
      </w:pPr>
      <w:r w:rsidRPr="00AF725E">
        <w:rPr>
          <w:sz w:val="36"/>
          <w:szCs w:val="36"/>
          <w:rtl/>
        </w:rPr>
        <w:lastRenderedPageBreak/>
        <w:t>علاوه بر این که محمد بن جمهور در سند این روایت به نظر نجاشی ضعیف غال است و اصلا توثیقی هم ندارد، احمد بن حمزة هم توثیقی ندارد و لذا روایت مبتلی به ضعف سندی است.</w:t>
      </w:r>
    </w:p>
    <w:p w:rsidR="007031A5" w:rsidRPr="00AF725E" w:rsidRDefault="007031A5" w:rsidP="007031A5">
      <w:pPr>
        <w:pStyle w:val="Heading4"/>
        <w:rPr>
          <w:rtl/>
        </w:rPr>
      </w:pPr>
      <w:bookmarkStart w:id="12" w:name="_Toc488770389"/>
      <w:r w:rsidRPr="00AF725E">
        <w:rPr>
          <w:rtl/>
        </w:rPr>
        <w:t>نکته</w:t>
      </w:r>
      <w:bookmarkEnd w:id="12"/>
    </w:p>
    <w:p w:rsidR="007031A5" w:rsidRPr="00AF725E" w:rsidRDefault="007031A5" w:rsidP="007031A5">
      <w:pPr>
        <w:ind w:firstLine="720"/>
        <w:jc w:val="both"/>
        <w:rPr>
          <w:sz w:val="36"/>
          <w:szCs w:val="36"/>
          <w:rtl/>
        </w:rPr>
      </w:pPr>
      <w:r w:rsidRPr="00AF725E">
        <w:rPr>
          <w:sz w:val="36"/>
          <w:szCs w:val="36"/>
          <w:rtl/>
        </w:rPr>
        <w:t>نتیجه استدلال های مختلف بر اجزاء وقوف با عامه متفاوت است، اگر به ادله تقیه تمسک شود، ممکن است گفته شود فقط در ترک وقوف به عرفه در روز عرفه شرعی مجازیم و می توانیم به آن اکتفاء کنیم، اما سائر احکام ماه ذی الحجة که مخالف تقیه نیست که مطابق با واقع عمل کنیم، در منی اهل سنت می گویند روز دهم است و اگر در این روز رمی و ذبح و حلق نکنیم، خوفی نیست که به سبب آن تقیه کنیم، یا مثلا در ایام تشریق، عمره مفرده مشروع نیست، اگر به حساب عامه روز 14 باشد، اما به نظر صحیح، روز 13 باشد، مجوزی برای انجام عمره مفرده نداریم و لذا نباید تقیه در موقفین به همه اعمال سرایت داده شود.</w:t>
      </w:r>
    </w:p>
    <w:p w:rsidR="007031A5" w:rsidRPr="00AF725E" w:rsidRDefault="007031A5" w:rsidP="007031A5">
      <w:pPr>
        <w:ind w:firstLine="720"/>
        <w:jc w:val="both"/>
        <w:rPr>
          <w:sz w:val="36"/>
          <w:szCs w:val="36"/>
          <w:rtl/>
        </w:rPr>
      </w:pPr>
      <w:r w:rsidRPr="00AF725E">
        <w:rPr>
          <w:sz w:val="36"/>
          <w:szCs w:val="36"/>
          <w:rtl/>
        </w:rPr>
        <w:t>یا اگر به حساب نظر عامه در روز اول ذی الحجة اعمال عمره تمتع را انجام دادیم و اتفاقا خارج شده و به منی رفتیم، به حساب نظر عامه در همان ماهی که در آن عمره تمتع انجام گرفته به مکه برگشته ایم و مشکلی نیست، اما در واقع در روز آخر ذی قعده اعمال عمره تمتع را انجام داده ایم و برای ورود باید دوباره محرم شویم.</w:t>
      </w:r>
    </w:p>
    <w:p w:rsidR="007031A5" w:rsidRPr="00AF725E" w:rsidRDefault="007031A5" w:rsidP="007031A5">
      <w:pPr>
        <w:ind w:firstLine="720"/>
        <w:jc w:val="both"/>
        <w:rPr>
          <w:sz w:val="36"/>
          <w:szCs w:val="36"/>
          <w:rtl/>
        </w:rPr>
      </w:pPr>
      <w:r w:rsidRPr="00AF725E">
        <w:rPr>
          <w:sz w:val="36"/>
          <w:szCs w:val="36"/>
          <w:rtl/>
        </w:rPr>
        <w:t>اما اگر دلیل ما بر اجزاء، سیره متشرعی در موارد تقیه خوفیه نوعیه باشد، سیره بر ترتیب آثار جمیع احکام ماه ذی الحجة است.</w:t>
      </w:r>
    </w:p>
    <w:p w:rsidR="007031A5" w:rsidRPr="00AF725E" w:rsidRDefault="007031A5" w:rsidP="007031A5">
      <w:pPr>
        <w:ind w:firstLine="720"/>
        <w:jc w:val="both"/>
        <w:rPr>
          <w:sz w:val="36"/>
          <w:szCs w:val="36"/>
          <w:rtl/>
        </w:rPr>
      </w:pPr>
      <w:r w:rsidRPr="00AF725E">
        <w:rPr>
          <w:sz w:val="36"/>
          <w:szCs w:val="36"/>
          <w:rtl/>
        </w:rPr>
        <w:t>و همچنین اگر به روایت ابی الجارود تمسک شود، نتیجه آن همچون تمسک به سیره متشرعی خواهد بود.</w:t>
      </w:r>
    </w:p>
    <w:p w:rsidR="007031A5" w:rsidRPr="00AF725E" w:rsidRDefault="007031A5" w:rsidP="007031A5">
      <w:pPr>
        <w:pStyle w:val="Heading3"/>
        <w:rPr>
          <w:rtl/>
        </w:rPr>
      </w:pPr>
      <w:bookmarkStart w:id="13" w:name="_Toc488770390"/>
      <w:r w:rsidRPr="00AF725E">
        <w:rPr>
          <w:rtl/>
        </w:rPr>
        <w:lastRenderedPageBreak/>
        <w:t>دلیل پنجم بر اجزاء: عرفه یعنی همان روز عرفه عند الناس</w:t>
      </w:r>
      <w:bookmarkEnd w:id="13"/>
    </w:p>
    <w:p w:rsidR="007031A5" w:rsidRPr="00AF725E" w:rsidRDefault="007031A5" w:rsidP="007031A5">
      <w:pPr>
        <w:ind w:firstLine="720"/>
        <w:jc w:val="both"/>
        <w:rPr>
          <w:sz w:val="36"/>
          <w:szCs w:val="36"/>
          <w:rtl/>
        </w:rPr>
      </w:pPr>
      <w:r w:rsidRPr="00AF725E">
        <w:rPr>
          <w:sz w:val="36"/>
          <w:szCs w:val="36"/>
          <w:rtl/>
        </w:rPr>
        <w:t>به این بیان که عرفه همان روزی است که مردم به عرفات می روند و حدیث نبوی عامی هم مطرح شده که یوم عرفة یوم یعرف الناس فیه، مثل این که روز قدس از اول جعل شده برای روزی که حکومت اعلام کند فلان جمعه روز قدس است، ولو که روز جمعه آخر ماه رمضان نباشد و یک هفته جلوتر اعلام شود، و مثل یوم الترویة که همان روزی است که مردم آماده رفتن به عرفات می شدند، فکذلک یوم العرفة و یوم الاضحی.</w:t>
      </w:r>
    </w:p>
    <w:p w:rsidR="007031A5" w:rsidRPr="00AF725E" w:rsidRDefault="007031A5" w:rsidP="007031A5">
      <w:pPr>
        <w:ind w:firstLine="720"/>
        <w:jc w:val="both"/>
        <w:rPr>
          <w:sz w:val="36"/>
          <w:szCs w:val="36"/>
          <w:rtl/>
        </w:rPr>
      </w:pPr>
      <w:r w:rsidRPr="00AF725E">
        <w:rPr>
          <w:sz w:val="36"/>
          <w:szCs w:val="36"/>
          <w:rtl/>
        </w:rPr>
        <w:t>ریشه این مطلب در کلمات اهل سنت هم وجود دارد و گفته اند که دو روز عرفه که نداریم، اگر عده</w:t>
      </w:r>
      <w:r w:rsidRPr="00AF725E">
        <w:rPr>
          <w:sz w:val="36"/>
          <w:szCs w:val="36"/>
          <w:rtl/>
        </w:rPr>
        <w:softHyphen/>
        <w:t>ای یک روز بروند و عده ای روز بعد به عرفات بروند.</w:t>
      </w:r>
    </w:p>
    <w:p w:rsidR="007031A5" w:rsidRPr="00AF725E" w:rsidRDefault="007031A5" w:rsidP="007031A5">
      <w:pPr>
        <w:pStyle w:val="Heading4"/>
        <w:rPr>
          <w:rtl/>
        </w:rPr>
      </w:pPr>
      <w:bookmarkStart w:id="14" w:name="_Toc488770391"/>
      <w:r w:rsidRPr="00AF725E">
        <w:rPr>
          <w:rtl/>
        </w:rPr>
        <w:t>نقد دلیل پنجم</w:t>
      </w:r>
      <w:bookmarkEnd w:id="14"/>
    </w:p>
    <w:p w:rsidR="007031A5" w:rsidRPr="00AF725E" w:rsidRDefault="007031A5" w:rsidP="007031A5">
      <w:pPr>
        <w:ind w:firstLine="720"/>
        <w:jc w:val="both"/>
        <w:rPr>
          <w:sz w:val="36"/>
          <w:szCs w:val="36"/>
          <w:rtl/>
        </w:rPr>
      </w:pPr>
      <w:r w:rsidRPr="00AF725E">
        <w:rPr>
          <w:sz w:val="36"/>
          <w:szCs w:val="36"/>
          <w:rtl/>
        </w:rPr>
        <w:t>اولا: روایت نبوی ضعیف السند است.</w:t>
      </w:r>
    </w:p>
    <w:p w:rsidR="007031A5" w:rsidRPr="00AF725E" w:rsidRDefault="007031A5" w:rsidP="007031A5">
      <w:pPr>
        <w:ind w:firstLine="720"/>
        <w:jc w:val="both"/>
        <w:rPr>
          <w:sz w:val="36"/>
          <w:szCs w:val="36"/>
          <w:rtl/>
        </w:rPr>
      </w:pPr>
      <w:r w:rsidRPr="00AF725E">
        <w:rPr>
          <w:sz w:val="36"/>
          <w:szCs w:val="36"/>
          <w:rtl/>
        </w:rPr>
        <w:t>ثانیا: شاید معنای روایت این باشد که روز عرفه روزی است که مردم باید به حق به عرفات بروند و بیش از این ظهور ندارد و مرتکز متشرعی هم همین است که روز عرفه، روز نهم ذی الحجة است، خصوصا که زمان پیامبر اکرم صلی الله علیه و آله اختلافی در روز عرفه نبوده است که ناظر به این اختلافات باشد.</w:t>
      </w:r>
    </w:p>
    <w:p w:rsidR="007031A5" w:rsidRPr="00AF725E" w:rsidRDefault="007031A5" w:rsidP="007031A5">
      <w:pPr>
        <w:ind w:firstLine="720"/>
        <w:jc w:val="both"/>
        <w:rPr>
          <w:sz w:val="36"/>
          <w:szCs w:val="36"/>
          <w:rtl/>
        </w:rPr>
      </w:pPr>
      <w:r w:rsidRPr="00AF725E">
        <w:rPr>
          <w:sz w:val="36"/>
          <w:szCs w:val="36"/>
          <w:rtl/>
        </w:rPr>
        <w:t>در برخی روایات هم آمده که حضرت فرموده من در روز عرفه روزه نمی گیرم، زیرا شاید منطبق با عید قربان باشد و معلوم می شود که عرفه آن روزی نیست که ولو به ناحق مردم آن را روز عرفه می گیرند.</w:t>
      </w:r>
    </w:p>
    <w:p w:rsidR="007031A5" w:rsidRPr="00AF725E" w:rsidRDefault="007031A5" w:rsidP="007031A5">
      <w:pPr>
        <w:ind w:firstLine="720"/>
        <w:jc w:val="both"/>
        <w:rPr>
          <w:sz w:val="36"/>
          <w:szCs w:val="36"/>
          <w:rtl/>
        </w:rPr>
      </w:pPr>
      <w:r w:rsidRPr="00AF725E">
        <w:rPr>
          <w:sz w:val="36"/>
          <w:szCs w:val="36"/>
          <w:rtl/>
        </w:rPr>
        <w:t>ثالثا: عرفی نیست که روز عرفه با روز قدس و امثال آن مقایسه شود.</w:t>
      </w:r>
    </w:p>
    <w:p w:rsidR="007031A5" w:rsidRPr="00AF725E" w:rsidRDefault="007031A5" w:rsidP="007031A5">
      <w:pPr>
        <w:pStyle w:val="Heading3"/>
        <w:rPr>
          <w:rtl/>
        </w:rPr>
      </w:pPr>
      <w:bookmarkStart w:id="15" w:name="_Toc488770392"/>
      <w:r w:rsidRPr="00AF725E">
        <w:rPr>
          <w:rtl/>
        </w:rPr>
        <w:lastRenderedPageBreak/>
        <w:t>دلیل ششم بر اجزاء: حرج نوعی</w:t>
      </w:r>
      <w:bookmarkEnd w:id="15"/>
    </w:p>
    <w:p w:rsidR="007031A5" w:rsidRPr="00AF725E" w:rsidRDefault="007031A5" w:rsidP="007031A5">
      <w:pPr>
        <w:ind w:firstLine="720"/>
        <w:jc w:val="both"/>
        <w:rPr>
          <w:sz w:val="36"/>
          <w:szCs w:val="36"/>
          <w:rtl/>
        </w:rPr>
      </w:pPr>
      <w:r w:rsidRPr="00AF725E">
        <w:rPr>
          <w:sz w:val="36"/>
          <w:szCs w:val="36"/>
          <w:rtl/>
        </w:rPr>
        <w:t>به این بیان که دلیل لاحرج می گوید حکمی که منشا حرج باشد، جعل نشده و اگر شارع بخواهد عمل به احتیاط را بر مردم واجب کند، موجب حرج است و به قاعده لاحرج منفی است.</w:t>
      </w:r>
    </w:p>
    <w:p w:rsidR="007031A5" w:rsidRPr="00AF725E" w:rsidRDefault="007031A5" w:rsidP="007031A5">
      <w:pPr>
        <w:pStyle w:val="Heading4"/>
        <w:rPr>
          <w:rtl/>
        </w:rPr>
      </w:pPr>
      <w:bookmarkStart w:id="16" w:name="_Toc488770393"/>
      <w:r w:rsidRPr="00AF725E">
        <w:rPr>
          <w:rtl/>
        </w:rPr>
        <w:t>نقد دلیل ششم</w:t>
      </w:r>
      <w:bookmarkEnd w:id="16"/>
    </w:p>
    <w:p w:rsidR="007031A5" w:rsidRPr="00AF725E" w:rsidRDefault="007031A5" w:rsidP="007031A5">
      <w:pPr>
        <w:ind w:firstLine="720"/>
        <w:jc w:val="both"/>
        <w:rPr>
          <w:sz w:val="36"/>
          <w:szCs w:val="36"/>
          <w:rtl/>
        </w:rPr>
      </w:pPr>
      <w:r w:rsidRPr="00AF725E">
        <w:rPr>
          <w:sz w:val="36"/>
          <w:szCs w:val="36"/>
          <w:rtl/>
        </w:rPr>
        <w:t>اگر تمسک به مذاق شارع می شود، باید سبب قطع به مذاق شارع حاصل شود، در شرایط تقیه خوفیه، قطع به مذاق شارع بعید نیست و این که برخی افراد احساس تقیه خوفیه نکنند و از دیگران جدا شوند، بعید نیست که اطمینان حاصل شود که این کار مد نظر شارع نیست، اما اگر شرایط تقیه خوفیه مثل زمان شیخ انصاری محقق نباشد، علم به مذاق شارع پیدا نمی کنیم.</w:t>
      </w:r>
    </w:p>
    <w:p w:rsidR="007031A5" w:rsidRPr="00AF725E" w:rsidRDefault="007031A5" w:rsidP="007031A5">
      <w:pPr>
        <w:ind w:firstLine="720"/>
        <w:jc w:val="both"/>
        <w:rPr>
          <w:sz w:val="36"/>
          <w:szCs w:val="36"/>
          <w:rtl/>
        </w:rPr>
      </w:pPr>
      <w:r w:rsidRPr="00AF725E">
        <w:rPr>
          <w:sz w:val="36"/>
          <w:szCs w:val="36"/>
          <w:rtl/>
        </w:rPr>
        <w:t>اما اگر به دلیل لفظی تمسک می شود؛</w:t>
      </w:r>
    </w:p>
    <w:p w:rsidR="007031A5" w:rsidRPr="00AF725E" w:rsidRDefault="007031A5" w:rsidP="007031A5">
      <w:pPr>
        <w:ind w:firstLine="720"/>
        <w:jc w:val="both"/>
        <w:rPr>
          <w:sz w:val="36"/>
          <w:szCs w:val="36"/>
          <w:rtl/>
        </w:rPr>
      </w:pPr>
      <w:r w:rsidRPr="00AF725E">
        <w:rPr>
          <w:sz w:val="36"/>
          <w:szCs w:val="36"/>
          <w:rtl/>
        </w:rPr>
        <w:t>اولا: دلیل لفظی لاحرج مختص به شخصی است که به حرج می</w:t>
      </w:r>
      <w:r w:rsidRPr="00AF725E">
        <w:rPr>
          <w:sz w:val="36"/>
          <w:szCs w:val="36"/>
          <w:rtl/>
        </w:rPr>
        <w:softHyphen/>
        <w:t>افتد.</w:t>
      </w:r>
    </w:p>
    <w:p w:rsidR="007031A5" w:rsidRPr="00AF725E" w:rsidRDefault="007031A5" w:rsidP="007031A5">
      <w:pPr>
        <w:ind w:firstLine="720"/>
        <w:jc w:val="both"/>
        <w:rPr>
          <w:sz w:val="36"/>
          <w:szCs w:val="36"/>
          <w:rtl/>
        </w:rPr>
      </w:pPr>
      <w:r w:rsidRPr="00AF725E">
        <w:rPr>
          <w:sz w:val="36"/>
          <w:szCs w:val="36"/>
          <w:rtl/>
        </w:rPr>
        <w:t>بله، در برخی روایات ائمه علیهم السلام لاحرج را بر مواردی که حرج شخصی لازم نمی آید تطبیق کرده اند، اما شاید تطبیق تعبدی باشد، مثلا در روایت صحیحه آمده که در آب کر، نجاستی افتاده است و حضرت فرموده غسل و وضو با آن اشکال ندارد، ما جعل علیکم فی الدین من حرج، با این که همه به حرج شخصی نمی افتند.</w:t>
      </w:r>
    </w:p>
    <w:p w:rsidR="007031A5" w:rsidRPr="00AF725E" w:rsidRDefault="007031A5" w:rsidP="007031A5">
      <w:pPr>
        <w:ind w:firstLine="720"/>
        <w:jc w:val="both"/>
        <w:rPr>
          <w:sz w:val="36"/>
          <w:szCs w:val="36"/>
          <w:rtl/>
        </w:rPr>
      </w:pPr>
      <w:r w:rsidRPr="00AF725E">
        <w:rPr>
          <w:sz w:val="36"/>
          <w:szCs w:val="36"/>
          <w:rtl/>
        </w:rPr>
        <w:t>علاوه بر این که عرفا اصل انفعال آب کر به نجاست، سبب حرج نوعی است، اما در مورد وقوف با عامه در اکثر ازمنه مردم به حرج نمی افتادند، بعد از حکومت وهابیون این مشکل پدیدار گشته است.</w:t>
      </w:r>
    </w:p>
    <w:p w:rsidR="007031A5" w:rsidRPr="00AF725E" w:rsidRDefault="007031A5" w:rsidP="007031A5">
      <w:pPr>
        <w:ind w:firstLine="720"/>
        <w:jc w:val="both"/>
        <w:rPr>
          <w:sz w:val="36"/>
          <w:szCs w:val="36"/>
          <w:rtl/>
        </w:rPr>
      </w:pPr>
      <w:r w:rsidRPr="00AF725E">
        <w:rPr>
          <w:sz w:val="36"/>
          <w:szCs w:val="36"/>
          <w:rtl/>
        </w:rPr>
        <w:lastRenderedPageBreak/>
        <w:t>و در روایتی هم که فرموده ما جعل علیکم فی الدین من حرج امسح علیه ملتزم می شویم که در صورت حرج شخصی، نفی تکلیف می شود، و گرنه از آیه شریفه که استفاده وجوب مسح بر مرارة نمی</w:t>
      </w:r>
      <w:r w:rsidRPr="00AF725E">
        <w:rPr>
          <w:sz w:val="36"/>
          <w:szCs w:val="36"/>
          <w:rtl/>
        </w:rPr>
        <w:softHyphen/>
        <w:t>شود و بیان امسح علیه، تفضلی از طرف امام معصوم علیه السلام است.</w:t>
      </w:r>
    </w:p>
    <w:p w:rsidR="007031A5" w:rsidRPr="00AF725E" w:rsidRDefault="007031A5" w:rsidP="007031A5">
      <w:pPr>
        <w:ind w:firstLine="720"/>
        <w:jc w:val="both"/>
        <w:rPr>
          <w:sz w:val="36"/>
          <w:szCs w:val="36"/>
          <w:rtl/>
        </w:rPr>
      </w:pPr>
      <w:r w:rsidRPr="00AF725E">
        <w:rPr>
          <w:sz w:val="36"/>
          <w:szCs w:val="36"/>
          <w:rtl/>
        </w:rPr>
        <w:t>ثانیا: لاحرج نفی تکلیف به حج می کند، اما اثبات اجزاء که نمی کند و نهایتا حج به عمره مفرده تبدیل می شود، زیرا لاحرج نافی است، مثبت که نیست.</w:t>
      </w:r>
    </w:p>
    <w:p w:rsidR="007031A5" w:rsidRPr="00AF725E" w:rsidRDefault="007031A5" w:rsidP="007031A5">
      <w:pPr>
        <w:pStyle w:val="Heading3"/>
        <w:rPr>
          <w:rtl/>
        </w:rPr>
      </w:pPr>
      <w:bookmarkStart w:id="17" w:name="_Toc488770394"/>
      <w:r w:rsidRPr="00AF725E">
        <w:rPr>
          <w:rtl/>
        </w:rPr>
        <w:t>نکته: حکم علم متاخر به خلاف</w:t>
      </w:r>
      <w:bookmarkEnd w:id="17"/>
    </w:p>
    <w:p w:rsidR="007031A5" w:rsidRPr="00AF725E" w:rsidRDefault="007031A5" w:rsidP="007031A5">
      <w:pPr>
        <w:ind w:firstLine="720"/>
        <w:jc w:val="both"/>
        <w:rPr>
          <w:sz w:val="36"/>
          <w:szCs w:val="36"/>
          <w:rtl/>
        </w:rPr>
      </w:pPr>
      <w:r w:rsidRPr="00AF725E">
        <w:rPr>
          <w:sz w:val="36"/>
          <w:szCs w:val="36"/>
          <w:rtl/>
        </w:rPr>
        <w:t xml:space="preserve">اگر در حال وقوف با عامه </w:t>
      </w:r>
      <w:bookmarkStart w:id="18" w:name="_GoBack"/>
      <w:r w:rsidRPr="00AF725E">
        <w:rPr>
          <w:sz w:val="36"/>
          <w:szCs w:val="36"/>
          <w:rtl/>
        </w:rPr>
        <w:t>علم به خلاف نبود، ولی بعد از گذشت زمان وقوف</w:t>
      </w:r>
      <w:bookmarkEnd w:id="18"/>
      <w:r w:rsidRPr="00AF725E">
        <w:rPr>
          <w:sz w:val="36"/>
          <w:szCs w:val="36"/>
          <w:rtl/>
        </w:rPr>
        <w:t>، علم به خلاف حاصل شود، حکم چیست؟</w:t>
      </w:r>
    </w:p>
    <w:p w:rsidR="007031A5" w:rsidRPr="00AF725E" w:rsidRDefault="007031A5" w:rsidP="007031A5">
      <w:pPr>
        <w:ind w:firstLine="720"/>
        <w:jc w:val="both"/>
        <w:rPr>
          <w:sz w:val="36"/>
          <w:szCs w:val="36"/>
          <w:rtl/>
        </w:rPr>
      </w:pPr>
      <w:r w:rsidRPr="00AF725E">
        <w:rPr>
          <w:sz w:val="36"/>
          <w:szCs w:val="36"/>
          <w:rtl/>
        </w:rPr>
        <w:t>اگر به لب سیره تمسک کنیم، سیره اهمال دارد و قدر متیقن از آن اجزاء ظاهری است و علم متاخر به خلاف هم کشف از بطلان حج می کند.</w:t>
      </w:r>
    </w:p>
    <w:p w:rsidR="007031A5" w:rsidRPr="00AF725E" w:rsidRDefault="007031A5" w:rsidP="007031A5">
      <w:pPr>
        <w:ind w:firstLine="720"/>
        <w:jc w:val="both"/>
        <w:rPr>
          <w:sz w:val="36"/>
          <w:szCs w:val="36"/>
          <w:rtl/>
        </w:rPr>
      </w:pPr>
      <w:r w:rsidRPr="00AF725E">
        <w:rPr>
          <w:sz w:val="36"/>
          <w:szCs w:val="36"/>
          <w:rtl/>
        </w:rPr>
        <w:t>ولی جزم به این که اجزاء واقعی است، بعید نیست، زیرا موارد کمی نیست که علم به خلاف متاخرا حاصل می شود و لازمه عدم اجزاء این است که احرام او باقی باشد، زیرا حج او به عمره مفرده مبدل شده و باید بعد از طواف و سعی تقصیر کند و طواف نساء انجام دهد، در حالی که تقصیر و طواف نساء نکرده و لذا همین موجب حصول وثوق می شود که اجزاء واقعی بوده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DE" w:rsidRDefault="008254DE" w:rsidP="008B750B">
      <w:pPr>
        <w:spacing w:line="240" w:lineRule="auto"/>
      </w:pPr>
      <w:r>
        <w:separator/>
      </w:r>
    </w:p>
  </w:endnote>
  <w:endnote w:type="continuationSeparator" w:id="0">
    <w:p w:rsidR="008254DE" w:rsidRDefault="008254D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031A5" w:rsidRPr="007031A5">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EE77C9" w:rsidP="001B6799">
          <w:pPr>
            <w:pStyle w:val="Footer"/>
            <w:bidi w:val="0"/>
            <w:rPr>
              <w:color w:val="808080" w:themeColor="background1" w:themeShade="80"/>
              <w:rtl/>
            </w:rPr>
          </w:pPr>
          <w:bookmarkStart w:id="26" w:name="BokAdres"/>
          <w:bookmarkEnd w:id="26"/>
          <w:r>
            <w:rPr>
              <w:color w:val="808080" w:themeColor="background1" w:themeShade="80"/>
            </w:rPr>
            <w:t>F1ms1_13940117-108_mf1_mfeb.ir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DE" w:rsidRDefault="008254DE" w:rsidP="008B750B">
      <w:pPr>
        <w:spacing w:line="240" w:lineRule="auto"/>
      </w:pPr>
      <w:r>
        <w:separator/>
      </w:r>
    </w:p>
  </w:footnote>
  <w:footnote w:type="continuationSeparator" w:id="0">
    <w:p w:rsidR="008254DE" w:rsidRDefault="008254D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EE77C9">
      <w:rPr>
        <w:b/>
        <w:bCs/>
        <w:sz w:val="20"/>
        <w:szCs w:val="24"/>
        <w:rtl/>
      </w:rPr>
      <w:t>108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EE77C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EE77C9">
      <w:rPr>
        <w:rFonts w:hint="cs"/>
        <w:b/>
        <w:bCs/>
        <w:color w:val="632423" w:themeColor="accent2" w:themeShade="80"/>
        <w:sz w:val="20"/>
        <w:szCs w:val="24"/>
        <w:rtl/>
      </w:rPr>
      <w:t>آيت</w:t>
    </w:r>
    <w:r w:rsidR="00EE77C9">
      <w:rPr>
        <w:b/>
        <w:bCs/>
        <w:color w:val="632423" w:themeColor="accent2" w:themeShade="80"/>
        <w:sz w:val="20"/>
        <w:szCs w:val="24"/>
        <w:rtl/>
      </w:rPr>
      <w:t xml:space="preserve"> </w:t>
    </w:r>
    <w:r w:rsidR="00EE77C9">
      <w:rPr>
        <w:rFonts w:hint="cs"/>
        <w:b/>
        <w:bCs/>
        <w:color w:val="632423" w:themeColor="accent2" w:themeShade="80"/>
        <w:sz w:val="20"/>
        <w:szCs w:val="24"/>
        <w:rtl/>
      </w:rPr>
      <w:t>الله</w:t>
    </w:r>
    <w:r w:rsidR="00EE77C9">
      <w:rPr>
        <w:b/>
        <w:bCs/>
        <w:color w:val="632423" w:themeColor="accent2" w:themeShade="80"/>
        <w:sz w:val="20"/>
        <w:szCs w:val="24"/>
        <w:rtl/>
      </w:rPr>
      <w:t xml:space="preserve"> </w:t>
    </w:r>
    <w:r w:rsidR="00EE77C9">
      <w:rPr>
        <w:rFonts w:hint="cs"/>
        <w:b/>
        <w:bCs/>
        <w:color w:val="632423" w:themeColor="accent2" w:themeShade="80"/>
        <w:sz w:val="20"/>
        <w:szCs w:val="24"/>
        <w:rtl/>
      </w:rPr>
      <w:t>العظمي</w:t>
    </w:r>
    <w:r w:rsidR="00EE77C9">
      <w:rPr>
        <w:b/>
        <w:bCs/>
        <w:color w:val="632423" w:themeColor="accent2" w:themeShade="80"/>
        <w:sz w:val="20"/>
        <w:szCs w:val="24"/>
        <w:rtl/>
      </w:rPr>
      <w:t xml:space="preserve"> </w:t>
    </w:r>
    <w:r w:rsidR="00EE77C9">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EE77C9">
      <w:rPr>
        <w:sz w:val="24"/>
        <w:szCs w:val="24"/>
        <w:rtl/>
      </w:rPr>
      <w:t>17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EE77C9">
      <w:rPr>
        <w:rFonts w:hint="cs"/>
        <w:sz w:val="24"/>
        <w:szCs w:val="24"/>
        <w:rtl/>
      </w:rPr>
      <w:t>وقوف</w:t>
    </w:r>
    <w:r w:rsidR="00EE77C9">
      <w:rPr>
        <w:sz w:val="24"/>
        <w:szCs w:val="24"/>
        <w:rtl/>
      </w:rPr>
      <w:t xml:space="preserve"> </w:t>
    </w:r>
    <w:r w:rsidR="00EE77C9">
      <w:rPr>
        <w:rFonts w:hint="cs"/>
        <w:sz w:val="24"/>
        <w:szCs w:val="24"/>
        <w:rtl/>
      </w:rPr>
      <w:t>در</w:t>
    </w:r>
    <w:r w:rsidR="00EE77C9">
      <w:rPr>
        <w:sz w:val="24"/>
        <w:szCs w:val="24"/>
        <w:rtl/>
      </w:rPr>
      <w:t xml:space="preserve"> </w:t>
    </w:r>
    <w:r w:rsidR="00EE77C9">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EE77C9">
      <w:rPr>
        <w:rFonts w:hint="cs"/>
        <w:sz w:val="24"/>
        <w:szCs w:val="24"/>
        <w:rtl/>
      </w:rPr>
      <w:t>مرکز</w:t>
    </w:r>
    <w:r w:rsidR="00EE77C9">
      <w:rPr>
        <w:sz w:val="24"/>
        <w:szCs w:val="24"/>
        <w:rtl/>
      </w:rPr>
      <w:t xml:space="preserve"> </w:t>
    </w:r>
    <w:r w:rsidR="00EE77C9">
      <w:rPr>
        <w:rFonts w:hint="cs"/>
        <w:sz w:val="24"/>
        <w:szCs w:val="24"/>
        <w:rtl/>
      </w:rPr>
      <w:t>فقهي</w:t>
    </w:r>
    <w:r w:rsidR="00EE77C9">
      <w:rPr>
        <w:sz w:val="24"/>
        <w:szCs w:val="24"/>
        <w:rtl/>
      </w:rPr>
      <w:t xml:space="preserve"> </w:t>
    </w:r>
    <w:r w:rsidR="00EE77C9">
      <w:rPr>
        <w:rFonts w:hint="cs"/>
        <w:sz w:val="24"/>
        <w:szCs w:val="24"/>
        <w:rtl/>
      </w:rPr>
      <w:t>امام</w:t>
    </w:r>
    <w:r w:rsidR="00EE77C9">
      <w:rPr>
        <w:sz w:val="24"/>
        <w:szCs w:val="24"/>
        <w:rtl/>
      </w:rPr>
      <w:t xml:space="preserve"> </w:t>
    </w:r>
    <w:r w:rsidR="00EE77C9">
      <w:rPr>
        <w:rFonts w:hint="cs"/>
        <w:sz w:val="24"/>
        <w:szCs w:val="24"/>
        <w:rtl/>
      </w:rPr>
      <w:t>محمد</w:t>
    </w:r>
    <w:r w:rsidR="00EE77C9">
      <w:rPr>
        <w:sz w:val="24"/>
        <w:szCs w:val="24"/>
        <w:rtl/>
      </w:rPr>
      <w:t xml:space="preserve"> </w:t>
    </w:r>
    <w:r w:rsidR="00EE77C9">
      <w:rPr>
        <w:rFonts w:hint="cs"/>
        <w:sz w:val="24"/>
        <w:szCs w:val="24"/>
        <w:rtl/>
      </w:rPr>
      <w:t>باقر</w:t>
    </w:r>
    <w:r w:rsidR="00EE77C9">
      <w:rPr>
        <w:sz w:val="24"/>
        <w:szCs w:val="24"/>
        <w:rtl/>
      </w:rPr>
      <w:t xml:space="preserve"> </w:t>
    </w:r>
    <w:r w:rsidR="00EE77C9">
      <w:rPr>
        <w:rFonts w:hint="cs"/>
        <w:sz w:val="24"/>
        <w:szCs w:val="24"/>
        <w:rtl/>
      </w:rPr>
      <w:t>عليه</w:t>
    </w:r>
    <w:r w:rsidR="00EE77C9">
      <w:rPr>
        <w:sz w:val="24"/>
        <w:szCs w:val="24"/>
        <w:rtl/>
      </w:rPr>
      <w:t xml:space="preserve"> </w:t>
    </w:r>
    <w:r w:rsidR="00EE77C9">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EE77C9">
      <w:rPr>
        <w:rFonts w:hint="cs"/>
        <w:sz w:val="24"/>
        <w:szCs w:val="24"/>
        <w:rtl/>
      </w:rPr>
      <w:t>احکام</w:t>
    </w:r>
    <w:r w:rsidR="00EE77C9">
      <w:rPr>
        <w:sz w:val="24"/>
        <w:szCs w:val="24"/>
        <w:rtl/>
      </w:rPr>
      <w:t xml:space="preserve"> </w:t>
    </w:r>
    <w:r w:rsidR="00EE77C9">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31A5"/>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54DE"/>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E77C9"/>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8263-8E1C-467E-A8C2-21FD5427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5</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5728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2017-07-25T13:52:00Z</dcterms:created>
  <dcterms:modified xsi:type="dcterms:W3CDTF">2017-07-25T13:58:00Z</dcterms:modified>
  <cp:contentStatus>ویرایش 2.3</cp:contentStatus>
  <cp:version>2.3</cp:version>
</cp:coreProperties>
</file>