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775CD4" w:rsidRDefault="00775CD4" w:rsidP="00775CD4">
      <w:pPr>
        <w:pStyle w:val="TOC2"/>
        <w:tabs>
          <w:tab w:val="right" w:leader="dot" w:pos="10194"/>
        </w:tabs>
        <w:rPr>
          <w:rFonts w:asciiTheme="minorHAnsi" w:eastAsiaTheme="minorEastAsia" w:hAnsiTheme="minorHAnsi" w:cstheme="minorBidi"/>
          <w:bCs w:val="0"/>
          <w:noProof/>
          <w:color w:val="auto"/>
          <w:szCs w:val="22"/>
          <w:rtl/>
        </w:rPr>
      </w:pPr>
      <w:r>
        <w:fldChar w:fldCharType="begin"/>
      </w:r>
      <w:r>
        <w:instrText xml:space="preserve"> TOC \o "1-5" \h \z \u </w:instrText>
      </w:r>
      <w:r>
        <w:fldChar w:fldCharType="separate"/>
      </w:r>
      <w:hyperlink w:anchor="_Toc488771158" w:history="1">
        <w:r w:rsidRPr="00016BFC">
          <w:rPr>
            <w:rStyle w:val="Hyperlink"/>
            <w:rFonts w:hint="eastAsia"/>
            <w:noProof/>
            <w:rtl/>
            <w:lang w:bidi="ar-SA"/>
          </w:rPr>
          <w:t>ادامه</w:t>
        </w:r>
        <w:r w:rsidRPr="00016BFC">
          <w:rPr>
            <w:rStyle w:val="Hyperlink"/>
            <w:noProof/>
            <w:rtl/>
            <w:lang w:bidi="ar-SA"/>
          </w:rPr>
          <w:t xml:space="preserve"> </w:t>
        </w:r>
        <w:r w:rsidRPr="00016BFC">
          <w:rPr>
            <w:rStyle w:val="Hyperlink"/>
            <w:rFonts w:hint="eastAsia"/>
            <w:noProof/>
            <w:rtl/>
            <w:lang w:bidi="ar-SA"/>
          </w:rPr>
          <w:t>بحث</w:t>
        </w:r>
        <w:r w:rsidRPr="00016BFC">
          <w:rPr>
            <w:rStyle w:val="Hyperlink"/>
            <w:noProof/>
            <w:rtl/>
            <w:lang w:bidi="ar-SA"/>
          </w:rPr>
          <w:t xml:space="preserve"> </w:t>
        </w:r>
        <w:r w:rsidRPr="00016BFC">
          <w:rPr>
            <w:rStyle w:val="Hyperlink"/>
            <w:rFonts w:hint="eastAsia"/>
            <w:noProof/>
            <w:rtl/>
            <w:lang w:bidi="ar-SA"/>
          </w:rPr>
          <w:t>وقوف</w:t>
        </w:r>
        <w:r w:rsidRPr="00016BFC">
          <w:rPr>
            <w:rStyle w:val="Hyperlink"/>
            <w:noProof/>
            <w:rtl/>
            <w:lang w:bidi="ar-SA"/>
          </w:rPr>
          <w:t xml:space="preserve"> </w:t>
        </w:r>
        <w:r w:rsidRPr="00016BFC">
          <w:rPr>
            <w:rStyle w:val="Hyperlink"/>
            <w:rFonts w:hint="eastAsia"/>
            <w:noProof/>
            <w:rtl/>
            <w:lang w:bidi="ar-SA"/>
          </w:rPr>
          <w:t>در</w:t>
        </w:r>
        <w:r w:rsidRPr="00016BFC">
          <w:rPr>
            <w:rStyle w:val="Hyperlink"/>
            <w:noProof/>
            <w:rtl/>
            <w:lang w:bidi="ar-SA"/>
          </w:rPr>
          <w:t xml:space="preserve"> </w:t>
        </w:r>
        <w:r w:rsidRPr="00016BFC">
          <w:rPr>
            <w:rStyle w:val="Hyperlink"/>
            <w:rFonts w:hint="eastAsia"/>
            <w:noProof/>
            <w:rtl/>
            <w:lang w:bidi="ar-SA"/>
          </w:rPr>
          <w:t>عرفات</w:t>
        </w:r>
        <w:r w:rsidRPr="00016BFC">
          <w:rPr>
            <w:rStyle w:val="Hyperlink"/>
            <w:noProof/>
            <w:rtl/>
            <w:lang w:bidi="ar-SA"/>
          </w:rPr>
          <w:t xml:space="preserve"> </w:t>
        </w:r>
        <w:r w:rsidRPr="00016BFC">
          <w:rPr>
            <w:rStyle w:val="Hyperlink"/>
            <w:rFonts w:hint="eastAsia"/>
            <w:noProof/>
            <w:rtl/>
            <w:lang w:bidi="ar-SA"/>
          </w:rPr>
          <w:t>با</w:t>
        </w:r>
        <w:r w:rsidRPr="00016BFC">
          <w:rPr>
            <w:rStyle w:val="Hyperlink"/>
            <w:noProof/>
            <w:rtl/>
            <w:lang w:bidi="ar-SA"/>
          </w:rPr>
          <w:t xml:space="preserve"> </w:t>
        </w:r>
        <w:r w:rsidRPr="00016BFC">
          <w:rPr>
            <w:rStyle w:val="Hyperlink"/>
            <w:rFonts w:hint="eastAsia"/>
            <w:noProof/>
            <w:rtl/>
            <w:lang w:bidi="ar-SA"/>
          </w:rPr>
          <w:t>عامه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Toc488771158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775CD4" w:rsidRDefault="00775CD4" w:rsidP="00775CD4">
      <w:pPr>
        <w:pStyle w:val="TOC3"/>
        <w:tabs>
          <w:tab w:val="right" w:leader="dot" w:pos="10194"/>
        </w:tabs>
        <w:rPr>
          <w:rFonts w:asciiTheme="minorHAnsi" w:eastAsiaTheme="minorEastAsia" w:hAnsiTheme="minorHAnsi" w:cstheme="minorBidi"/>
          <w:bCs w:val="0"/>
          <w:iCs w:val="0"/>
          <w:noProof/>
          <w:color w:val="auto"/>
          <w:szCs w:val="22"/>
          <w:rtl/>
        </w:rPr>
      </w:pPr>
      <w:hyperlink w:anchor="_Toc488771159" w:history="1">
        <w:r w:rsidRPr="00016BFC">
          <w:rPr>
            <w:rStyle w:val="Hyperlink"/>
            <w:rFonts w:hint="eastAsia"/>
            <w:noProof/>
            <w:rtl/>
          </w:rPr>
          <w:t>حکم</w:t>
        </w:r>
        <w:r w:rsidRPr="00016BFC">
          <w:rPr>
            <w:rStyle w:val="Hyperlink"/>
            <w:noProof/>
            <w:rtl/>
          </w:rPr>
          <w:t xml:space="preserve"> </w:t>
        </w:r>
        <w:r w:rsidRPr="00016BFC">
          <w:rPr>
            <w:rStyle w:val="Hyperlink"/>
            <w:rFonts w:hint="eastAsia"/>
            <w:noProof/>
            <w:rtl/>
          </w:rPr>
          <w:t>علم</w:t>
        </w:r>
        <w:r w:rsidRPr="00016BFC">
          <w:rPr>
            <w:rStyle w:val="Hyperlink"/>
            <w:noProof/>
            <w:rtl/>
          </w:rPr>
          <w:t xml:space="preserve"> </w:t>
        </w:r>
        <w:r w:rsidRPr="00016BFC">
          <w:rPr>
            <w:rStyle w:val="Hyperlink"/>
            <w:rFonts w:hint="eastAsia"/>
            <w:noProof/>
            <w:rtl/>
          </w:rPr>
          <w:t>به</w:t>
        </w:r>
        <w:r w:rsidRPr="00016BFC">
          <w:rPr>
            <w:rStyle w:val="Hyperlink"/>
            <w:noProof/>
            <w:rtl/>
          </w:rPr>
          <w:t xml:space="preserve"> </w:t>
        </w:r>
        <w:r w:rsidRPr="00016BFC">
          <w:rPr>
            <w:rStyle w:val="Hyperlink"/>
            <w:rFonts w:hint="eastAsia"/>
            <w:noProof/>
            <w:rtl/>
          </w:rPr>
          <w:t>خلاف</w:t>
        </w:r>
        <w:r w:rsidRPr="00016BFC">
          <w:rPr>
            <w:rStyle w:val="Hyperlink"/>
            <w:noProof/>
            <w:rtl/>
          </w:rPr>
          <w:t xml:space="preserve"> </w:t>
        </w:r>
        <w:r w:rsidRPr="00016BFC">
          <w:rPr>
            <w:rStyle w:val="Hyperlink"/>
            <w:rFonts w:hint="eastAsia"/>
            <w:noProof/>
            <w:rtl/>
          </w:rPr>
          <w:t>بعد</w:t>
        </w:r>
        <w:r w:rsidRPr="00016BFC">
          <w:rPr>
            <w:rStyle w:val="Hyperlink"/>
            <w:noProof/>
            <w:rtl/>
          </w:rPr>
          <w:t xml:space="preserve"> </w:t>
        </w:r>
        <w:r w:rsidRPr="00016BFC">
          <w:rPr>
            <w:rStyle w:val="Hyperlink"/>
            <w:rFonts w:hint="eastAsia"/>
            <w:noProof/>
            <w:rtl/>
          </w:rPr>
          <w:t>از</w:t>
        </w:r>
        <w:r w:rsidRPr="00016BFC">
          <w:rPr>
            <w:rStyle w:val="Hyperlink"/>
            <w:noProof/>
            <w:rtl/>
          </w:rPr>
          <w:t xml:space="preserve"> </w:t>
        </w:r>
        <w:r w:rsidRPr="00016BFC">
          <w:rPr>
            <w:rStyle w:val="Hyperlink"/>
            <w:rFonts w:hint="eastAsia"/>
            <w:noProof/>
            <w:rtl/>
          </w:rPr>
          <w:t>گذشت</w:t>
        </w:r>
        <w:r w:rsidRPr="00016BFC">
          <w:rPr>
            <w:rStyle w:val="Hyperlink"/>
            <w:noProof/>
            <w:rtl/>
          </w:rPr>
          <w:t xml:space="preserve"> </w:t>
        </w:r>
        <w:r w:rsidRPr="00016BFC">
          <w:rPr>
            <w:rStyle w:val="Hyperlink"/>
            <w:rFonts w:hint="eastAsia"/>
            <w:noProof/>
            <w:rtl/>
          </w:rPr>
          <w:t>زمان</w:t>
        </w:r>
        <w:r w:rsidRPr="00016BFC">
          <w:rPr>
            <w:rStyle w:val="Hyperlink"/>
            <w:noProof/>
            <w:rtl/>
          </w:rPr>
          <w:t xml:space="preserve"> </w:t>
        </w:r>
        <w:r w:rsidRPr="00016BFC">
          <w:rPr>
            <w:rStyle w:val="Hyperlink"/>
            <w:rFonts w:hint="eastAsia"/>
            <w:noProof/>
            <w:rtl/>
          </w:rPr>
          <w:t>وقوف</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Toc488771159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775CD4" w:rsidRDefault="00775CD4" w:rsidP="00775CD4">
      <w:pPr>
        <w:pStyle w:val="TOC4"/>
        <w:tabs>
          <w:tab w:val="right" w:leader="dot" w:pos="10194"/>
        </w:tabs>
        <w:rPr>
          <w:rFonts w:asciiTheme="minorHAnsi" w:eastAsiaTheme="minorEastAsia" w:hAnsiTheme="minorHAnsi" w:cstheme="minorBidi"/>
          <w:bCs w:val="0"/>
          <w:noProof/>
          <w:color w:val="auto"/>
          <w:szCs w:val="22"/>
          <w:rtl/>
        </w:rPr>
      </w:pPr>
      <w:hyperlink w:anchor="_Toc488771160" w:history="1">
        <w:r w:rsidRPr="00016BFC">
          <w:rPr>
            <w:rStyle w:val="Hyperlink"/>
            <w:rFonts w:hint="eastAsia"/>
            <w:noProof/>
            <w:rtl/>
          </w:rPr>
          <w:t>سه</w:t>
        </w:r>
        <w:r w:rsidRPr="00016BFC">
          <w:rPr>
            <w:rStyle w:val="Hyperlink"/>
            <w:noProof/>
            <w:rtl/>
          </w:rPr>
          <w:t xml:space="preserve"> </w:t>
        </w:r>
        <w:r w:rsidRPr="00016BFC">
          <w:rPr>
            <w:rStyle w:val="Hyperlink"/>
            <w:rFonts w:hint="eastAsia"/>
            <w:noProof/>
            <w:rtl/>
          </w:rPr>
          <w:t>نکته</w:t>
        </w:r>
        <w:r w:rsidRPr="00016BFC">
          <w:rPr>
            <w:rStyle w:val="Hyperlink"/>
            <w:noProof/>
            <w:rtl/>
          </w:rPr>
          <w:t xml:space="preserve"> </w:t>
        </w:r>
        <w:r w:rsidRPr="00016BFC">
          <w:rPr>
            <w:rStyle w:val="Hyperlink"/>
            <w:rFonts w:hint="eastAsia"/>
            <w:noProof/>
            <w:rtl/>
          </w:rPr>
          <w:t>از</w:t>
        </w:r>
        <w:r w:rsidRPr="00016BFC">
          <w:rPr>
            <w:rStyle w:val="Hyperlink"/>
            <w:noProof/>
            <w:rtl/>
          </w:rPr>
          <w:t xml:space="preserve"> </w:t>
        </w:r>
        <w:r w:rsidRPr="00016BFC">
          <w:rPr>
            <w:rStyle w:val="Hyperlink"/>
            <w:rFonts w:hint="eastAsia"/>
            <w:noProof/>
            <w:rtl/>
          </w:rPr>
          <w:t>بحث</w:t>
        </w:r>
        <w:r w:rsidRPr="00016BFC">
          <w:rPr>
            <w:rStyle w:val="Hyperlink"/>
            <w:noProof/>
            <w:rtl/>
          </w:rPr>
          <w:t xml:space="preserve"> </w:t>
        </w:r>
        <w:r w:rsidRPr="00016BFC">
          <w:rPr>
            <w:rStyle w:val="Hyperlink"/>
            <w:rFonts w:hint="eastAsia"/>
            <w:noProof/>
            <w:rtl/>
          </w:rPr>
          <w:t>قبل</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Toc488771160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775CD4" w:rsidRDefault="00775CD4" w:rsidP="00775CD4">
      <w:pPr>
        <w:pStyle w:val="TOC2"/>
        <w:tabs>
          <w:tab w:val="right" w:leader="dot" w:pos="10194"/>
        </w:tabs>
        <w:rPr>
          <w:rFonts w:asciiTheme="minorHAnsi" w:eastAsiaTheme="minorEastAsia" w:hAnsiTheme="minorHAnsi" w:cstheme="minorBidi"/>
          <w:bCs w:val="0"/>
          <w:noProof/>
          <w:color w:val="auto"/>
          <w:szCs w:val="22"/>
          <w:rtl/>
        </w:rPr>
      </w:pPr>
      <w:hyperlink w:anchor="_Toc488771161" w:history="1">
        <w:r w:rsidRPr="00016BFC">
          <w:rPr>
            <w:rStyle w:val="Hyperlink"/>
            <w:rFonts w:hint="eastAsia"/>
            <w:noProof/>
            <w:rtl/>
          </w:rPr>
          <w:t>وقوف</w:t>
        </w:r>
        <w:r w:rsidRPr="00016BFC">
          <w:rPr>
            <w:rStyle w:val="Hyperlink"/>
            <w:noProof/>
            <w:rtl/>
          </w:rPr>
          <w:t xml:space="preserve"> </w:t>
        </w:r>
        <w:r w:rsidRPr="00016BFC">
          <w:rPr>
            <w:rStyle w:val="Hyperlink"/>
            <w:rFonts w:hint="eastAsia"/>
            <w:noProof/>
            <w:rtl/>
          </w:rPr>
          <w:t>به</w:t>
        </w:r>
        <w:r w:rsidRPr="00016BFC">
          <w:rPr>
            <w:rStyle w:val="Hyperlink"/>
            <w:noProof/>
            <w:rtl/>
          </w:rPr>
          <w:t xml:space="preserve"> </w:t>
        </w:r>
        <w:r w:rsidRPr="00016BFC">
          <w:rPr>
            <w:rStyle w:val="Hyperlink"/>
            <w:rFonts w:hint="eastAsia"/>
            <w:noProof/>
            <w:rtl/>
          </w:rPr>
          <w:t>مشعر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Toc488771161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75CD4" w:rsidRDefault="00775CD4" w:rsidP="00775CD4">
      <w:pPr>
        <w:pStyle w:val="TOC3"/>
        <w:tabs>
          <w:tab w:val="right" w:leader="dot" w:pos="10194"/>
        </w:tabs>
        <w:rPr>
          <w:rFonts w:asciiTheme="minorHAnsi" w:eastAsiaTheme="minorEastAsia" w:hAnsiTheme="minorHAnsi" w:cstheme="minorBidi"/>
          <w:bCs w:val="0"/>
          <w:iCs w:val="0"/>
          <w:noProof/>
          <w:color w:val="auto"/>
          <w:szCs w:val="22"/>
          <w:rtl/>
        </w:rPr>
      </w:pPr>
      <w:hyperlink w:anchor="_Toc488771162" w:history="1">
        <w:r w:rsidRPr="00016BFC">
          <w:rPr>
            <w:rStyle w:val="Hyperlink"/>
            <w:rFonts w:hint="eastAsia"/>
            <w:noProof/>
            <w:rtl/>
          </w:rPr>
          <w:t>ادله</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Toc488771162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775CD4" w:rsidRDefault="00775CD4" w:rsidP="00775CD4">
      <w:pPr>
        <w:pStyle w:val="TOC3"/>
        <w:tabs>
          <w:tab w:val="right" w:leader="dot" w:pos="10194"/>
        </w:tabs>
        <w:rPr>
          <w:rFonts w:asciiTheme="minorHAnsi" w:eastAsiaTheme="minorEastAsia" w:hAnsiTheme="minorHAnsi" w:cstheme="minorBidi"/>
          <w:bCs w:val="0"/>
          <w:iCs w:val="0"/>
          <w:noProof/>
          <w:color w:val="auto"/>
          <w:szCs w:val="22"/>
          <w:rtl/>
        </w:rPr>
      </w:pPr>
      <w:hyperlink w:anchor="_Toc488771163" w:history="1">
        <w:r w:rsidRPr="00016BFC">
          <w:rPr>
            <w:rStyle w:val="Hyperlink"/>
            <w:rFonts w:hint="eastAsia"/>
            <w:noProof/>
            <w:rtl/>
          </w:rPr>
          <w:t>حد</w:t>
        </w:r>
        <w:r w:rsidRPr="00016BFC">
          <w:rPr>
            <w:rStyle w:val="Hyperlink"/>
            <w:noProof/>
            <w:rtl/>
          </w:rPr>
          <w:t xml:space="preserve"> </w:t>
        </w:r>
        <w:r w:rsidRPr="00016BFC">
          <w:rPr>
            <w:rStyle w:val="Hyperlink"/>
            <w:rFonts w:hint="eastAsia"/>
            <w:noProof/>
            <w:rtl/>
          </w:rPr>
          <w:t>مشعر</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Toc488771163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91EB6" w:rsidRPr="00C91EB6" w:rsidRDefault="00775CD4" w:rsidP="00C91EB6">
      <w: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7E2393">
        <w:rPr>
          <w:rFonts w:hint="cs"/>
          <w:rtl/>
        </w:rPr>
        <w:t>احکام</w:t>
      </w:r>
      <w:r w:rsidR="007E2393">
        <w:rPr>
          <w:rtl/>
        </w:rPr>
        <w:t xml:space="preserve"> </w:t>
      </w:r>
      <w:r w:rsidR="007E2393">
        <w:rPr>
          <w:rFonts w:hint="cs"/>
          <w:rtl/>
        </w:rPr>
        <w:t>وقوف</w:t>
      </w:r>
      <w:r w:rsidR="00025B70">
        <w:rPr>
          <w:rFonts w:hint="cs"/>
          <w:rtl/>
        </w:rPr>
        <w:t xml:space="preserve"> </w:t>
      </w:r>
      <w:r w:rsidR="00386C11" w:rsidRPr="00A6366F">
        <w:rPr>
          <w:rFonts w:hint="cs"/>
          <w:rtl/>
        </w:rPr>
        <w:t>/</w:t>
      </w:r>
      <w:bookmarkStart w:id="2" w:name="BokSabj_d"/>
      <w:bookmarkEnd w:id="2"/>
      <w:r w:rsidR="007E2393">
        <w:rPr>
          <w:rFonts w:hint="cs"/>
          <w:rtl/>
        </w:rPr>
        <w:t>وقوف</w:t>
      </w:r>
      <w:r w:rsidR="007E2393">
        <w:rPr>
          <w:rtl/>
        </w:rPr>
        <w:t xml:space="preserve"> </w:t>
      </w:r>
      <w:r w:rsidR="007E2393">
        <w:rPr>
          <w:rFonts w:hint="cs"/>
          <w:rtl/>
        </w:rPr>
        <w:t>در</w:t>
      </w:r>
      <w:r w:rsidR="007E2393">
        <w:rPr>
          <w:rtl/>
        </w:rPr>
        <w:t xml:space="preserve"> </w:t>
      </w:r>
      <w:r w:rsidR="007E2393">
        <w:rPr>
          <w:rFonts w:hint="cs"/>
          <w:rtl/>
        </w:rPr>
        <w:t>عرفات</w:t>
      </w:r>
      <w:r w:rsidR="00386C11" w:rsidRPr="00A6366F">
        <w:rPr>
          <w:rFonts w:hint="cs"/>
          <w:rtl/>
        </w:rPr>
        <w:t xml:space="preserve"> /</w:t>
      </w:r>
      <w:bookmarkStart w:id="3" w:name="Bokkolli"/>
      <w:bookmarkEnd w:id="3"/>
      <w:r w:rsidR="007E2393">
        <w:rPr>
          <w:rFonts w:hint="cs"/>
          <w:rtl/>
        </w:rPr>
        <w:t>واجبات</w:t>
      </w:r>
      <w:r w:rsidR="007E2393">
        <w:rPr>
          <w:rtl/>
        </w:rPr>
        <w:t xml:space="preserve"> </w:t>
      </w:r>
      <w:r w:rsidR="007E2393">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383CB6" w:rsidRDefault="00383CB6" w:rsidP="00383CB6">
      <w:pPr>
        <w:pStyle w:val="Heading2"/>
        <w:rPr>
          <w:rFonts w:hint="cs"/>
          <w:noProof/>
          <w:rtl/>
          <w:lang w:bidi="ar-SA"/>
        </w:rPr>
      </w:pPr>
      <w:bookmarkStart w:id="4" w:name="_Toc488767989"/>
      <w:bookmarkStart w:id="5" w:name="_Toc488768298"/>
      <w:bookmarkStart w:id="6" w:name="_Toc488768756"/>
      <w:bookmarkStart w:id="7" w:name="_Toc488769262"/>
      <w:bookmarkStart w:id="8" w:name="_Toc488770089"/>
      <w:bookmarkStart w:id="9" w:name="_Toc488770386"/>
      <w:bookmarkStart w:id="10" w:name="_Toc488771158"/>
      <w:r w:rsidRPr="00F21BC9">
        <w:rPr>
          <w:noProof/>
          <w:rtl/>
          <w:lang w:bidi="ar-SA"/>
        </w:rPr>
        <w:t xml:space="preserve">ادامه بحث وقوف </w:t>
      </w:r>
      <w:r>
        <w:rPr>
          <w:rFonts w:hint="cs"/>
          <w:noProof/>
          <w:rtl/>
          <w:lang w:bidi="ar-SA"/>
        </w:rPr>
        <w:t>در</w:t>
      </w:r>
      <w:r w:rsidRPr="00F21BC9">
        <w:rPr>
          <w:noProof/>
          <w:rtl/>
          <w:lang w:bidi="ar-SA"/>
        </w:rPr>
        <w:t xml:space="preserve"> عرفات با عامه</w:t>
      </w:r>
      <w:bookmarkEnd w:id="4"/>
      <w:bookmarkEnd w:id="5"/>
      <w:bookmarkEnd w:id="6"/>
      <w:bookmarkEnd w:id="7"/>
      <w:bookmarkEnd w:id="8"/>
      <w:bookmarkEnd w:id="9"/>
      <w:bookmarkEnd w:id="10"/>
    </w:p>
    <w:p w:rsidR="00383CB6" w:rsidRPr="00383CB6" w:rsidRDefault="00383CB6" w:rsidP="00383CB6">
      <w:pPr>
        <w:pStyle w:val="Heading3"/>
        <w:rPr>
          <w:rFonts w:hint="cs"/>
          <w:rtl/>
          <w:lang w:bidi="ar-SA"/>
        </w:rPr>
      </w:pPr>
      <w:bookmarkStart w:id="11" w:name="_Toc488771159"/>
      <w:r>
        <w:rPr>
          <w:rFonts w:hint="cs"/>
          <w:rtl/>
        </w:rPr>
        <w:t xml:space="preserve">حکم </w:t>
      </w:r>
      <w:r w:rsidRPr="00AF725E">
        <w:rPr>
          <w:rtl/>
        </w:rPr>
        <w:t>علم به</w:t>
      </w:r>
      <w:r>
        <w:rPr>
          <w:rFonts w:hint="cs"/>
          <w:rtl/>
        </w:rPr>
        <w:t xml:space="preserve"> خلاف</w:t>
      </w:r>
      <w:r w:rsidRPr="00AF725E">
        <w:rPr>
          <w:rtl/>
        </w:rPr>
        <w:t xml:space="preserve"> بعد از گذشت زمان وقوف</w:t>
      </w:r>
      <w:bookmarkEnd w:id="11"/>
    </w:p>
    <w:p w:rsidR="00383CB6" w:rsidRPr="00AF725E" w:rsidRDefault="00383CB6" w:rsidP="00383CB6">
      <w:pPr>
        <w:pStyle w:val="Heading4"/>
        <w:rPr>
          <w:rtl/>
        </w:rPr>
      </w:pPr>
      <w:bookmarkStart w:id="12" w:name="_Toc488771160"/>
      <w:r w:rsidRPr="00AF725E">
        <w:rPr>
          <w:rtl/>
        </w:rPr>
        <w:t>سه نکته از بحث قبل</w:t>
      </w:r>
      <w:bookmarkEnd w:id="12"/>
    </w:p>
    <w:p w:rsidR="00383CB6" w:rsidRPr="00AF725E" w:rsidRDefault="00383CB6" w:rsidP="00383CB6">
      <w:pPr>
        <w:ind w:firstLine="720"/>
        <w:jc w:val="both"/>
        <w:rPr>
          <w:sz w:val="36"/>
          <w:szCs w:val="36"/>
          <w:rtl/>
        </w:rPr>
      </w:pPr>
      <w:r w:rsidRPr="00AF725E">
        <w:rPr>
          <w:sz w:val="36"/>
          <w:szCs w:val="36"/>
          <w:rtl/>
        </w:rPr>
        <w:t>نکته اول: گفتیم اگر اجزاء وقوف با عامه با عدم علم به خلاف، اجزاء ظاهری باشد، برای کسی که بعدا علم به خلاف پیدا کند، مشکل ساز خواهد شد، گاهی به وطن خود برگشته و بعد علم به خلاف پیدا می کند و معلوم می شود که حج او مبدل به عمره مفرده شده، ولی اعمال عمره مفرده را انجام نداده است و این که گفته شود طواف و سعی که کرده و در وطن خود تقصیر کند و برای طواف نساء هم نائب بگیرد، کافی نیست، زیرا در روایت فرموده طواف و سعی عمره مفرده نباید در ایام تشریق انجام گیرد، در حالی که نوعا حجاج طواف و سعی را قبل از گذشت ایام تشریق انجام می دهند.</w:t>
      </w:r>
    </w:p>
    <w:p w:rsidR="00383CB6" w:rsidRPr="00AF725E" w:rsidRDefault="00383CB6" w:rsidP="00383CB6">
      <w:pPr>
        <w:ind w:firstLine="720"/>
        <w:jc w:val="both"/>
        <w:rPr>
          <w:sz w:val="36"/>
          <w:szCs w:val="36"/>
          <w:rtl/>
        </w:rPr>
      </w:pPr>
      <w:r w:rsidRPr="00AF725E">
        <w:rPr>
          <w:sz w:val="36"/>
          <w:szCs w:val="36"/>
          <w:rtl/>
        </w:rPr>
        <w:lastRenderedPageBreak/>
        <w:t>لذا ما بعید نمی دانیم که اجزاء مزبور، اجزاء ظاهری باشد و گرنه مناسب بود در حج این مطلب بیان شود که اجزاء، ظاهری است و لذا وثوق به اجزاء واقعی حاصل می شود.</w:t>
      </w:r>
    </w:p>
    <w:p w:rsidR="00383CB6" w:rsidRPr="00AF725E" w:rsidRDefault="00383CB6" w:rsidP="00383CB6">
      <w:pPr>
        <w:ind w:firstLine="720"/>
        <w:jc w:val="both"/>
        <w:rPr>
          <w:sz w:val="36"/>
          <w:szCs w:val="36"/>
          <w:rtl/>
        </w:rPr>
      </w:pPr>
      <w:r w:rsidRPr="00AF725E">
        <w:rPr>
          <w:sz w:val="36"/>
          <w:szCs w:val="36"/>
          <w:rtl/>
        </w:rPr>
        <w:t>نکته دوم: آیت الله سیستانی مطلقا وقوف با عامه را مجزی نمی داند و بر این مطلب مصر است و تسهیلا در فرض عدم علم به خلاف احتیاط واجب داده اند.</w:t>
      </w:r>
    </w:p>
    <w:p w:rsidR="00383CB6" w:rsidRPr="00AF725E" w:rsidRDefault="00383CB6" w:rsidP="00383CB6">
      <w:pPr>
        <w:ind w:firstLine="720"/>
        <w:jc w:val="both"/>
        <w:rPr>
          <w:sz w:val="36"/>
          <w:szCs w:val="36"/>
          <w:rtl/>
        </w:rPr>
      </w:pPr>
      <w:r w:rsidRPr="00AF725E">
        <w:rPr>
          <w:sz w:val="36"/>
          <w:szCs w:val="36"/>
          <w:rtl/>
        </w:rPr>
        <w:t>ممکن است به ایشان اشکال شود که شما قبول داشتید که روایت ما من شیء محرم الا و قد احله الله لمن اضطر الیه اعم از حلال وضعی است، پس چرا این روایت را دلیل بر اجزاء نمی گیرید؟</w:t>
      </w:r>
    </w:p>
    <w:p w:rsidR="00383CB6" w:rsidRPr="00AF725E" w:rsidRDefault="00383CB6" w:rsidP="00383CB6">
      <w:pPr>
        <w:ind w:firstLine="720"/>
        <w:jc w:val="both"/>
        <w:rPr>
          <w:sz w:val="36"/>
          <w:szCs w:val="36"/>
          <w:rtl/>
        </w:rPr>
      </w:pPr>
      <w:r w:rsidRPr="00AF725E">
        <w:rPr>
          <w:sz w:val="36"/>
          <w:szCs w:val="36"/>
          <w:rtl/>
        </w:rPr>
        <w:t>ما از طرف ایشان جواب می دهیم، ایشان خطاب السنة لاتنقض الفریضة را دارای مفهوم می داند که الفریضة تنقض الفریضة و اخلال به فریضه و لو از اضطرار، مبطل است و لذا از عمومات اضطرار، اخص می</w:t>
      </w:r>
      <w:r w:rsidRPr="00AF725E">
        <w:rPr>
          <w:sz w:val="36"/>
          <w:szCs w:val="36"/>
          <w:rtl/>
        </w:rPr>
        <w:softHyphen/>
        <w:t>شود، علاوه بر این که دلیل خاص می گوید کسی که اضطرارا از او وقوف به عرفات و مشعر فوت شود، جعلها عمرة مفردة و این دلیل، عرفا اخص است.</w:t>
      </w:r>
    </w:p>
    <w:p w:rsidR="00383CB6" w:rsidRPr="00AF725E" w:rsidRDefault="00383CB6" w:rsidP="00383CB6">
      <w:pPr>
        <w:ind w:firstLine="720"/>
        <w:jc w:val="both"/>
        <w:rPr>
          <w:sz w:val="36"/>
          <w:szCs w:val="36"/>
          <w:rtl/>
        </w:rPr>
      </w:pPr>
      <w:r w:rsidRPr="00AF725E">
        <w:rPr>
          <w:sz w:val="36"/>
          <w:szCs w:val="36"/>
          <w:rtl/>
        </w:rPr>
        <w:t>و همچنین روایتی که می گوید شخصی که عرض له السلطان، و به وقوف نرسید، حج او به عمره مفرده تبدیل می شود.</w:t>
      </w:r>
    </w:p>
    <w:p w:rsidR="00383CB6" w:rsidRPr="00AF725E" w:rsidRDefault="00383CB6" w:rsidP="00383CB6">
      <w:pPr>
        <w:ind w:firstLine="720"/>
        <w:jc w:val="both"/>
        <w:rPr>
          <w:sz w:val="36"/>
          <w:szCs w:val="36"/>
          <w:rtl/>
        </w:rPr>
      </w:pPr>
      <w:r w:rsidRPr="00AF725E">
        <w:rPr>
          <w:sz w:val="36"/>
          <w:szCs w:val="36"/>
          <w:rtl/>
        </w:rPr>
        <w:t>البته در روایت عرض له السلطان شاید گفته شود موردش جایی است که هیچ وقوفی حتی وقوف با عامه را درک نکرده است، نه مثل بحث ما که وقوف با عامه را درک کرده، اما از روی اضطرار فردا به عرفات نمی رود.</w:t>
      </w:r>
    </w:p>
    <w:p w:rsidR="00383CB6" w:rsidRPr="00AF725E" w:rsidRDefault="00383CB6" w:rsidP="00383CB6">
      <w:pPr>
        <w:ind w:firstLine="720"/>
        <w:jc w:val="both"/>
        <w:rPr>
          <w:sz w:val="36"/>
          <w:szCs w:val="36"/>
          <w:rtl/>
        </w:rPr>
      </w:pPr>
      <w:r w:rsidRPr="00AF725E">
        <w:rPr>
          <w:sz w:val="36"/>
          <w:szCs w:val="36"/>
          <w:rtl/>
        </w:rPr>
        <w:t xml:space="preserve">نکته سوم: در تعالیق مبسوطه گفته اند بعید نیست ولو با علم به خلاف و عدم تقیه خوفیه، اسلام، حج را مظهر وحدت مسلمین قرار داده باشد و این که ما کاری که موجب تفرقه باشد انجام </w:t>
      </w:r>
      <w:r w:rsidRPr="00AF725E">
        <w:rPr>
          <w:sz w:val="36"/>
          <w:szCs w:val="36"/>
          <w:rtl/>
        </w:rPr>
        <w:lastRenderedPageBreak/>
        <w:t>دهیم، خلاف این جهت است و بعید نیست که شارع این مصلحت را مقدم بر درک عرفه واقعی کرده باشد.</w:t>
      </w:r>
    </w:p>
    <w:p w:rsidR="00383CB6" w:rsidRPr="00AF725E" w:rsidRDefault="00383CB6" w:rsidP="00383CB6">
      <w:pPr>
        <w:ind w:firstLine="720"/>
        <w:jc w:val="both"/>
        <w:rPr>
          <w:sz w:val="36"/>
          <w:szCs w:val="36"/>
          <w:rtl/>
        </w:rPr>
      </w:pPr>
      <w:r w:rsidRPr="00AF725E">
        <w:rPr>
          <w:sz w:val="36"/>
          <w:szCs w:val="36"/>
          <w:rtl/>
        </w:rPr>
        <w:t>ولی به نظر ما این مطالب، دلیلی ندارد، آن چه دلیل دارد، وجوب اتحاد مسلمین حول محور دین خداست، و در رابطه با آن دین فرموده لاتتفرقوا فیه و نهی می کند از کسانی که از دین خدا دور می شوند، این که بگوییم کفار وحدت مسلمین را ببینند و احساس ترس از مسلمین کنند، دلیلی ندارد، ما باید احکام الهی را اجراء کنیم، نه این که همرنگ کسانی شویم که احکام الهی را انجام نمی دهند، به بهانه تحقق وحدت در مقابل کفار.</w:t>
      </w:r>
    </w:p>
    <w:p w:rsidR="00383CB6" w:rsidRPr="00AF725E" w:rsidRDefault="00383CB6" w:rsidP="00383CB6">
      <w:pPr>
        <w:ind w:firstLine="720"/>
        <w:jc w:val="both"/>
        <w:rPr>
          <w:sz w:val="36"/>
          <w:szCs w:val="36"/>
          <w:rtl/>
        </w:rPr>
      </w:pPr>
    </w:p>
    <w:p w:rsidR="00383CB6" w:rsidRPr="00383CB6" w:rsidRDefault="00383CB6" w:rsidP="00383CB6">
      <w:pPr>
        <w:keepNext/>
        <w:keepLines/>
        <w:spacing w:before="240" w:line="360" w:lineRule="auto"/>
        <w:ind w:firstLine="720"/>
        <w:jc w:val="center"/>
        <w:rPr>
          <w:color w:val="0000FF"/>
          <w:sz w:val="36"/>
          <w:szCs w:val="36"/>
        </w:rPr>
      </w:pPr>
      <w:r w:rsidRPr="00383CB6">
        <w:rPr>
          <w:color w:val="0000FF"/>
          <w:sz w:val="36"/>
          <w:szCs w:val="36"/>
          <w:rtl/>
        </w:rPr>
        <w:t>الوقوف في المزدلفة و هو الثالث من واجبات حج التمتع</w:t>
      </w:r>
      <w:r w:rsidRPr="00383CB6">
        <w:rPr>
          <w:color w:val="0000FF"/>
          <w:sz w:val="36"/>
          <w:szCs w:val="36"/>
        </w:rPr>
        <w:t>‌</w:t>
      </w:r>
    </w:p>
    <w:p w:rsidR="00383CB6" w:rsidRPr="00383CB6" w:rsidRDefault="00383CB6" w:rsidP="00383CB6">
      <w:pPr>
        <w:ind w:firstLine="720"/>
        <w:jc w:val="both"/>
        <w:rPr>
          <w:b/>
          <w:color w:val="0000FF"/>
          <w:sz w:val="36"/>
          <w:szCs w:val="36"/>
          <w:rtl/>
        </w:rPr>
      </w:pPr>
      <w:r w:rsidRPr="00383CB6">
        <w:rPr>
          <w:b/>
          <w:color w:val="0000FF"/>
          <w:sz w:val="36"/>
          <w:szCs w:val="36"/>
          <w:rtl/>
        </w:rPr>
        <w:t>و المزدلفة اسم لمكان يقال له المشعر الحرام و حد الموقف من المأزمين الى الحياض الى وادي محسّر و هذه كلها حدود المشعر و ليست بموقف الا عند الزحام و ضيق الوقت فيرتفعون الى المأزمين و يعتبر فيه قصد القربة.</w:t>
      </w:r>
      <w:r w:rsidRPr="00383CB6">
        <w:rPr>
          <w:color w:val="0000FF"/>
          <w:sz w:val="36"/>
          <w:szCs w:val="36"/>
          <w:vertAlign w:val="superscript"/>
          <w:rtl/>
        </w:rPr>
        <w:footnoteReference w:id="1"/>
      </w:r>
    </w:p>
    <w:p w:rsidR="00383CB6" w:rsidRDefault="00383CB6" w:rsidP="00383CB6">
      <w:pPr>
        <w:pStyle w:val="Heading2"/>
        <w:rPr>
          <w:rFonts w:hint="cs"/>
          <w:rtl/>
        </w:rPr>
      </w:pPr>
      <w:bookmarkStart w:id="13" w:name="_Toc488771161"/>
      <w:r w:rsidRPr="00AF725E">
        <w:rPr>
          <w:rtl/>
        </w:rPr>
        <w:t>وقوف به مشعر</w:t>
      </w:r>
      <w:bookmarkEnd w:id="13"/>
    </w:p>
    <w:p w:rsidR="00775CD4" w:rsidRPr="00775CD4" w:rsidRDefault="00775CD4" w:rsidP="00775CD4">
      <w:pPr>
        <w:pStyle w:val="Heading3"/>
        <w:rPr>
          <w:rtl/>
        </w:rPr>
      </w:pPr>
      <w:bookmarkStart w:id="14" w:name="_Toc488771162"/>
      <w:r>
        <w:rPr>
          <w:rFonts w:hint="cs"/>
          <w:rtl/>
        </w:rPr>
        <w:t>ادله</w:t>
      </w:r>
      <w:bookmarkEnd w:id="14"/>
    </w:p>
    <w:p w:rsidR="00383CB6" w:rsidRPr="00AF725E" w:rsidRDefault="00383CB6" w:rsidP="00383CB6">
      <w:pPr>
        <w:ind w:firstLine="720"/>
        <w:jc w:val="both"/>
        <w:rPr>
          <w:rFonts w:hint="cs"/>
          <w:sz w:val="36"/>
          <w:szCs w:val="36"/>
          <w:rtl/>
        </w:rPr>
      </w:pPr>
      <w:r w:rsidRPr="00AF725E">
        <w:rPr>
          <w:sz w:val="36"/>
          <w:szCs w:val="36"/>
          <w:rtl/>
        </w:rPr>
        <w:t xml:space="preserve">اصل وقوف به مشعر در قرآن آمده است: </w:t>
      </w:r>
      <w:r w:rsidRPr="00383CB6">
        <w:rPr>
          <w:color w:val="008000"/>
          <w:sz w:val="36"/>
          <w:szCs w:val="36"/>
        </w:rPr>
        <w:sym w:font="Alaem" w:char="F047"/>
      </w:r>
      <w:r w:rsidRPr="00383CB6">
        <w:rPr>
          <w:color w:val="008000"/>
          <w:sz w:val="36"/>
          <w:szCs w:val="36"/>
          <w:rtl/>
        </w:rPr>
        <w:t>فَإِذَا أَفَضْتُمْ مِنْ عَرَفَاتٍ فَاذْكُرُوا اللَّهَ عِنْدَ الْمَشْعَرِ الْحَرَامِ وَ اذْكُرُوهُ كَمَا هَدَاكُمْ</w:t>
      </w:r>
      <w:r w:rsidRPr="00383CB6">
        <w:rPr>
          <w:color w:val="008000"/>
          <w:sz w:val="36"/>
          <w:szCs w:val="36"/>
        </w:rPr>
        <w:sym w:font="Alaem" w:char="F046"/>
      </w:r>
      <w:r>
        <w:rPr>
          <w:rStyle w:val="FootnoteReference"/>
          <w:sz w:val="36"/>
          <w:szCs w:val="36"/>
          <w:rtl/>
        </w:rPr>
        <w:footnoteReference w:id="2"/>
      </w:r>
      <w:r w:rsidRPr="00AF725E">
        <w:rPr>
          <w:sz w:val="36"/>
          <w:szCs w:val="36"/>
          <w:rtl/>
        </w:rPr>
        <w:t xml:space="preserve"> </w:t>
      </w:r>
    </w:p>
    <w:p w:rsidR="00775CD4" w:rsidRDefault="00383CB6" w:rsidP="00775CD4">
      <w:pPr>
        <w:ind w:firstLine="720"/>
        <w:jc w:val="both"/>
        <w:rPr>
          <w:rFonts w:hint="cs"/>
          <w:sz w:val="36"/>
          <w:szCs w:val="36"/>
          <w:rtl/>
        </w:rPr>
      </w:pPr>
      <w:r w:rsidRPr="00AF725E">
        <w:rPr>
          <w:sz w:val="36"/>
          <w:szCs w:val="36"/>
          <w:rtl/>
        </w:rPr>
        <w:lastRenderedPageBreak/>
        <w:t>این آیه واضح در وجوب وقوف به مشعر است</w:t>
      </w:r>
      <w:r w:rsidR="00775CD4">
        <w:rPr>
          <w:rFonts w:hint="cs"/>
          <w:sz w:val="36"/>
          <w:szCs w:val="36"/>
          <w:rtl/>
        </w:rPr>
        <w:t>.</w:t>
      </w:r>
    </w:p>
    <w:p w:rsidR="00383CB6" w:rsidRPr="00AF725E" w:rsidRDefault="00383CB6" w:rsidP="00775CD4">
      <w:pPr>
        <w:ind w:firstLine="720"/>
        <w:jc w:val="both"/>
        <w:rPr>
          <w:sz w:val="36"/>
          <w:szCs w:val="36"/>
        </w:rPr>
      </w:pPr>
      <w:r w:rsidRPr="00AF725E">
        <w:rPr>
          <w:sz w:val="36"/>
          <w:szCs w:val="36"/>
          <w:rtl/>
        </w:rPr>
        <w:t xml:space="preserve">و در برخی روایات مرسله آمده: </w:t>
      </w:r>
      <w:r w:rsidRPr="00383CB6">
        <w:rPr>
          <w:color w:val="008000"/>
          <w:sz w:val="36"/>
          <w:szCs w:val="36"/>
          <w:rtl/>
        </w:rPr>
        <w:t>مُحَمَّدُ بْنُ الْحَسَنِ بِإِسْنَادِهِ عَنْ مُحَمَّدِ بْنِ أَحْمَدَ بْنِ يَحْيَى عَنْ يَعْقُوبَ بْنِ يَزِيدَ عَنِ ابْنِ فَضَّالٍ عَنْ بَعْضِ أَصْحَابِنَا عَنْ أَبِي عَبْدِ اللَّهِ ع قَالَ: الْوُقُوفُ بِالْمَشْعَرِ فَرِيضَةٌ وَ الْوُقُوفُ بِعَرَفَةَ سُنَّةٌ.</w:t>
      </w:r>
      <w:r>
        <w:rPr>
          <w:rStyle w:val="FootnoteReference"/>
          <w:sz w:val="36"/>
          <w:szCs w:val="36"/>
        </w:rPr>
        <w:footnoteReference w:id="3"/>
      </w:r>
    </w:p>
    <w:p w:rsidR="00383CB6" w:rsidRPr="00AF725E" w:rsidRDefault="00383CB6" w:rsidP="00383CB6">
      <w:pPr>
        <w:ind w:firstLine="720"/>
        <w:jc w:val="both"/>
        <w:rPr>
          <w:sz w:val="36"/>
          <w:szCs w:val="36"/>
          <w:rtl/>
        </w:rPr>
      </w:pPr>
      <w:r w:rsidRPr="00AF725E">
        <w:rPr>
          <w:sz w:val="36"/>
          <w:szCs w:val="36"/>
          <w:rtl/>
        </w:rPr>
        <w:t>چون وجوب وقوف به عرفه در قرآن بدان تصریح نشده، بر خلاف وقوف به مشعر که در قرآن بدان تصریح شده است.</w:t>
      </w:r>
    </w:p>
    <w:p w:rsidR="00383CB6" w:rsidRPr="00AF725E" w:rsidRDefault="00383CB6" w:rsidP="00383CB6">
      <w:pPr>
        <w:ind w:firstLine="720"/>
        <w:jc w:val="both"/>
        <w:rPr>
          <w:sz w:val="36"/>
          <w:szCs w:val="36"/>
          <w:rtl/>
        </w:rPr>
      </w:pPr>
      <w:r w:rsidRPr="00AF725E">
        <w:rPr>
          <w:sz w:val="36"/>
          <w:szCs w:val="36"/>
          <w:rtl/>
        </w:rPr>
        <w:t>ازآیه شریفه فاذکروا الله عند المشعر الحرام، علاوه بر وجوب وقوف، وجوب ذکر خدا در مشعر هم استفاده می شود و تعجب است که مورد تاکید فقهاء قرار نگرفته، در حالی که بر اساس آیه شریفه، یکی از واجبات مشعر ذکر الله است، و نوعا مغفول عنه است، هم آیه بر آن دلالت دارد و هم دو روایت که در آن آمده: ا لیس قد ذکروا الله و یکفی الیسیر من الدعاء.</w:t>
      </w:r>
    </w:p>
    <w:p w:rsidR="00383CB6" w:rsidRDefault="00383CB6" w:rsidP="00383CB6">
      <w:pPr>
        <w:ind w:firstLine="720"/>
        <w:jc w:val="both"/>
        <w:rPr>
          <w:rFonts w:hint="cs"/>
          <w:sz w:val="36"/>
          <w:szCs w:val="36"/>
          <w:rtl/>
        </w:rPr>
      </w:pPr>
      <w:r w:rsidRPr="00AF725E">
        <w:rPr>
          <w:sz w:val="36"/>
          <w:szCs w:val="36"/>
          <w:rtl/>
        </w:rPr>
        <w:t>مشعر الحرام و مزدلفه و جمع، همگی اسم مشعر است، و مزدلفه می گویند، چون مردم به طرف آن می</w:t>
      </w:r>
      <w:r w:rsidRPr="00AF725E">
        <w:rPr>
          <w:sz w:val="36"/>
          <w:szCs w:val="36"/>
          <w:rtl/>
        </w:rPr>
        <w:softHyphen/>
        <w:t>آیند و در آن جا قرار می گیرند.</w:t>
      </w:r>
    </w:p>
    <w:p w:rsidR="00775CD4" w:rsidRPr="00AF725E" w:rsidRDefault="00775CD4" w:rsidP="00775CD4">
      <w:pPr>
        <w:pStyle w:val="Heading3"/>
        <w:rPr>
          <w:rFonts w:cs="B Badr"/>
          <w:rtl/>
        </w:rPr>
      </w:pPr>
      <w:bookmarkStart w:id="15" w:name="_Toc488771163"/>
      <w:r>
        <w:rPr>
          <w:rFonts w:hint="cs"/>
          <w:rtl/>
        </w:rPr>
        <w:t>حد مشعر</w:t>
      </w:r>
      <w:bookmarkEnd w:id="15"/>
    </w:p>
    <w:p w:rsidR="00383CB6" w:rsidRPr="00AF725E" w:rsidRDefault="00383CB6" w:rsidP="00383CB6">
      <w:pPr>
        <w:ind w:firstLine="720"/>
        <w:jc w:val="both"/>
        <w:rPr>
          <w:sz w:val="36"/>
          <w:szCs w:val="36"/>
        </w:rPr>
      </w:pPr>
      <w:r w:rsidRPr="00AF725E">
        <w:rPr>
          <w:sz w:val="36"/>
          <w:szCs w:val="36"/>
          <w:rtl/>
        </w:rPr>
        <w:t>حد مشعر از مازمین تا وادی محسر است و مقصود از تعبیر الی الحیاض در روایات نیز همان وادی محسر است و دو چیز نیست، صحیحه معاویة بن عمار</w:t>
      </w:r>
      <w:r w:rsidRPr="00383CB6">
        <w:rPr>
          <w:color w:val="008000"/>
          <w:sz w:val="36"/>
          <w:szCs w:val="36"/>
          <w:rtl/>
        </w:rPr>
        <w:t xml:space="preserve">: مُحَمَّدُ بْنُ الْحَسَنِ بِإِسْنَادِهِ عَنِ </w:t>
      </w:r>
      <w:r w:rsidRPr="00383CB6">
        <w:rPr>
          <w:color w:val="008000"/>
          <w:sz w:val="36"/>
          <w:szCs w:val="36"/>
          <w:rtl/>
        </w:rPr>
        <w:lastRenderedPageBreak/>
        <w:t>الْحُسَيْنِ بْنِ سَعِيدٍ عَنْ فَضَالَةَ بْنِ أَيُّوبَ عَنْ مُعَاوِيَةَ بْنِ عَمَّارٍ قَالَ: حَدُّ الْمَشْعَرِ الْحَرَامِ- مِنَ الْمَأْزِمَيْنِ إِلَى الْحِيَاضِ إِلَى وَادِي مُحَسِّرٍ- وَ إِنَّمَا سُمِّيَتِ الْمُزْدَلِفَةَ- لِأَنَّهُمُ ازْدَلَفُوا إِلَيْهَا مِنْ عَرَفَاتٍ</w:t>
      </w:r>
      <w:r>
        <w:rPr>
          <w:rStyle w:val="FootnoteReference"/>
          <w:sz w:val="36"/>
          <w:szCs w:val="36"/>
          <w:rtl/>
        </w:rPr>
        <w:footnoteReference w:id="4"/>
      </w:r>
    </w:p>
    <w:p w:rsidR="00383CB6" w:rsidRPr="00AF725E" w:rsidRDefault="00383CB6" w:rsidP="00383CB6">
      <w:pPr>
        <w:ind w:firstLine="720"/>
        <w:jc w:val="both"/>
        <w:rPr>
          <w:sz w:val="36"/>
          <w:szCs w:val="36"/>
          <w:rtl/>
        </w:rPr>
      </w:pPr>
      <w:r w:rsidRPr="00AF725E">
        <w:rPr>
          <w:sz w:val="36"/>
          <w:szCs w:val="36"/>
          <w:rtl/>
        </w:rPr>
        <w:t>الی وادی المحسر، توضیح حیاض است که مقصود همان گودیهای وادی محسر است.</w:t>
      </w:r>
    </w:p>
    <w:p w:rsidR="00383CB6" w:rsidRPr="00AF725E" w:rsidRDefault="00383CB6" w:rsidP="00383CB6">
      <w:pPr>
        <w:ind w:firstLine="720"/>
        <w:jc w:val="both"/>
        <w:rPr>
          <w:sz w:val="36"/>
          <w:szCs w:val="36"/>
          <w:rtl/>
        </w:rPr>
      </w:pPr>
      <w:r w:rsidRPr="00AF725E">
        <w:rPr>
          <w:sz w:val="36"/>
          <w:szCs w:val="36"/>
          <w:rtl/>
        </w:rPr>
        <w:t>وادی محسر، حد مشعر و منی هر دو است، زیرا بین این دو قرار گرفته است.</w:t>
      </w:r>
    </w:p>
    <w:p w:rsidR="00383CB6" w:rsidRPr="00383CB6" w:rsidRDefault="00383CB6" w:rsidP="00383CB6">
      <w:pPr>
        <w:ind w:firstLine="720"/>
        <w:jc w:val="both"/>
        <w:rPr>
          <w:color w:val="008000"/>
          <w:sz w:val="36"/>
          <w:szCs w:val="36"/>
        </w:rPr>
      </w:pPr>
      <w:r w:rsidRPr="00AF725E">
        <w:rPr>
          <w:sz w:val="36"/>
          <w:szCs w:val="36"/>
          <w:rtl/>
        </w:rPr>
        <w:t xml:space="preserve">اما مشکل در تعبیر «و هو الی منی اقرب» است که در صحیحه معاویة بن عمار ذکر شده است: </w:t>
      </w:r>
      <w:r w:rsidRPr="00383CB6">
        <w:rPr>
          <w:color w:val="008000"/>
          <w:sz w:val="36"/>
          <w:szCs w:val="36"/>
          <w:rtl/>
        </w:rPr>
        <w:t>مُحَمَّدُ بْنُ الْحَسَنِ بِإِسْنَادِهِ عَنْ مُوسَى بْنِ الْقَاسِمِ عَنْ إِبْرَاهِيمَ الْأَسَدِيِّ عَنْ مُعَاوِيَةَ بْنِ عَمَّارٍ عَنْ أَبِي عَبْدِ اللَّهِ ع فِي حَدِيثِ الْإِفَاضَةِ مِنَ الْمَشْعَرِ قَالَ فَإِذَا مَرَرْتَ بِوَادِي مُحَسِّرٍ وَ هُوَ وَادٍ عَظِيمٌ- بَيْنَ جَمْعٍ وَ مِنًى وَ هُوَ إِلَى مِنًى أَقْرَبُ- فَاسْعَ فِيهِ حَتَّى تُجَاوِزَهُ- فَإِنَّ رَسُولَ اللَّهِ ص حَرَّكَ نَاقَتَهُ وَ يَقُولُ- اللَّهُمَّ سَلِّمْ عَهْدِي وَ اقْبَلْ تَوْبَتِي- وَ أَجِبْ دَعْوَتِي وَ اخْلُفْنِي فِيمَنْ تَرَكْتُ بَعْدِي</w:t>
      </w:r>
      <w:r>
        <w:rPr>
          <w:rStyle w:val="FootnoteReference"/>
          <w:color w:val="008000"/>
          <w:sz w:val="36"/>
          <w:szCs w:val="36"/>
          <w:rtl/>
        </w:rPr>
        <w:footnoteReference w:id="5"/>
      </w:r>
      <w:r w:rsidRPr="00383CB6">
        <w:rPr>
          <w:color w:val="008000"/>
          <w:sz w:val="36"/>
          <w:szCs w:val="36"/>
          <w:rtl/>
        </w:rPr>
        <w:t>.</w:t>
      </w:r>
    </w:p>
    <w:p w:rsidR="00383CB6" w:rsidRPr="00383CB6" w:rsidRDefault="00383CB6" w:rsidP="00383CB6">
      <w:pPr>
        <w:ind w:firstLine="720"/>
        <w:jc w:val="both"/>
        <w:rPr>
          <w:color w:val="008000"/>
          <w:sz w:val="36"/>
          <w:szCs w:val="36"/>
        </w:rPr>
      </w:pPr>
      <w:r w:rsidRPr="00AF725E">
        <w:rPr>
          <w:sz w:val="36"/>
          <w:szCs w:val="36"/>
          <w:rtl/>
        </w:rPr>
        <w:t xml:space="preserve">ظاهر روایت این است که طول وادی محسر زیاد است، اما عرض آن بین منی و مشعر وارد شده که 100 گام یا 100 ذراع است: </w:t>
      </w:r>
      <w:r w:rsidRPr="00383CB6">
        <w:rPr>
          <w:color w:val="008000"/>
          <w:sz w:val="36"/>
          <w:szCs w:val="36"/>
          <w:rtl/>
        </w:rPr>
        <w:t>وَ عَنْ أَحْمَدَ بْنِ مُحَمَّدٍ الْعَاصِمِيِّ عَنْ عَلِيِّ بْنِ الْحَسَنِ التَّيْمُلِيِّ عَنْ عَمْرِو بْنِ عُثْمَانَ الْأَزْدِيِّ عَنْ مُحَمَّدِ بْنِ عُذَافِرٍ عَنْ عُمَرَ بْنِ يَزِيدَ قَالَ: الرَّمَلُ فِي وَادِي مُحَسِّرٍ قَدْرُ مِائَةِ ذِرَاعٍ</w:t>
      </w:r>
      <w:r>
        <w:rPr>
          <w:rStyle w:val="FootnoteReference"/>
          <w:color w:val="008000"/>
          <w:sz w:val="36"/>
          <w:szCs w:val="36"/>
          <w:rtl/>
        </w:rPr>
        <w:footnoteReference w:id="6"/>
      </w:r>
      <w:r w:rsidRPr="00383CB6">
        <w:rPr>
          <w:color w:val="008000"/>
          <w:sz w:val="36"/>
          <w:szCs w:val="36"/>
          <w:rtl/>
        </w:rPr>
        <w:t>.</w:t>
      </w:r>
    </w:p>
    <w:p w:rsidR="00383CB6" w:rsidRPr="00AF725E" w:rsidRDefault="00383CB6" w:rsidP="00383CB6">
      <w:pPr>
        <w:ind w:firstLine="720"/>
        <w:jc w:val="both"/>
        <w:rPr>
          <w:sz w:val="36"/>
          <w:szCs w:val="36"/>
          <w:rtl/>
        </w:rPr>
      </w:pPr>
      <w:r w:rsidRPr="00AF725E">
        <w:rPr>
          <w:sz w:val="36"/>
          <w:szCs w:val="36"/>
          <w:rtl/>
        </w:rPr>
        <w:t>مشکل این است که اگر وادی محسر، حد مشعر و منی است، باید متصل به این دو باشد و چه معنا دارد که در روایت بگوید و هو الی المنی اقرب.</w:t>
      </w:r>
    </w:p>
    <w:p w:rsidR="00383CB6" w:rsidRPr="00AF725E" w:rsidRDefault="00383CB6" w:rsidP="00383CB6">
      <w:pPr>
        <w:ind w:firstLine="720"/>
        <w:jc w:val="both"/>
        <w:rPr>
          <w:sz w:val="36"/>
          <w:szCs w:val="36"/>
          <w:rtl/>
        </w:rPr>
      </w:pPr>
      <w:r w:rsidRPr="00AF725E">
        <w:rPr>
          <w:sz w:val="36"/>
          <w:szCs w:val="36"/>
          <w:rtl/>
        </w:rPr>
        <w:lastRenderedPageBreak/>
        <w:t>در حل این مشکل، یک توجیه این است که بگوییم از روایت کشف می کنیم روایتی که گفته از مازمین تا وادی محسر، حد مشعر است، حد تقریبی را بیان نموده و در نتیجه بین مشعر و وادی محسر فاصله ای خواهد بود، لذا وادی محسر حد تقریبی مشعر است و نه حد تحقیقی، کما این که در عرفه هم گفته شده حد عرفة من المازمین، با این که این حد تقریبی است و نه حقیقی.</w:t>
      </w:r>
    </w:p>
    <w:p w:rsidR="00383CB6" w:rsidRPr="00AF725E" w:rsidRDefault="00383CB6" w:rsidP="00383CB6">
      <w:pPr>
        <w:ind w:firstLine="720"/>
        <w:jc w:val="both"/>
        <w:rPr>
          <w:sz w:val="36"/>
          <w:szCs w:val="36"/>
          <w:rtl/>
        </w:rPr>
      </w:pPr>
      <w:r w:rsidRPr="00AF725E">
        <w:rPr>
          <w:sz w:val="36"/>
          <w:szCs w:val="36"/>
          <w:rtl/>
        </w:rPr>
        <w:t>توجیه دیگر این است که بگوییم عناوین و اسماء امکنه گاهی معنای موسع و مضیق دارد، مثل شجره که گاهی به مسجد شجره می گویند و گاهی به کل منطقه ذی الحلیفة، شجره می گویند، در این جا نیز وقتی گفته حد منی و مشعر، وادی محسر است، معنای وسیع را در نظر گفته، ولی معنای مضیق نیز این است که مقداری از اواخر مشعر و منی را مشعر و منی نمی گفتند و به لحاظ این معنای مضیق صدق می کند که به معنای مضیق منی اقرب است، چون فاصله آن کمتر تا وادی محسر است.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6A5" w:rsidRDefault="005416A5" w:rsidP="008B750B">
      <w:pPr>
        <w:spacing w:line="240" w:lineRule="auto"/>
      </w:pPr>
      <w:r>
        <w:separator/>
      </w:r>
    </w:p>
  </w:endnote>
  <w:endnote w:type="continuationSeparator" w:id="0">
    <w:p w:rsidR="005416A5" w:rsidRDefault="005416A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775CD4" w:rsidRPr="00775CD4">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7E2393" w:rsidP="001B6799">
          <w:pPr>
            <w:pStyle w:val="Footer"/>
            <w:bidi w:val="0"/>
            <w:rPr>
              <w:color w:val="808080" w:themeColor="background1" w:themeShade="80"/>
              <w:rtl/>
            </w:rPr>
          </w:pPr>
          <w:bookmarkStart w:id="23" w:name="BokAdres"/>
          <w:bookmarkEnd w:id="23"/>
          <w:r>
            <w:rPr>
              <w:color w:val="808080" w:themeColor="background1" w:themeShade="80"/>
            </w:rPr>
            <w:t>F1ms1_13940118-109_mf1_mfeb.ir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6A5" w:rsidRDefault="005416A5" w:rsidP="008B750B">
      <w:pPr>
        <w:spacing w:line="240" w:lineRule="auto"/>
      </w:pPr>
      <w:r>
        <w:separator/>
      </w:r>
    </w:p>
  </w:footnote>
  <w:footnote w:type="continuationSeparator" w:id="0">
    <w:p w:rsidR="005416A5" w:rsidRDefault="005416A5" w:rsidP="008B750B">
      <w:pPr>
        <w:spacing w:line="240" w:lineRule="auto"/>
      </w:pPr>
      <w:r>
        <w:continuationSeparator/>
      </w:r>
    </w:p>
  </w:footnote>
  <w:footnote w:id="1">
    <w:p w:rsidR="00383CB6" w:rsidRDefault="00383CB6" w:rsidP="00383CB6">
      <w:pPr>
        <w:pStyle w:val="FootnoteText"/>
        <w:rPr>
          <w:rtl/>
        </w:rPr>
      </w:pPr>
      <w:hyperlink r:id="rId1" w:history="1">
        <w:r w:rsidRPr="00383CB6">
          <w:rPr>
            <w:rStyle w:val="Hyperlink"/>
            <w:vertAlign w:val="superscript"/>
          </w:rPr>
          <w:footnoteRef/>
        </w:r>
        <w:r w:rsidRPr="00383CB6">
          <w:rPr>
            <w:rStyle w:val="Hyperlink"/>
            <w:rtl/>
          </w:rPr>
          <w:t xml:space="preserve"> مناسك الحج (للخوئي)، ص: 161‌</w:t>
        </w:r>
      </w:hyperlink>
    </w:p>
  </w:footnote>
  <w:footnote w:id="2">
    <w:p w:rsidR="00383CB6" w:rsidRPr="00383CB6" w:rsidRDefault="00383CB6" w:rsidP="00383CB6">
      <w:pPr>
        <w:pStyle w:val="FootnoteText"/>
        <w:rPr>
          <w:rFonts w:hint="cs"/>
          <w:rtl/>
        </w:rPr>
      </w:pPr>
      <w:hyperlink r:id="rId2" w:history="1">
        <w:r w:rsidRPr="00383CB6">
          <w:rPr>
            <w:rStyle w:val="Hyperlink"/>
          </w:rPr>
          <w:footnoteRef/>
        </w:r>
        <w:r w:rsidRPr="00383CB6">
          <w:rPr>
            <w:rStyle w:val="Hyperlink"/>
            <w:rtl/>
          </w:rPr>
          <w:t xml:space="preserve"> </w:t>
        </w:r>
        <w:r w:rsidRPr="00383CB6">
          <w:rPr>
            <w:rStyle w:val="Hyperlink"/>
            <w:rFonts w:hint="cs"/>
            <w:rtl/>
          </w:rPr>
          <w:t>سوره</w:t>
        </w:r>
        <w:r w:rsidRPr="00383CB6">
          <w:rPr>
            <w:rStyle w:val="Hyperlink"/>
            <w:rtl/>
          </w:rPr>
          <w:t xml:space="preserve"> </w:t>
        </w:r>
        <w:r w:rsidRPr="00383CB6">
          <w:rPr>
            <w:rStyle w:val="Hyperlink"/>
            <w:rFonts w:hint="cs"/>
            <w:rtl/>
          </w:rPr>
          <w:t>بقره،</w:t>
        </w:r>
        <w:r w:rsidRPr="00383CB6">
          <w:rPr>
            <w:rStyle w:val="Hyperlink"/>
            <w:rtl/>
          </w:rPr>
          <w:t xml:space="preserve"> </w:t>
        </w:r>
        <w:r w:rsidRPr="00383CB6">
          <w:rPr>
            <w:rStyle w:val="Hyperlink"/>
            <w:rFonts w:hint="cs"/>
            <w:rtl/>
          </w:rPr>
          <w:t>آيه</w:t>
        </w:r>
        <w:r w:rsidRPr="00383CB6">
          <w:rPr>
            <w:rStyle w:val="Hyperlink"/>
            <w:rtl/>
          </w:rPr>
          <w:t xml:space="preserve"> 198.</w:t>
        </w:r>
      </w:hyperlink>
    </w:p>
  </w:footnote>
  <w:footnote w:id="3">
    <w:p w:rsidR="00383CB6" w:rsidRPr="00383CB6" w:rsidRDefault="00383CB6" w:rsidP="00383CB6">
      <w:pPr>
        <w:pStyle w:val="FootnoteText"/>
        <w:rPr>
          <w:rFonts w:hint="cs"/>
          <w:rtl/>
        </w:rPr>
      </w:pPr>
      <w:r w:rsidRPr="00383CB6">
        <w:footnoteRef/>
      </w:r>
      <w:r w:rsidRPr="00383CB6">
        <w:rPr>
          <w:rtl/>
        </w:rPr>
        <w:t xml:space="preserve"> </w:t>
      </w:r>
      <w:hyperlink r:id="rId3" w:history="1">
        <w:r w:rsidRPr="00383CB6">
          <w:rPr>
            <w:rStyle w:val="Hyperlink"/>
            <w:rFonts w:hint="cs"/>
            <w:rtl/>
          </w:rPr>
          <w:t>وسائل</w:t>
        </w:r>
        <w:r w:rsidRPr="00383CB6">
          <w:rPr>
            <w:rStyle w:val="Hyperlink"/>
            <w:rtl/>
          </w:rPr>
          <w:t xml:space="preserve"> </w:t>
        </w:r>
        <w:r w:rsidRPr="00383CB6">
          <w:rPr>
            <w:rStyle w:val="Hyperlink"/>
            <w:rFonts w:hint="cs"/>
            <w:rtl/>
          </w:rPr>
          <w:t>الشیعة،</w:t>
        </w:r>
        <w:r w:rsidRPr="00383CB6">
          <w:rPr>
            <w:rStyle w:val="Hyperlink"/>
            <w:rtl/>
          </w:rPr>
          <w:t xml:space="preserve"> </w:t>
        </w:r>
        <w:r w:rsidRPr="00383CB6">
          <w:rPr>
            <w:rStyle w:val="Hyperlink"/>
            <w:rFonts w:hint="cs"/>
            <w:rtl/>
          </w:rPr>
          <w:t>الشیخ</w:t>
        </w:r>
        <w:r w:rsidRPr="00383CB6">
          <w:rPr>
            <w:rStyle w:val="Hyperlink"/>
            <w:rtl/>
          </w:rPr>
          <w:t xml:space="preserve"> </w:t>
        </w:r>
        <w:r w:rsidRPr="00383CB6">
          <w:rPr>
            <w:rStyle w:val="Hyperlink"/>
            <w:rFonts w:hint="cs"/>
            <w:rtl/>
          </w:rPr>
          <w:t>الحر</w:t>
        </w:r>
        <w:r w:rsidRPr="00383CB6">
          <w:rPr>
            <w:rStyle w:val="Hyperlink"/>
            <w:rtl/>
          </w:rPr>
          <w:t xml:space="preserve"> </w:t>
        </w:r>
        <w:r w:rsidRPr="00383CB6">
          <w:rPr>
            <w:rStyle w:val="Hyperlink"/>
            <w:rFonts w:hint="cs"/>
            <w:rtl/>
          </w:rPr>
          <w:t>العاملي،</w:t>
        </w:r>
        <w:r w:rsidRPr="00383CB6">
          <w:rPr>
            <w:rStyle w:val="Hyperlink"/>
            <w:rtl/>
          </w:rPr>
          <w:t xml:space="preserve"> </w:t>
        </w:r>
        <w:r w:rsidRPr="00383CB6">
          <w:rPr>
            <w:rStyle w:val="Hyperlink"/>
            <w:rFonts w:hint="cs"/>
            <w:rtl/>
          </w:rPr>
          <w:t>ج</w:t>
        </w:r>
        <w:r w:rsidRPr="00383CB6">
          <w:rPr>
            <w:rStyle w:val="Hyperlink"/>
            <w:rtl/>
          </w:rPr>
          <w:t>13</w:t>
        </w:r>
        <w:r w:rsidRPr="00383CB6">
          <w:rPr>
            <w:rStyle w:val="Hyperlink"/>
            <w:rFonts w:hint="cs"/>
            <w:rtl/>
          </w:rPr>
          <w:t>،</w:t>
        </w:r>
        <w:r w:rsidRPr="00383CB6">
          <w:rPr>
            <w:rStyle w:val="Hyperlink"/>
            <w:rtl/>
          </w:rPr>
          <w:t xml:space="preserve"> </w:t>
        </w:r>
        <w:r w:rsidRPr="00383CB6">
          <w:rPr>
            <w:rStyle w:val="Hyperlink"/>
            <w:rFonts w:hint="cs"/>
            <w:rtl/>
          </w:rPr>
          <w:t>ص</w:t>
        </w:r>
        <w:r w:rsidRPr="00383CB6">
          <w:rPr>
            <w:rStyle w:val="Hyperlink"/>
            <w:rtl/>
          </w:rPr>
          <w:t>552</w:t>
        </w:r>
        <w:r w:rsidRPr="00383CB6">
          <w:rPr>
            <w:rStyle w:val="Hyperlink"/>
            <w:rFonts w:hint="cs"/>
            <w:rtl/>
          </w:rPr>
          <w:t>،</w:t>
        </w:r>
        <w:r w:rsidRPr="00383CB6">
          <w:rPr>
            <w:rStyle w:val="Hyperlink"/>
            <w:rtl/>
          </w:rPr>
          <w:t xml:space="preserve"> </w:t>
        </w:r>
        <w:r w:rsidRPr="00383CB6">
          <w:rPr>
            <w:rStyle w:val="Hyperlink"/>
            <w:rFonts w:hint="cs"/>
            <w:rtl/>
          </w:rPr>
          <w:t>أبواب</w:t>
        </w:r>
        <w:r w:rsidRPr="00383CB6">
          <w:rPr>
            <w:rStyle w:val="Hyperlink"/>
            <w:rtl/>
          </w:rPr>
          <w:t xml:space="preserve"> </w:t>
        </w:r>
        <w:r w:rsidRPr="00383CB6">
          <w:rPr>
            <w:rStyle w:val="Hyperlink"/>
            <w:rFonts w:hint="cs"/>
            <w:rtl/>
          </w:rPr>
          <w:t>وجوب</w:t>
        </w:r>
        <w:r w:rsidRPr="00383CB6">
          <w:rPr>
            <w:rStyle w:val="Hyperlink"/>
            <w:rtl/>
          </w:rPr>
          <w:t xml:space="preserve"> </w:t>
        </w:r>
        <w:r w:rsidRPr="00383CB6">
          <w:rPr>
            <w:rStyle w:val="Hyperlink"/>
            <w:rFonts w:hint="cs"/>
            <w:rtl/>
          </w:rPr>
          <w:t>الوقوف</w:t>
        </w:r>
        <w:r w:rsidRPr="00383CB6">
          <w:rPr>
            <w:rStyle w:val="Hyperlink"/>
            <w:rtl/>
          </w:rPr>
          <w:t xml:space="preserve"> </w:t>
        </w:r>
        <w:r w:rsidRPr="00383CB6">
          <w:rPr>
            <w:rStyle w:val="Hyperlink"/>
            <w:rFonts w:hint="cs"/>
            <w:rtl/>
          </w:rPr>
          <w:t>بعرفات</w:t>
        </w:r>
        <w:r w:rsidRPr="00383CB6">
          <w:rPr>
            <w:rStyle w:val="Hyperlink"/>
            <w:rtl/>
          </w:rPr>
          <w:t>.</w:t>
        </w:r>
        <w:r w:rsidRPr="00383CB6">
          <w:rPr>
            <w:rStyle w:val="Hyperlink"/>
            <w:rtl/>
          </w:rPr>
          <w:t>.</w:t>
        </w:r>
        <w:r w:rsidRPr="00383CB6">
          <w:rPr>
            <w:rStyle w:val="Hyperlink"/>
            <w:rtl/>
          </w:rPr>
          <w:t>.</w:t>
        </w:r>
        <w:r w:rsidRPr="00383CB6">
          <w:rPr>
            <w:rStyle w:val="Hyperlink"/>
            <w:rFonts w:hint="cs"/>
            <w:rtl/>
          </w:rPr>
          <w:t>،</w:t>
        </w:r>
        <w:r w:rsidRPr="00383CB6">
          <w:rPr>
            <w:rStyle w:val="Hyperlink"/>
            <w:rtl/>
          </w:rPr>
          <w:t xml:space="preserve"> </w:t>
        </w:r>
        <w:r w:rsidRPr="00383CB6">
          <w:rPr>
            <w:rStyle w:val="Hyperlink"/>
            <w:rFonts w:hint="cs"/>
            <w:rtl/>
          </w:rPr>
          <w:t>باب</w:t>
        </w:r>
        <w:r w:rsidRPr="00383CB6">
          <w:rPr>
            <w:rStyle w:val="Hyperlink"/>
            <w:rtl/>
          </w:rPr>
          <w:t>19</w:t>
        </w:r>
        <w:r w:rsidRPr="00383CB6">
          <w:rPr>
            <w:rStyle w:val="Hyperlink"/>
            <w:rFonts w:hint="cs"/>
            <w:rtl/>
          </w:rPr>
          <w:t>،</w:t>
        </w:r>
        <w:r w:rsidRPr="00383CB6">
          <w:rPr>
            <w:rStyle w:val="Hyperlink"/>
            <w:rtl/>
          </w:rPr>
          <w:t xml:space="preserve"> </w:t>
        </w:r>
        <w:r w:rsidRPr="00383CB6">
          <w:rPr>
            <w:rStyle w:val="Hyperlink"/>
            <w:rFonts w:hint="cs"/>
            <w:rtl/>
          </w:rPr>
          <w:t>ح،</w:t>
        </w:r>
        <w:r w:rsidRPr="00383CB6">
          <w:rPr>
            <w:rStyle w:val="Hyperlink"/>
            <w:rtl/>
          </w:rPr>
          <w:t xml:space="preserve"> </w:t>
        </w:r>
        <w:r w:rsidRPr="00383CB6">
          <w:rPr>
            <w:rStyle w:val="Hyperlink"/>
            <w:rFonts w:hint="cs"/>
            <w:rtl/>
          </w:rPr>
          <w:t>ط</w:t>
        </w:r>
        <w:r w:rsidRPr="00383CB6">
          <w:rPr>
            <w:rStyle w:val="Hyperlink"/>
            <w:rtl/>
          </w:rPr>
          <w:t xml:space="preserve"> </w:t>
        </w:r>
        <w:r w:rsidRPr="00383CB6">
          <w:rPr>
            <w:rStyle w:val="Hyperlink"/>
            <w:rFonts w:hint="cs"/>
            <w:rtl/>
          </w:rPr>
          <w:t>آل</w:t>
        </w:r>
        <w:r w:rsidRPr="00383CB6">
          <w:rPr>
            <w:rStyle w:val="Hyperlink"/>
            <w:rtl/>
          </w:rPr>
          <w:t xml:space="preserve"> </w:t>
        </w:r>
        <w:r w:rsidRPr="00383CB6">
          <w:rPr>
            <w:rStyle w:val="Hyperlink"/>
            <w:rFonts w:hint="cs"/>
            <w:rtl/>
          </w:rPr>
          <w:t>البيت</w:t>
        </w:r>
        <w:r w:rsidRPr="00383CB6">
          <w:rPr>
            <w:rStyle w:val="Hyperlink"/>
            <w:rtl/>
          </w:rPr>
          <w:t>.</w:t>
        </w:r>
      </w:hyperlink>
    </w:p>
  </w:footnote>
  <w:footnote w:id="4">
    <w:p w:rsidR="00383CB6" w:rsidRPr="00383CB6" w:rsidRDefault="00383CB6" w:rsidP="00383CB6">
      <w:pPr>
        <w:pStyle w:val="FootnoteText"/>
        <w:rPr>
          <w:rFonts w:hint="cs"/>
          <w:rtl/>
        </w:rPr>
      </w:pPr>
      <w:r w:rsidRPr="00383CB6">
        <w:footnoteRef/>
      </w:r>
      <w:r w:rsidRPr="00383CB6">
        <w:rPr>
          <w:rtl/>
        </w:rPr>
        <w:t xml:space="preserve"> </w:t>
      </w:r>
      <w:hyperlink r:id="rId4" w:history="1">
        <w:r w:rsidRPr="00383CB6">
          <w:rPr>
            <w:rStyle w:val="Hyperlink"/>
            <w:rFonts w:hint="cs"/>
            <w:rtl/>
          </w:rPr>
          <w:t>وسائل</w:t>
        </w:r>
        <w:r w:rsidRPr="00383CB6">
          <w:rPr>
            <w:rStyle w:val="Hyperlink"/>
            <w:rtl/>
          </w:rPr>
          <w:t xml:space="preserve"> </w:t>
        </w:r>
        <w:r w:rsidRPr="00383CB6">
          <w:rPr>
            <w:rStyle w:val="Hyperlink"/>
            <w:rFonts w:hint="cs"/>
            <w:rtl/>
          </w:rPr>
          <w:t>الشیعة،</w:t>
        </w:r>
        <w:r w:rsidRPr="00383CB6">
          <w:rPr>
            <w:rStyle w:val="Hyperlink"/>
            <w:rtl/>
          </w:rPr>
          <w:t xml:space="preserve"> </w:t>
        </w:r>
        <w:r w:rsidRPr="00383CB6">
          <w:rPr>
            <w:rStyle w:val="Hyperlink"/>
            <w:rFonts w:hint="cs"/>
            <w:rtl/>
          </w:rPr>
          <w:t>الشیخ</w:t>
        </w:r>
        <w:r w:rsidRPr="00383CB6">
          <w:rPr>
            <w:rStyle w:val="Hyperlink"/>
            <w:rtl/>
          </w:rPr>
          <w:t xml:space="preserve"> </w:t>
        </w:r>
        <w:r w:rsidRPr="00383CB6">
          <w:rPr>
            <w:rStyle w:val="Hyperlink"/>
            <w:rFonts w:hint="cs"/>
            <w:rtl/>
          </w:rPr>
          <w:t>الحر</w:t>
        </w:r>
        <w:r w:rsidRPr="00383CB6">
          <w:rPr>
            <w:rStyle w:val="Hyperlink"/>
            <w:rtl/>
          </w:rPr>
          <w:t xml:space="preserve"> </w:t>
        </w:r>
        <w:r w:rsidRPr="00383CB6">
          <w:rPr>
            <w:rStyle w:val="Hyperlink"/>
            <w:rFonts w:hint="cs"/>
            <w:rtl/>
          </w:rPr>
          <w:t>العاملي،</w:t>
        </w:r>
        <w:r w:rsidRPr="00383CB6">
          <w:rPr>
            <w:rStyle w:val="Hyperlink"/>
            <w:rtl/>
          </w:rPr>
          <w:t xml:space="preserve"> </w:t>
        </w:r>
        <w:r w:rsidRPr="00383CB6">
          <w:rPr>
            <w:rStyle w:val="Hyperlink"/>
            <w:rFonts w:hint="cs"/>
            <w:rtl/>
          </w:rPr>
          <w:t>ج</w:t>
        </w:r>
        <w:r w:rsidRPr="00383CB6">
          <w:rPr>
            <w:rStyle w:val="Hyperlink"/>
            <w:rtl/>
          </w:rPr>
          <w:t>14</w:t>
        </w:r>
        <w:r w:rsidRPr="00383CB6">
          <w:rPr>
            <w:rStyle w:val="Hyperlink"/>
            <w:rFonts w:hint="cs"/>
            <w:rtl/>
          </w:rPr>
          <w:t>،</w:t>
        </w:r>
        <w:r w:rsidRPr="00383CB6">
          <w:rPr>
            <w:rStyle w:val="Hyperlink"/>
            <w:rtl/>
          </w:rPr>
          <w:t xml:space="preserve"> </w:t>
        </w:r>
        <w:r w:rsidRPr="00383CB6">
          <w:rPr>
            <w:rStyle w:val="Hyperlink"/>
            <w:rFonts w:hint="cs"/>
            <w:rtl/>
          </w:rPr>
          <w:t>ص</w:t>
        </w:r>
        <w:r w:rsidRPr="00383CB6">
          <w:rPr>
            <w:rStyle w:val="Hyperlink"/>
            <w:rtl/>
          </w:rPr>
          <w:t>17</w:t>
        </w:r>
        <w:r w:rsidRPr="00383CB6">
          <w:rPr>
            <w:rStyle w:val="Hyperlink"/>
            <w:rFonts w:hint="cs"/>
            <w:rtl/>
          </w:rPr>
          <w:t>،</w:t>
        </w:r>
        <w:r w:rsidRPr="00383CB6">
          <w:rPr>
            <w:rStyle w:val="Hyperlink"/>
            <w:rtl/>
          </w:rPr>
          <w:t xml:space="preserve"> </w:t>
        </w:r>
        <w:r w:rsidRPr="00383CB6">
          <w:rPr>
            <w:rStyle w:val="Hyperlink"/>
            <w:rFonts w:hint="cs"/>
            <w:rtl/>
          </w:rPr>
          <w:t>أبواب</w:t>
        </w:r>
        <w:r w:rsidRPr="00383CB6">
          <w:rPr>
            <w:rStyle w:val="Hyperlink"/>
            <w:rtl/>
          </w:rPr>
          <w:t xml:space="preserve"> </w:t>
        </w:r>
        <w:r w:rsidRPr="00383CB6">
          <w:rPr>
            <w:rStyle w:val="Hyperlink"/>
            <w:rFonts w:hint="cs"/>
            <w:rtl/>
          </w:rPr>
          <w:t>حدود</w:t>
        </w:r>
        <w:r w:rsidRPr="00383CB6">
          <w:rPr>
            <w:rStyle w:val="Hyperlink"/>
            <w:rtl/>
          </w:rPr>
          <w:t xml:space="preserve"> </w:t>
        </w:r>
        <w:r w:rsidRPr="00383CB6">
          <w:rPr>
            <w:rStyle w:val="Hyperlink"/>
            <w:rFonts w:hint="cs"/>
            <w:rtl/>
          </w:rPr>
          <w:t>المشعر</w:t>
        </w:r>
        <w:r w:rsidRPr="00383CB6">
          <w:rPr>
            <w:rStyle w:val="Hyperlink"/>
            <w:rtl/>
          </w:rPr>
          <w:t xml:space="preserve"> </w:t>
        </w:r>
        <w:r w:rsidRPr="00383CB6">
          <w:rPr>
            <w:rStyle w:val="Hyperlink"/>
            <w:rFonts w:hint="cs"/>
            <w:rtl/>
          </w:rPr>
          <w:t>الذی</w:t>
        </w:r>
        <w:r w:rsidRPr="00383CB6">
          <w:rPr>
            <w:rStyle w:val="Hyperlink"/>
            <w:rtl/>
          </w:rPr>
          <w:t>...</w:t>
        </w:r>
        <w:r w:rsidRPr="00383CB6">
          <w:rPr>
            <w:rStyle w:val="Hyperlink"/>
            <w:rFonts w:hint="cs"/>
            <w:rtl/>
          </w:rPr>
          <w:t>،</w:t>
        </w:r>
        <w:r w:rsidRPr="00383CB6">
          <w:rPr>
            <w:rStyle w:val="Hyperlink"/>
            <w:rtl/>
          </w:rPr>
          <w:t xml:space="preserve"> </w:t>
        </w:r>
        <w:r w:rsidRPr="00383CB6">
          <w:rPr>
            <w:rStyle w:val="Hyperlink"/>
            <w:rFonts w:hint="cs"/>
            <w:rtl/>
          </w:rPr>
          <w:t>باب</w:t>
        </w:r>
        <w:r w:rsidRPr="00383CB6">
          <w:rPr>
            <w:rStyle w:val="Hyperlink"/>
            <w:rtl/>
          </w:rPr>
          <w:t>8</w:t>
        </w:r>
        <w:r w:rsidRPr="00383CB6">
          <w:rPr>
            <w:rStyle w:val="Hyperlink"/>
            <w:rFonts w:hint="cs"/>
            <w:rtl/>
          </w:rPr>
          <w:t>،</w:t>
        </w:r>
        <w:r w:rsidRPr="00383CB6">
          <w:rPr>
            <w:rStyle w:val="Hyperlink"/>
            <w:rtl/>
          </w:rPr>
          <w:t xml:space="preserve"> </w:t>
        </w:r>
        <w:r w:rsidRPr="00383CB6">
          <w:rPr>
            <w:rStyle w:val="Hyperlink"/>
            <w:rFonts w:hint="cs"/>
            <w:rtl/>
          </w:rPr>
          <w:t>ح،</w:t>
        </w:r>
        <w:r w:rsidRPr="00383CB6">
          <w:rPr>
            <w:rStyle w:val="Hyperlink"/>
            <w:rtl/>
          </w:rPr>
          <w:t xml:space="preserve"> </w:t>
        </w:r>
        <w:r w:rsidRPr="00383CB6">
          <w:rPr>
            <w:rStyle w:val="Hyperlink"/>
            <w:rFonts w:hint="cs"/>
            <w:rtl/>
          </w:rPr>
          <w:t>ط</w:t>
        </w:r>
        <w:r w:rsidRPr="00383CB6">
          <w:rPr>
            <w:rStyle w:val="Hyperlink"/>
            <w:rtl/>
          </w:rPr>
          <w:t xml:space="preserve"> </w:t>
        </w:r>
        <w:r w:rsidRPr="00383CB6">
          <w:rPr>
            <w:rStyle w:val="Hyperlink"/>
            <w:rFonts w:hint="cs"/>
            <w:rtl/>
          </w:rPr>
          <w:t>آل</w:t>
        </w:r>
        <w:r w:rsidRPr="00383CB6">
          <w:rPr>
            <w:rStyle w:val="Hyperlink"/>
            <w:rtl/>
          </w:rPr>
          <w:t xml:space="preserve"> </w:t>
        </w:r>
        <w:r w:rsidRPr="00383CB6">
          <w:rPr>
            <w:rStyle w:val="Hyperlink"/>
            <w:rFonts w:hint="cs"/>
            <w:rtl/>
          </w:rPr>
          <w:t>البيت</w:t>
        </w:r>
        <w:r w:rsidRPr="00383CB6">
          <w:rPr>
            <w:rStyle w:val="Hyperlink"/>
            <w:rtl/>
          </w:rPr>
          <w:t>.</w:t>
        </w:r>
      </w:hyperlink>
    </w:p>
  </w:footnote>
  <w:footnote w:id="5">
    <w:p w:rsidR="00383CB6" w:rsidRPr="00383CB6" w:rsidRDefault="00383CB6" w:rsidP="00383CB6">
      <w:pPr>
        <w:pStyle w:val="FootnoteText"/>
        <w:rPr>
          <w:rFonts w:hint="cs"/>
        </w:rPr>
      </w:pPr>
      <w:r w:rsidRPr="00383CB6">
        <w:footnoteRef/>
      </w:r>
      <w:r w:rsidRPr="00383CB6">
        <w:rPr>
          <w:rtl/>
        </w:rPr>
        <w:t xml:space="preserve"> </w:t>
      </w:r>
      <w:hyperlink r:id="rId5" w:history="1">
        <w:r w:rsidRPr="00383CB6">
          <w:rPr>
            <w:rStyle w:val="Hyperlink"/>
            <w:rFonts w:hint="cs"/>
            <w:rtl/>
          </w:rPr>
          <w:t>وسائل</w:t>
        </w:r>
        <w:r w:rsidRPr="00383CB6">
          <w:rPr>
            <w:rStyle w:val="Hyperlink"/>
            <w:rtl/>
          </w:rPr>
          <w:t xml:space="preserve"> </w:t>
        </w:r>
        <w:r w:rsidRPr="00383CB6">
          <w:rPr>
            <w:rStyle w:val="Hyperlink"/>
            <w:rFonts w:hint="cs"/>
            <w:rtl/>
          </w:rPr>
          <w:t>الشیعة،</w:t>
        </w:r>
        <w:r w:rsidRPr="00383CB6">
          <w:rPr>
            <w:rStyle w:val="Hyperlink"/>
            <w:rtl/>
          </w:rPr>
          <w:t xml:space="preserve"> </w:t>
        </w:r>
        <w:r w:rsidRPr="00383CB6">
          <w:rPr>
            <w:rStyle w:val="Hyperlink"/>
            <w:rFonts w:hint="cs"/>
            <w:rtl/>
          </w:rPr>
          <w:t>الشیخ</w:t>
        </w:r>
        <w:r w:rsidRPr="00383CB6">
          <w:rPr>
            <w:rStyle w:val="Hyperlink"/>
            <w:rtl/>
          </w:rPr>
          <w:t xml:space="preserve"> </w:t>
        </w:r>
        <w:r w:rsidRPr="00383CB6">
          <w:rPr>
            <w:rStyle w:val="Hyperlink"/>
            <w:rFonts w:hint="cs"/>
            <w:rtl/>
          </w:rPr>
          <w:t>الحر</w:t>
        </w:r>
        <w:r w:rsidRPr="00383CB6">
          <w:rPr>
            <w:rStyle w:val="Hyperlink"/>
            <w:rtl/>
          </w:rPr>
          <w:t xml:space="preserve"> </w:t>
        </w:r>
        <w:r w:rsidRPr="00383CB6">
          <w:rPr>
            <w:rStyle w:val="Hyperlink"/>
            <w:rFonts w:hint="cs"/>
            <w:rtl/>
          </w:rPr>
          <w:t>العاملي،</w:t>
        </w:r>
        <w:r w:rsidRPr="00383CB6">
          <w:rPr>
            <w:rStyle w:val="Hyperlink"/>
            <w:rtl/>
          </w:rPr>
          <w:t xml:space="preserve"> </w:t>
        </w:r>
        <w:r w:rsidRPr="00383CB6">
          <w:rPr>
            <w:rStyle w:val="Hyperlink"/>
            <w:rFonts w:hint="cs"/>
            <w:rtl/>
          </w:rPr>
          <w:t>ج</w:t>
        </w:r>
        <w:r w:rsidRPr="00383CB6">
          <w:rPr>
            <w:rStyle w:val="Hyperlink"/>
            <w:rtl/>
          </w:rPr>
          <w:t>14</w:t>
        </w:r>
        <w:r w:rsidRPr="00383CB6">
          <w:rPr>
            <w:rStyle w:val="Hyperlink"/>
            <w:rFonts w:hint="cs"/>
            <w:rtl/>
          </w:rPr>
          <w:t>،</w:t>
        </w:r>
        <w:r w:rsidRPr="00383CB6">
          <w:rPr>
            <w:rStyle w:val="Hyperlink"/>
            <w:rtl/>
          </w:rPr>
          <w:t xml:space="preserve"> </w:t>
        </w:r>
        <w:r w:rsidRPr="00383CB6">
          <w:rPr>
            <w:rStyle w:val="Hyperlink"/>
            <w:rFonts w:hint="cs"/>
            <w:rtl/>
          </w:rPr>
          <w:t>ص</w:t>
        </w:r>
        <w:r w:rsidRPr="00383CB6">
          <w:rPr>
            <w:rStyle w:val="Hyperlink"/>
            <w:rtl/>
          </w:rPr>
          <w:t>22</w:t>
        </w:r>
        <w:r w:rsidRPr="00383CB6">
          <w:rPr>
            <w:rStyle w:val="Hyperlink"/>
            <w:rFonts w:hint="cs"/>
            <w:rtl/>
          </w:rPr>
          <w:t>،</w:t>
        </w:r>
        <w:r w:rsidRPr="00383CB6">
          <w:rPr>
            <w:rStyle w:val="Hyperlink"/>
            <w:rtl/>
          </w:rPr>
          <w:t xml:space="preserve"> </w:t>
        </w:r>
        <w:r w:rsidRPr="00383CB6">
          <w:rPr>
            <w:rStyle w:val="Hyperlink"/>
            <w:rFonts w:hint="cs"/>
            <w:rtl/>
          </w:rPr>
          <w:t>أبواب</w:t>
        </w:r>
        <w:r w:rsidRPr="00383CB6">
          <w:rPr>
            <w:rStyle w:val="Hyperlink"/>
            <w:rtl/>
          </w:rPr>
          <w:t xml:space="preserve"> </w:t>
        </w:r>
        <w:r w:rsidRPr="00383CB6">
          <w:rPr>
            <w:rStyle w:val="Hyperlink"/>
            <w:rFonts w:hint="cs"/>
            <w:rtl/>
          </w:rPr>
          <w:t>استحباب</w:t>
        </w:r>
        <w:r w:rsidRPr="00383CB6">
          <w:rPr>
            <w:rStyle w:val="Hyperlink"/>
            <w:rtl/>
          </w:rPr>
          <w:t xml:space="preserve"> </w:t>
        </w:r>
        <w:r w:rsidRPr="00383CB6">
          <w:rPr>
            <w:rStyle w:val="Hyperlink"/>
            <w:rFonts w:hint="cs"/>
            <w:rtl/>
          </w:rPr>
          <w:t>السعی</w:t>
        </w:r>
        <w:r w:rsidRPr="00383CB6">
          <w:rPr>
            <w:rStyle w:val="Hyperlink"/>
            <w:rtl/>
          </w:rPr>
          <w:t xml:space="preserve"> </w:t>
        </w:r>
        <w:r w:rsidRPr="00383CB6">
          <w:rPr>
            <w:rStyle w:val="Hyperlink"/>
            <w:rFonts w:hint="cs"/>
            <w:rtl/>
          </w:rPr>
          <w:t>فی</w:t>
        </w:r>
        <w:r w:rsidRPr="00383CB6">
          <w:rPr>
            <w:rStyle w:val="Hyperlink"/>
            <w:rtl/>
          </w:rPr>
          <w:t xml:space="preserve"> </w:t>
        </w:r>
        <w:r w:rsidRPr="00383CB6">
          <w:rPr>
            <w:rStyle w:val="Hyperlink"/>
            <w:rFonts w:hint="cs"/>
            <w:rtl/>
          </w:rPr>
          <w:t>وادی</w:t>
        </w:r>
        <w:r w:rsidRPr="00383CB6">
          <w:rPr>
            <w:rStyle w:val="Hyperlink"/>
            <w:rtl/>
          </w:rPr>
          <w:t xml:space="preserve"> </w:t>
        </w:r>
        <w:r w:rsidRPr="00383CB6">
          <w:rPr>
            <w:rStyle w:val="Hyperlink"/>
            <w:rFonts w:hint="cs"/>
            <w:rtl/>
          </w:rPr>
          <w:t>محسر</w:t>
        </w:r>
        <w:r w:rsidRPr="00383CB6">
          <w:rPr>
            <w:rStyle w:val="Hyperlink"/>
            <w:rtl/>
          </w:rPr>
          <w:t>...</w:t>
        </w:r>
        <w:r w:rsidRPr="00383CB6">
          <w:rPr>
            <w:rStyle w:val="Hyperlink"/>
            <w:rFonts w:hint="cs"/>
            <w:rtl/>
          </w:rPr>
          <w:t>،</w:t>
        </w:r>
        <w:r w:rsidRPr="00383CB6">
          <w:rPr>
            <w:rStyle w:val="Hyperlink"/>
            <w:rtl/>
          </w:rPr>
          <w:t xml:space="preserve"> </w:t>
        </w:r>
        <w:r w:rsidRPr="00383CB6">
          <w:rPr>
            <w:rStyle w:val="Hyperlink"/>
            <w:rFonts w:hint="cs"/>
            <w:rtl/>
          </w:rPr>
          <w:t>باب</w:t>
        </w:r>
        <w:r w:rsidRPr="00383CB6">
          <w:rPr>
            <w:rStyle w:val="Hyperlink"/>
            <w:rtl/>
          </w:rPr>
          <w:t>13</w:t>
        </w:r>
        <w:r w:rsidRPr="00383CB6">
          <w:rPr>
            <w:rStyle w:val="Hyperlink"/>
            <w:rFonts w:hint="cs"/>
            <w:rtl/>
          </w:rPr>
          <w:t>،</w:t>
        </w:r>
        <w:r w:rsidRPr="00383CB6">
          <w:rPr>
            <w:rStyle w:val="Hyperlink"/>
            <w:rtl/>
          </w:rPr>
          <w:t xml:space="preserve"> </w:t>
        </w:r>
        <w:r w:rsidRPr="00383CB6">
          <w:rPr>
            <w:rStyle w:val="Hyperlink"/>
            <w:rFonts w:hint="cs"/>
            <w:rtl/>
          </w:rPr>
          <w:t>ح،</w:t>
        </w:r>
        <w:r w:rsidRPr="00383CB6">
          <w:rPr>
            <w:rStyle w:val="Hyperlink"/>
            <w:rtl/>
          </w:rPr>
          <w:t xml:space="preserve"> </w:t>
        </w:r>
        <w:r w:rsidRPr="00383CB6">
          <w:rPr>
            <w:rStyle w:val="Hyperlink"/>
            <w:rFonts w:hint="cs"/>
            <w:rtl/>
          </w:rPr>
          <w:t>ط</w:t>
        </w:r>
        <w:r w:rsidRPr="00383CB6">
          <w:rPr>
            <w:rStyle w:val="Hyperlink"/>
            <w:rtl/>
          </w:rPr>
          <w:t xml:space="preserve"> </w:t>
        </w:r>
        <w:r w:rsidRPr="00383CB6">
          <w:rPr>
            <w:rStyle w:val="Hyperlink"/>
            <w:rFonts w:hint="cs"/>
            <w:rtl/>
          </w:rPr>
          <w:t>آل</w:t>
        </w:r>
        <w:r w:rsidRPr="00383CB6">
          <w:rPr>
            <w:rStyle w:val="Hyperlink"/>
            <w:rtl/>
          </w:rPr>
          <w:t xml:space="preserve"> </w:t>
        </w:r>
        <w:r w:rsidRPr="00383CB6">
          <w:rPr>
            <w:rStyle w:val="Hyperlink"/>
            <w:rFonts w:hint="cs"/>
            <w:rtl/>
          </w:rPr>
          <w:t>البيت</w:t>
        </w:r>
        <w:r w:rsidRPr="00383CB6">
          <w:rPr>
            <w:rStyle w:val="Hyperlink"/>
            <w:rtl/>
          </w:rPr>
          <w:t>.</w:t>
        </w:r>
      </w:hyperlink>
    </w:p>
  </w:footnote>
  <w:footnote w:id="6">
    <w:p w:rsidR="00383CB6" w:rsidRPr="00383CB6" w:rsidRDefault="00383CB6" w:rsidP="00383CB6">
      <w:pPr>
        <w:pStyle w:val="FootnoteText"/>
        <w:rPr>
          <w:rFonts w:hint="cs"/>
        </w:rPr>
      </w:pPr>
      <w:r w:rsidRPr="00383CB6">
        <w:footnoteRef/>
      </w:r>
      <w:r w:rsidRPr="00383CB6">
        <w:rPr>
          <w:rtl/>
        </w:rPr>
        <w:t xml:space="preserve"> </w:t>
      </w:r>
      <w:hyperlink r:id="rId6" w:history="1">
        <w:r w:rsidRPr="00383CB6">
          <w:rPr>
            <w:rStyle w:val="Hyperlink"/>
            <w:rFonts w:hint="cs"/>
            <w:rtl/>
          </w:rPr>
          <w:t>وسائل</w:t>
        </w:r>
        <w:r w:rsidRPr="00383CB6">
          <w:rPr>
            <w:rStyle w:val="Hyperlink"/>
            <w:rtl/>
          </w:rPr>
          <w:t xml:space="preserve"> </w:t>
        </w:r>
        <w:r w:rsidRPr="00383CB6">
          <w:rPr>
            <w:rStyle w:val="Hyperlink"/>
            <w:rFonts w:hint="cs"/>
            <w:rtl/>
          </w:rPr>
          <w:t>الشیعة،</w:t>
        </w:r>
        <w:r w:rsidRPr="00383CB6">
          <w:rPr>
            <w:rStyle w:val="Hyperlink"/>
            <w:rtl/>
          </w:rPr>
          <w:t xml:space="preserve"> </w:t>
        </w:r>
        <w:r w:rsidRPr="00383CB6">
          <w:rPr>
            <w:rStyle w:val="Hyperlink"/>
            <w:rFonts w:hint="cs"/>
            <w:rtl/>
          </w:rPr>
          <w:t>الشیخ</w:t>
        </w:r>
        <w:r w:rsidRPr="00383CB6">
          <w:rPr>
            <w:rStyle w:val="Hyperlink"/>
            <w:rtl/>
          </w:rPr>
          <w:t xml:space="preserve"> </w:t>
        </w:r>
        <w:r w:rsidRPr="00383CB6">
          <w:rPr>
            <w:rStyle w:val="Hyperlink"/>
            <w:rFonts w:hint="cs"/>
            <w:rtl/>
          </w:rPr>
          <w:t>الحر</w:t>
        </w:r>
        <w:r w:rsidRPr="00383CB6">
          <w:rPr>
            <w:rStyle w:val="Hyperlink"/>
            <w:rtl/>
          </w:rPr>
          <w:t xml:space="preserve"> </w:t>
        </w:r>
        <w:r w:rsidRPr="00383CB6">
          <w:rPr>
            <w:rStyle w:val="Hyperlink"/>
            <w:rFonts w:hint="cs"/>
            <w:rtl/>
          </w:rPr>
          <w:t>العاملي،</w:t>
        </w:r>
        <w:r w:rsidRPr="00383CB6">
          <w:rPr>
            <w:rStyle w:val="Hyperlink"/>
            <w:rtl/>
          </w:rPr>
          <w:t xml:space="preserve"> </w:t>
        </w:r>
        <w:r w:rsidRPr="00383CB6">
          <w:rPr>
            <w:rStyle w:val="Hyperlink"/>
            <w:rFonts w:hint="cs"/>
            <w:rtl/>
          </w:rPr>
          <w:t>ج</w:t>
        </w:r>
        <w:r w:rsidRPr="00383CB6">
          <w:rPr>
            <w:rStyle w:val="Hyperlink"/>
            <w:rtl/>
          </w:rPr>
          <w:t>14</w:t>
        </w:r>
        <w:r w:rsidRPr="00383CB6">
          <w:rPr>
            <w:rStyle w:val="Hyperlink"/>
            <w:rFonts w:hint="cs"/>
            <w:rtl/>
          </w:rPr>
          <w:t>،</w:t>
        </w:r>
        <w:r w:rsidRPr="00383CB6">
          <w:rPr>
            <w:rStyle w:val="Hyperlink"/>
            <w:rtl/>
          </w:rPr>
          <w:t xml:space="preserve"> </w:t>
        </w:r>
        <w:r w:rsidRPr="00383CB6">
          <w:rPr>
            <w:rStyle w:val="Hyperlink"/>
            <w:rFonts w:hint="cs"/>
            <w:rtl/>
          </w:rPr>
          <w:t>ص</w:t>
        </w:r>
        <w:r w:rsidRPr="00383CB6">
          <w:rPr>
            <w:rStyle w:val="Hyperlink"/>
            <w:rtl/>
          </w:rPr>
          <w:t>23</w:t>
        </w:r>
        <w:r w:rsidRPr="00383CB6">
          <w:rPr>
            <w:rStyle w:val="Hyperlink"/>
            <w:rFonts w:hint="cs"/>
            <w:rtl/>
          </w:rPr>
          <w:t>،</w:t>
        </w:r>
        <w:r w:rsidRPr="00383CB6">
          <w:rPr>
            <w:rStyle w:val="Hyperlink"/>
            <w:rtl/>
          </w:rPr>
          <w:t xml:space="preserve"> </w:t>
        </w:r>
        <w:r w:rsidRPr="00383CB6">
          <w:rPr>
            <w:rStyle w:val="Hyperlink"/>
            <w:rFonts w:hint="cs"/>
            <w:rtl/>
          </w:rPr>
          <w:t>أبواب</w:t>
        </w:r>
        <w:r w:rsidRPr="00383CB6">
          <w:rPr>
            <w:rStyle w:val="Hyperlink"/>
            <w:rtl/>
          </w:rPr>
          <w:t xml:space="preserve"> </w:t>
        </w:r>
        <w:r w:rsidRPr="00383CB6">
          <w:rPr>
            <w:rStyle w:val="Hyperlink"/>
            <w:rFonts w:hint="cs"/>
            <w:rtl/>
          </w:rPr>
          <w:t>استحباب</w:t>
        </w:r>
        <w:r w:rsidRPr="00383CB6">
          <w:rPr>
            <w:rStyle w:val="Hyperlink"/>
            <w:rtl/>
          </w:rPr>
          <w:t xml:space="preserve"> </w:t>
        </w:r>
        <w:r w:rsidRPr="00383CB6">
          <w:rPr>
            <w:rStyle w:val="Hyperlink"/>
            <w:rFonts w:hint="cs"/>
            <w:rtl/>
          </w:rPr>
          <w:t>السعی</w:t>
        </w:r>
        <w:r w:rsidRPr="00383CB6">
          <w:rPr>
            <w:rStyle w:val="Hyperlink"/>
            <w:rtl/>
          </w:rPr>
          <w:t xml:space="preserve"> </w:t>
        </w:r>
        <w:r w:rsidRPr="00383CB6">
          <w:rPr>
            <w:rStyle w:val="Hyperlink"/>
            <w:rFonts w:hint="cs"/>
            <w:rtl/>
          </w:rPr>
          <w:t>فی</w:t>
        </w:r>
        <w:r w:rsidRPr="00383CB6">
          <w:rPr>
            <w:rStyle w:val="Hyperlink"/>
            <w:rtl/>
          </w:rPr>
          <w:t xml:space="preserve"> </w:t>
        </w:r>
        <w:r w:rsidRPr="00383CB6">
          <w:rPr>
            <w:rStyle w:val="Hyperlink"/>
            <w:rFonts w:hint="cs"/>
            <w:rtl/>
          </w:rPr>
          <w:t>وادی</w:t>
        </w:r>
        <w:r w:rsidRPr="00383CB6">
          <w:rPr>
            <w:rStyle w:val="Hyperlink"/>
            <w:rtl/>
          </w:rPr>
          <w:t xml:space="preserve"> </w:t>
        </w:r>
        <w:r w:rsidRPr="00383CB6">
          <w:rPr>
            <w:rStyle w:val="Hyperlink"/>
            <w:rFonts w:hint="cs"/>
            <w:rtl/>
          </w:rPr>
          <w:t>محسر</w:t>
        </w:r>
        <w:r w:rsidRPr="00383CB6">
          <w:rPr>
            <w:rStyle w:val="Hyperlink"/>
            <w:rtl/>
          </w:rPr>
          <w:t>...</w:t>
        </w:r>
        <w:r w:rsidRPr="00383CB6">
          <w:rPr>
            <w:rStyle w:val="Hyperlink"/>
            <w:rFonts w:hint="cs"/>
            <w:rtl/>
          </w:rPr>
          <w:t>،</w:t>
        </w:r>
        <w:r w:rsidRPr="00383CB6">
          <w:rPr>
            <w:rStyle w:val="Hyperlink"/>
            <w:rtl/>
          </w:rPr>
          <w:t xml:space="preserve"> </w:t>
        </w:r>
        <w:r w:rsidRPr="00383CB6">
          <w:rPr>
            <w:rStyle w:val="Hyperlink"/>
            <w:rFonts w:hint="cs"/>
            <w:rtl/>
          </w:rPr>
          <w:t>باب</w:t>
        </w:r>
        <w:r w:rsidRPr="00383CB6">
          <w:rPr>
            <w:rStyle w:val="Hyperlink"/>
            <w:rtl/>
          </w:rPr>
          <w:t>13</w:t>
        </w:r>
        <w:r w:rsidRPr="00383CB6">
          <w:rPr>
            <w:rStyle w:val="Hyperlink"/>
            <w:rFonts w:hint="cs"/>
            <w:rtl/>
          </w:rPr>
          <w:t>،</w:t>
        </w:r>
        <w:r w:rsidRPr="00383CB6">
          <w:rPr>
            <w:rStyle w:val="Hyperlink"/>
            <w:rtl/>
          </w:rPr>
          <w:t xml:space="preserve"> </w:t>
        </w:r>
        <w:r w:rsidRPr="00383CB6">
          <w:rPr>
            <w:rStyle w:val="Hyperlink"/>
            <w:rFonts w:hint="cs"/>
            <w:rtl/>
          </w:rPr>
          <w:t>ح،</w:t>
        </w:r>
        <w:r w:rsidRPr="00383CB6">
          <w:rPr>
            <w:rStyle w:val="Hyperlink"/>
            <w:rtl/>
          </w:rPr>
          <w:t xml:space="preserve"> </w:t>
        </w:r>
        <w:r w:rsidRPr="00383CB6">
          <w:rPr>
            <w:rStyle w:val="Hyperlink"/>
            <w:rFonts w:hint="cs"/>
            <w:rtl/>
          </w:rPr>
          <w:t>ط</w:t>
        </w:r>
        <w:r w:rsidRPr="00383CB6">
          <w:rPr>
            <w:rStyle w:val="Hyperlink"/>
            <w:rtl/>
          </w:rPr>
          <w:t xml:space="preserve"> </w:t>
        </w:r>
        <w:r w:rsidRPr="00383CB6">
          <w:rPr>
            <w:rStyle w:val="Hyperlink"/>
            <w:rFonts w:hint="cs"/>
            <w:rtl/>
          </w:rPr>
          <w:t>آل</w:t>
        </w:r>
        <w:r w:rsidRPr="00383CB6">
          <w:rPr>
            <w:rStyle w:val="Hyperlink"/>
            <w:rtl/>
          </w:rPr>
          <w:t xml:space="preserve"> </w:t>
        </w:r>
        <w:r w:rsidRPr="00383CB6">
          <w:rPr>
            <w:rStyle w:val="Hyperlink"/>
            <w:rFonts w:hint="cs"/>
            <w:rtl/>
          </w:rPr>
          <w:t>البيت</w:t>
        </w:r>
        <w:r w:rsidRPr="00383CB6">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6" w:name="BokNum"/>
    <w:bookmarkEnd w:id="16"/>
    <w:r w:rsidR="007E2393">
      <w:rPr>
        <w:b/>
        <w:bCs/>
        <w:sz w:val="20"/>
        <w:szCs w:val="24"/>
        <w:rtl/>
      </w:rPr>
      <w:t>109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7" w:name="Bokdars"/>
    <w:bookmarkEnd w:id="17"/>
    <w:r w:rsidR="007E2393">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8" w:name="Bokostad"/>
    <w:bookmarkEnd w:id="18"/>
    <w:r w:rsidR="007E2393">
      <w:rPr>
        <w:rFonts w:hint="cs"/>
        <w:b/>
        <w:bCs/>
        <w:color w:val="632423" w:themeColor="accent2" w:themeShade="80"/>
        <w:sz w:val="20"/>
        <w:szCs w:val="24"/>
        <w:rtl/>
      </w:rPr>
      <w:t>آيت</w:t>
    </w:r>
    <w:r w:rsidR="007E2393">
      <w:rPr>
        <w:b/>
        <w:bCs/>
        <w:color w:val="632423" w:themeColor="accent2" w:themeShade="80"/>
        <w:sz w:val="20"/>
        <w:szCs w:val="24"/>
        <w:rtl/>
      </w:rPr>
      <w:t xml:space="preserve"> </w:t>
    </w:r>
    <w:r w:rsidR="007E2393">
      <w:rPr>
        <w:rFonts w:hint="cs"/>
        <w:b/>
        <w:bCs/>
        <w:color w:val="632423" w:themeColor="accent2" w:themeShade="80"/>
        <w:sz w:val="20"/>
        <w:szCs w:val="24"/>
        <w:rtl/>
      </w:rPr>
      <w:t>الله</w:t>
    </w:r>
    <w:r w:rsidR="007E2393">
      <w:rPr>
        <w:b/>
        <w:bCs/>
        <w:color w:val="632423" w:themeColor="accent2" w:themeShade="80"/>
        <w:sz w:val="20"/>
        <w:szCs w:val="24"/>
        <w:rtl/>
      </w:rPr>
      <w:t xml:space="preserve"> </w:t>
    </w:r>
    <w:r w:rsidR="007E2393">
      <w:rPr>
        <w:rFonts w:hint="cs"/>
        <w:b/>
        <w:bCs/>
        <w:color w:val="632423" w:themeColor="accent2" w:themeShade="80"/>
        <w:sz w:val="20"/>
        <w:szCs w:val="24"/>
        <w:rtl/>
      </w:rPr>
      <w:t>العظمي</w:t>
    </w:r>
    <w:r w:rsidR="007E2393">
      <w:rPr>
        <w:b/>
        <w:bCs/>
        <w:color w:val="632423" w:themeColor="accent2" w:themeShade="80"/>
        <w:sz w:val="20"/>
        <w:szCs w:val="24"/>
        <w:rtl/>
      </w:rPr>
      <w:t xml:space="preserve"> </w:t>
    </w:r>
    <w:r w:rsidR="007E2393">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9" w:name="BokTarikh"/>
    <w:bookmarkEnd w:id="19"/>
    <w:r w:rsidR="007E2393">
      <w:rPr>
        <w:sz w:val="24"/>
        <w:szCs w:val="24"/>
        <w:rtl/>
      </w:rPr>
      <w:t>18 /1 /1394</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0" w:name="BokSabj"/>
    <w:bookmarkEnd w:id="20"/>
    <w:r w:rsidR="007E2393">
      <w:rPr>
        <w:rFonts w:hint="cs"/>
        <w:sz w:val="24"/>
        <w:szCs w:val="24"/>
        <w:rtl/>
      </w:rPr>
      <w:t>وقوف</w:t>
    </w:r>
    <w:r w:rsidR="007E2393">
      <w:rPr>
        <w:sz w:val="24"/>
        <w:szCs w:val="24"/>
        <w:rtl/>
      </w:rPr>
      <w:t xml:space="preserve"> </w:t>
    </w:r>
    <w:r w:rsidR="007E2393">
      <w:rPr>
        <w:rFonts w:hint="cs"/>
        <w:sz w:val="24"/>
        <w:szCs w:val="24"/>
        <w:rtl/>
      </w:rPr>
      <w:t>در</w:t>
    </w:r>
    <w:r w:rsidR="007E2393">
      <w:rPr>
        <w:sz w:val="24"/>
        <w:szCs w:val="24"/>
        <w:rtl/>
      </w:rPr>
      <w:t xml:space="preserve"> </w:t>
    </w:r>
    <w:r w:rsidR="007E2393">
      <w:rPr>
        <w:rFonts w:hint="cs"/>
        <w:sz w:val="24"/>
        <w:szCs w:val="24"/>
        <w:rtl/>
      </w:rPr>
      <w:t>عرفات</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1" w:name="Bokmoqarer"/>
    <w:bookmarkEnd w:id="21"/>
    <w:r w:rsidR="007E2393">
      <w:rPr>
        <w:rFonts w:hint="cs"/>
        <w:sz w:val="24"/>
        <w:szCs w:val="24"/>
        <w:rtl/>
      </w:rPr>
      <w:t>مرکز</w:t>
    </w:r>
    <w:r w:rsidR="007E2393">
      <w:rPr>
        <w:sz w:val="24"/>
        <w:szCs w:val="24"/>
        <w:rtl/>
      </w:rPr>
      <w:t xml:space="preserve"> </w:t>
    </w:r>
    <w:r w:rsidR="007E2393">
      <w:rPr>
        <w:rFonts w:hint="cs"/>
        <w:sz w:val="24"/>
        <w:szCs w:val="24"/>
        <w:rtl/>
      </w:rPr>
      <w:t>فقهي</w:t>
    </w:r>
    <w:r w:rsidR="007E2393">
      <w:rPr>
        <w:sz w:val="24"/>
        <w:szCs w:val="24"/>
        <w:rtl/>
      </w:rPr>
      <w:t xml:space="preserve"> </w:t>
    </w:r>
    <w:r w:rsidR="007E2393">
      <w:rPr>
        <w:rFonts w:hint="cs"/>
        <w:sz w:val="24"/>
        <w:szCs w:val="24"/>
        <w:rtl/>
      </w:rPr>
      <w:t>امام</w:t>
    </w:r>
    <w:r w:rsidR="007E2393">
      <w:rPr>
        <w:sz w:val="24"/>
        <w:szCs w:val="24"/>
        <w:rtl/>
      </w:rPr>
      <w:t xml:space="preserve"> </w:t>
    </w:r>
    <w:r w:rsidR="007E2393">
      <w:rPr>
        <w:rFonts w:hint="cs"/>
        <w:sz w:val="24"/>
        <w:szCs w:val="24"/>
        <w:rtl/>
      </w:rPr>
      <w:t>محمد</w:t>
    </w:r>
    <w:r w:rsidR="007E2393">
      <w:rPr>
        <w:sz w:val="24"/>
        <w:szCs w:val="24"/>
        <w:rtl/>
      </w:rPr>
      <w:t xml:space="preserve"> </w:t>
    </w:r>
    <w:r w:rsidR="007E2393">
      <w:rPr>
        <w:rFonts w:hint="cs"/>
        <w:sz w:val="24"/>
        <w:szCs w:val="24"/>
        <w:rtl/>
      </w:rPr>
      <w:t>باقر</w:t>
    </w:r>
    <w:r w:rsidR="007E2393">
      <w:rPr>
        <w:sz w:val="24"/>
        <w:szCs w:val="24"/>
        <w:rtl/>
      </w:rPr>
      <w:t xml:space="preserve"> </w:t>
    </w:r>
    <w:r w:rsidR="007E2393">
      <w:rPr>
        <w:rFonts w:hint="cs"/>
        <w:sz w:val="24"/>
        <w:szCs w:val="24"/>
        <w:rtl/>
      </w:rPr>
      <w:t>عليه</w:t>
    </w:r>
    <w:r w:rsidR="007E2393">
      <w:rPr>
        <w:sz w:val="24"/>
        <w:szCs w:val="24"/>
        <w:rtl/>
      </w:rPr>
      <w:t xml:space="preserve"> </w:t>
    </w:r>
    <w:r w:rsidR="007E2393">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2" w:name="BokSabj2"/>
    <w:bookmarkEnd w:id="22"/>
    <w:r w:rsidR="007E2393">
      <w:rPr>
        <w:rFonts w:hint="cs"/>
        <w:sz w:val="24"/>
        <w:szCs w:val="24"/>
        <w:rtl/>
      </w:rPr>
      <w:t>احکام</w:t>
    </w:r>
    <w:r w:rsidR="007E2393">
      <w:rPr>
        <w:sz w:val="24"/>
        <w:szCs w:val="24"/>
        <w:rtl/>
      </w:rPr>
      <w:t xml:space="preserve"> </w:t>
    </w:r>
    <w:r w:rsidR="007E2393">
      <w:rPr>
        <w:rFonts w:hint="cs"/>
        <w:sz w:val="24"/>
        <w:szCs w:val="24"/>
        <w:rtl/>
      </w:rPr>
      <w:t>وقوف</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3CB6"/>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16A5"/>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75CD4"/>
    <w:rsid w:val="00783473"/>
    <w:rsid w:val="0078594B"/>
    <w:rsid w:val="00795E02"/>
    <w:rsid w:val="007979D0"/>
    <w:rsid w:val="007A4E18"/>
    <w:rsid w:val="007A7B8C"/>
    <w:rsid w:val="007C6D9E"/>
    <w:rsid w:val="007D1C43"/>
    <w:rsid w:val="007D6C53"/>
    <w:rsid w:val="007E1564"/>
    <w:rsid w:val="007E1E87"/>
    <w:rsid w:val="007E2393"/>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383CB6"/>
    <w:rPr>
      <w:rFonts w:ascii="Scheherazade" w:hAnsi="Scheherazade" w:cs="Scheherazade"/>
      <w:noProof/>
      <w:lang w:val="en-US" w:eastAsia="en-US" w:bidi="ar-SA"/>
    </w:rPr>
  </w:style>
  <w:style w:type="character" w:styleId="FollowedHyperlink">
    <w:name w:val="FollowedHyperlink"/>
    <w:basedOn w:val="DefaultParagraphFont"/>
    <w:uiPriority w:val="99"/>
    <w:semiHidden/>
    <w:unhideWhenUsed/>
    <w:rsid w:val="00383CB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 w:type="character" w:customStyle="1" w:styleId="FootnoteTextChar1">
    <w:name w:val="Footnote Text Char1"/>
    <w:semiHidden/>
    <w:rsid w:val="00383CB6"/>
    <w:rPr>
      <w:rFonts w:ascii="Scheherazade" w:hAnsi="Scheherazade" w:cs="Scheherazade"/>
      <w:noProof/>
      <w:lang w:val="en-US" w:eastAsia="en-US" w:bidi="ar-SA"/>
    </w:rPr>
  </w:style>
  <w:style w:type="character" w:styleId="FollowedHyperlink">
    <w:name w:val="FollowedHyperlink"/>
    <w:basedOn w:val="DefaultParagraphFont"/>
    <w:uiPriority w:val="99"/>
    <w:semiHidden/>
    <w:unhideWhenUsed/>
    <w:rsid w:val="00383C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13/552/&#1601;&#1585;&#1740;&#1590;&#1607;" TargetMode="External"/><Relationship Id="rId2" Type="http://schemas.openxmlformats.org/officeDocument/2006/relationships/hyperlink" Target="http://lib.eshia.ir/17001/1/31/%D8%A7%D9%81%D8%B6%D8%AA%D9%85" TargetMode="External"/><Relationship Id="rId1" Type="http://schemas.openxmlformats.org/officeDocument/2006/relationships/hyperlink" Target="http://lib.eshia.ir/21006/1/158" TargetMode="External"/><Relationship Id="rId6" Type="http://schemas.openxmlformats.org/officeDocument/2006/relationships/hyperlink" Target="http://lib.eshia.ir/11025/14/23/&#1584;&#1585;&#1575;&#1593;" TargetMode="External"/><Relationship Id="rId5" Type="http://schemas.openxmlformats.org/officeDocument/2006/relationships/hyperlink" Target="http://lib.eshia.ir/11025/14/22/&#1578;&#1585;&#1705;&#1578;" TargetMode="External"/><Relationship Id="rId4" Type="http://schemas.openxmlformats.org/officeDocument/2006/relationships/hyperlink" Target="http://lib.eshia.ir/11025/14/17/&#1575;&#1604;&#1581;&#1740;&#1575;&#15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3230D-5DBC-4A6F-91E9-DD4470D5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11</TotalTime>
  <Pages>6</Pages>
  <Words>1001</Words>
  <Characters>5706</Characters>
  <Application>Microsoft Office Word</Application>
  <DocSecurity>0</DocSecurity>
  <Lines>47</Lines>
  <Paragraphs>13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6694</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2017-07-25T13:55:00Z</dcterms:created>
  <dcterms:modified xsi:type="dcterms:W3CDTF">2017-07-25T14:07:00Z</dcterms:modified>
  <cp:contentStatus>ویرایش 2.3</cp:contentStatus>
  <cp:version>2.3</cp:version>
</cp:coreProperties>
</file>