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D3B7E" w:rsidRDefault="008D3B7E" w:rsidP="008D3B7E">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38258" w:history="1">
        <w:r w:rsidRPr="002C4CF3">
          <w:rPr>
            <w:rStyle w:val="Hyperlink"/>
            <w:rFonts w:hint="eastAsia"/>
            <w:noProof/>
            <w:rtl/>
          </w:rPr>
          <w:t>حد</w:t>
        </w:r>
        <w:r w:rsidRPr="002C4CF3">
          <w:rPr>
            <w:rStyle w:val="Hyperlink"/>
            <w:noProof/>
            <w:rtl/>
          </w:rPr>
          <w:t xml:space="preserve"> </w:t>
        </w:r>
        <w:r w:rsidRPr="002C4CF3">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Toc488838258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D3B7E" w:rsidRDefault="008D3B7E" w:rsidP="008D3B7E">
      <w:pPr>
        <w:pStyle w:val="TOC3"/>
        <w:tabs>
          <w:tab w:val="right" w:leader="dot" w:pos="10194"/>
        </w:tabs>
        <w:rPr>
          <w:rFonts w:asciiTheme="minorHAnsi" w:eastAsiaTheme="minorEastAsia" w:hAnsiTheme="minorHAnsi" w:cstheme="minorBidi"/>
          <w:bCs w:val="0"/>
          <w:iCs w:val="0"/>
          <w:noProof/>
          <w:color w:val="auto"/>
          <w:szCs w:val="22"/>
          <w:rtl/>
        </w:rPr>
      </w:pPr>
      <w:hyperlink w:anchor="_Toc488838259" w:history="1">
        <w:r w:rsidRPr="002C4CF3">
          <w:rPr>
            <w:rStyle w:val="Hyperlink"/>
            <w:rFonts w:hint="eastAsia"/>
            <w:noProof/>
            <w:rtl/>
          </w:rPr>
          <w:t>حد</w:t>
        </w:r>
        <w:r w:rsidRPr="002C4CF3">
          <w:rPr>
            <w:rStyle w:val="Hyperlink"/>
            <w:noProof/>
            <w:rtl/>
          </w:rPr>
          <w:t xml:space="preserve"> </w:t>
        </w:r>
        <w:r w:rsidRPr="002C4CF3">
          <w:rPr>
            <w:rStyle w:val="Hyperlink"/>
            <w:rFonts w:hint="eastAsia"/>
            <w:noProof/>
            <w:rtl/>
          </w:rPr>
          <w:t>مشعر</w:t>
        </w:r>
        <w:r w:rsidRPr="002C4CF3">
          <w:rPr>
            <w:rStyle w:val="Hyperlink"/>
            <w:noProof/>
            <w:rtl/>
          </w:rPr>
          <w:t xml:space="preserve"> </w:t>
        </w:r>
        <w:r w:rsidRPr="002C4CF3">
          <w:rPr>
            <w:rStyle w:val="Hyperlink"/>
            <w:rFonts w:hint="eastAsia"/>
            <w:noProof/>
            <w:rtl/>
          </w:rPr>
          <w:t>در</w:t>
        </w:r>
        <w:r w:rsidRPr="002C4CF3">
          <w:rPr>
            <w:rStyle w:val="Hyperlink"/>
            <w:noProof/>
            <w:rtl/>
          </w:rPr>
          <w:t xml:space="preserve"> </w:t>
        </w:r>
        <w:r w:rsidRPr="002C4CF3">
          <w:rPr>
            <w:rStyle w:val="Hyperlink"/>
            <w:rFonts w:hint="eastAsia"/>
            <w:noProof/>
            <w:rtl/>
          </w:rPr>
          <w:t>فرض</w:t>
        </w:r>
        <w:r w:rsidRPr="002C4CF3">
          <w:rPr>
            <w:rStyle w:val="Hyperlink"/>
            <w:noProof/>
            <w:rtl/>
          </w:rPr>
          <w:t xml:space="preserve"> </w:t>
        </w:r>
        <w:r w:rsidRPr="002C4CF3">
          <w:rPr>
            <w:rStyle w:val="Hyperlink"/>
            <w:rFonts w:hint="eastAsia"/>
            <w:noProof/>
            <w:rtl/>
          </w:rPr>
          <w:t>ازدحام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Toc488838259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D3B7E" w:rsidRDefault="008D3B7E" w:rsidP="008D3B7E">
      <w:pPr>
        <w:pStyle w:val="TOC2"/>
        <w:tabs>
          <w:tab w:val="right" w:leader="dot" w:pos="10194"/>
        </w:tabs>
        <w:rPr>
          <w:rFonts w:asciiTheme="minorHAnsi" w:eastAsiaTheme="minorEastAsia" w:hAnsiTheme="minorHAnsi" w:cstheme="minorBidi"/>
          <w:bCs w:val="0"/>
          <w:noProof/>
          <w:color w:val="auto"/>
          <w:szCs w:val="22"/>
          <w:rtl/>
        </w:rPr>
      </w:pPr>
      <w:hyperlink w:anchor="_Toc488838260" w:history="1">
        <w:r w:rsidRPr="002C4CF3">
          <w:rPr>
            <w:rStyle w:val="Hyperlink"/>
            <w:noProof/>
            <w:rtl/>
          </w:rPr>
          <w:t>(</w:t>
        </w:r>
        <w:r w:rsidRPr="002C4CF3">
          <w:rPr>
            <w:rStyle w:val="Hyperlink"/>
            <w:rFonts w:hint="eastAsia"/>
            <w:noProof/>
            <w:rtl/>
          </w:rPr>
          <w:t>مسألة</w:t>
        </w:r>
        <w:r w:rsidRPr="002C4CF3">
          <w:rPr>
            <w:rStyle w:val="Hyperlink"/>
            <w:noProof/>
            <w:rtl/>
          </w:rPr>
          <w:t xml:space="preserve"> 372): </w:t>
        </w:r>
        <w:r w:rsidRPr="002C4CF3">
          <w:rPr>
            <w:rStyle w:val="Hyperlink"/>
            <w:rFonts w:hint="eastAsia"/>
            <w:noProof/>
            <w:rtl/>
          </w:rPr>
          <w:t>بررس</w:t>
        </w:r>
        <w:r w:rsidRPr="002C4CF3">
          <w:rPr>
            <w:rStyle w:val="Hyperlink"/>
            <w:rFonts w:hint="cs"/>
            <w:noProof/>
            <w:rtl/>
          </w:rPr>
          <w:t>ی</w:t>
        </w:r>
        <w:r w:rsidRPr="002C4CF3">
          <w:rPr>
            <w:rStyle w:val="Hyperlink"/>
            <w:noProof/>
            <w:rtl/>
          </w:rPr>
          <w:t xml:space="preserve"> </w:t>
        </w:r>
        <w:r w:rsidRPr="002C4CF3">
          <w:rPr>
            <w:rStyle w:val="Hyperlink"/>
            <w:rFonts w:hint="eastAsia"/>
            <w:noProof/>
            <w:rtl/>
          </w:rPr>
          <w:t>وجوب</w:t>
        </w:r>
        <w:r w:rsidRPr="002C4CF3">
          <w:rPr>
            <w:rStyle w:val="Hyperlink"/>
            <w:noProof/>
            <w:rtl/>
          </w:rPr>
          <w:t xml:space="preserve"> </w:t>
        </w:r>
        <w:r w:rsidRPr="002C4CF3">
          <w:rPr>
            <w:rStyle w:val="Hyperlink"/>
            <w:rFonts w:hint="eastAsia"/>
            <w:noProof/>
            <w:rtl/>
          </w:rPr>
          <w:t>ب</w:t>
        </w:r>
        <w:r w:rsidRPr="002C4CF3">
          <w:rPr>
            <w:rStyle w:val="Hyperlink"/>
            <w:rFonts w:hint="cs"/>
            <w:noProof/>
            <w:rtl/>
          </w:rPr>
          <w:t>ی</w:t>
        </w:r>
        <w:r w:rsidRPr="002C4CF3">
          <w:rPr>
            <w:rStyle w:val="Hyperlink"/>
            <w:rFonts w:hint="eastAsia"/>
            <w:noProof/>
            <w:rtl/>
          </w:rPr>
          <w:t>توته</w:t>
        </w:r>
        <w:r w:rsidRPr="002C4CF3">
          <w:rPr>
            <w:rStyle w:val="Hyperlink"/>
            <w:noProof/>
            <w:rtl/>
          </w:rPr>
          <w:t xml:space="preserve"> </w:t>
        </w:r>
        <w:r w:rsidRPr="002C4CF3">
          <w:rPr>
            <w:rStyle w:val="Hyperlink"/>
            <w:rFonts w:hint="eastAsia"/>
            <w:noProof/>
            <w:rtl/>
          </w:rPr>
          <w:t>به</w:t>
        </w:r>
        <w:r w:rsidRPr="002C4CF3">
          <w:rPr>
            <w:rStyle w:val="Hyperlink"/>
            <w:noProof/>
            <w:rtl/>
          </w:rPr>
          <w:t xml:space="preserve"> </w:t>
        </w:r>
        <w:r w:rsidRPr="002C4CF3">
          <w:rPr>
            <w:rStyle w:val="Hyperlink"/>
            <w:rFonts w:hint="eastAsia"/>
            <w:noProof/>
            <w:rtl/>
          </w:rPr>
          <w:t>مشعر</w:t>
        </w:r>
        <w:r w:rsidRPr="002C4CF3">
          <w:rPr>
            <w:rStyle w:val="Hyperlink"/>
            <w:noProof/>
            <w:rtl/>
          </w:rPr>
          <w:t xml:space="preserve"> </w:t>
        </w:r>
        <w:r w:rsidRPr="002C4CF3">
          <w:rPr>
            <w:rStyle w:val="Hyperlink"/>
            <w:rFonts w:hint="eastAsia"/>
            <w:noProof/>
            <w:rtl/>
          </w:rPr>
          <w:t>الحرام</w:t>
        </w:r>
        <w:r w:rsidRPr="002C4CF3">
          <w:rPr>
            <w:rStyle w:val="Hyperlink"/>
            <w:noProof/>
            <w:rtl/>
          </w:rPr>
          <w:t xml:space="preserve"> </w:t>
        </w:r>
        <w:r w:rsidRPr="002C4CF3">
          <w:rPr>
            <w:rStyle w:val="Hyperlink"/>
            <w:rFonts w:hint="eastAsia"/>
            <w:noProof/>
            <w:rtl/>
          </w:rPr>
          <w:t>در</w:t>
        </w:r>
        <w:r w:rsidRPr="002C4CF3">
          <w:rPr>
            <w:rStyle w:val="Hyperlink"/>
            <w:noProof/>
            <w:rtl/>
          </w:rPr>
          <w:t xml:space="preserve"> </w:t>
        </w:r>
        <w:r w:rsidRPr="002C4CF3">
          <w:rPr>
            <w:rStyle w:val="Hyperlink"/>
            <w:rFonts w:hint="eastAsia"/>
            <w:noProof/>
            <w:rtl/>
          </w:rPr>
          <w:t>شب</w:t>
        </w:r>
        <w:r w:rsidRPr="002C4CF3">
          <w:rPr>
            <w:rStyle w:val="Hyperlink"/>
            <w:noProof/>
            <w:rtl/>
          </w:rPr>
          <w:t xml:space="preserve"> </w:t>
        </w:r>
        <w:r w:rsidRPr="002C4CF3">
          <w:rPr>
            <w:rStyle w:val="Hyperlink"/>
            <w:rFonts w:hint="eastAsia"/>
            <w:noProof/>
            <w:rtl/>
          </w:rPr>
          <w:t>ع</w:t>
        </w:r>
        <w:r w:rsidRPr="002C4CF3">
          <w:rPr>
            <w:rStyle w:val="Hyperlink"/>
            <w:rFonts w:hint="cs"/>
            <w:noProof/>
            <w:rtl/>
          </w:rPr>
          <w:t>ی</w:t>
        </w:r>
        <w:r w:rsidRPr="002C4CF3">
          <w:rPr>
            <w:rStyle w:val="Hyperlink"/>
            <w:rFonts w:hint="eastAsia"/>
            <w:noProof/>
            <w:rtl/>
          </w:rPr>
          <w:t>د</w:t>
        </w:r>
        <w:r w:rsidRPr="002C4CF3">
          <w:rPr>
            <w:rStyle w:val="Hyperlink"/>
            <w:noProof/>
            <w:rtl/>
          </w:rPr>
          <w:t xml:space="preserve"> </w:t>
        </w:r>
        <w:r w:rsidRPr="002C4CF3">
          <w:rPr>
            <w:rStyle w:val="Hyperlink"/>
            <w:rFonts w:hint="eastAsia"/>
            <w:noProof/>
            <w:rtl/>
          </w:rPr>
          <w:t>قربان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Toc488838260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D3B7E" w:rsidRDefault="008D3B7E" w:rsidP="008D3B7E">
      <w:pPr>
        <w:pStyle w:val="TOC3"/>
        <w:tabs>
          <w:tab w:val="right" w:leader="dot" w:pos="10194"/>
        </w:tabs>
        <w:rPr>
          <w:rFonts w:asciiTheme="minorHAnsi" w:eastAsiaTheme="minorEastAsia" w:hAnsiTheme="minorHAnsi" w:cstheme="minorBidi"/>
          <w:bCs w:val="0"/>
          <w:iCs w:val="0"/>
          <w:noProof/>
          <w:color w:val="auto"/>
          <w:szCs w:val="22"/>
          <w:rtl/>
        </w:rPr>
      </w:pPr>
      <w:hyperlink w:anchor="_Toc488838261" w:history="1">
        <w:r w:rsidRPr="002C4CF3">
          <w:rPr>
            <w:rStyle w:val="Hyperlink"/>
            <w:rFonts w:hint="eastAsia"/>
            <w:noProof/>
            <w:rtl/>
          </w:rPr>
          <w:t>بررس</w:t>
        </w:r>
        <w:r w:rsidRPr="002C4CF3">
          <w:rPr>
            <w:rStyle w:val="Hyperlink"/>
            <w:rFonts w:hint="cs"/>
            <w:noProof/>
            <w:rtl/>
          </w:rPr>
          <w:t>ی</w:t>
        </w:r>
        <w:r w:rsidRPr="002C4CF3">
          <w:rPr>
            <w:rStyle w:val="Hyperlink"/>
            <w:noProof/>
            <w:rtl/>
          </w:rPr>
          <w:t xml:space="preserve"> </w:t>
        </w:r>
        <w:r w:rsidRPr="002C4CF3">
          <w:rPr>
            <w:rStyle w:val="Hyperlink"/>
            <w:rFonts w:hint="eastAsia"/>
            <w:noProof/>
            <w:rtl/>
          </w:rPr>
          <w:t>ادله</w:t>
        </w:r>
        <w:r w:rsidRPr="002C4CF3">
          <w:rPr>
            <w:rStyle w:val="Hyperlink"/>
            <w:noProof/>
            <w:rtl/>
          </w:rPr>
          <w:t xml:space="preserve"> </w:t>
        </w:r>
        <w:r w:rsidRPr="002C4CF3">
          <w:rPr>
            <w:rStyle w:val="Hyperlink"/>
            <w:rFonts w:hint="eastAsia"/>
            <w:noProof/>
            <w:rtl/>
          </w:rPr>
          <w:t>وجوب</w:t>
        </w:r>
        <w:r w:rsidRPr="002C4CF3">
          <w:rPr>
            <w:rStyle w:val="Hyperlink"/>
            <w:noProof/>
            <w:rtl/>
          </w:rPr>
          <w:t xml:space="preserve"> </w:t>
        </w:r>
        <w:r w:rsidRPr="002C4CF3">
          <w:rPr>
            <w:rStyle w:val="Hyperlink"/>
            <w:rFonts w:hint="eastAsia"/>
            <w:noProof/>
            <w:rtl/>
          </w:rPr>
          <w:t>ب</w:t>
        </w:r>
        <w:r w:rsidRPr="002C4CF3">
          <w:rPr>
            <w:rStyle w:val="Hyperlink"/>
            <w:rFonts w:hint="cs"/>
            <w:noProof/>
            <w:rtl/>
          </w:rPr>
          <w:t>ی</w:t>
        </w:r>
        <w:r w:rsidRPr="002C4CF3">
          <w:rPr>
            <w:rStyle w:val="Hyperlink"/>
            <w:rFonts w:hint="eastAsia"/>
            <w:noProof/>
            <w:rtl/>
          </w:rPr>
          <w:t>توته</w:t>
        </w:r>
        <w:r w:rsidRPr="002C4CF3">
          <w:rPr>
            <w:rStyle w:val="Hyperlink"/>
            <w:noProof/>
            <w:rtl/>
          </w:rPr>
          <w:t xml:space="preserve"> </w:t>
        </w:r>
        <w:r w:rsidRPr="002C4CF3">
          <w:rPr>
            <w:rStyle w:val="Hyperlink"/>
            <w:rFonts w:hint="eastAsia"/>
            <w:noProof/>
            <w:rtl/>
          </w:rPr>
          <w:t>به</w:t>
        </w:r>
        <w:r w:rsidRPr="002C4CF3">
          <w:rPr>
            <w:rStyle w:val="Hyperlink"/>
            <w:noProof/>
            <w:rtl/>
          </w:rPr>
          <w:t xml:space="preserve"> </w:t>
        </w:r>
        <w:r w:rsidRPr="002C4CF3">
          <w:rPr>
            <w:rStyle w:val="Hyperlink"/>
            <w:rFonts w:hint="eastAsia"/>
            <w:noProof/>
            <w:rtl/>
          </w:rPr>
          <w:t>مشعر</w:t>
        </w:r>
        <w:r w:rsidRPr="002C4CF3">
          <w:rPr>
            <w:rStyle w:val="Hyperlink"/>
            <w:noProof/>
            <w:rtl/>
          </w:rPr>
          <w:t xml:space="preserve"> </w:t>
        </w:r>
        <w:r w:rsidRPr="002C4CF3">
          <w:rPr>
            <w:rStyle w:val="Hyperlink"/>
            <w:rFonts w:hint="eastAsia"/>
            <w:noProof/>
            <w:rtl/>
          </w:rPr>
          <w:t>الحرام</w:t>
        </w:r>
        <w:r w:rsidRPr="002C4CF3">
          <w:rPr>
            <w:rStyle w:val="Hyperlink"/>
            <w:noProof/>
            <w:rtl/>
          </w:rPr>
          <w:t xml:space="preserve"> </w:t>
        </w:r>
        <w:r w:rsidRPr="002C4CF3">
          <w:rPr>
            <w:rStyle w:val="Hyperlink"/>
            <w:rFonts w:hint="eastAsia"/>
            <w:noProof/>
            <w:rtl/>
          </w:rPr>
          <w:t>در</w:t>
        </w:r>
        <w:r w:rsidRPr="002C4CF3">
          <w:rPr>
            <w:rStyle w:val="Hyperlink"/>
            <w:noProof/>
            <w:rtl/>
          </w:rPr>
          <w:t xml:space="preserve"> </w:t>
        </w:r>
        <w:r w:rsidRPr="002C4CF3">
          <w:rPr>
            <w:rStyle w:val="Hyperlink"/>
            <w:rFonts w:hint="eastAsia"/>
            <w:noProof/>
            <w:rtl/>
          </w:rPr>
          <w:t>شب</w:t>
        </w:r>
        <w:r w:rsidRPr="002C4CF3">
          <w:rPr>
            <w:rStyle w:val="Hyperlink"/>
            <w:noProof/>
            <w:rtl/>
          </w:rPr>
          <w:t xml:space="preserve"> </w:t>
        </w:r>
        <w:r w:rsidRPr="002C4CF3">
          <w:rPr>
            <w:rStyle w:val="Hyperlink"/>
            <w:rFonts w:hint="eastAsia"/>
            <w:noProof/>
            <w:rtl/>
          </w:rPr>
          <w:t>ع</w:t>
        </w:r>
        <w:r w:rsidRPr="002C4CF3">
          <w:rPr>
            <w:rStyle w:val="Hyperlink"/>
            <w:rFonts w:hint="cs"/>
            <w:noProof/>
            <w:rtl/>
          </w:rPr>
          <w:t>ی</w:t>
        </w:r>
        <w:r w:rsidRPr="002C4CF3">
          <w:rPr>
            <w:rStyle w:val="Hyperlink"/>
            <w:rFonts w:hint="eastAsia"/>
            <w:noProof/>
            <w:rtl/>
          </w:rPr>
          <w:t>د</w:t>
        </w:r>
        <w:r w:rsidRPr="002C4CF3">
          <w:rPr>
            <w:rStyle w:val="Hyperlink"/>
            <w:noProof/>
            <w:rtl/>
          </w:rPr>
          <w:t xml:space="preserve"> </w:t>
        </w:r>
        <w:r w:rsidRPr="002C4CF3">
          <w:rPr>
            <w:rStyle w:val="Hyperlink"/>
            <w:rFonts w:hint="eastAsia"/>
            <w:noProof/>
            <w:rtl/>
          </w:rPr>
          <w:t>قربان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Toc488838261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D3B7E" w:rsidRDefault="008D3B7E" w:rsidP="008D3B7E">
      <w:pPr>
        <w:pStyle w:val="TOC4"/>
        <w:tabs>
          <w:tab w:val="right" w:leader="dot" w:pos="10194"/>
        </w:tabs>
        <w:rPr>
          <w:rFonts w:asciiTheme="minorHAnsi" w:eastAsiaTheme="minorEastAsia" w:hAnsiTheme="minorHAnsi" w:cstheme="minorBidi"/>
          <w:bCs w:val="0"/>
          <w:noProof/>
          <w:color w:val="auto"/>
          <w:szCs w:val="22"/>
          <w:rtl/>
        </w:rPr>
      </w:pPr>
      <w:hyperlink w:anchor="_Toc488838262" w:history="1">
        <w:r w:rsidRPr="002C4CF3">
          <w:rPr>
            <w:rStyle w:val="Hyperlink"/>
            <w:rFonts w:hint="eastAsia"/>
            <w:noProof/>
            <w:rtl/>
          </w:rPr>
          <w:t>دل</w:t>
        </w:r>
        <w:r w:rsidRPr="002C4CF3">
          <w:rPr>
            <w:rStyle w:val="Hyperlink"/>
            <w:rFonts w:hint="cs"/>
            <w:noProof/>
            <w:rtl/>
          </w:rPr>
          <w:t>ی</w:t>
        </w:r>
        <w:r w:rsidRPr="002C4CF3">
          <w:rPr>
            <w:rStyle w:val="Hyperlink"/>
            <w:rFonts w:hint="eastAsia"/>
            <w:noProof/>
            <w:rtl/>
          </w:rPr>
          <w:t>ل</w:t>
        </w:r>
        <w:r w:rsidRPr="002C4CF3">
          <w:rPr>
            <w:rStyle w:val="Hyperlink"/>
            <w:noProof/>
            <w:rtl/>
          </w:rPr>
          <w:t xml:space="preserve"> </w:t>
        </w:r>
        <w:r w:rsidRPr="002C4CF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Toc488838262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D3B7E" w:rsidRDefault="008D3B7E" w:rsidP="008D3B7E">
      <w:pPr>
        <w:pStyle w:val="TOC4"/>
        <w:tabs>
          <w:tab w:val="right" w:leader="dot" w:pos="10194"/>
        </w:tabs>
        <w:rPr>
          <w:rFonts w:asciiTheme="minorHAnsi" w:eastAsiaTheme="minorEastAsia" w:hAnsiTheme="minorHAnsi" w:cstheme="minorBidi"/>
          <w:bCs w:val="0"/>
          <w:noProof/>
          <w:color w:val="auto"/>
          <w:szCs w:val="22"/>
          <w:rtl/>
        </w:rPr>
      </w:pPr>
      <w:hyperlink w:anchor="_Toc488838263" w:history="1">
        <w:r w:rsidRPr="002C4CF3">
          <w:rPr>
            <w:rStyle w:val="Hyperlink"/>
            <w:rFonts w:hint="eastAsia"/>
            <w:noProof/>
            <w:rtl/>
          </w:rPr>
          <w:t>دل</w:t>
        </w:r>
        <w:r w:rsidRPr="002C4CF3">
          <w:rPr>
            <w:rStyle w:val="Hyperlink"/>
            <w:rFonts w:hint="cs"/>
            <w:noProof/>
            <w:rtl/>
          </w:rPr>
          <w:t>ی</w:t>
        </w:r>
        <w:r w:rsidRPr="002C4CF3">
          <w:rPr>
            <w:rStyle w:val="Hyperlink"/>
            <w:rFonts w:hint="eastAsia"/>
            <w:noProof/>
            <w:rtl/>
          </w:rPr>
          <w:t>ل</w:t>
        </w:r>
        <w:r w:rsidRPr="002C4CF3">
          <w:rPr>
            <w:rStyle w:val="Hyperlink"/>
            <w:noProof/>
            <w:rtl/>
          </w:rPr>
          <w:t xml:space="preserve"> </w:t>
        </w:r>
        <w:r w:rsidRPr="002C4CF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Toc488838263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8D3B7E" w:rsidP="00C91EB6">
      <w:r>
        <w:fldChar w:fldCharType="end"/>
      </w:r>
      <w:bookmarkStart w:id="0" w:name="_GoBack"/>
      <w:bookmarkEnd w:id="0"/>
    </w:p>
    <w:p w:rsidR="00F343FB" w:rsidRPr="00A6366F" w:rsidRDefault="00F842AD" w:rsidP="00D8606D">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355E6">
        <w:rPr>
          <w:rFonts w:hint="cs"/>
          <w:rtl/>
        </w:rPr>
        <w:t>احکام</w:t>
      </w:r>
      <w:r w:rsidR="00E355E6">
        <w:rPr>
          <w:rtl/>
        </w:rPr>
        <w:t xml:space="preserve"> </w:t>
      </w:r>
      <w:r w:rsidR="00D8606D">
        <w:rPr>
          <w:rFonts w:hint="cs"/>
          <w:rtl/>
        </w:rPr>
        <w:t>مشعر</w:t>
      </w:r>
      <w:r w:rsidR="00025B70">
        <w:rPr>
          <w:rFonts w:hint="cs"/>
          <w:rtl/>
        </w:rPr>
        <w:t xml:space="preserve"> </w:t>
      </w:r>
      <w:r w:rsidR="00386C11" w:rsidRPr="00A6366F">
        <w:rPr>
          <w:rFonts w:hint="cs"/>
          <w:rtl/>
        </w:rPr>
        <w:t>/</w:t>
      </w:r>
      <w:bookmarkStart w:id="2" w:name="BokSabj_d"/>
      <w:bookmarkEnd w:id="2"/>
      <w:r w:rsidR="00E355E6">
        <w:rPr>
          <w:rFonts w:hint="cs"/>
          <w:rtl/>
        </w:rPr>
        <w:t>وقوف</w:t>
      </w:r>
      <w:r w:rsidR="00E355E6">
        <w:rPr>
          <w:rtl/>
        </w:rPr>
        <w:t xml:space="preserve"> </w:t>
      </w:r>
      <w:r w:rsidR="00E355E6">
        <w:rPr>
          <w:rFonts w:hint="cs"/>
          <w:rtl/>
        </w:rPr>
        <w:t>در</w:t>
      </w:r>
      <w:r w:rsidR="00E355E6">
        <w:rPr>
          <w:rtl/>
        </w:rPr>
        <w:t xml:space="preserve"> </w:t>
      </w:r>
      <w:r w:rsidR="00D8606D">
        <w:rPr>
          <w:rFonts w:hint="cs"/>
          <w:rtl/>
        </w:rPr>
        <w:t>مشعر</w:t>
      </w:r>
      <w:r w:rsidR="00386C11" w:rsidRPr="00A6366F">
        <w:rPr>
          <w:rFonts w:hint="cs"/>
          <w:rtl/>
        </w:rPr>
        <w:t xml:space="preserve"> /</w:t>
      </w:r>
      <w:bookmarkStart w:id="3" w:name="Bokkolli"/>
      <w:bookmarkEnd w:id="3"/>
      <w:r w:rsidR="00E355E6">
        <w:rPr>
          <w:rFonts w:hint="cs"/>
          <w:rtl/>
        </w:rPr>
        <w:t>واجبات</w:t>
      </w:r>
      <w:r w:rsidR="00E355E6">
        <w:rPr>
          <w:rtl/>
        </w:rPr>
        <w:t xml:space="preserve"> </w:t>
      </w:r>
      <w:r w:rsidR="00E355E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8606D" w:rsidRPr="00AF725E" w:rsidRDefault="00D8606D" w:rsidP="00D8606D">
      <w:pPr>
        <w:pStyle w:val="Heading2"/>
        <w:rPr>
          <w:rtl/>
        </w:rPr>
      </w:pPr>
      <w:bookmarkStart w:id="4" w:name="_Toc488838258"/>
      <w:r>
        <w:rPr>
          <w:rFonts w:hint="cs"/>
          <w:rtl/>
        </w:rPr>
        <w:t>حد مشعر</w:t>
      </w:r>
      <w:bookmarkEnd w:id="4"/>
    </w:p>
    <w:p w:rsidR="00D8606D" w:rsidRDefault="00D8606D" w:rsidP="00D8606D">
      <w:pPr>
        <w:ind w:firstLine="720"/>
        <w:jc w:val="both"/>
        <w:rPr>
          <w:rFonts w:hint="cs"/>
          <w:sz w:val="36"/>
          <w:szCs w:val="36"/>
          <w:rtl/>
        </w:rPr>
      </w:pPr>
      <w:r w:rsidRPr="00AF725E">
        <w:rPr>
          <w:sz w:val="36"/>
          <w:szCs w:val="36"/>
          <w:rtl/>
        </w:rPr>
        <w:t>گفته شد حد مشعر الحرام از مازمین است که دو کوهی است در ابتداء مشعر الحرام تا وادی محسر، و لکن در حال ازدحام جمعیت، روایت سماعه می گوید:</w:t>
      </w:r>
      <w:r w:rsidRPr="00D8606D">
        <w:rPr>
          <w:color w:val="008000"/>
          <w:sz w:val="36"/>
          <w:szCs w:val="36"/>
          <w:rtl/>
        </w:rPr>
        <w:t xml:space="preserve"> مُحَمَّدُ بْنُ يَعْقُوبَ عَنْ مُحَمَّدِ بْنِ يَحْيَى عَنْ مُحَمَّدِ بْنِ الْحُسَيْنِ وَ عَنْ عِدَّةٍ مِنْ أَصْحَابِنَا عَنْ سَهْلِ بْنِ زِيَادٍ جَمِيعاً عَنِ ابْنِ أَبِي نَصْرٍ عَنْ سَمَاعَةَ قَالَ: قُلْتُ لِأَبِي عَبْدِ اللَّهِ ع إِذَا كَثُرَ النَّاسُ بِجَمْعٍ- وَ ضَاقَتْ عَلَيْهِمْ كَيْفَ يَصْنَعُونَ- قَالَ يَرْتَفِعُونَ إِلَى الْمَأْزِمَيْنِ</w:t>
      </w:r>
      <w:r>
        <w:rPr>
          <w:rStyle w:val="FootnoteReference"/>
          <w:color w:val="008000"/>
          <w:sz w:val="36"/>
          <w:szCs w:val="36"/>
          <w:rtl/>
        </w:rPr>
        <w:footnoteReference w:id="1"/>
      </w:r>
      <w:r w:rsidRPr="00D8606D">
        <w:rPr>
          <w:color w:val="008000"/>
          <w:sz w:val="36"/>
          <w:szCs w:val="36"/>
          <w:rtl/>
        </w:rPr>
        <w:t>.</w:t>
      </w:r>
    </w:p>
    <w:p w:rsidR="00D8606D" w:rsidRPr="00AF725E" w:rsidRDefault="00D8606D" w:rsidP="00D8606D">
      <w:pPr>
        <w:pStyle w:val="Heading3"/>
        <w:rPr>
          <w:rFonts w:cs="B Badr"/>
        </w:rPr>
      </w:pPr>
      <w:bookmarkStart w:id="5" w:name="_Toc488838259"/>
      <w:r>
        <w:rPr>
          <w:rFonts w:hint="cs"/>
          <w:rtl/>
        </w:rPr>
        <w:t>حد مشعر در فرض ازدحام</w:t>
      </w:r>
      <w:bookmarkEnd w:id="5"/>
    </w:p>
    <w:p w:rsidR="00D8606D" w:rsidRPr="00AF725E" w:rsidRDefault="00D8606D" w:rsidP="00D8606D">
      <w:pPr>
        <w:ind w:firstLine="720"/>
        <w:jc w:val="both"/>
        <w:rPr>
          <w:sz w:val="36"/>
          <w:szCs w:val="36"/>
          <w:rtl/>
        </w:rPr>
      </w:pPr>
      <w:r w:rsidRPr="00AF725E">
        <w:rPr>
          <w:sz w:val="36"/>
          <w:szCs w:val="36"/>
          <w:rtl/>
        </w:rPr>
        <w:t>البته در کلمات علماء تعبیر عجیبی آمده، فرموده اند در فرض ازدحام در مشعر، یرتفعون الی الجبل.</w:t>
      </w:r>
    </w:p>
    <w:p w:rsidR="00D8606D" w:rsidRPr="00AF725E" w:rsidRDefault="00D8606D" w:rsidP="00D8606D">
      <w:pPr>
        <w:ind w:firstLine="720"/>
        <w:jc w:val="both"/>
        <w:rPr>
          <w:sz w:val="36"/>
          <w:szCs w:val="36"/>
        </w:rPr>
      </w:pPr>
      <w:r w:rsidRPr="00AF725E">
        <w:rPr>
          <w:sz w:val="36"/>
          <w:szCs w:val="36"/>
          <w:rtl/>
        </w:rPr>
        <w:lastRenderedPageBreak/>
        <w:t xml:space="preserve">در حالی که ارتفاع الی الجبل مربوط به عرفات است و بعید است که مقصودشان مازمین باشد، زیرا اصطلاحا به مازمین جبل نمی گویند، بلکه طریق ضیق بین الجبلین را می گویند، در فاصله عرفات تا مشعر دو طریق تنگ بین الجبلین داریم که از آن جا وارد مشعر می شوند و اگر توجیه شود که مقصودشان از جبل، همان مازمین است، کلام صاحب وسائل که هر دو را با هم مطرح کرده، قابل توجیه نیست، در باب: </w:t>
      </w:r>
      <w:r w:rsidRPr="00D8606D">
        <w:rPr>
          <w:color w:val="000080"/>
          <w:sz w:val="36"/>
          <w:szCs w:val="36"/>
          <w:rtl/>
        </w:rPr>
        <w:t>جَوَازِ الِارْتِفَاعِ فِي الضَّرُورَةِ إِلَى الْمَأْزِمَيْنِ أَوِ الْجَبَلِ</w:t>
      </w:r>
      <w:r w:rsidRPr="00D8606D">
        <w:rPr>
          <w:color w:val="000080"/>
          <w:sz w:val="36"/>
          <w:szCs w:val="36"/>
        </w:rPr>
        <w:t>‌</w:t>
      </w:r>
      <w:r w:rsidRPr="00D8606D">
        <w:rPr>
          <w:color w:val="000080"/>
          <w:sz w:val="36"/>
          <w:szCs w:val="36"/>
          <w:vertAlign w:val="superscript"/>
        </w:rPr>
        <w:footnoteReference w:id="2"/>
      </w:r>
    </w:p>
    <w:p w:rsidR="00D8606D" w:rsidRPr="00AF725E" w:rsidRDefault="00D8606D" w:rsidP="00D8606D">
      <w:pPr>
        <w:ind w:firstLine="720"/>
        <w:jc w:val="both"/>
        <w:rPr>
          <w:sz w:val="36"/>
          <w:szCs w:val="36"/>
        </w:rPr>
      </w:pPr>
      <w:r w:rsidRPr="00AF725E">
        <w:rPr>
          <w:sz w:val="36"/>
          <w:szCs w:val="36"/>
          <w:rtl/>
        </w:rPr>
        <w:t xml:space="preserve">دو روایت هم نقل کرده، روایت دوم این روایت است: </w:t>
      </w:r>
      <w:r w:rsidRPr="00D8606D">
        <w:rPr>
          <w:color w:val="008000"/>
          <w:sz w:val="36"/>
          <w:szCs w:val="36"/>
          <w:rtl/>
        </w:rPr>
        <w:t>مُحَمَّدُ بْنُ الْحَسَنِ بِإِسْنَادِهِ عَنْ سَعْدٍ عَنْ مُحَمَّدِ بْنِ الْحُسَيْنِ عَنِ ابْنِ أَبِي نَصْرٍ عَنْ مُحَمَّدِ بْنِ سَمَاعَةَ مِثْلَهُ وَ زَادَ قُلْتُ فَإِنْ كَانُوا بِالْمَوْقِفِ كَثُرُوا وَ ضَاقَ عَلَيْهِمْ- كَيْفَ يَصْنَعُونَ قَالَ يَرْتَفِعُونَ إِلَى الْجَبَلِ.</w:t>
      </w:r>
      <w:r w:rsidRPr="00D8606D">
        <w:rPr>
          <w:color w:val="008000"/>
          <w:sz w:val="36"/>
          <w:szCs w:val="36"/>
          <w:vertAlign w:val="superscript"/>
        </w:rPr>
        <w:footnoteReference w:id="3"/>
      </w:r>
    </w:p>
    <w:p w:rsidR="00D8606D" w:rsidRPr="00AF725E" w:rsidRDefault="00D8606D" w:rsidP="00D8606D">
      <w:pPr>
        <w:ind w:firstLine="720"/>
        <w:jc w:val="both"/>
        <w:rPr>
          <w:sz w:val="36"/>
          <w:szCs w:val="36"/>
        </w:rPr>
      </w:pPr>
      <w:r w:rsidRPr="00AF725E">
        <w:rPr>
          <w:sz w:val="36"/>
          <w:szCs w:val="36"/>
          <w:rtl/>
        </w:rPr>
        <w:t>صاحب وسائل این روایت را نیز به مشعر زده و نتیجه گرفته در حال ازدحام، بر مازمین یا جبل می</w:t>
      </w:r>
      <w:r w:rsidRPr="00AF725E">
        <w:rPr>
          <w:sz w:val="36"/>
          <w:szCs w:val="36"/>
          <w:rtl/>
        </w:rPr>
        <w:softHyphen/>
        <w:t xml:space="preserve">شود رفت، در حالی که ایشان متن و سند روایت را ناقص نقل کرده است، در تهذیب آمده است: </w:t>
      </w:r>
      <w:r w:rsidRPr="00D8606D">
        <w:rPr>
          <w:color w:val="008000"/>
          <w:sz w:val="36"/>
          <w:szCs w:val="36"/>
          <w:rtl/>
        </w:rPr>
        <w:t>سَعْدُ بْنُ عَبْدِ اللَّهِ عَنْ مُحَمَّدِ بْنِ الْحُسَيْنِ بْنِ أَبِي الْخَطَّابِ عَنْ أَحْمَدَ بْنِ مُحَمَّدِ بْنِ أَبِي نَصْرٍ عَنْ مُحَمَّدِ بْنِ سَمَاعَةَ الصَّيْرَفِيِّ عَنْ سَمَاعَةَ بْنِ مِهْرَانَ قَالَ: قُلْتُ لِأَبِي عَبْدِ اللَّهِ ع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وَ قِفْ فِي مَيْسَرَةِ الْجَبَلِ فَإِنَّ رَسُولَ اللَّهِ ص وَقَفَ بِعَرَفَاتٍ ...</w:t>
      </w:r>
      <w:r w:rsidRPr="00AF725E">
        <w:rPr>
          <w:sz w:val="36"/>
          <w:szCs w:val="36"/>
          <w:rtl/>
        </w:rPr>
        <w:t xml:space="preserve"> </w:t>
      </w:r>
      <w:r w:rsidRPr="00AF725E">
        <w:rPr>
          <w:sz w:val="36"/>
          <w:szCs w:val="36"/>
          <w:vertAlign w:val="superscript"/>
          <w:rtl/>
        </w:rPr>
        <w:footnoteReference w:id="4"/>
      </w:r>
    </w:p>
    <w:p w:rsidR="00D8606D" w:rsidRPr="00AF725E" w:rsidRDefault="00D8606D" w:rsidP="00D8606D">
      <w:pPr>
        <w:ind w:firstLine="720"/>
        <w:jc w:val="both"/>
        <w:rPr>
          <w:sz w:val="36"/>
          <w:szCs w:val="36"/>
        </w:rPr>
      </w:pPr>
      <w:r w:rsidRPr="00AF725E">
        <w:rPr>
          <w:sz w:val="36"/>
          <w:szCs w:val="36"/>
          <w:rtl/>
        </w:rPr>
        <w:t>از این روایت معلوم می شود که مقصود از این موقف، عرفات است و ربطی به مشعر ندارد.</w:t>
      </w:r>
    </w:p>
    <w:p w:rsidR="00D8606D" w:rsidRPr="00AF725E" w:rsidRDefault="00D8606D" w:rsidP="00D8606D">
      <w:pPr>
        <w:ind w:firstLine="720"/>
        <w:jc w:val="both"/>
        <w:rPr>
          <w:sz w:val="36"/>
          <w:szCs w:val="36"/>
          <w:rtl/>
        </w:rPr>
      </w:pPr>
      <w:r w:rsidRPr="00AF725E">
        <w:rPr>
          <w:sz w:val="36"/>
          <w:szCs w:val="36"/>
          <w:rtl/>
        </w:rPr>
        <w:lastRenderedPageBreak/>
        <w:t>مرحوم حکیم در دلیل الناسک گفته وقوف در مشعر واجب است و در فرض ازدحام نمی شود روی مازمین رفت، زیرا مازمین که مشعر نیست.</w:t>
      </w:r>
    </w:p>
    <w:p w:rsidR="00D8606D" w:rsidRPr="00AF725E" w:rsidRDefault="00D8606D" w:rsidP="00D8606D">
      <w:pPr>
        <w:ind w:firstLine="720"/>
        <w:jc w:val="both"/>
        <w:rPr>
          <w:sz w:val="36"/>
          <w:szCs w:val="36"/>
          <w:rtl/>
        </w:rPr>
      </w:pPr>
      <w:r w:rsidRPr="00AF725E">
        <w:rPr>
          <w:sz w:val="36"/>
          <w:szCs w:val="36"/>
          <w:rtl/>
        </w:rPr>
        <w:t>اما به تعبیر محقق خوئی، این اجتهاد در مقابل نص است و با وجود نص، مازمین، مشعر تعبدی در حال ازدحام می شود.</w:t>
      </w:r>
    </w:p>
    <w:p w:rsidR="00D8606D" w:rsidRPr="00AF725E" w:rsidRDefault="00D8606D" w:rsidP="00D8606D">
      <w:pPr>
        <w:ind w:firstLine="720"/>
        <w:jc w:val="both"/>
        <w:rPr>
          <w:sz w:val="36"/>
          <w:szCs w:val="36"/>
          <w:rtl/>
        </w:rPr>
      </w:pPr>
      <w:r w:rsidRPr="00AF725E">
        <w:rPr>
          <w:sz w:val="36"/>
          <w:szCs w:val="36"/>
          <w:rtl/>
        </w:rPr>
        <w:t>برخی مباحث مثل قصد جزئیت و عنوان و قصد قربت را در وقوف به عرفات بحث کرده ایم و دیگر تکرار نمی کنیم.</w:t>
      </w:r>
    </w:p>
    <w:p w:rsidR="00D8606D" w:rsidRPr="00AF725E" w:rsidRDefault="00D8606D" w:rsidP="00D8606D">
      <w:pPr>
        <w:ind w:firstLine="720"/>
        <w:jc w:val="both"/>
        <w:rPr>
          <w:sz w:val="36"/>
          <w:szCs w:val="36"/>
          <w:rtl/>
        </w:rPr>
      </w:pPr>
    </w:p>
    <w:p w:rsidR="00D8606D" w:rsidRPr="00D8606D" w:rsidRDefault="00D8606D" w:rsidP="00D8606D">
      <w:pPr>
        <w:pStyle w:val="Heading2"/>
        <w:rPr>
          <w:rtl/>
        </w:rPr>
      </w:pPr>
      <w:bookmarkStart w:id="6" w:name="_Toc488838260"/>
      <w:r w:rsidRPr="00AF725E">
        <w:rPr>
          <w:rtl/>
        </w:rPr>
        <w:t>(مسألة 372)</w:t>
      </w:r>
      <w:r>
        <w:rPr>
          <w:rFonts w:hint="cs"/>
          <w:rtl/>
        </w:rPr>
        <w:t>:</w:t>
      </w:r>
      <w:r w:rsidRPr="00D8606D">
        <w:rPr>
          <w:rtl/>
        </w:rPr>
        <w:t xml:space="preserve"> </w:t>
      </w:r>
      <w:r w:rsidRPr="00AF725E">
        <w:rPr>
          <w:rtl/>
        </w:rPr>
        <w:t>بررسی وجوب بیتوته به مشعر الحرام در شب عید قربان</w:t>
      </w:r>
      <w:bookmarkEnd w:id="6"/>
    </w:p>
    <w:p w:rsidR="00D8606D" w:rsidRPr="00D8606D" w:rsidRDefault="00D8606D" w:rsidP="00D8606D">
      <w:pPr>
        <w:ind w:firstLine="720"/>
        <w:jc w:val="both"/>
        <w:rPr>
          <w:b/>
          <w:color w:val="0000FF"/>
          <w:sz w:val="36"/>
          <w:szCs w:val="36"/>
          <w:rtl/>
        </w:rPr>
      </w:pPr>
      <w:r w:rsidRPr="00D8606D">
        <w:rPr>
          <w:b/>
          <w:color w:val="0000FF"/>
          <w:sz w:val="36"/>
          <w:szCs w:val="36"/>
          <w:rtl/>
        </w:rPr>
        <w:t>إذا أفاض الحاج من عرفات</w:t>
      </w:r>
      <w:r w:rsidRPr="00D8606D">
        <w:rPr>
          <w:b/>
          <w:color w:val="0000FF"/>
          <w:sz w:val="36"/>
          <w:szCs w:val="36"/>
        </w:rPr>
        <w:t>‌</w:t>
      </w:r>
      <w:r w:rsidRPr="00D8606D">
        <w:rPr>
          <w:b/>
          <w:color w:val="0000FF"/>
          <w:sz w:val="36"/>
          <w:szCs w:val="36"/>
          <w:rtl/>
        </w:rPr>
        <w:t xml:space="preserve"> فالأحوط أن يبيت ليلة العيد في المزدلفة و ان كان لم يثبت وجوبها.</w:t>
      </w:r>
      <w:r w:rsidRPr="00D8606D">
        <w:rPr>
          <w:b/>
          <w:color w:val="0000FF"/>
          <w:sz w:val="36"/>
          <w:szCs w:val="36"/>
          <w:vertAlign w:val="superscript"/>
          <w:rtl/>
        </w:rPr>
        <w:footnoteReference w:id="5"/>
      </w:r>
    </w:p>
    <w:p w:rsidR="00D8606D" w:rsidRPr="00AF725E" w:rsidRDefault="00D8606D" w:rsidP="00D8606D">
      <w:pPr>
        <w:ind w:firstLine="720"/>
        <w:jc w:val="both"/>
        <w:rPr>
          <w:sz w:val="36"/>
          <w:szCs w:val="36"/>
          <w:rtl/>
        </w:rPr>
      </w:pPr>
      <w:r w:rsidRPr="00AF725E">
        <w:rPr>
          <w:sz w:val="36"/>
          <w:szCs w:val="36"/>
          <w:rtl/>
        </w:rPr>
        <w:t xml:space="preserve">مشهور قائلند در شب عید قربان، حجاج از عرفات باید به مشعر بروند و تا اذان صبح در آن جا بیتوته کرده و بین الطلوعین هم وقوف کنند، اما وجوب بیتوته به مشعر محل بحث واقع شده است (البته اگر واجب باشد، باز هم ترک عمدی آن مخل به حج یا موجب کفاره نیست)، مشهور آن را واجب دانسته اند، اما محقق خوئی احتیاط واجب داده اند، زیرا فرموده بیتوته به مشعر شود، </w:t>
      </w:r>
      <w:r w:rsidRPr="00D8606D">
        <w:rPr>
          <w:color w:val="0000FF"/>
          <w:sz w:val="36"/>
          <w:szCs w:val="36"/>
          <w:rtl/>
        </w:rPr>
        <w:t>و ان کان لم یثبت وجوبها</w:t>
      </w:r>
      <w:r w:rsidRPr="00AF725E">
        <w:rPr>
          <w:sz w:val="36"/>
          <w:szCs w:val="36"/>
          <w:rtl/>
        </w:rPr>
        <w:t xml:space="preserve"> و مفاد این عبارت، احتیاط واجب است.</w:t>
      </w:r>
    </w:p>
    <w:p w:rsidR="00D8606D" w:rsidRPr="00AF725E" w:rsidRDefault="00D8606D" w:rsidP="00D8606D">
      <w:pPr>
        <w:ind w:firstLine="720"/>
        <w:jc w:val="both"/>
        <w:rPr>
          <w:sz w:val="36"/>
          <w:szCs w:val="36"/>
          <w:rtl/>
        </w:rPr>
      </w:pPr>
      <w:r w:rsidRPr="00AF725E">
        <w:rPr>
          <w:sz w:val="36"/>
          <w:szCs w:val="36"/>
          <w:rtl/>
        </w:rPr>
        <w:t>صاحب جواهر گفته مقتضای صناعت، وجوب بیتوته است و ادله ای هم بر آن ذکر کرده است:</w:t>
      </w:r>
    </w:p>
    <w:p w:rsidR="00D8606D" w:rsidRPr="00AF725E" w:rsidRDefault="00D8606D" w:rsidP="00D8606D">
      <w:pPr>
        <w:pStyle w:val="Heading3"/>
        <w:rPr>
          <w:rtl/>
        </w:rPr>
      </w:pPr>
      <w:bookmarkStart w:id="7" w:name="_Toc488838261"/>
      <w:r w:rsidRPr="00AF725E">
        <w:rPr>
          <w:rtl/>
        </w:rPr>
        <w:lastRenderedPageBreak/>
        <w:t>بررسی ادله وجوب بیتوته به مشعر الحرام در شب عید قربان</w:t>
      </w:r>
      <w:bookmarkEnd w:id="7"/>
    </w:p>
    <w:p w:rsidR="00D8606D" w:rsidRPr="00AF725E" w:rsidRDefault="00D8606D" w:rsidP="00D8606D">
      <w:pPr>
        <w:pStyle w:val="Heading4"/>
        <w:rPr>
          <w:rtl/>
        </w:rPr>
      </w:pPr>
      <w:bookmarkStart w:id="8" w:name="_Toc488838262"/>
      <w:r w:rsidRPr="00AF725E">
        <w:rPr>
          <w:rtl/>
        </w:rPr>
        <w:t>دلیل اول</w:t>
      </w:r>
      <w:bookmarkEnd w:id="8"/>
    </w:p>
    <w:p w:rsidR="00D8606D" w:rsidRPr="00AF725E" w:rsidRDefault="00D8606D" w:rsidP="00D8606D">
      <w:pPr>
        <w:ind w:firstLine="720"/>
        <w:jc w:val="both"/>
        <w:rPr>
          <w:sz w:val="36"/>
          <w:szCs w:val="36"/>
          <w:rtl/>
        </w:rPr>
      </w:pPr>
      <w:r w:rsidRPr="00AF725E">
        <w:rPr>
          <w:sz w:val="36"/>
          <w:szCs w:val="36"/>
          <w:rtl/>
        </w:rPr>
        <w:t>تاسی به پیامبر صلی الله علیه و آله که حضرت در شب دهم، در مشعر الحرام بیتوته کردند.</w:t>
      </w:r>
    </w:p>
    <w:p w:rsidR="00D8606D" w:rsidRPr="00AF725E" w:rsidRDefault="00D8606D" w:rsidP="00D8606D">
      <w:pPr>
        <w:keepNext/>
        <w:keepLines/>
        <w:spacing w:before="100" w:after="100"/>
        <w:ind w:firstLine="720"/>
        <w:jc w:val="both"/>
        <w:rPr>
          <w:color w:val="833C0B"/>
          <w:sz w:val="36"/>
          <w:szCs w:val="36"/>
          <w:rtl/>
        </w:rPr>
      </w:pPr>
      <w:r w:rsidRPr="00AF725E">
        <w:rPr>
          <w:color w:val="833C0B"/>
          <w:sz w:val="36"/>
          <w:szCs w:val="36"/>
          <w:rtl/>
        </w:rPr>
        <w:t>نقد دلیل اول</w:t>
      </w:r>
    </w:p>
    <w:p w:rsidR="00D8606D" w:rsidRPr="00AF725E" w:rsidRDefault="00D8606D" w:rsidP="00D8606D">
      <w:pPr>
        <w:ind w:firstLine="720"/>
        <w:jc w:val="both"/>
        <w:rPr>
          <w:sz w:val="36"/>
          <w:szCs w:val="36"/>
          <w:rtl/>
        </w:rPr>
      </w:pPr>
      <w:r w:rsidRPr="00AF725E">
        <w:rPr>
          <w:sz w:val="36"/>
          <w:szCs w:val="36"/>
          <w:rtl/>
        </w:rPr>
        <w:t>تاسی به حضرت واجب نیست، بلکه مستحب است، بلکه اصلا معلوم نیست که حضرت به عنوان استحباب در مشعر بیتوته کرده باشد، بلکه طبع قضیه این بوده که در مشعر توقف کنند تا صبح که بتوانند بین الطلوعین را وقوف کنند.</w:t>
      </w:r>
    </w:p>
    <w:p w:rsidR="00D8606D" w:rsidRPr="00AF725E" w:rsidRDefault="00D8606D" w:rsidP="00D8606D">
      <w:pPr>
        <w:ind w:firstLine="720"/>
        <w:jc w:val="both"/>
        <w:rPr>
          <w:sz w:val="36"/>
          <w:szCs w:val="36"/>
          <w:rtl/>
        </w:rPr>
      </w:pPr>
      <w:r w:rsidRPr="00AF725E">
        <w:rPr>
          <w:sz w:val="36"/>
          <w:szCs w:val="36"/>
          <w:rtl/>
        </w:rPr>
        <w:t>خذوا عنی مناسککم نیز شاید به این معنا باشد که تعلموا عنی مناسککم، سلمنا؛ و لکن از کجا معلوم که حضرت بیتوته را به عنوان مناسک حج انجام داده باشند؟ اللهم الا ان یقال این که حضرت نماز مغرب و عشاء را به تاخیر انداختند تا در مشعر بجا آورند، نشان دارد از این که خواسته اند سریع تر بیتوته مشعر را درک کنند و این گونه اثبات شود که بیتوته در مشعر، داخل در مناسک حج است و لکن باز هم وجوب آن اثبات نمی شود، کما این که شاید حضرت خواسته اند در عرفات نمانند، زیرا بقاء در عرفات بعد از اتمام وقوف، مکروه است.</w:t>
      </w:r>
    </w:p>
    <w:p w:rsidR="00D8606D" w:rsidRPr="00AF725E" w:rsidRDefault="00D8606D" w:rsidP="00D8606D">
      <w:pPr>
        <w:pStyle w:val="Heading4"/>
        <w:rPr>
          <w:rtl/>
        </w:rPr>
      </w:pPr>
      <w:bookmarkStart w:id="9" w:name="_Toc488838263"/>
      <w:r w:rsidRPr="00AF725E">
        <w:rPr>
          <w:rtl/>
        </w:rPr>
        <w:t>دلیل دوم</w:t>
      </w:r>
      <w:bookmarkEnd w:id="9"/>
    </w:p>
    <w:p w:rsidR="00D8606D" w:rsidRPr="00AF725E" w:rsidRDefault="00D8606D" w:rsidP="00D8606D">
      <w:pPr>
        <w:ind w:firstLine="720"/>
        <w:jc w:val="both"/>
        <w:rPr>
          <w:sz w:val="36"/>
          <w:szCs w:val="36"/>
        </w:rPr>
      </w:pPr>
      <w:r w:rsidRPr="00AF725E">
        <w:rPr>
          <w:sz w:val="36"/>
          <w:szCs w:val="36"/>
          <w:rtl/>
        </w:rPr>
        <w:t xml:space="preserve">صحیحه حلبی: </w:t>
      </w:r>
      <w:r w:rsidRPr="00D8606D">
        <w:rPr>
          <w:color w:val="008000"/>
          <w:sz w:val="36"/>
          <w:szCs w:val="36"/>
          <w:rtl/>
        </w:rPr>
        <w:t>مُحَمَّدُ بْنُ يَعْقُوبَ عَنْ عَلِيٍّ عَنْ أَبِيهِ عَنِ ابْنِ أَبِي عُمَيْرٍ عَنْ مُعَاوِيَةَ بْنِ عَمَّارٍ وَ حَمَّادٍ عَنِ الْحَلَبِيِّ عَنْ أَبِي عَبْدِ اللَّهِ ع فِي حَدِيثٍ قَالَ: وَ لَا تُجَاوِزِ الْحِيَاضَ لَيْلَةَ الْمُزْدَلِفَةِ.</w:t>
      </w:r>
      <w:r w:rsidRPr="00D8606D">
        <w:rPr>
          <w:color w:val="008000"/>
          <w:sz w:val="36"/>
          <w:szCs w:val="36"/>
          <w:vertAlign w:val="superscript"/>
          <w:rtl/>
        </w:rPr>
        <w:footnoteReference w:id="6"/>
      </w:r>
    </w:p>
    <w:p w:rsidR="00D8606D" w:rsidRPr="00AF725E" w:rsidRDefault="00D8606D" w:rsidP="00D8606D">
      <w:pPr>
        <w:ind w:firstLine="720"/>
        <w:jc w:val="both"/>
        <w:rPr>
          <w:sz w:val="36"/>
          <w:szCs w:val="36"/>
          <w:rtl/>
        </w:rPr>
      </w:pPr>
      <w:r w:rsidRPr="00AF725E">
        <w:rPr>
          <w:sz w:val="36"/>
          <w:szCs w:val="36"/>
          <w:rtl/>
        </w:rPr>
        <w:lastRenderedPageBreak/>
        <w:t>این روایت از گذر کردن از وادی محسر در شب عید قربان نهی کرده و معنایش لزوم بقاء در مشعر است.</w:t>
      </w:r>
    </w:p>
    <w:p w:rsidR="00D8606D" w:rsidRPr="00AF725E" w:rsidRDefault="00D8606D" w:rsidP="00D8606D">
      <w:pPr>
        <w:keepNext/>
        <w:keepLines/>
        <w:spacing w:before="100" w:after="100"/>
        <w:ind w:firstLine="720"/>
        <w:jc w:val="both"/>
        <w:rPr>
          <w:color w:val="833C0B"/>
          <w:sz w:val="36"/>
          <w:szCs w:val="36"/>
          <w:rtl/>
        </w:rPr>
      </w:pPr>
      <w:r w:rsidRPr="00AF725E">
        <w:rPr>
          <w:color w:val="833C0B"/>
          <w:sz w:val="36"/>
          <w:szCs w:val="36"/>
          <w:rtl/>
        </w:rPr>
        <w:t>نقد دلیل دوم</w:t>
      </w:r>
    </w:p>
    <w:p w:rsidR="00D8606D" w:rsidRPr="00AF725E" w:rsidRDefault="00D8606D" w:rsidP="00D8606D">
      <w:pPr>
        <w:ind w:firstLine="720"/>
        <w:jc w:val="both"/>
        <w:rPr>
          <w:sz w:val="36"/>
          <w:szCs w:val="36"/>
          <w:rtl/>
        </w:rPr>
      </w:pPr>
      <w:r w:rsidRPr="00AF725E">
        <w:rPr>
          <w:sz w:val="36"/>
          <w:szCs w:val="36"/>
          <w:rtl/>
        </w:rPr>
        <w:t>اولا: ممکن است تجاوز از وادی محسر نکنیم، اما از همان عرفات به مکه برویم یا در همان عرفات بمانیم.</w:t>
      </w:r>
    </w:p>
    <w:p w:rsidR="00D8606D" w:rsidRPr="00AF725E" w:rsidRDefault="00D8606D" w:rsidP="00D8606D">
      <w:pPr>
        <w:ind w:firstLine="720"/>
        <w:jc w:val="both"/>
        <w:rPr>
          <w:sz w:val="36"/>
          <w:szCs w:val="36"/>
          <w:rtl/>
        </w:rPr>
      </w:pPr>
      <w:r w:rsidRPr="00AF725E">
        <w:rPr>
          <w:sz w:val="36"/>
          <w:szCs w:val="36"/>
          <w:rtl/>
        </w:rPr>
        <w:t>ثانیا: عبور از وادی محسر در شب عید قربان قطعا حرام نیست، عبوری که بعد از آن، رجوع به مشعر نباشد، بلکه نفر به منی باشد، حرام است، و گرنه چند قدم خارج شدن از این حد و برگشتن به آن قطعا و بالضرورة مورد نهی صحیحه نیست.</w:t>
      </w:r>
    </w:p>
    <w:p w:rsidR="00D8606D" w:rsidRPr="00AF725E" w:rsidRDefault="00D8606D" w:rsidP="00D8606D">
      <w:pPr>
        <w:ind w:firstLine="720"/>
        <w:jc w:val="both"/>
        <w:rPr>
          <w:sz w:val="36"/>
          <w:szCs w:val="36"/>
          <w:rtl/>
        </w:rPr>
      </w:pPr>
      <w:r w:rsidRPr="00AF725E">
        <w:rPr>
          <w:sz w:val="36"/>
          <w:szCs w:val="36"/>
          <w:rtl/>
        </w:rPr>
        <w:t xml:space="preserve">ثالثا: کامل این روایت، در کافی آمده است: </w:t>
      </w:r>
      <w:r w:rsidRPr="00D8606D">
        <w:rPr>
          <w:color w:val="008000"/>
          <w:sz w:val="36"/>
          <w:szCs w:val="36"/>
          <w:rtl/>
        </w:rPr>
        <w:t xml:space="preserve">عَلِيُّ بْنُ إِبْرَاهِيمَ عَنْ أَبِيهِ عَنِ ابْنِ أَبِي عُمَيْرٍ عَنْ مُعَاوِيَةَ وَ حَمَّادٍ عَنِ الْحَلَبِيِّ عَنْ أَبِي عَبْدِ اللَّهِ ع قَالَ قَالَ: لَا تُصَلِّ الْمَغْرِبَ حَتَّى تَأْتِيَ جَمْعاً فَتُصَلِّيَ بِهَا الْمَغْرِبَ وَ الْعِشَاءَ الْآخِرَةَ بِأَذَانٍ وَاحِدٍ وَ إِقَامَتَيْنِ وَ انْزِلْ بِبَطْنِ الْوَادِي عَنْ يَمِينِ الطَّرِيقِ قَرِيباً مِنَ الْمَشْعَرِ وَ يُسْتَحَبُّ لِلصَّرُورَةِ أَنْ يَقِفَ عَلَى الْمَشْعَرِ الْحَرَامِ وَ يَطَأَهُ بِرِجْلِهِ وَ لَا يُجَاوِزِ الْحِيَاضَ لَيْلَةَ الْمُزْدَلِفَةِ ... </w:t>
      </w:r>
      <w:r w:rsidRPr="00D8606D">
        <w:rPr>
          <w:color w:val="008000"/>
          <w:sz w:val="36"/>
          <w:szCs w:val="36"/>
          <w:vertAlign w:val="superscript"/>
          <w:rtl/>
        </w:rPr>
        <w:footnoteReference w:id="7"/>
      </w:r>
    </w:p>
    <w:p w:rsidR="00D8606D" w:rsidRPr="00AF725E" w:rsidRDefault="00D8606D" w:rsidP="00D8606D">
      <w:pPr>
        <w:ind w:firstLine="720"/>
        <w:jc w:val="both"/>
        <w:rPr>
          <w:sz w:val="36"/>
          <w:szCs w:val="36"/>
          <w:rtl/>
        </w:rPr>
      </w:pPr>
      <w:r w:rsidRPr="00AF725E">
        <w:rPr>
          <w:sz w:val="36"/>
          <w:szCs w:val="36"/>
          <w:rtl/>
        </w:rPr>
        <w:t>و ممکن است لایجاوز الحیاض عطف بر ان یقف باشد که دیگر دال بر حرمت نخواهد بود.</w:t>
      </w:r>
    </w:p>
    <w:p w:rsidR="00D8606D" w:rsidRPr="00AF725E" w:rsidRDefault="00D8606D" w:rsidP="00D8606D">
      <w:pPr>
        <w:ind w:firstLine="720"/>
        <w:jc w:val="both"/>
        <w:rPr>
          <w:sz w:val="36"/>
          <w:szCs w:val="36"/>
          <w:rtl/>
        </w:rPr>
      </w:pPr>
      <w:r w:rsidRPr="00AF725E">
        <w:rPr>
          <w:sz w:val="36"/>
          <w:szCs w:val="36"/>
          <w:rtl/>
        </w:rPr>
        <w:t>البته بعید هم نیست ظاهرش این باشد که به صدر بخورد، مخصوصا در نقل هایی که لاتجاوز دارد، یعنی ممکن است و یستحب معترضه باشد، اما مابقی به صدر برگردد.</w:t>
      </w:r>
    </w:p>
    <w:p w:rsidR="00D8606D" w:rsidRPr="00AF725E" w:rsidRDefault="00D8606D" w:rsidP="00D8606D">
      <w:pPr>
        <w:ind w:firstLine="720"/>
        <w:jc w:val="both"/>
        <w:rPr>
          <w:sz w:val="36"/>
          <w:szCs w:val="36"/>
          <w:rtl/>
        </w:rPr>
      </w:pPr>
      <w:r w:rsidRPr="00AF725E">
        <w:rPr>
          <w:sz w:val="36"/>
          <w:szCs w:val="36"/>
          <w:rtl/>
        </w:rPr>
        <w:lastRenderedPageBreak/>
        <w:t>ولی باز هم با نقل لایجاوز که بر اساس صیغه تخاطب نیست، ممکن است عطف بر ان یقف باشد.</w:t>
      </w:r>
    </w:p>
    <w:p w:rsidR="00D8606D" w:rsidRPr="00AF725E" w:rsidRDefault="00D8606D" w:rsidP="00D8606D">
      <w:pPr>
        <w:ind w:firstLine="720"/>
        <w:jc w:val="both"/>
        <w:rPr>
          <w:sz w:val="36"/>
          <w:szCs w:val="36"/>
          <w:rtl/>
        </w:rPr>
      </w:pPr>
      <w:r w:rsidRPr="00AF725E">
        <w:rPr>
          <w:sz w:val="36"/>
          <w:szCs w:val="36"/>
          <w:rtl/>
        </w:rPr>
        <w:t>رابعا: سیاق این روایت بر اساس نقل کافی، بیان مستحبات است و این که لایجاوز حکم الزامی باشد، خلاف ظهور سیاق استحبابی است.</w:t>
      </w:r>
    </w:p>
    <w:p w:rsidR="00D8606D" w:rsidRPr="00AF725E" w:rsidRDefault="00D8606D" w:rsidP="00D8606D">
      <w:pPr>
        <w:ind w:firstLine="720"/>
        <w:jc w:val="both"/>
        <w:rPr>
          <w:sz w:val="36"/>
          <w:szCs w:val="36"/>
        </w:rPr>
      </w:pPr>
      <w:r w:rsidRPr="00AF725E">
        <w:rPr>
          <w:sz w:val="36"/>
          <w:szCs w:val="36"/>
          <w:rtl/>
        </w:rPr>
        <w:t xml:space="preserve">ان قلت: </w:t>
      </w:r>
      <w:r w:rsidRPr="00D8606D">
        <w:rPr>
          <w:color w:val="008000"/>
          <w:sz w:val="36"/>
          <w:szCs w:val="36"/>
          <w:rtl/>
        </w:rPr>
        <w:t xml:space="preserve">وَ رَوَى زُرْعَةُ عَنْ أَبِي بَصِيرٍ قَالَ قَالَ أَبُو عَبْدِ اللَّهِ ع ... فَإِذَا أَتَيْتَ مُزْدَلِفَةَ وَ هِيَ جَمْعٌ فَانْزِلْ فِي بَطْنِ الْوَادِي عَنْ يَمِينِ الطَّرِيقِ قَرِيباً مِنَ الْمَشْعَرِ الْحَرَامِ فَإِنْ لَمْ تَجِدْ فِيهِ مَوْضِعاً فَلَا تُجَاوِزِ الْحِيَاضَ الَّتِي عِنْدَ وَادِي مُحَسِّرٍ فَإِنَّهَا فَصْلُ مَا بَيْنَ جَمْعٍ وَ مِنًى وَ صَلِّ الْمَغْرِبَ وَ الْعِشَاءَ بِأَذَانٍ وَاحِدٍ وَ إِقَامَتَيْنِ ثُمَّ صَلِّ نَوَافِلَ الْمَغْرِبِ بَعْدَ الْعِشَاءِ وَ لَا تُصَلِّ الْمَغْرِبَ لَيْلَةَ النَّحْرِ إِلَّا بِالْمُزْدَلِفَةِ ... </w:t>
      </w:r>
      <w:r w:rsidRPr="00D8606D">
        <w:rPr>
          <w:color w:val="008000"/>
          <w:sz w:val="36"/>
          <w:szCs w:val="36"/>
          <w:vertAlign w:val="superscript"/>
          <w:rtl/>
        </w:rPr>
        <w:footnoteReference w:id="8"/>
      </w:r>
    </w:p>
    <w:p w:rsidR="00D8606D" w:rsidRPr="00AF725E" w:rsidRDefault="00D8606D" w:rsidP="00D8606D">
      <w:pPr>
        <w:ind w:firstLine="720"/>
        <w:jc w:val="both"/>
        <w:rPr>
          <w:sz w:val="36"/>
          <w:szCs w:val="36"/>
          <w:rtl/>
        </w:rPr>
      </w:pPr>
      <w:r w:rsidRPr="00AF725E">
        <w:rPr>
          <w:sz w:val="36"/>
          <w:szCs w:val="36"/>
          <w:rtl/>
        </w:rPr>
        <w:t>روایت می گوید اگر در مشعر الحرام جا نبود، نباید به وادی محسر رفت، وادی محسر بین مشعر و منی واقع شده است.</w:t>
      </w:r>
    </w:p>
    <w:p w:rsidR="00D8606D" w:rsidRPr="00AF725E" w:rsidRDefault="00D8606D" w:rsidP="00D8606D">
      <w:pPr>
        <w:ind w:firstLine="720"/>
        <w:jc w:val="both"/>
        <w:rPr>
          <w:sz w:val="36"/>
          <w:szCs w:val="36"/>
          <w:rtl/>
        </w:rPr>
      </w:pPr>
      <w:r w:rsidRPr="00AF725E">
        <w:rPr>
          <w:sz w:val="36"/>
          <w:szCs w:val="36"/>
          <w:rtl/>
        </w:rPr>
        <w:t>(سند صدوق به حدیث ابو بصیر ضعیف است، اما سند وی به زرقه معتبر است.)</w:t>
      </w:r>
    </w:p>
    <w:p w:rsidR="00D8606D" w:rsidRPr="00AF725E" w:rsidRDefault="00D8606D" w:rsidP="00D8606D">
      <w:pPr>
        <w:ind w:firstLine="720"/>
        <w:jc w:val="both"/>
        <w:rPr>
          <w:sz w:val="36"/>
          <w:szCs w:val="36"/>
          <w:rtl/>
        </w:rPr>
      </w:pPr>
      <w:r w:rsidRPr="00AF725E">
        <w:rPr>
          <w:sz w:val="36"/>
          <w:szCs w:val="36"/>
          <w:rtl/>
        </w:rPr>
        <w:t>قلت: این روایت ظهور ندارد در این که شب نباید از آن جا تجاوز کرد، بلکه شاید ارشاد باشد به این که آن مکان جزء مشعر الحرام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9E" w:rsidRDefault="0044689E" w:rsidP="008B750B">
      <w:pPr>
        <w:spacing w:line="240" w:lineRule="auto"/>
      </w:pPr>
      <w:r>
        <w:separator/>
      </w:r>
    </w:p>
  </w:endnote>
  <w:endnote w:type="continuationSeparator" w:id="0">
    <w:p w:rsidR="0044689E" w:rsidRDefault="0044689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D3B7E" w:rsidRPr="008D3B7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355E6" w:rsidP="001B6799">
          <w:pPr>
            <w:pStyle w:val="Footer"/>
            <w:bidi w:val="0"/>
            <w:rPr>
              <w:color w:val="808080" w:themeColor="background1" w:themeShade="80"/>
              <w:rtl/>
            </w:rPr>
          </w:pPr>
          <w:bookmarkStart w:id="17" w:name="BokAdres"/>
          <w:bookmarkEnd w:id="17"/>
          <w:r>
            <w:rPr>
              <w:color w:val="808080" w:themeColor="background1" w:themeShade="80"/>
            </w:rPr>
            <w:t>F1ms1_13940119-110_mf1_mfeb.ir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9E" w:rsidRDefault="0044689E" w:rsidP="008B750B">
      <w:pPr>
        <w:spacing w:line="240" w:lineRule="auto"/>
      </w:pPr>
      <w:r>
        <w:separator/>
      </w:r>
    </w:p>
  </w:footnote>
  <w:footnote w:type="continuationSeparator" w:id="0">
    <w:p w:rsidR="0044689E" w:rsidRDefault="0044689E" w:rsidP="008B750B">
      <w:pPr>
        <w:spacing w:line="240" w:lineRule="auto"/>
      </w:pPr>
      <w:r>
        <w:continuationSeparator/>
      </w:r>
    </w:p>
  </w:footnote>
  <w:footnote w:id="1">
    <w:p w:rsidR="00D8606D" w:rsidRPr="00D8606D" w:rsidRDefault="00D8606D" w:rsidP="00D8606D">
      <w:pPr>
        <w:pStyle w:val="FootnoteText"/>
        <w:rPr>
          <w:rFonts w:hint="cs"/>
        </w:rPr>
      </w:pPr>
      <w:r w:rsidRPr="00D8606D">
        <w:footnoteRef/>
      </w:r>
      <w:r w:rsidRPr="00D8606D">
        <w:rPr>
          <w:rtl/>
        </w:rPr>
        <w:t xml:space="preserve"> </w:t>
      </w:r>
      <w:hyperlink r:id="rId1" w:history="1">
        <w:r w:rsidRPr="00D8606D">
          <w:rPr>
            <w:rStyle w:val="Hyperlink"/>
            <w:rFonts w:hint="cs"/>
            <w:rtl/>
          </w:rPr>
          <w:t>وسائل</w:t>
        </w:r>
        <w:r w:rsidRPr="00D8606D">
          <w:rPr>
            <w:rStyle w:val="Hyperlink"/>
            <w:rtl/>
          </w:rPr>
          <w:t xml:space="preserve"> </w:t>
        </w:r>
        <w:r w:rsidRPr="00D8606D">
          <w:rPr>
            <w:rStyle w:val="Hyperlink"/>
            <w:rFonts w:hint="cs"/>
            <w:rtl/>
          </w:rPr>
          <w:t>الشیعة،</w:t>
        </w:r>
        <w:r w:rsidRPr="00D8606D">
          <w:rPr>
            <w:rStyle w:val="Hyperlink"/>
            <w:rtl/>
          </w:rPr>
          <w:t xml:space="preserve"> </w:t>
        </w:r>
        <w:r w:rsidRPr="00D8606D">
          <w:rPr>
            <w:rStyle w:val="Hyperlink"/>
            <w:rFonts w:hint="cs"/>
            <w:rtl/>
          </w:rPr>
          <w:t>الشیخ</w:t>
        </w:r>
        <w:r w:rsidRPr="00D8606D">
          <w:rPr>
            <w:rStyle w:val="Hyperlink"/>
            <w:rtl/>
          </w:rPr>
          <w:t xml:space="preserve"> </w:t>
        </w:r>
        <w:r w:rsidRPr="00D8606D">
          <w:rPr>
            <w:rStyle w:val="Hyperlink"/>
            <w:rFonts w:hint="cs"/>
            <w:rtl/>
          </w:rPr>
          <w:t>الحر</w:t>
        </w:r>
        <w:r w:rsidRPr="00D8606D">
          <w:rPr>
            <w:rStyle w:val="Hyperlink"/>
            <w:rtl/>
          </w:rPr>
          <w:t xml:space="preserve"> </w:t>
        </w:r>
        <w:r w:rsidRPr="00D8606D">
          <w:rPr>
            <w:rStyle w:val="Hyperlink"/>
            <w:rFonts w:hint="cs"/>
            <w:rtl/>
          </w:rPr>
          <w:t>العاملي،</w:t>
        </w:r>
        <w:r w:rsidRPr="00D8606D">
          <w:rPr>
            <w:rStyle w:val="Hyperlink"/>
            <w:rtl/>
          </w:rPr>
          <w:t xml:space="preserve"> </w:t>
        </w:r>
        <w:r w:rsidRPr="00D8606D">
          <w:rPr>
            <w:rStyle w:val="Hyperlink"/>
            <w:rFonts w:hint="cs"/>
            <w:rtl/>
          </w:rPr>
          <w:t>ج</w:t>
        </w:r>
        <w:r w:rsidRPr="00D8606D">
          <w:rPr>
            <w:rStyle w:val="Hyperlink"/>
            <w:rtl/>
          </w:rPr>
          <w:t>14</w:t>
        </w:r>
        <w:r w:rsidRPr="00D8606D">
          <w:rPr>
            <w:rStyle w:val="Hyperlink"/>
            <w:rFonts w:hint="cs"/>
            <w:rtl/>
          </w:rPr>
          <w:t>،</w:t>
        </w:r>
        <w:r w:rsidRPr="00D8606D">
          <w:rPr>
            <w:rStyle w:val="Hyperlink"/>
            <w:rtl/>
          </w:rPr>
          <w:t xml:space="preserve"> </w:t>
        </w:r>
        <w:r w:rsidRPr="00D8606D">
          <w:rPr>
            <w:rStyle w:val="Hyperlink"/>
            <w:rFonts w:hint="cs"/>
            <w:rtl/>
          </w:rPr>
          <w:t>ص</w:t>
        </w:r>
        <w:r w:rsidRPr="00D8606D">
          <w:rPr>
            <w:rStyle w:val="Hyperlink"/>
            <w:rtl/>
          </w:rPr>
          <w:t>19</w:t>
        </w:r>
        <w:r w:rsidRPr="00D8606D">
          <w:rPr>
            <w:rStyle w:val="Hyperlink"/>
            <w:rFonts w:hint="cs"/>
            <w:rtl/>
          </w:rPr>
          <w:t>،</w:t>
        </w:r>
        <w:r w:rsidRPr="00D8606D">
          <w:rPr>
            <w:rStyle w:val="Hyperlink"/>
            <w:rtl/>
          </w:rPr>
          <w:t xml:space="preserve"> </w:t>
        </w:r>
        <w:r w:rsidRPr="00D8606D">
          <w:rPr>
            <w:rStyle w:val="Hyperlink"/>
            <w:rFonts w:hint="cs"/>
            <w:rtl/>
          </w:rPr>
          <w:t>أبواب</w:t>
        </w:r>
        <w:r w:rsidRPr="00D8606D">
          <w:rPr>
            <w:rStyle w:val="Hyperlink"/>
            <w:rtl/>
          </w:rPr>
          <w:t xml:space="preserve"> </w:t>
        </w:r>
        <w:r w:rsidRPr="00D8606D">
          <w:rPr>
            <w:rStyle w:val="Hyperlink"/>
            <w:rFonts w:hint="cs"/>
            <w:rtl/>
          </w:rPr>
          <w:t>جواز</w:t>
        </w:r>
        <w:r w:rsidRPr="00D8606D">
          <w:rPr>
            <w:rStyle w:val="Hyperlink"/>
            <w:rtl/>
          </w:rPr>
          <w:t xml:space="preserve"> </w:t>
        </w:r>
        <w:r w:rsidRPr="00D8606D">
          <w:rPr>
            <w:rStyle w:val="Hyperlink"/>
            <w:rFonts w:hint="cs"/>
            <w:rtl/>
          </w:rPr>
          <w:t>الارتفاع</w:t>
        </w:r>
        <w:r w:rsidRPr="00D8606D">
          <w:rPr>
            <w:rStyle w:val="Hyperlink"/>
            <w:rtl/>
          </w:rPr>
          <w:t xml:space="preserve"> </w:t>
        </w:r>
        <w:r w:rsidRPr="00D8606D">
          <w:rPr>
            <w:rStyle w:val="Hyperlink"/>
            <w:rFonts w:hint="cs"/>
            <w:rtl/>
          </w:rPr>
          <w:t>فی</w:t>
        </w:r>
        <w:r w:rsidRPr="00D8606D">
          <w:rPr>
            <w:rStyle w:val="Hyperlink"/>
            <w:rtl/>
          </w:rPr>
          <w:t xml:space="preserve"> </w:t>
        </w:r>
        <w:r w:rsidRPr="00D8606D">
          <w:rPr>
            <w:rStyle w:val="Hyperlink"/>
            <w:rFonts w:hint="cs"/>
            <w:rtl/>
          </w:rPr>
          <w:t>الضروره</w:t>
        </w:r>
        <w:r w:rsidRPr="00D8606D">
          <w:rPr>
            <w:rStyle w:val="Hyperlink"/>
            <w:rtl/>
          </w:rPr>
          <w:t xml:space="preserve"> </w:t>
        </w:r>
        <w:r w:rsidRPr="00D8606D">
          <w:rPr>
            <w:rStyle w:val="Hyperlink"/>
            <w:rFonts w:hint="cs"/>
            <w:rtl/>
          </w:rPr>
          <w:t>الی</w:t>
        </w:r>
        <w:r w:rsidRPr="00D8606D">
          <w:rPr>
            <w:rStyle w:val="Hyperlink"/>
            <w:rtl/>
          </w:rPr>
          <w:t xml:space="preserve"> </w:t>
        </w:r>
        <w:r w:rsidRPr="00D8606D">
          <w:rPr>
            <w:rStyle w:val="Hyperlink"/>
            <w:rFonts w:hint="cs"/>
            <w:rtl/>
          </w:rPr>
          <w:t>المازمین</w:t>
        </w:r>
        <w:r w:rsidRPr="00D8606D">
          <w:rPr>
            <w:rStyle w:val="Hyperlink"/>
            <w:rtl/>
          </w:rPr>
          <w:t>...</w:t>
        </w:r>
        <w:r w:rsidRPr="00D8606D">
          <w:rPr>
            <w:rStyle w:val="Hyperlink"/>
            <w:rFonts w:hint="cs"/>
            <w:rtl/>
          </w:rPr>
          <w:t>،</w:t>
        </w:r>
        <w:r w:rsidRPr="00D8606D">
          <w:rPr>
            <w:rStyle w:val="Hyperlink"/>
            <w:rtl/>
          </w:rPr>
          <w:t xml:space="preserve"> </w:t>
        </w:r>
        <w:r w:rsidRPr="00D8606D">
          <w:rPr>
            <w:rStyle w:val="Hyperlink"/>
            <w:rFonts w:hint="cs"/>
            <w:rtl/>
          </w:rPr>
          <w:t>باب</w:t>
        </w:r>
        <w:r w:rsidRPr="00D8606D">
          <w:rPr>
            <w:rStyle w:val="Hyperlink"/>
            <w:rtl/>
          </w:rPr>
          <w:t>9</w:t>
        </w:r>
        <w:r w:rsidRPr="00D8606D">
          <w:rPr>
            <w:rStyle w:val="Hyperlink"/>
            <w:rFonts w:hint="cs"/>
            <w:rtl/>
          </w:rPr>
          <w:t>،</w:t>
        </w:r>
        <w:r w:rsidRPr="00D8606D">
          <w:rPr>
            <w:rStyle w:val="Hyperlink"/>
            <w:rtl/>
          </w:rPr>
          <w:t xml:space="preserve"> </w:t>
        </w:r>
        <w:r w:rsidRPr="00D8606D">
          <w:rPr>
            <w:rStyle w:val="Hyperlink"/>
            <w:rFonts w:hint="cs"/>
            <w:rtl/>
          </w:rPr>
          <w:t>ح،</w:t>
        </w:r>
        <w:r w:rsidRPr="00D8606D">
          <w:rPr>
            <w:rStyle w:val="Hyperlink"/>
            <w:rtl/>
          </w:rPr>
          <w:t xml:space="preserve"> </w:t>
        </w:r>
        <w:r w:rsidRPr="00D8606D">
          <w:rPr>
            <w:rStyle w:val="Hyperlink"/>
            <w:rFonts w:hint="cs"/>
            <w:rtl/>
          </w:rPr>
          <w:t>ط</w:t>
        </w:r>
        <w:r w:rsidRPr="00D8606D">
          <w:rPr>
            <w:rStyle w:val="Hyperlink"/>
            <w:rtl/>
          </w:rPr>
          <w:t xml:space="preserve"> </w:t>
        </w:r>
        <w:r w:rsidRPr="00D8606D">
          <w:rPr>
            <w:rStyle w:val="Hyperlink"/>
            <w:rFonts w:hint="cs"/>
            <w:rtl/>
          </w:rPr>
          <w:t>آل</w:t>
        </w:r>
        <w:r w:rsidRPr="00D8606D">
          <w:rPr>
            <w:rStyle w:val="Hyperlink"/>
            <w:rtl/>
          </w:rPr>
          <w:t xml:space="preserve"> </w:t>
        </w:r>
        <w:r w:rsidRPr="00D8606D">
          <w:rPr>
            <w:rStyle w:val="Hyperlink"/>
            <w:rFonts w:hint="cs"/>
            <w:rtl/>
          </w:rPr>
          <w:t>البيت</w:t>
        </w:r>
        <w:r w:rsidRPr="00D8606D">
          <w:rPr>
            <w:rStyle w:val="Hyperlink"/>
            <w:rtl/>
          </w:rPr>
          <w:t>.</w:t>
        </w:r>
      </w:hyperlink>
    </w:p>
  </w:footnote>
  <w:footnote w:id="2">
    <w:p w:rsidR="00D8606D" w:rsidRDefault="00D8606D" w:rsidP="00D8606D">
      <w:pPr>
        <w:pStyle w:val="FootnoteText"/>
        <w:rPr>
          <w:rtl/>
        </w:rPr>
      </w:pPr>
      <w:hyperlink r:id="rId2" w:history="1">
        <w:r w:rsidRPr="00D8606D">
          <w:rPr>
            <w:rStyle w:val="Hyperlink"/>
            <w:vertAlign w:val="superscript"/>
          </w:rPr>
          <w:footnoteRef/>
        </w:r>
        <w:r w:rsidRPr="00D8606D">
          <w:rPr>
            <w:rStyle w:val="Hyperlink"/>
            <w:rtl/>
          </w:rPr>
          <w:t xml:space="preserve"> </w:t>
        </w:r>
        <w:r w:rsidRPr="00D8606D">
          <w:rPr>
            <w:rStyle w:val="Hyperlink"/>
            <w:rtl/>
          </w:rPr>
          <w:t>وسائل الشيعة؛ ج‌14؛ 19؛ 9 باب جواز الارتفاع في الضرورة إلى المأزمين أو الجبل ؛ ج 14، ص : 19</w:t>
        </w:r>
      </w:hyperlink>
    </w:p>
  </w:footnote>
  <w:footnote w:id="3">
    <w:p w:rsidR="00D8606D" w:rsidRDefault="00D8606D" w:rsidP="00D8606D">
      <w:pPr>
        <w:pStyle w:val="FootnoteText"/>
        <w:rPr>
          <w:rtl/>
        </w:rPr>
      </w:pPr>
      <w:hyperlink r:id="rId3" w:history="1">
        <w:r w:rsidRPr="00D8606D">
          <w:rPr>
            <w:rStyle w:val="Hyperlink"/>
            <w:vertAlign w:val="superscript"/>
          </w:rPr>
          <w:footnoteRef/>
        </w:r>
        <w:r w:rsidRPr="00D8606D">
          <w:rPr>
            <w:rStyle w:val="Hyperlink"/>
            <w:rtl/>
          </w:rPr>
          <w:t xml:space="preserve"> </w:t>
        </w:r>
        <w:r w:rsidRPr="00D8606D">
          <w:rPr>
            <w:rStyle w:val="Hyperlink"/>
            <w:rtl/>
          </w:rPr>
          <w:t>وسائل الشيعة؛ ج‌14؛ 19؛ 9 باب جواز الارتفاع في الضرورة إلى المأزمين أو الجبل ؛ ج 14، ص : 19</w:t>
        </w:r>
      </w:hyperlink>
    </w:p>
  </w:footnote>
  <w:footnote w:id="4">
    <w:p w:rsidR="00D8606D" w:rsidRDefault="00D8606D" w:rsidP="00D8606D">
      <w:pPr>
        <w:pStyle w:val="FootnoteText"/>
      </w:pPr>
      <w:hyperlink r:id="rId4" w:history="1">
        <w:r w:rsidRPr="00D8606D">
          <w:rPr>
            <w:rStyle w:val="Hyperlink"/>
            <w:vertAlign w:val="superscript"/>
          </w:rPr>
          <w:footnoteRef/>
        </w:r>
        <w:r w:rsidRPr="00D8606D">
          <w:rPr>
            <w:rStyle w:val="Hyperlink"/>
            <w:rtl/>
          </w:rPr>
          <w:t xml:space="preserve"> </w:t>
        </w:r>
        <w:r w:rsidRPr="00D8606D">
          <w:rPr>
            <w:rStyle w:val="Hyperlink"/>
            <w:rtl/>
          </w:rPr>
          <w:t>تهذيب الأحكام؛ ج‌5؛ 180؛ 13 باب الغدو إلى عرفات ؛ ج 5، ص : 178</w:t>
        </w:r>
      </w:hyperlink>
    </w:p>
  </w:footnote>
  <w:footnote w:id="5">
    <w:p w:rsidR="00D8606D" w:rsidRDefault="00D8606D" w:rsidP="00D8606D">
      <w:pPr>
        <w:pStyle w:val="FootnoteText"/>
        <w:rPr>
          <w:rtl/>
        </w:rPr>
      </w:pPr>
      <w:hyperlink r:id="rId5" w:history="1">
        <w:r w:rsidRPr="00D8606D">
          <w:rPr>
            <w:rStyle w:val="Hyperlink"/>
            <w:vertAlign w:val="superscript"/>
          </w:rPr>
          <w:footnoteRef/>
        </w:r>
        <w:r w:rsidRPr="00D8606D">
          <w:rPr>
            <w:rStyle w:val="Hyperlink"/>
            <w:rtl/>
          </w:rPr>
          <w:t xml:space="preserve"> </w:t>
        </w:r>
        <w:r w:rsidRPr="00D8606D">
          <w:rPr>
            <w:rStyle w:val="Hyperlink"/>
            <w:rtl/>
          </w:rPr>
          <w:t>مناسك الحج (للخوئي)، ص: 161‌</w:t>
        </w:r>
      </w:hyperlink>
    </w:p>
  </w:footnote>
  <w:footnote w:id="6">
    <w:p w:rsidR="00D8606D" w:rsidRDefault="008D3B7E" w:rsidP="00D8606D">
      <w:pPr>
        <w:pStyle w:val="FootnoteText"/>
      </w:pPr>
      <w:hyperlink r:id="rId6" w:history="1">
        <w:r w:rsidR="00D8606D" w:rsidRPr="008D3B7E">
          <w:rPr>
            <w:rStyle w:val="Hyperlink"/>
            <w:vertAlign w:val="superscript"/>
          </w:rPr>
          <w:footnoteRef/>
        </w:r>
        <w:r w:rsidR="00D8606D" w:rsidRPr="008D3B7E">
          <w:rPr>
            <w:rStyle w:val="Hyperlink"/>
            <w:rtl/>
          </w:rPr>
          <w:t xml:space="preserve"> </w:t>
        </w:r>
        <w:r w:rsidR="00D8606D" w:rsidRPr="008D3B7E">
          <w:rPr>
            <w:rStyle w:val="Hyperlink"/>
            <w:rtl/>
          </w:rPr>
          <w:t>وسائل الشيعة؛ ج‌14؛ 18؛ 8 باب حدود المشعر الذي يجب الوقوف به ؛ ج 14، ص : 17</w:t>
        </w:r>
      </w:hyperlink>
    </w:p>
  </w:footnote>
  <w:footnote w:id="7">
    <w:p w:rsidR="00D8606D" w:rsidRDefault="008D3B7E" w:rsidP="00D8606D">
      <w:pPr>
        <w:pStyle w:val="FootnoteText"/>
      </w:pPr>
      <w:hyperlink r:id="rId7" w:history="1">
        <w:r w:rsidR="00D8606D" w:rsidRPr="008D3B7E">
          <w:rPr>
            <w:rStyle w:val="Hyperlink"/>
            <w:vertAlign w:val="superscript"/>
          </w:rPr>
          <w:footnoteRef/>
        </w:r>
        <w:r w:rsidR="00D8606D" w:rsidRPr="008D3B7E">
          <w:rPr>
            <w:rStyle w:val="Hyperlink"/>
            <w:rtl/>
          </w:rPr>
          <w:t xml:space="preserve"> </w:t>
        </w:r>
        <w:r w:rsidR="00D8606D" w:rsidRPr="008D3B7E">
          <w:rPr>
            <w:rStyle w:val="Hyperlink"/>
            <w:rtl/>
          </w:rPr>
          <w:t>الكافي (ط - الإسلامية)؛ ج‌4؛ 468؛ باب ليلة المزدلفة و الوقوف بالمشعر و الإفاضة منه و حدوده ؛ ج 4، ص : 468</w:t>
        </w:r>
      </w:hyperlink>
    </w:p>
  </w:footnote>
  <w:footnote w:id="8">
    <w:p w:rsidR="00D8606D" w:rsidRDefault="008D3B7E" w:rsidP="00D8606D">
      <w:pPr>
        <w:pStyle w:val="FootnoteText"/>
      </w:pPr>
      <w:hyperlink r:id="rId8" w:history="1">
        <w:r w:rsidR="00D8606D" w:rsidRPr="008D3B7E">
          <w:rPr>
            <w:rStyle w:val="Hyperlink"/>
            <w:vertAlign w:val="superscript"/>
          </w:rPr>
          <w:footnoteRef/>
        </w:r>
        <w:r w:rsidR="00D8606D" w:rsidRPr="008D3B7E">
          <w:rPr>
            <w:rStyle w:val="Hyperlink"/>
            <w:rtl/>
          </w:rPr>
          <w:t xml:space="preserve"> </w:t>
        </w:r>
        <w:r w:rsidR="00D8606D" w:rsidRPr="008D3B7E">
          <w:rPr>
            <w:rStyle w:val="Hyperlink"/>
            <w:rtl/>
          </w:rPr>
          <w:t>من لا يحضره الفقيه؛ ج‌2؛ 544؛ الإفاضة من عرفات ؛ ج‌2، ص : 543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E355E6">
      <w:rPr>
        <w:b/>
        <w:bCs/>
        <w:sz w:val="20"/>
        <w:szCs w:val="24"/>
        <w:rtl/>
      </w:rPr>
      <w:t>110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E355E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E355E6">
      <w:rPr>
        <w:rFonts w:hint="cs"/>
        <w:b/>
        <w:bCs/>
        <w:color w:val="632423" w:themeColor="accent2" w:themeShade="80"/>
        <w:sz w:val="20"/>
        <w:szCs w:val="24"/>
        <w:rtl/>
      </w:rPr>
      <w:t>آيت</w:t>
    </w:r>
    <w:r w:rsidR="00E355E6">
      <w:rPr>
        <w:b/>
        <w:bCs/>
        <w:color w:val="632423" w:themeColor="accent2" w:themeShade="80"/>
        <w:sz w:val="20"/>
        <w:szCs w:val="24"/>
        <w:rtl/>
      </w:rPr>
      <w:t xml:space="preserve"> </w:t>
    </w:r>
    <w:r w:rsidR="00E355E6">
      <w:rPr>
        <w:rFonts w:hint="cs"/>
        <w:b/>
        <w:bCs/>
        <w:color w:val="632423" w:themeColor="accent2" w:themeShade="80"/>
        <w:sz w:val="20"/>
        <w:szCs w:val="24"/>
        <w:rtl/>
      </w:rPr>
      <w:t>الله</w:t>
    </w:r>
    <w:r w:rsidR="00E355E6">
      <w:rPr>
        <w:b/>
        <w:bCs/>
        <w:color w:val="632423" w:themeColor="accent2" w:themeShade="80"/>
        <w:sz w:val="20"/>
        <w:szCs w:val="24"/>
        <w:rtl/>
      </w:rPr>
      <w:t xml:space="preserve"> </w:t>
    </w:r>
    <w:r w:rsidR="00E355E6">
      <w:rPr>
        <w:rFonts w:hint="cs"/>
        <w:b/>
        <w:bCs/>
        <w:color w:val="632423" w:themeColor="accent2" w:themeShade="80"/>
        <w:sz w:val="20"/>
        <w:szCs w:val="24"/>
        <w:rtl/>
      </w:rPr>
      <w:t>العظمي</w:t>
    </w:r>
    <w:r w:rsidR="00E355E6">
      <w:rPr>
        <w:b/>
        <w:bCs/>
        <w:color w:val="632423" w:themeColor="accent2" w:themeShade="80"/>
        <w:sz w:val="20"/>
        <w:szCs w:val="24"/>
        <w:rtl/>
      </w:rPr>
      <w:t xml:space="preserve"> </w:t>
    </w:r>
    <w:r w:rsidR="00E355E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E355E6">
      <w:rPr>
        <w:sz w:val="24"/>
        <w:szCs w:val="24"/>
        <w:rtl/>
      </w:rPr>
      <w:t>19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E355E6">
      <w:rPr>
        <w:rFonts w:hint="cs"/>
        <w:sz w:val="24"/>
        <w:szCs w:val="24"/>
        <w:rtl/>
      </w:rPr>
      <w:t>وقوف</w:t>
    </w:r>
    <w:r w:rsidR="00E355E6">
      <w:rPr>
        <w:sz w:val="24"/>
        <w:szCs w:val="24"/>
        <w:rtl/>
      </w:rPr>
      <w:t xml:space="preserve"> </w:t>
    </w:r>
    <w:r w:rsidR="00E355E6">
      <w:rPr>
        <w:rFonts w:hint="cs"/>
        <w:sz w:val="24"/>
        <w:szCs w:val="24"/>
        <w:rtl/>
      </w:rPr>
      <w:t>در</w:t>
    </w:r>
    <w:r w:rsidR="00E355E6">
      <w:rPr>
        <w:sz w:val="24"/>
        <w:szCs w:val="24"/>
        <w:rtl/>
      </w:rPr>
      <w:t xml:space="preserve"> </w:t>
    </w:r>
    <w:r w:rsidR="00E355E6">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E355E6">
      <w:rPr>
        <w:rFonts w:hint="cs"/>
        <w:sz w:val="24"/>
        <w:szCs w:val="24"/>
        <w:rtl/>
      </w:rPr>
      <w:t>مرکز</w:t>
    </w:r>
    <w:r w:rsidR="00E355E6">
      <w:rPr>
        <w:sz w:val="24"/>
        <w:szCs w:val="24"/>
        <w:rtl/>
      </w:rPr>
      <w:t xml:space="preserve"> </w:t>
    </w:r>
    <w:r w:rsidR="00E355E6">
      <w:rPr>
        <w:rFonts w:hint="cs"/>
        <w:sz w:val="24"/>
        <w:szCs w:val="24"/>
        <w:rtl/>
      </w:rPr>
      <w:t>فقهي</w:t>
    </w:r>
    <w:r w:rsidR="00E355E6">
      <w:rPr>
        <w:sz w:val="24"/>
        <w:szCs w:val="24"/>
        <w:rtl/>
      </w:rPr>
      <w:t xml:space="preserve"> </w:t>
    </w:r>
    <w:r w:rsidR="00E355E6">
      <w:rPr>
        <w:rFonts w:hint="cs"/>
        <w:sz w:val="24"/>
        <w:szCs w:val="24"/>
        <w:rtl/>
      </w:rPr>
      <w:t>امام</w:t>
    </w:r>
    <w:r w:rsidR="00E355E6">
      <w:rPr>
        <w:sz w:val="24"/>
        <w:szCs w:val="24"/>
        <w:rtl/>
      </w:rPr>
      <w:t xml:space="preserve"> </w:t>
    </w:r>
    <w:r w:rsidR="00E355E6">
      <w:rPr>
        <w:rFonts w:hint="cs"/>
        <w:sz w:val="24"/>
        <w:szCs w:val="24"/>
        <w:rtl/>
      </w:rPr>
      <w:t>محمد</w:t>
    </w:r>
    <w:r w:rsidR="00E355E6">
      <w:rPr>
        <w:sz w:val="24"/>
        <w:szCs w:val="24"/>
        <w:rtl/>
      </w:rPr>
      <w:t xml:space="preserve"> </w:t>
    </w:r>
    <w:r w:rsidR="00E355E6">
      <w:rPr>
        <w:rFonts w:hint="cs"/>
        <w:sz w:val="24"/>
        <w:szCs w:val="24"/>
        <w:rtl/>
      </w:rPr>
      <w:t>باقر</w:t>
    </w:r>
    <w:r w:rsidR="00E355E6">
      <w:rPr>
        <w:sz w:val="24"/>
        <w:szCs w:val="24"/>
        <w:rtl/>
      </w:rPr>
      <w:t xml:space="preserve"> </w:t>
    </w:r>
    <w:r w:rsidR="00E355E6">
      <w:rPr>
        <w:rFonts w:hint="cs"/>
        <w:sz w:val="24"/>
        <w:szCs w:val="24"/>
        <w:rtl/>
      </w:rPr>
      <w:t>عليه</w:t>
    </w:r>
    <w:r w:rsidR="00E355E6">
      <w:rPr>
        <w:sz w:val="24"/>
        <w:szCs w:val="24"/>
        <w:rtl/>
      </w:rPr>
      <w:t xml:space="preserve"> </w:t>
    </w:r>
    <w:r w:rsidR="00E355E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E355E6">
      <w:rPr>
        <w:rFonts w:hint="cs"/>
        <w:sz w:val="24"/>
        <w:szCs w:val="24"/>
        <w:rtl/>
      </w:rPr>
      <w:t>احکام</w:t>
    </w:r>
    <w:r w:rsidR="00E355E6">
      <w:rPr>
        <w:sz w:val="24"/>
        <w:szCs w:val="24"/>
        <w:rtl/>
      </w:rPr>
      <w:t xml:space="preserve"> </w:t>
    </w:r>
    <w:r w:rsidR="00E355E6">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689E"/>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D3B7E"/>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606D"/>
    <w:rsid w:val="00D922A9"/>
    <w:rsid w:val="00D9394A"/>
    <w:rsid w:val="00DB0CBB"/>
    <w:rsid w:val="00DB67CC"/>
    <w:rsid w:val="00DE1070"/>
    <w:rsid w:val="00E00219"/>
    <w:rsid w:val="00E0316B"/>
    <w:rsid w:val="00E25E10"/>
    <w:rsid w:val="00E355E6"/>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8606D"/>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8606D"/>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2/543" TargetMode="External"/><Relationship Id="rId3" Type="http://schemas.openxmlformats.org/officeDocument/2006/relationships/hyperlink" Target="http://lib.eshia.ir/11025/14/19" TargetMode="External"/><Relationship Id="rId7" Type="http://schemas.openxmlformats.org/officeDocument/2006/relationships/hyperlink" Target="http://lib.eshia.ir/11005/4/468/%D9%81%D8%AA%D8%B5%D9%84%DB%8C" TargetMode="External"/><Relationship Id="rId2" Type="http://schemas.openxmlformats.org/officeDocument/2006/relationships/hyperlink" Target="http://lib.eshia.ir/11025/14/19" TargetMode="External"/><Relationship Id="rId1" Type="http://schemas.openxmlformats.org/officeDocument/2006/relationships/hyperlink" Target="http://lib.eshia.ir/11025/14/19/&#1590;&#1575;&#1602;&#1578;" TargetMode="External"/><Relationship Id="rId6" Type="http://schemas.openxmlformats.org/officeDocument/2006/relationships/hyperlink" Target="http://lib.eshia.ir/11025/14/19" TargetMode="External"/><Relationship Id="rId5" Type="http://schemas.openxmlformats.org/officeDocument/2006/relationships/hyperlink" Target="http://lib.eshia.ir/21006/1/159" TargetMode="External"/><Relationship Id="rId4" Type="http://schemas.openxmlformats.org/officeDocument/2006/relationships/hyperlink" Target="http://lib.eshia.ir/10083/5/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A63E-A543-4612-9899-B699814F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TotalTime>
  <Pages>6</Pages>
  <Words>1092</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7308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2017-07-26T08:30:00Z</dcterms:created>
  <dcterms:modified xsi:type="dcterms:W3CDTF">2017-07-26T08:45:00Z</dcterms:modified>
  <cp:contentStatus>ویرایش 2.3</cp:contentStatus>
  <cp:version>2.3</cp:version>
</cp:coreProperties>
</file>