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11A06" w:rsidRDefault="00E11A06" w:rsidP="00E11A0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931507" w:history="1">
        <w:r w:rsidRPr="00751977">
          <w:rPr>
            <w:rStyle w:val="Hyperlink"/>
            <w:rFonts w:hint="eastAsia"/>
            <w:noProof/>
            <w:rtl/>
          </w:rPr>
          <w:t>بررس</w:t>
        </w:r>
        <w:r w:rsidRPr="00751977">
          <w:rPr>
            <w:rStyle w:val="Hyperlink"/>
            <w:rFonts w:hint="cs"/>
            <w:noProof/>
            <w:rtl/>
          </w:rPr>
          <w:t>ی</w:t>
        </w:r>
        <w:r w:rsidRPr="00751977">
          <w:rPr>
            <w:rStyle w:val="Hyperlink"/>
            <w:noProof/>
            <w:rtl/>
          </w:rPr>
          <w:t xml:space="preserve"> </w:t>
        </w:r>
        <w:r w:rsidRPr="00751977">
          <w:rPr>
            <w:rStyle w:val="Hyperlink"/>
            <w:rFonts w:hint="eastAsia"/>
            <w:noProof/>
            <w:rtl/>
          </w:rPr>
          <w:t>حکم</w:t>
        </w:r>
        <w:r w:rsidRPr="00751977">
          <w:rPr>
            <w:rStyle w:val="Hyperlink"/>
            <w:noProof/>
            <w:rtl/>
          </w:rPr>
          <w:t xml:space="preserve"> </w:t>
        </w:r>
        <w:r w:rsidRPr="00751977">
          <w:rPr>
            <w:rStyle w:val="Hyperlink"/>
            <w:rFonts w:hint="eastAsia"/>
            <w:noProof/>
            <w:rtl/>
          </w:rPr>
          <w:t>ترک</w:t>
        </w:r>
        <w:r w:rsidRPr="00751977">
          <w:rPr>
            <w:rStyle w:val="Hyperlink"/>
            <w:noProof/>
            <w:rtl/>
          </w:rPr>
          <w:t xml:space="preserve"> </w:t>
        </w:r>
        <w:r w:rsidRPr="00751977">
          <w:rPr>
            <w:rStyle w:val="Hyperlink"/>
            <w:rFonts w:hint="eastAsia"/>
            <w:noProof/>
            <w:rtl/>
          </w:rPr>
          <w:t>عمد</w:t>
        </w:r>
        <w:r w:rsidRPr="00751977">
          <w:rPr>
            <w:rStyle w:val="Hyperlink"/>
            <w:rFonts w:hint="cs"/>
            <w:noProof/>
            <w:rtl/>
          </w:rPr>
          <w:t>ی</w:t>
        </w:r>
        <w:r w:rsidRPr="00751977">
          <w:rPr>
            <w:rStyle w:val="Hyperlink"/>
            <w:noProof/>
            <w:rtl/>
          </w:rPr>
          <w:t xml:space="preserve"> </w:t>
        </w:r>
        <w:r w:rsidRPr="00751977">
          <w:rPr>
            <w:rStyle w:val="Hyperlink"/>
            <w:rFonts w:hint="eastAsia"/>
            <w:noProof/>
            <w:rtl/>
          </w:rPr>
          <w:t>رم</w:t>
        </w:r>
        <w:r w:rsidRPr="00751977">
          <w:rPr>
            <w:rStyle w:val="Hyperlink"/>
            <w:rFonts w:hint="cs"/>
            <w:noProof/>
            <w:rtl/>
          </w:rPr>
          <w:t>ی</w:t>
        </w:r>
        <w:r w:rsidRPr="00751977">
          <w:rPr>
            <w:rStyle w:val="Hyperlink"/>
            <w:noProof/>
            <w:rtl/>
          </w:rPr>
          <w:t xml:space="preserve"> </w:t>
        </w:r>
        <w:r w:rsidRPr="00751977">
          <w:rPr>
            <w:rStyle w:val="Hyperlink"/>
            <w:rFonts w:hint="eastAsia"/>
            <w:noProof/>
            <w:rtl/>
          </w:rPr>
          <w:t>جمره</w:t>
        </w:r>
        <w:r w:rsidRPr="00751977">
          <w:rPr>
            <w:rStyle w:val="Hyperlink"/>
            <w:noProof/>
            <w:rtl/>
          </w:rPr>
          <w:t xml:space="preserve"> </w:t>
        </w:r>
        <w:r w:rsidRPr="00751977">
          <w:rPr>
            <w:rStyle w:val="Hyperlink"/>
            <w:rFonts w:hint="eastAsia"/>
            <w:noProof/>
            <w:rtl/>
          </w:rPr>
          <w:t>عقبه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Toc488931507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11A06" w:rsidRDefault="00E11A06" w:rsidP="00E11A06">
      <w:pPr>
        <w:pStyle w:val="TOC3"/>
        <w:tabs>
          <w:tab w:val="right" w:leader="dot" w:pos="10194"/>
        </w:tabs>
        <w:rPr>
          <w:rFonts w:asciiTheme="minorHAnsi" w:eastAsiaTheme="minorEastAsia" w:hAnsiTheme="minorHAnsi" w:cstheme="minorBidi"/>
          <w:bCs w:val="0"/>
          <w:iCs w:val="0"/>
          <w:noProof/>
          <w:color w:val="auto"/>
          <w:szCs w:val="22"/>
          <w:rtl/>
        </w:rPr>
      </w:pPr>
      <w:hyperlink w:anchor="_Toc488931508" w:history="1">
        <w:r w:rsidRPr="00751977">
          <w:rPr>
            <w:rStyle w:val="Hyperlink"/>
            <w:rFonts w:hint="eastAsia"/>
            <w:noProof/>
            <w:rtl/>
          </w:rPr>
          <w:t>استدلال</w:t>
        </w:r>
        <w:r w:rsidRPr="00751977">
          <w:rPr>
            <w:rStyle w:val="Hyperlink"/>
            <w:noProof/>
            <w:rtl/>
          </w:rPr>
          <w:t xml:space="preserve"> </w:t>
        </w:r>
        <w:r w:rsidRPr="00751977">
          <w:rPr>
            <w:rStyle w:val="Hyperlink"/>
            <w:rFonts w:hint="eastAsia"/>
            <w:noProof/>
            <w:rtl/>
          </w:rPr>
          <w:t>به</w:t>
        </w:r>
        <w:r w:rsidRPr="00751977">
          <w:rPr>
            <w:rStyle w:val="Hyperlink"/>
            <w:noProof/>
            <w:rtl/>
          </w:rPr>
          <w:t xml:space="preserve"> </w:t>
        </w:r>
        <w:r w:rsidRPr="00751977">
          <w:rPr>
            <w:rStyle w:val="Hyperlink"/>
            <w:rFonts w:hint="eastAsia"/>
            <w:noProof/>
            <w:rtl/>
          </w:rPr>
          <w:t>روا</w:t>
        </w:r>
        <w:r w:rsidRPr="00751977">
          <w:rPr>
            <w:rStyle w:val="Hyperlink"/>
            <w:rFonts w:hint="cs"/>
            <w:noProof/>
            <w:rtl/>
          </w:rPr>
          <w:t>ی</w:t>
        </w:r>
        <w:r w:rsidRPr="00751977">
          <w:rPr>
            <w:rStyle w:val="Hyperlink"/>
            <w:rFonts w:hint="eastAsia"/>
            <w:noProof/>
            <w:rtl/>
          </w:rPr>
          <w:t>ت</w:t>
        </w:r>
        <w:r w:rsidRPr="00751977">
          <w:rPr>
            <w:rStyle w:val="Hyperlink"/>
            <w:noProof/>
            <w:rtl/>
          </w:rPr>
          <w:t xml:space="preserve"> </w:t>
        </w:r>
        <w:r w:rsidRPr="00751977">
          <w:rPr>
            <w:rStyle w:val="Hyperlink"/>
            <w:rFonts w:hint="eastAsia"/>
            <w:noProof/>
            <w:rtl/>
          </w:rPr>
          <w:t>عمر</w:t>
        </w:r>
        <w:r w:rsidRPr="00751977">
          <w:rPr>
            <w:rStyle w:val="Hyperlink"/>
            <w:noProof/>
            <w:rtl/>
          </w:rPr>
          <w:t xml:space="preserve"> </w:t>
        </w:r>
        <w:r w:rsidRPr="00751977">
          <w:rPr>
            <w:rStyle w:val="Hyperlink"/>
            <w:rFonts w:hint="eastAsia"/>
            <w:noProof/>
            <w:rtl/>
          </w:rPr>
          <w:t>بن</w:t>
        </w:r>
        <w:r w:rsidRPr="00751977">
          <w:rPr>
            <w:rStyle w:val="Hyperlink"/>
            <w:noProof/>
            <w:rtl/>
          </w:rPr>
          <w:t xml:space="preserve"> </w:t>
        </w:r>
        <w:r w:rsidRPr="00751977">
          <w:rPr>
            <w:rStyle w:val="Hyperlink"/>
            <w:rFonts w:hint="cs"/>
            <w:noProof/>
            <w:rtl/>
          </w:rPr>
          <w:t>ی</w:t>
        </w:r>
        <w:r w:rsidRPr="00751977">
          <w:rPr>
            <w:rStyle w:val="Hyperlink"/>
            <w:rFonts w:hint="eastAsia"/>
            <w:noProof/>
            <w:rtl/>
          </w:rPr>
          <w:t>ز</w:t>
        </w:r>
        <w:r w:rsidRPr="00751977">
          <w:rPr>
            <w:rStyle w:val="Hyperlink"/>
            <w:rFonts w:hint="cs"/>
            <w:noProof/>
            <w:rtl/>
          </w:rPr>
          <w:t>ی</w:t>
        </w:r>
        <w:r w:rsidRPr="00751977">
          <w:rPr>
            <w:rStyle w:val="Hyperlink"/>
            <w:rFonts w:hint="eastAsia"/>
            <w:noProof/>
            <w:rtl/>
          </w:rPr>
          <w:t>د</w:t>
        </w:r>
        <w:r w:rsidRPr="00751977">
          <w:rPr>
            <w:rStyle w:val="Hyperlink"/>
            <w:noProof/>
            <w:rtl/>
          </w:rPr>
          <w:t xml:space="preserve"> </w:t>
        </w:r>
        <w:r w:rsidRPr="00751977">
          <w:rPr>
            <w:rStyle w:val="Hyperlink"/>
            <w:rFonts w:hint="eastAsia"/>
            <w:noProof/>
            <w:rtl/>
          </w:rPr>
          <w:t>بر</w:t>
        </w:r>
        <w:r w:rsidRPr="00751977">
          <w:rPr>
            <w:rStyle w:val="Hyperlink"/>
            <w:noProof/>
            <w:rtl/>
          </w:rPr>
          <w:t xml:space="preserve"> </w:t>
        </w:r>
        <w:r w:rsidRPr="00751977">
          <w:rPr>
            <w:rStyle w:val="Hyperlink"/>
            <w:rFonts w:hint="eastAsia"/>
            <w:noProof/>
            <w:rtl/>
          </w:rPr>
          <w:t>صحت</w:t>
        </w:r>
        <w:r w:rsidRPr="00751977">
          <w:rPr>
            <w:rStyle w:val="Hyperlink"/>
            <w:noProof/>
            <w:rtl/>
          </w:rPr>
          <w:t xml:space="preserve"> </w:t>
        </w:r>
        <w:r w:rsidRPr="00751977">
          <w:rPr>
            <w:rStyle w:val="Hyperlink"/>
            <w:rFonts w:hint="eastAsia"/>
            <w:noProof/>
            <w:rtl/>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Toc488931508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11A06" w:rsidRDefault="00E11A06" w:rsidP="00E11A06">
      <w:pPr>
        <w:pStyle w:val="TOC4"/>
        <w:tabs>
          <w:tab w:val="right" w:leader="dot" w:pos="10194"/>
        </w:tabs>
        <w:rPr>
          <w:rFonts w:asciiTheme="minorHAnsi" w:eastAsiaTheme="minorEastAsia" w:hAnsiTheme="minorHAnsi" w:cstheme="minorBidi"/>
          <w:bCs w:val="0"/>
          <w:noProof/>
          <w:color w:val="auto"/>
          <w:szCs w:val="22"/>
          <w:rtl/>
        </w:rPr>
      </w:pPr>
      <w:hyperlink w:anchor="_Toc488931509" w:history="1">
        <w:r w:rsidRPr="00751977">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Toc488931509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11A06" w:rsidRDefault="00E11A06" w:rsidP="00E11A06">
      <w:pPr>
        <w:pStyle w:val="TOC3"/>
        <w:tabs>
          <w:tab w:val="right" w:leader="dot" w:pos="10194"/>
        </w:tabs>
        <w:rPr>
          <w:rFonts w:asciiTheme="minorHAnsi" w:eastAsiaTheme="minorEastAsia" w:hAnsiTheme="minorHAnsi" w:cstheme="minorBidi"/>
          <w:bCs w:val="0"/>
          <w:iCs w:val="0"/>
          <w:noProof/>
          <w:color w:val="auto"/>
          <w:szCs w:val="22"/>
          <w:rtl/>
        </w:rPr>
      </w:pPr>
      <w:hyperlink w:anchor="_Toc488931510" w:history="1">
        <w:r w:rsidRPr="00751977">
          <w:rPr>
            <w:rStyle w:val="Hyperlink"/>
            <w:rFonts w:hint="eastAsia"/>
            <w:noProof/>
            <w:rtl/>
          </w:rPr>
          <w:t>نظر</w:t>
        </w:r>
        <w:r w:rsidRPr="00751977">
          <w:rPr>
            <w:rStyle w:val="Hyperlink"/>
            <w:noProof/>
            <w:rtl/>
          </w:rPr>
          <w:t xml:space="preserve"> </w:t>
        </w:r>
        <w:r w:rsidRPr="00751977">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Toc488931510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11A06" w:rsidRDefault="00E11A06" w:rsidP="00E11A06">
      <w:pPr>
        <w:pStyle w:val="TOC2"/>
        <w:tabs>
          <w:tab w:val="right" w:leader="dot" w:pos="10194"/>
        </w:tabs>
        <w:rPr>
          <w:rFonts w:asciiTheme="minorHAnsi" w:eastAsiaTheme="minorEastAsia" w:hAnsiTheme="minorHAnsi" w:cstheme="minorBidi"/>
          <w:bCs w:val="0"/>
          <w:noProof/>
          <w:color w:val="auto"/>
          <w:szCs w:val="22"/>
          <w:rtl/>
        </w:rPr>
      </w:pPr>
      <w:hyperlink w:anchor="_Toc488931511" w:history="1">
        <w:r w:rsidRPr="00751977">
          <w:rPr>
            <w:rStyle w:val="Hyperlink"/>
            <w:rFonts w:hint="eastAsia"/>
            <w:noProof/>
            <w:rtl/>
          </w:rPr>
          <w:t>واجبات</w:t>
        </w:r>
        <w:r w:rsidRPr="00751977">
          <w:rPr>
            <w:rStyle w:val="Hyperlink"/>
            <w:noProof/>
            <w:rtl/>
          </w:rPr>
          <w:t xml:space="preserve"> </w:t>
        </w:r>
        <w:r w:rsidRPr="00751977">
          <w:rPr>
            <w:rStyle w:val="Hyperlink"/>
            <w:rFonts w:hint="eastAsia"/>
            <w:noProof/>
            <w:rtl/>
          </w:rPr>
          <w:t>رم</w:t>
        </w:r>
        <w:r w:rsidRPr="00751977">
          <w:rPr>
            <w:rStyle w:val="Hyperlink"/>
            <w:rFonts w:hint="cs"/>
            <w:noProof/>
            <w:rtl/>
          </w:rPr>
          <w:t>ی</w:t>
        </w:r>
        <w:r w:rsidRPr="00751977">
          <w:rPr>
            <w:rStyle w:val="Hyperlink"/>
            <w:noProof/>
            <w:rtl/>
          </w:rPr>
          <w:t xml:space="preserve"> </w:t>
        </w:r>
        <w:r w:rsidRPr="00751977">
          <w:rPr>
            <w:rStyle w:val="Hyperlink"/>
            <w:rFonts w:hint="eastAsia"/>
            <w:noProof/>
            <w:rtl/>
          </w:rPr>
          <w:t>جمره</w:t>
        </w:r>
        <w:r w:rsidRPr="00751977">
          <w:rPr>
            <w:rStyle w:val="Hyperlink"/>
            <w:noProof/>
            <w:rtl/>
          </w:rPr>
          <w:t xml:space="preserve"> </w:t>
        </w:r>
        <w:r w:rsidRPr="00751977">
          <w:rPr>
            <w:rStyle w:val="Hyperlink"/>
            <w:rFonts w:hint="eastAsia"/>
            <w:noProof/>
            <w:rtl/>
          </w:rPr>
          <w:t>عقبه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Toc488931511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11A06" w:rsidRDefault="00E11A06" w:rsidP="00E11A06">
      <w:pPr>
        <w:pStyle w:val="TOC3"/>
        <w:tabs>
          <w:tab w:val="right" w:leader="dot" w:pos="10194"/>
        </w:tabs>
        <w:rPr>
          <w:rFonts w:asciiTheme="minorHAnsi" w:eastAsiaTheme="minorEastAsia" w:hAnsiTheme="minorHAnsi" w:cstheme="minorBidi"/>
          <w:bCs w:val="0"/>
          <w:iCs w:val="0"/>
          <w:noProof/>
          <w:color w:val="auto"/>
          <w:szCs w:val="22"/>
          <w:rtl/>
        </w:rPr>
      </w:pPr>
      <w:hyperlink w:anchor="_Toc488931512" w:history="1">
        <w:r w:rsidRPr="00751977">
          <w:rPr>
            <w:rStyle w:val="Hyperlink"/>
            <w:rFonts w:hint="eastAsia"/>
            <w:noProof/>
            <w:rtl/>
          </w:rPr>
          <w:t>واجب</w:t>
        </w:r>
        <w:r w:rsidRPr="00751977">
          <w:rPr>
            <w:rStyle w:val="Hyperlink"/>
            <w:noProof/>
            <w:rtl/>
          </w:rPr>
          <w:t xml:space="preserve"> </w:t>
        </w:r>
        <w:r w:rsidRPr="00751977">
          <w:rPr>
            <w:rStyle w:val="Hyperlink"/>
            <w:rFonts w:hint="eastAsia"/>
            <w:noProof/>
            <w:rtl/>
          </w:rPr>
          <w:t>اول</w:t>
        </w:r>
        <w:r w:rsidRPr="00751977">
          <w:rPr>
            <w:rStyle w:val="Hyperlink"/>
            <w:noProof/>
            <w:rtl/>
          </w:rPr>
          <w:t xml:space="preserve">: </w:t>
        </w:r>
        <w:r w:rsidRPr="00751977">
          <w:rPr>
            <w:rStyle w:val="Hyperlink"/>
            <w:rFonts w:hint="eastAsia"/>
            <w:noProof/>
            <w:rtl/>
          </w:rPr>
          <w:t>قصد</w:t>
        </w:r>
        <w:r w:rsidRPr="00751977">
          <w:rPr>
            <w:rStyle w:val="Hyperlink"/>
            <w:noProof/>
            <w:rtl/>
          </w:rPr>
          <w:t xml:space="preserve"> </w:t>
        </w:r>
        <w:r w:rsidRPr="00751977">
          <w:rPr>
            <w:rStyle w:val="Hyperlink"/>
            <w:rFonts w:hint="eastAsia"/>
            <w:noProof/>
            <w:rtl/>
          </w:rPr>
          <w:t>قربت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Toc488931512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11A06" w:rsidRDefault="00E11A06" w:rsidP="00E11A06">
      <w:pPr>
        <w:pStyle w:val="TOC3"/>
        <w:tabs>
          <w:tab w:val="right" w:leader="dot" w:pos="10194"/>
        </w:tabs>
        <w:rPr>
          <w:rFonts w:asciiTheme="minorHAnsi" w:eastAsiaTheme="minorEastAsia" w:hAnsiTheme="minorHAnsi" w:cstheme="minorBidi"/>
          <w:bCs w:val="0"/>
          <w:iCs w:val="0"/>
          <w:noProof/>
          <w:color w:val="auto"/>
          <w:szCs w:val="22"/>
          <w:rtl/>
        </w:rPr>
      </w:pPr>
      <w:hyperlink w:anchor="_Toc488931513" w:history="1">
        <w:r w:rsidRPr="00751977">
          <w:rPr>
            <w:rStyle w:val="Hyperlink"/>
            <w:rFonts w:hint="eastAsia"/>
            <w:noProof/>
            <w:rtl/>
          </w:rPr>
          <w:t>واجب</w:t>
        </w:r>
        <w:r w:rsidRPr="00751977">
          <w:rPr>
            <w:rStyle w:val="Hyperlink"/>
            <w:noProof/>
            <w:rtl/>
          </w:rPr>
          <w:t xml:space="preserve"> </w:t>
        </w:r>
        <w:r w:rsidRPr="00751977">
          <w:rPr>
            <w:rStyle w:val="Hyperlink"/>
            <w:rFonts w:hint="eastAsia"/>
            <w:noProof/>
            <w:rtl/>
          </w:rPr>
          <w:t>دوم</w:t>
        </w:r>
        <w:r w:rsidRPr="00751977">
          <w:rPr>
            <w:rStyle w:val="Hyperlink"/>
            <w:noProof/>
            <w:rtl/>
          </w:rPr>
          <w:t xml:space="preserve">: </w:t>
        </w:r>
        <w:r w:rsidRPr="00751977">
          <w:rPr>
            <w:rStyle w:val="Hyperlink"/>
            <w:rFonts w:hint="eastAsia"/>
            <w:noProof/>
            <w:rtl/>
          </w:rPr>
          <w:t>رم</w:t>
        </w:r>
        <w:r w:rsidRPr="00751977">
          <w:rPr>
            <w:rStyle w:val="Hyperlink"/>
            <w:rFonts w:hint="cs"/>
            <w:noProof/>
            <w:rtl/>
          </w:rPr>
          <w:t>ی</w:t>
        </w:r>
        <w:r w:rsidRPr="00751977">
          <w:rPr>
            <w:rStyle w:val="Hyperlink"/>
            <w:noProof/>
            <w:rtl/>
          </w:rPr>
          <w:t xml:space="preserve"> </w:t>
        </w:r>
        <w:r w:rsidRPr="00751977">
          <w:rPr>
            <w:rStyle w:val="Hyperlink"/>
            <w:rFonts w:hint="eastAsia"/>
            <w:noProof/>
            <w:rtl/>
          </w:rPr>
          <w:t>هفت</w:t>
        </w:r>
        <w:r w:rsidRPr="00751977">
          <w:rPr>
            <w:rStyle w:val="Hyperlink"/>
            <w:noProof/>
            <w:rtl/>
          </w:rPr>
          <w:t xml:space="preserve"> </w:t>
        </w:r>
        <w:r w:rsidRPr="00751977">
          <w:rPr>
            <w:rStyle w:val="Hyperlink"/>
            <w:rFonts w:hint="eastAsia"/>
            <w:noProof/>
            <w:rtl/>
          </w:rPr>
          <w:t>سنگ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Toc488931513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11A06" w:rsidRDefault="00E11A06" w:rsidP="00E11A06">
      <w:pPr>
        <w:pStyle w:val="TOC3"/>
        <w:tabs>
          <w:tab w:val="right" w:leader="dot" w:pos="10194"/>
        </w:tabs>
        <w:rPr>
          <w:rFonts w:asciiTheme="minorHAnsi" w:eastAsiaTheme="minorEastAsia" w:hAnsiTheme="minorHAnsi" w:cstheme="minorBidi"/>
          <w:bCs w:val="0"/>
          <w:iCs w:val="0"/>
          <w:noProof/>
          <w:color w:val="auto"/>
          <w:szCs w:val="22"/>
          <w:rtl/>
        </w:rPr>
      </w:pPr>
      <w:hyperlink w:anchor="_Toc488931514" w:history="1">
        <w:r w:rsidRPr="00751977">
          <w:rPr>
            <w:rStyle w:val="Hyperlink"/>
            <w:rFonts w:hint="eastAsia"/>
            <w:noProof/>
            <w:rtl/>
          </w:rPr>
          <w:t>واجب</w:t>
        </w:r>
        <w:r w:rsidRPr="00751977">
          <w:rPr>
            <w:rStyle w:val="Hyperlink"/>
            <w:noProof/>
            <w:rtl/>
          </w:rPr>
          <w:t xml:space="preserve"> </w:t>
        </w:r>
        <w:r w:rsidRPr="00751977">
          <w:rPr>
            <w:rStyle w:val="Hyperlink"/>
            <w:rFonts w:hint="eastAsia"/>
            <w:noProof/>
            <w:rtl/>
          </w:rPr>
          <w:t>سوم</w:t>
        </w:r>
        <w:r w:rsidRPr="00751977">
          <w:rPr>
            <w:rStyle w:val="Hyperlink"/>
            <w:noProof/>
            <w:rtl/>
          </w:rPr>
          <w:t xml:space="preserve">: </w:t>
        </w:r>
        <w:r w:rsidRPr="00751977">
          <w:rPr>
            <w:rStyle w:val="Hyperlink"/>
            <w:rFonts w:hint="eastAsia"/>
            <w:noProof/>
            <w:rtl/>
          </w:rPr>
          <w:t>هفت</w:t>
        </w:r>
        <w:r w:rsidRPr="00751977">
          <w:rPr>
            <w:rStyle w:val="Hyperlink"/>
            <w:noProof/>
            <w:rtl/>
          </w:rPr>
          <w:t xml:space="preserve"> </w:t>
        </w:r>
        <w:r w:rsidRPr="00751977">
          <w:rPr>
            <w:rStyle w:val="Hyperlink"/>
            <w:rFonts w:hint="eastAsia"/>
            <w:noProof/>
            <w:rtl/>
          </w:rPr>
          <w:t>مرتبه</w:t>
        </w:r>
        <w:r w:rsidRPr="00751977">
          <w:rPr>
            <w:rStyle w:val="Hyperlink"/>
            <w:noProof/>
            <w:rtl/>
          </w:rPr>
          <w:t xml:space="preserve"> </w:t>
        </w:r>
        <w:r w:rsidRPr="00751977">
          <w:rPr>
            <w:rStyle w:val="Hyperlink"/>
            <w:rFonts w:hint="eastAsia"/>
            <w:noProof/>
            <w:rtl/>
          </w:rPr>
          <w:t>رم</w:t>
        </w:r>
        <w:r w:rsidRPr="0075197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Toc488931514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E11A0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FD600B">
        <w:rPr>
          <w:rFonts w:hint="cs"/>
          <w:rtl/>
        </w:rPr>
        <w:t>رمی</w:t>
      </w:r>
      <w:r w:rsidR="00025B70">
        <w:rPr>
          <w:rFonts w:hint="cs"/>
          <w:rtl/>
        </w:rPr>
        <w:t xml:space="preserve"> </w:t>
      </w:r>
      <w:r w:rsidR="00386C11" w:rsidRPr="00A6366F">
        <w:rPr>
          <w:rFonts w:hint="cs"/>
          <w:rtl/>
        </w:rPr>
        <w:t>/</w:t>
      </w:r>
      <w:bookmarkStart w:id="2" w:name="BokSabj_d"/>
      <w:bookmarkEnd w:id="2"/>
      <w:r w:rsidR="00FD600B">
        <w:rPr>
          <w:rFonts w:hint="cs"/>
          <w:rtl/>
        </w:rPr>
        <w:t>اعمال</w:t>
      </w:r>
      <w:r w:rsidR="00FD600B">
        <w:rPr>
          <w:rtl/>
        </w:rPr>
        <w:t xml:space="preserve"> </w:t>
      </w:r>
      <w:r w:rsidR="00FD600B">
        <w:rPr>
          <w:rFonts w:hint="cs"/>
          <w:rtl/>
        </w:rPr>
        <w:t>منی</w:t>
      </w:r>
      <w:r w:rsidR="00386C11" w:rsidRPr="00A6366F">
        <w:rPr>
          <w:rFonts w:hint="cs"/>
          <w:rtl/>
        </w:rPr>
        <w:t xml:space="preserve"> /</w:t>
      </w:r>
      <w:bookmarkStart w:id="3" w:name="Bokkolli"/>
      <w:bookmarkEnd w:id="3"/>
      <w:r w:rsidR="00FD600B">
        <w:rPr>
          <w:rFonts w:hint="cs"/>
          <w:rtl/>
        </w:rPr>
        <w:t>واجبات</w:t>
      </w:r>
      <w:r w:rsidR="00FD600B">
        <w:rPr>
          <w:rtl/>
        </w:rPr>
        <w:t xml:space="preserve"> </w:t>
      </w:r>
      <w:r w:rsidR="00FD600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11A06" w:rsidRPr="00AF725E" w:rsidRDefault="00E11A06" w:rsidP="00E11A06">
      <w:pPr>
        <w:pStyle w:val="Heading2"/>
        <w:rPr>
          <w:rtl/>
        </w:rPr>
      </w:pPr>
      <w:bookmarkStart w:id="4" w:name="_Toc488929239"/>
      <w:bookmarkStart w:id="5" w:name="_Toc488931507"/>
      <w:r w:rsidRPr="00AF725E">
        <w:rPr>
          <w:rtl/>
        </w:rPr>
        <w:t>بررسی حکم ترک عمدی رمی جمره عقبه</w:t>
      </w:r>
      <w:bookmarkEnd w:id="4"/>
      <w:bookmarkEnd w:id="5"/>
    </w:p>
    <w:p w:rsidR="00E11A06" w:rsidRDefault="00E11A06" w:rsidP="00E11A06">
      <w:pPr>
        <w:pStyle w:val="Heading3"/>
        <w:rPr>
          <w:rFonts w:hint="cs"/>
          <w:rtl/>
        </w:rPr>
      </w:pPr>
      <w:bookmarkStart w:id="6" w:name="_Toc488931508"/>
      <w:r w:rsidRPr="00AF725E">
        <w:rPr>
          <w:rtl/>
        </w:rPr>
        <w:t xml:space="preserve">استدلال به روایت عمر بن یزید </w:t>
      </w:r>
      <w:r>
        <w:rPr>
          <w:rFonts w:hint="cs"/>
          <w:rtl/>
        </w:rPr>
        <w:t>بر صحت حج</w:t>
      </w:r>
      <w:bookmarkEnd w:id="6"/>
    </w:p>
    <w:p w:rsidR="00E11A06" w:rsidRPr="00AF725E" w:rsidRDefault="00E11A06" w:rsidP="00E11A06">
      <w:pPr>
        <w:ind w:firstLine="720"/>
        <w:jc w:val="both"/>
        <w:rPr>
          <w:sz w:val="36"/>
          <w:szCs w:val="36"/>
        </w:rPr>
      </w:pPr>
      <w:r w:rsidRPr="00AF725E">
        <w:rPr>
          <w:sz w:val="36"/>
          <w:szCs w:val="36"/>
          <w:rtl/>
        </w:rPr>
        <w:t xml:space="preserve">راجع به این که رمی جمره عقبه در عید قربان واجبی است که ترک عمدی آن سبب بطلان حج نیست که نظر محقق خوئی و آیت الله زنجانی است، ممکن است استدلال به روایت عمر بن یزید شود: </w:t>
      </w:r>
      <w:r w:rsidRPr="00E11A06">
        <w:rPr>
          <w:color w:val="008000"/>
          <w:sz w:val="36"/>
          <w:szCs w:val="36"/>
          <w:rtl/>
        </w:rPr>
        <w:t xml:space="preserve">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w:t>
      </w:r>
      <w:r w:rsidRPr="00E11A06">
        <w:rPr>
          <w:color w:val="008000"/>
          <w:sz w:val="36"/>
          <w:szCs w:val="36"/>
          <w:rtl/>
        </w:rPr>
        <w:lastRenderedPageBreak/>
        <w:t>لَمْ</w:t>
      </w:r>
      <w:r w:rsidRPr="00E11A06">
        <w:rPr>
          <w:color w:val="008000"/>
          <w:sz w:val="36"/>
          <w:szCs w:val="36"/>
        </w:rPr>
        <w:t>‌</w:t>
      </w:r>
      <w:r w:rsidRPr="00E11A06">
        <w:rPr>
          <w:color w:val="008000"/>
          <w:sz w:val="36"/>
          <w:szCs w:val="36"/>
          <w:rtl/>
        </w:rPr>
        <w:t xml:space="preserve"> يَحُجَّ رَمَى عَنْهُ وَلِيُّهُ- فَإِنْ لَمْ يَكُنْ لَهُ وَلِيٌّ- اسْتَعَانَ بِرَجُلٍ مِنَ الْمُسْلِمِينَ يَرْمِي عَنْهُ- فَإِنَّهُ لَا يَكُونُ رَمْيُ الْجِمَارِ إِلَّا أَيَّامَ التَّشْرِيقِ.</w:t>
      </w:r>
      <w:r w:rsidRPr="00E11A06">
        <w:rPr>
          <w:color w:val="008000"/>
          <w:sz w:val="36"/>
          <w:szCs w:val="36"/>
          <w:vertAlign w:val="superscript"/>
          <w:rtl/>
        </w:rPr>
        <w:footnoteReference w:id="1"/>
      </w:r>
    </w:p>
    <w:p w:rsidR="00E11A06" w:rsidRPr="00AF725E" w:rsidRDefault="00E11A06" w:rsidP="00E11A06">
      <w:pPr>
        <w:ind w:firstLine="720"/>
        <w:jc w:val="both"/>
        <w:rPr>
          <w:sz w:val="36"/>
          <w:szCs w:val="36"/>
          <w:rtl/>
        </w:rPr>
      </w:pPr>
      <w:r w:rsidRPr="00AF725E">
        <w:rPr>
          <w:sz w:val="36"/>
          <w:szCs w:val="36"/>
          <w:rtl/>
        </w:rPr>
        <w:t>به این تقریب که اغفل اطلاق دارد و شامل ترک عمدی هم می شود، اغفل الشیء، یعنی جعله مغفولا عنه و با غفل متفاوت است، و لا تطع من اغفلنا قلبه عن ذکرنا، معنایش این نیست که خدا را نسیانا فراموش کرده است. (البته این آیه به عنوان موید ذکر شد و گرنه دلالتی ندارد، زیرا آیه می گوید خدا آن ها را عملا اغفال کرده، یعنی یعملون عمل الغافل)</w:t>
      </w:r>
    </w:p>
    <w:p w:rsidR="00E11A06" w:rsidRDefault="00E11A06" w:rsidP="00E11A06">
      <w:pPr>
        <w:pStyle w:val="Heading4"/>
        <w:rPr>
          <w:rFonts w:hint="cs"/>
          <w:rtl/>
        </w:rPr>
      </w:pPr>
      <w:bookmarkStart w:id="7" w:name="_Toc488931509"/>
      <w:r>
        <w:rPr>
          <w:rFonts w:hint="cs"/>
          <w:rtl/>
        </w:rPr>
        <w:t>مناقشه</w:t>
      </w:r>
      <w:bookmarkEnd w:id="7"/>
    </w:p>
    <w:p w:rsidR="00E11A06" w:rsidRPr="00AF725E" w:rsidRDefault="00E11A06" w:rsidP="00E11A06">
      <w:pPr>
        <w:ind w:firstLine="720"/>
        <w:jc w:val="both"/>
        <w:rPr>
          <w:sz w:val="36"/>
          <w:szCs w:val="36"/>
          <w:rtl/>
        </w:rPr>
      </w:pPr>
      <w:r w:rsidRPr="00AF725E">
        <w:rPr>
          <w:sz w:val="36"/>
          <w:szCs w:val="36"/>
          <w:rtl/>
        </w:rPr>
        <w:t>ولی به نظر ما نمی توان به این روایت استدلال نمود، زیرا؛</w:t>
      </w:r>
    </w:p>
    <w:p w:rsidR="00E11A06" w:rsidRPr="00AF725E" w:rsidRDefault="00E11A06" w:rsidP="00E11A06">
      <w:pPr>
        <w:ind w:firstLine="720"/>
        <w:jc w:val="both"/>
        <w:rPr>
          <w:sz w:val="36"/>
          <w:szCs w:val="36"/>
          <w:rtl/>
        </w:rPr>
      </w:pPr>
      <w:r w:rsidRPr="00AF725E">
        <w:rPr>
          <w:sz w:val="36"/>
          <w:szCs w:val="36"/>
          <w:rtl/>
        </w:rPr>
        <w:t>اولا: در سند روایت، محمد بن عمر بن یزید واقع شده که توثیق ندارد.</w:t>
      </w:r>
    </w:p>
    <w:p w:rsidR="00E11A06" w:rsidRPr="00AF725E" w:rsidRDefault="00E11A06" w:rsidP="00E11A06">
      <w:pPr>
        <w:ind w:firstLine="720"/>
        <w:jc w:val="both"/>
        <w:rPr>
          <w:sz w:val="36"/>
          <w:szCs w:val="36"/>
          <w:rtl/>
        </w:rPr>
      </w:pPr>
      <w:r w:rsidRPr="00AF725E">
        <w:rPr>
          <w:sz w:val="36"/>
          <w:szCs w:val="36"/>
          <w:rtl/>
        </w:rPr>
        <w:t>ثانیا: در ذیل روایت قرینه ای دارد که روایت را به رمی جمرات در روز 11 و 12 که ایام تشریق است، مختص می کند: فَإِنَّهُ لَا يَكُونُ رَمْيُ الْجِمَارِ إِلَّا أَيَّامَ التَّشْرِيقِ.</w:t>
      </w:r>
    </w:p>
    <w:p w:rsidR="00E11A06" w:rsidRDefault="00E11A06" w:rsidP="00E11A06">
      <w:pPr>
        <w:pStyle w:val="Heading3"/>
        <w:rPr>
          <w:rFonts w:hint="cs"/>
          <w:rtl/>
        </w:rPr>
      </w:pPr>
      <w:bookmarkStart w:id="8" w:name="_Toc488931510"/>
      <w:r>
        <w:rPr>
          <w:rFonts w:hint="cs"/>
          <w:rtl/>
        </w:rPr>
        <w:t>نظر مختار</w:t>
      </w:r>
      <w:bookmarkEnd w:id="8"/>
    </w:p>
    <w:p w:rsidR="00E11A06" w:rsidRPr="00E11A06" w:rsidRDefault="00E11A06" w:rsidP="00E11A06">
      <w:pPr>
        <w:ind w:firstLine="720"/>
        <w:jc w:val="both"/>
        <w:rPr>
          <w:sz w:val="36"/>
          <w:szCs w:val="36"/>
          <w:highlight w:val="yellow"/>
          <w:rtl/>
        </w:rPr>
      </w:pPr>
      <w:r w:rsidRPr="00E11A06">
        <w:rPr>
          <w:sz w:val="36"/>
          <w:szCs w:val="36"/>
          <w:highlight w:val="yellow"/>
          <w:rtl/>
        </w:rPr>
        <w:t>لذا الاحوط ان لم یکن اقوی، ترک عمدی رمی جمره در عید قربان، موجب بطلان حج است.</w:t>
      </w:r>
    </w:p>
    <w:p w:rsidR="00E11A06" w:rsidRPr="00AF725E" w:rsidRDefault="00E11A06" w:rsidP="00E11A06">
      <w:pPr>
        <w:pStyle w:val="Heading2"/>
        <w:rPr>
          <w:rtl/>
        </w:rPr>
      </w:pPr>
      <w:bookmarkStart w:id="9" w:name="_Toc488931511"/>
      <w:r w:rsidRPr="00AF725E">
        <w:rPr>
          <w:rtl/>
        </w:rPr>
        <w:lastRenderedPageBreak/>
        <w:t>واجبات رمی جمره عقبه</w:t>
      </w:r>
      <w:bookmarkEnd w:id="9"/>
    </w:p>
    <w:p w:rsidR="00E11A06" w:rsidRPr="00AF725E" w:rsidRDefault="00E11A06" w:rsidP="00E11A06">
      <w:pPr>
        <w:ind w:firstLine="720"/>
        <w:jc w:val="both"/>
        <w:rPr>
          <w:sz w:val="36"/>
          <w:szCs w:val="36"/>
          <w:rtl/>
        </w:rPr>
      </w:pPr>
      <w:r w:rsidRPr="00AF725E">
        <w:rPr>
          <w:sz w:val="36"/>
          <w:szCs w:val="36"/>
          <w:rtl/>
        </w:rPr>
        <w:t xml:space="preserve">محقق خوئی فرموده شش چیز در رمی جمره واجب است، ولی مناسب بود موالات بین هفت سنگ زدن را نیز اضافه می نمود، زیرا ایشان موالات را نیز واجب می داند و فرموده ظاهر اوامری همچون ارم سبعة حصیات، وجوب موالات عرفیه است و موالات در این جا از موالات بین اشواط طواف مهمتر نیز می باشد، زیرا زمانی که هر شوط اشغال می کند، زیاد است و لذا فاصله چند دقیقه ای بین اشواط مخل به موالات نیست، اما رمی هر سنگ، زمانی نمی برد و لذا فاصله کمتر نیز به موالات اخلال وارد می سازد، </w:t>
      </w:r>
      <w:r w:rsidRPr="00E11A06">
        <w:rPr>
          <w:sz w:val="36"/>
          <w:szCs w:val="36"/>
          <w:highlight w:val="yellow"/>
          <w:rtl/>
        </w:rPr>
        <w:t>البته ما اصل وجوب موالات را قبول نداریم.</w:t>
      </w:r>
    </w:p>
    <w:p w:rsidR="00E11A06" w:rsidRPr="00AF725E" w:rsidRDefault="00E11A06" w:rsidP="00E11A06">
      <w:pPr>
        <w:pStyle w:val="Heading3"/>
        <w:rPr>
          <w:rtl/>
        </w:rPr>
      </w:pPr>
      <w:bookmarkStart w:id="10" w:name="_Toc488931512"/>
      <w:r w:rsidRPr="00AF725E">
        <w:rPr>
          <w:rtl/>
        </w:rPr>
        <w:t>واجب اول: قصد قربت</w:t>
      </w:r>
      <w:bookmarkEnd w:id="10"/>
    </w:p>
    <w:p w:rsidR="00E11A06" w:rsidRPr="00AF725E" w:rsidRDefault="00E11A06" w:rsidP="00E11A06">
      <w:pPr>
        <w:ind w:firstLine="720"/>
        <w:jc w:val="both"/>
        <w:rPr>
          <w:sz w:val="36"/>
          <w:szCs w:val="36"/>
        </w:rPr>
      </w:pPr>
      <w:r w:rsidRPr="00AF725E">
        <w:rPr>
          <w:sz w:val="36"/>
          <w:szCs w:val="36"/>
          <w:rtl/>
        </w:rPr>
        <w:t xml:space="preserve">دلیل لزوم قصد قربت واضح است، بعد از این که آیه شریفه فرموده </w:t>
      </w:r>
      <w:r w:rsidRPr="00E11A06">
        <w:rPr>
          <w:color w:val="008000"/>
          <w:sz w:val="36"/>
          <w:szCs w:val="36"/>
        </w:rPr>
        <w:sym w:font="Alaem" w:char="F047"/>
      </w:r>
      <w:r w:rsidRPr="00E11A06">
        <w:rPr>
          <w:color w:val="008000"/>
          <w:sz w:val="36"/>
          <w:szCs w:val="36"/>
          <w:rtl/>
        </w:rPr>
        <w:t>و اتموا الحج و العمرة لله</w:t>
      </w:r>
      <w:r>
        <w:rPr>
          <w:rStyle w:val="FootnoteReference"/>
          <w:color w:val="008000"/>
          <w:sz w:val="36"/>
          <w:szCs w:val="36"/>
        </w:rPr>
        <w:footnoteReference w:id="2"/>
      </w:r>
      <w:r w:rsidRPr="00E11A06">
        <w:rPr>
          <w:color w:val="008000"/>
          <w:sz w:val="36"/>
          <w:szCs w:val="36"/>
        </w:rPr>
        <w:sym w:font="Alaem" w:char="F046"/>
      </w:r>
      <w:r w:rsidRPr="00AF725E">
        <w:rPr>
          <w:sz w:val="36"/>
          <w:szCs w:val="36"/>
          <w:rtl/>
        </w:rPr>
        <w:t>، و عرفا رمی جمرات از شئون حج است (گرچه جزء حقیقی حج که یبطل الکل بترکه عمدا نیست، اما عرفا جزء حج است)</w:t>
      </w:r>
    </w:p>
    <w:p w:rsidR="00E11A06" w:rsidRPr="00AF725E" w:rsidRDefault="00E11A06" w:rsidP="00E11A06">
      <w:pPr>
        <w:ind w:firstLine="720"/>
        <w:jc w:val="both"/>
        <w:rPr>
          <w:sz w:val="36"/>
          <w:szCs w:val="36"/>
          <w:rtl/>
        </w:rPr>
      </w:pPr>
      <w:r w:rsidRPr="00AF725E">
        <w:rPr>
          <w:sz w:val="36"/>
          <w:szCs w:val="36"/>
          <w:rtl/>
        </w:rPr>
        <w:t>علاوه بر این که مرتکز متشرعی بر اشتراط رمی جمره عقبه به قصد قربت است.</w:t>
      </w:r>
    </w:p>
    <w:p w:rsidR="00E11A06" w:rsidRPr="00AF725E" w:rsidRDefault="00E11A06" w:rsidP="00E11A06">
      <w:pPr>
        <w:pStyle w:val="Heading3"/>
        <w:rPr>
          <w:rtl/>
        </w:rPr>
      </w:pPr>
      <w:bookmarkStart w:id="11" w:name="_Toc488931513"/>
      <w:r w:rsidRPr="00AF725E">
        <w:rPr>
          <w:rtl/>
        </w:rPr>
        <w:t>واجب دوم: رمی هفت سنگ</w:t>
      </w:r>
      <w:bookmarkEnd w:id="11"/>
    </w:p>
    <w:p w:rsidR="00E11A06" w:rsidRPr="00AF725E" w:rsidRDefault="00E11A06" w:rsidP="00E11A06">
      <w:pPr>
        <w:ind w:firstLine="720"/>
        <w:jc w:val="both"/>
        <w:rPr>
          <w:sz w:val="36"/>
          <w:szCs w:val="36"/>
          <w:rtl/>
        </w:rPr>
      </w:pPr>
      <w:r w:rsidRPr="00AF725E">
        <w:rPr>
          <w:sz w:val="36"/>
          <w:szCs w:val="36"/>
          <w:rtl/>
        </w:rPr>
        <w:t>باید هفت سنگ پرتاب شود.</w:t>
      </w:r>
    </w:p>
    <w:p w:rsidR="00E11A06" w:rsidRPr="00AF725E" w:rsidRDefault="00E11A06" w:rsidP="00E11A06">
      <w:pPr>
        <w:ind w:firstLine="720"/>
        <w:jc w:val="both"/>
        <w:rPr>
          <w:sz w:val="36"/>
          <w:szCs w:val="36"/>
          <w:rtl/>
        </w:rPr>
      </w:pPr>
      <w:r w:rsidRPr="00AF725E">
        <w:rPr>
          <w:sz w:val="36"/>
          <w:szCs w:val="36"/>
          <w:rtl/>
        </w:rPr>
        <w:t>این مطلب بین خاصه و عامه متفق است، البته در رمی جمره عقبه روایتی نداریم بر وجوب رمی هفت سنگ، ولی نسبت به رمی در ایام تشریق، صحیحه معاویة بن عمار می گوید</w:t>
      </w:r>
      <w:r w:rsidRPr="00E11A06">
        <w:rPr>
          <w:color w:val="008000"/>
          <w:sz w:val="36"/>
          <w:szCs w:val="36"/>
          <w:rtl/>
        </w:rPr>
        <w:t xml:space="preserve">: مُحَمَّدُ بْنُ يَعْقُوبَ عَنْ عَلِيِّ بْنِ إِبْرَاهِيمَ عَنْ أَبِيهِ وَ عَنْ مُحَمَّدِ بْنِ إِسْمَاعِيلَ عَنِ الْفَضْلِ بْنِ شَاذَانَ عَنْ صَفْوَانَ عَنْ </w:t>
      </w:r>
      <w:r w:rsidRPr="00E11A06">
        <w:rPr>
          <w:color w:val="008000"/>
          <w:sz w:val="36"/>
          <w:szCs w:val="36"/>
          <w:rtl/>
        </w:rPr>
        <w:lastRenderedPageBreak/>
        <w:t>مُعَاوِيَةَ بْنِ عَمَّارٍ عَنْ أَبِي عَبْدِ اللَّهِ ع فِي حَدِيثٍ قَالَ وَ قَالَ: فِي رَجُلٍ رَمَى الْجِمَارَ فَرَمَى الْأُولَى بِأَرْبَعٍ- وَ الْأَخِيرَتَيْنِ بِسَبْعٍ سَبْعٍ- قَالَ يَعُودُ فَيَرْمِي الْأُولَى بِثَلَاثٍ وَ قَدْ فَرَغَ- وَ إِنْ كَانَ رَمَى الْأُولَى بِثَلَاثٍ وَ رَمَى الْأَخِيرَتَيْنِ بِسَبْعٍ سَبْعٍ- فَلْيَعُدْ وَ لْيَرْمِهِنَّ جَمِيعاً بِسَبْعٍ سَبْعٍ- وَ إِنْ كَانَ رَمَى الْوُسْطَى بِثَلَاثٍ ثُمَّ رَمَى الْأُخْرَى فَلْيَرْمِ الْوُسْطَى بِسَبْعٍ- وَ إِنْ كَانَ رَمَى الْوُسْطَى بِأَرْبَعٍ رَجَعَ فَرَمَى بِثَلَاثٍ.</w:t>
      </w:r>
      <w:r w:rsidRPr="00E11A06">
        <w:rPr>
          <w:color w:val="008000"/>
          <w:sz w:val="36"/>
          <w:szCs w:val="36"/>
          <w:vertAlign w:val="superscript"/>
          <w:rtl/>
        </w:rPr>
        <w:footnoteReference w:id="3"/>
      </w:r>
    </w:p>
    <w:p w:rsidR="00E11A06" w:rsidRPr="00AF725E" w:rsidRDefault="00E11A06" w:rsidP="00E11A06">
      <w:pPr>
        <w:ind w:firstLine="720"/>
        <w:jc w:val="both"/>
        <w:rPr>
          <w:sz w:val="36"/>
          <w:szCs w:val="36"/>
          <w:rtl/>
        </w:rPr>
      </w:pPr>
      <w:r w:rsidRPr="00AF725E">
        <w:rPr>
          <w:sz w:val="36"/>
          <w:szCs w:val="36"/>
          <w:rtl/>
        </w:rPr>
        <w:t>امام علیه السلام فرموده اگر جمره اولی را چهار سنگ زده و باقی جمرات را هفت سنگ زده، برگردد و فقط سه سنگ به جمره اولی بزند، اما اگر فقط سه سنگ به جمره اولی زده، در عبارت فَلْيَعُدْ وَ لْيَرْمِهِنَّ جَمِيعاً بِسَبْعٍ سَبْعٍ دو احتمال وجود دارد، یکی این که سه سنگ اول در جمره اولی ملغی باشد و دیگر این که آن را تا هفت تا تکمیل کند و ما بقی را نیز هفت تا سنگ بزند.</w:t>
      </w:r>
    </w:p>
    <w:p w:rsidR="00E11A06" w:rsidRPr="00AF725E" w:rsidRDefault="00E11A06" w:rsidP="00E11A06">
      <w:pPr>
        <w:ind w:firstLine="720"/>
        <w:jc w:val="both"/>
        <w:rPr>
          <w:sz w:val="36"/>
          <w:szCs w:val="36"/>
          <w:rtl/>
        </w:rPr>
      </w:pPr>
      <w:r w:rsidRPr="00AF725E">
        <w:rPr>
          <w:sz w:val="36"/>
          <w:szCs w:val="36"/>
          <w:rtl/>
        </w:rPr>
        <w:t>البته مشهور این روایت را شامل متعمد نمی دانند، و حدیث را از او منصرف می دانند.</w:t>
      </w:r>
    </w:p>
    <w:p w:rsidR="00E11A06" w:rsidRPr="00AF725E" w:rsidRDefault="00E11A06" w:rsidP="00E11A06">
      <w:pPr>
        <w:ind w:firstLine="720"/>
        <w:jc w:val="both"/>
        <w:rPr>
          <w:sz w:val="36"/>
          <w:szCs w:val="36"/>
          <w:rtl/>
        </w:rPr>
      </w:pPr>
      <w:r w:rsidRPr="00AF725E">
        <w:rPr>
          <w:sz w:val="36"/>
          <w:szCs w:val="36"/>
          <w:rtl/>
        </w:rPr>
        <w:t>ولی ظاهر روایت این است که باید هفت سنگ رمی شود، علاوه بر این که این مطلب مورد تسالم و مرتکز متشرعی نیز می باشد.</w:t>
      </w:r>
    </w:p>
    <w:p w:rsidR="00E11A06" w:rsidRPr="00AF725E" w:rsidRDefault="00E11A06" w:rsidP="00E11A06">
      <w:pPr>
        <w:pStyle w:val="Heading3"/>
        <w:rPr>
          <w:rtl/>
        </w:rPr>
      </w:pPr>
      <w:bookmarkStart w:id="12" w:name="_Toc488931514"/>
      <w:r w:rsidRPr="00AF725E">
        <w:rPr>
          <w:rtl/>
        </w:rPr>
        <w:t>واجب سوم: هفت مرتبه رمی</w:t>
      </w:r>
      <w:bookmarkEnd w:id="12"/>
    </w:p>
    <w:p w:rsidR="00E11A06" w:rsidRPr="00AF725E" w:rsidRDefault="00E11A06" w:rsidP="00E11A06">
      <w:pPr>
        <w:ind w:firstLine="720"/>
        <w:jc w:val="both"/>
        <w:rPr>
          <w:sz w:val="36"/>
          <w:szCs w:val="36"/>
          <w:rtl/>
        </w:rPr>
      </w:pPr>
      <w:r w:rsidRPr="00AF725E">
        <w:rPr>
          <w:sz w:val="36"/>
          <w:szCs w:val="36"/>
          <w:rtl/>
        </w:rPr>
        <w:t>هفت سنگ یک باره نباید زده شود، بلکه باید هفت مرتبه سنگ زده شود، ممکن است نشود به صحیحه معاویة بن عمار بر این حکم استدلال کرد، اما متسالم علیه بین فقهاء و مرتکز بین متشرعه، وجوب رمی هفت مرتبه است، و گرنه لبان.</w:t>
      </w:r>
    </w:p>
    <w:p w:rsidR="00E11A06" w:rsidRPr="00AF725E" w:rsidRDefault="00E11A06" w:rsidP="00E11A06">
      <w:pPr>
        <w:ind w:firstLine="720"/>
        <w:jc w:val="both"/>
        <w:rPr>
          <w:sz w:val="36"/>
          <w:szCs w:val="36"/>
          <w:rtl/>
        </w:rPr>
      </w:pPr>
      <w:r w:rsidRPr="00AF725E">
        <w:rPr>
          <w:sz w:val="36"/>
          <w:szCs w:val="36"/>
          <w:rtl/>
        </w:rPr>
        <w:lastRenderedPageBreak/>
        <w:t>محقق خوئی بر لزوم تتابع و عدم کفایت رمی هفت سنگ در یک مرتبه دلیل دیگری نیز اقامه کرده است و آن روایاتی است که فرموده عند رمی کل واحد من الحصیات، تکبیر مستحب است، و اگر رمی هفت سنگ در یک مرتبه کافی بود، یک تکبیر کافی می بود.</w:t>
      </w:r>
    </w:p>
    <w:p w:rsidR="00E11A06" w:rsidRPr="00AF725E" w:rsidRDefault="00E11A06" w:rsidP="00E11A06">
      <w:pPr>
        <w:ind w:firstLine="720"/>
        <w:jc w:val="both"/>
        <w:rPr>
          <w:sz w:val="36"/>
          <w:szCs w:val="36"/>
          <w:rtl/>
        </w:rPr>
      </w:pPr>
      <w:r w:rsidRPr="00AF725E">
        <w:rPr>
          <w:sz w:val="36"/>
          <w:szCs w:val="36"/>
          <w:rtl/>
        </w:rPr>
        <w:t>اما دلیل ایشان ناتمام است، زیرا نهایتا از آن استفاده استحباب رمی هفت مرتبه می شود.</w:t>
      </w:r>
    </w:p>
    <w:p w:rsidR="00E11A06" w:rsidRPr="00AF725E" w:rsidRDefault="00E11A06" w:rsidP="00E11A06">
      <w:pPr>
        <w:ind w:firstLine="720"/>
        <w:jc w:val="both"/>
        <w:rPr>
          <w:sz w:val="36"/>
          <w:szCs w:val="36"/>
          <w:rtl/>
        </w:rPr>
      </w:pPr>
      <w:r w:rsidRPr="00AF725E">
        <w:rPr>
          <w:sz w:val="36"/>
          <w:szCs w:val="36"/>
          <w:rtl/>
        </w:rPr>
        <w:t>همچنین ایشان استدلال کرده به استحباب رمی به شکل خذف که سنگ روی ابهام قرار بگیرد و با ناخن سبابه آن را به طرف جمرات رمی کند و این نشان می دهد که باید هفت مرتبه رمی کنیم، و گرنه خذف معنا پیدا نمی کند.</w:t>
      </w:r>
    </w:p>
    <w:p w:rsidR="00E11A06" w:rsidRPr="00AF725E" w:rsidRDefault="00E11A06" w:rsidP="00E11A06">
      <w:pPr>
        <w:ind w:firstLine="720"/>
        <w:jc w:val="both"/>
        <w:rPr>
          <w:sz w:val="36"/>
          <w:szCs w:val="36"/>
          <w:rtl/>
        </w:rPr>
      </w:pPr>
      <w:r w:rsidRPr="00AF725E">
        <w:rPr>
          <w:sz w:val="36"/>
          <w:szCs w:val="36"/>
          <w:rtl/>
        </w:rPr>
        <w:t>اما جواب از استدلال مزبور نیز این است که برای عمل به استحباب، هفت مرتبه باید رمی شود ولی دلالت بر وجوب آن ندارد.</w:t>
      </w:r>
    </w:p>
    <w:p w:rsidR="00E11A06" w:rsidRPr="00AF725E" w:rsidRDefault="00E11A06" w:rsidP="00E11A06">
      <w:pPr>
        <w:ind w:firstLine="720"/>
        <w:jc w:val="both"/>
        <w:rPr>
          <w:sz w:val="36"/>
          <w:szCs w:val="36"/>
          <w:rtl/>
        </w:rPr>
      </w:pPr>
      <w:r w:rsidRPr="00AF725E">
        <w:rPr>
          <w:sz w:val="36"/>
          <w:szCs w:val="36"/>
          <w:rtl/>
        </w:rPr>
        <w:t>البته اگر شک کنیم، برائت از وجوب تتابع جاری 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56" w:rsidRDefault="00872F56" w:rsidP="008B750B">
      <w:pPr>
        <w:spacing w:line="240" w:lineRule="auto"/>
      </w:pPr>
      <w:r>
        <w:separator/>
      </w:r>
    </w:p>
  </w:endnote>
  <w:endnote w:type="continuationSeparator" w:id="0">
    <w:p w:rsidR="00872F56" w:rsidRDefault="00872F5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11A06" w:rsidRPr="00E11A0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D600B" w:rsidP="001B6799">
          <w:pPr>
            <w:pStyle w:val="Footer"/>
            <w:bidi w:val="0"/>
            <w:rPr>
              <w:color w:val="808080" w:themeColor="background1" w:themeShade="80"/>
              <w:rtl/>
            </w:rPr>
          </w:pPr>
          <w:bookmarkStart w:id="20" w:name="BokAdres"/>
          <w:bookmarkEnd w:id="20"/>
          <w:r>
            <w:rPr>
              <w:color w:val="808080" w:themeColor="background1" w:themeShade="80"/>
            </w:rPr>
            <w:t>F1ms1_13940213-125_mf1_mfeb.ir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56" w:rsidRDefault="00872F56" w:rsidP="008B750B">
      <w:pPr>
        <w:spacing w:line="240" w:lineRule="auto"/>
      </w:pPr>
      <w:r>
        <w:separator/>
      </w:r>
    </w:p>
  </w:footnote>
  <w:footnote w:type="continuationSeparator" w:id="0">
    <w:p w:rsidR="00872F56" w:rsidRDefault="00872F56" w:rsidP="008B750B">
      <w:pPr>
        <w:spacing w:line="240" w:lineRule="auto"/>
      </w:pPr>
      <w:r>
        <w:continuationSeparator/>
      </w:r>
    </w:p>
  </w:footnote>
  <w:footnote w:id="1">
    <w:p w:rsidR="00E11A06" w:rsidRDefault="00E11A06" w:rsidP="00E11A06">
      <w:pPr>
        <w:pStyle w:val="FootnoteText"/>
      </w:pPr>
      <w:hyperlink r:id="rId1" w:history="1">
        <w:r w:rsidRPr="00E11A06">
          <w:rPr>
            <w:rStyle w:val="Hyperlink"/>
            <w:vertAlign w:val="superscript"/>
          </w:rPr>
          <w:footnoteRef/>
        </w:r>
        <w:r w:rsidRPr="00E11A06">
          <w:rPr>
            <w:rStyle w:val="Hyperlink"/>
            <w:rtl/>
          </w:rPr>
          <w:t xml:space="preserve"> 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hyperlink>
    </w:p>
  </w:footnote>
  <w:footnote w:id="2">
    <w:p w:rsidR="00E11A06" w:rsidRPr="00E11A06" w:rsidRDefault="00E11A06" w:rsidP="00E11A06">
      <w:pPr>
        <w:pStyle w:val="FootnoteText"/>
        <w:rPr>
          <w:rFonts w:hint="cs"/>
          <w:rtl/>
        </w:rPr>
      </w:pPr>
      <w:hyperlink r:id="rId2" w:history="1">
        <w:r w:rsidRPr="00E11A06">
          <w:rPr>
            <w:rStyle w:val="Hyperlink"/>
          </w:rPr>
          <w:footnoteRef/>
        </w:r>
        <w:r w:rsidRPr="00E11A06">
          <w:rPr>
            <w:rStyle w:val="Hyperlink"/>
            <w:rtl/>
          </w:rPr>
          <w:t xml:space="preserve"> </w:t>
        </w:r>
        <w:r w:rsidRPr="00E11A06">
          <w:rPr>
            <w:rStyle w:val="Hyperlink"/>
            <w:rFonts w:hint="cs"/>
            <w:rtl/>
          </w:rPr>
          <w:t>سوره</w:t>
        </w:r>
        <w:r w:rsidRPr="00E11A06">
          <w:rPr>
            <w:rStyle w:val="Hyperlink"/>
            <w:rtl/>
          </w:rPr>
          <w:t xml:space="preserve"> </w:t>
        </w:r>
        <w:r w:rsidRPr="00E11A06">
          <w:rPr>
            <w:rStyle w:val="Hyperlink"/>
            <w:rFonts w:hint="cs"/>
            <w:rtl/>
          </w:rPr>
          <w:t>بقره،</w:t>
        </w:r>
        <w:r w:rsidRPr="00E11A06">
          <w:rPr>
            <w:rStyle w:val="Hyperlink"/>
            <w:rtl/>
          </w:rPr>
          <w:t xml:space="preserve"> </w:t>
        </w:r>
        <w:r w:rsidRPr="00E11A06">
          <w:rPr>
            <w:rStyle w:val="Hyperlink"/>
            <w:rFonts w:hint="cs"/>
            <w:rtl/>
          </w:rPr>
          <w:t>آيه</w:t>
        </w:r>
        <w:r w:rsidRPr="00E11A06">
          <w:rPr>
            <w:rStyle w:val="Hyperlink"/>
            <w:rtl/>
          </w:rPr>
          <w:t xml:space="preserve"> 196.</w:t>
        </w:r>
      </w:hyperlink>
    </w:p>
  </w:footnote>
  <w:footnote w:id="3">
    <w:p w:rsidR="00E11A06" w:rsidRDefault="00E11A06" w:rsidP="00E11A06">
      <w:pPr>
        <w:pStyle w:val="FootnoteText"/>
      </w:pPr>
      <w:hyperlink r:id="rId3" w:history="1">
        <w:r w:rsidRPr="00E11A06">
          <w:rPr>
            <w:rStyle w:val="Hyperlink"/>
            <w:vertAlign w:val="superscript"/>
          </w:rPr>
          <w:footnoteRef/>
        </w:r>
        <w:r w:rsidRPr="00E11A06">
          <w:rPr>
            <w:rStyle w:val="Hyperlink"/>
            <w:rtl/>
          </w:rPr>
          <w:t xml:space="preserve"> </w:t>
        </w:r>
        <w:r w:rsidRPr="00E11A06">
          <w:rPr>
            <w:rStyle w:val="Hyperlink"/>
            <w:rtl/>
          </w:rPr>
          <w:t>وسائل الشيعة؛ ج‌14؛ 267؛ 6 باب أنه يحصل الترتيب بمتابعة أربع حصيات فإن خالف بعدها جاز له البناء و الإكمال سبعا سبعا و قبلها يعيد مرتبا ؛ ج 14، ص : 267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FD600B">
      <w:rPr>
        <w:b/>
        <w:bCs/>
        <w:sz w:val="20"/>
        <w:szCs w:val="24"/>
        <w:rtl/>
      </w:rPr>
      <w:t>125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FD600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FD600B">
      <w:rPr>
        <w:rFonts w:hint="cs"/>
        <w:b/>
        <w:bCs/>
        <w:color w:val="632423" w:themeColor="accent2" w:themeShade="80"/>
        <w:sz w:val="20"/>
        <w:szCs w:val="24"/>
        <w:rtl/>
      </w:rPr>
      <w:t>آيت</w:t>
    </w:r>
    <w:r w:rsidR="00FD600B">
      <w:rPr>
        <w:b/>
        <w:bCs/>
        <w:color w:val="632423" w:themeColor="accent2" w:themeShade="80"/>
        <w:sz w:val="20"/>
        <w:szCs w:val="24"/>
        <w:rtl/>
      </w:rPr>
      <w:t xml:space="preserve"> </w:t>
    </w:r>
    <w:r w:rsidR="00FD600B">
      <w:rPr>
        <w:rFonts w:hint="cs"/>
        <w:b/>
        <w:bCs/>
        <w:color w:val="632423" w:themeColor="accent2" w:themeShade="80"/>
        <w:sz w:val="20"/>
        <w:szCs w:val="24"/>
        <w:rtl/>
      </w:rPr>
      <w:t>الله</w:t>
    </w:r>
    <w:r w:rsidR="00FD600B">
      <w:rPr>
        <w:b/>
        <w:bCs/>
        <w:color w:val="632423" w:themeColor="accent2" w:themeShade="80"/>
        <w:sz w:val="20"/>
        <w:szCs w:val="24"/>
        <w:rtl/>
      </w:rPr>
      <w:t xml:space="preserve"> </w:t>
    </w:r>
    <w:r w:rsidR="00FD600B">
      <w:rPr>
        <w:rFonts w:hint="cs"/>
        <w:b/>
        <w:bCs/>
        <w:color w:val="632423" w:themeColor="accent2" w:themeShade="80"/>
        <w:sz w:val="20"/>
        <w:szCs w:val="24"/>
        <w:rtl/>
      </w:rPr>
      <w:t>العظمي</w:t>
    </w:r>
    <w:r w:rsidR="00FD600B">
      <w:rPr>
        <w:b/>
        <w:bCs/>
        <w:color w:val="632423" w:themeColor="accent2" w:themeShade="80"/>
        <w:sz w:val="20"/>
        <w:szCs w:val="24"/>
        <w:rtl/>
      </w:rPr>
      <w:t xml:space="preserve"> </w:t>
    </w:r>
    <w:r w:rsidR="00FD600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FD600B">
      <w:rPr>
        <w:sz w:val="24"/>
        <w:szCs w:val="24"/>
        <w:rtl/>
      </w:rPr>
      <w:t>13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FD600B">
      <w:rPr>
        <w:rFonts w:hint="cs"/>
        <w:sz w:val="24"/>
        <w:szCs w:val="24"/>
        <w:rtl/>
      </w:rPr>
      <w:t>اعمال</w:t>
    </w:r>
    <w:r w:rsidR="00FD600B">
      <w:rPr>
        <w:sz w:val="24"/>
        <w:szCs w:val="24"/>
        <w:rtl/>
      </w:rPr>
      <w:t xml:space="preserve"> </w:t>
    </w:r>
    <w:r w:rsidR="00FD600B">
      <w:rPr>
        <w:rFonts w:hint="cs"/>
        <w:sz w:val="24"/>
        <w:szCs w:val="24"/>
        <w:rtl/>
      </w:rPr>
      <w:t>منی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FD600B">
      <w:rPr>
        <w:rFonts w:hint="cs"/>
        <w:sz w:val="24"/>
        <w:szCs w:val="24"/>
        <w:rtl/>
      </w:rPr>
      <w:t>مرکز</w:t>
    </w:r>
    <w:r w:rsidR="00FD600B">
      <w:rPr>
        <w:sz w:val="24"/>
        <w:szCs w:val="24"/>
        <w:rtl/>
      </w:rPr>
      <w:t xml:space="preserve"> </w:t>
    </w:r>
    <w:r w:rsidR="00FD600B">
      <w:rPr>
        <w:rFonts w:hint="cs"/>
        <w:sz w:val="24"/>
        <w:szCs w:val="24"/>
        <w:rtl/>
      </w:rPr>
      <w:t>فقهي</w:t>
    </w:r>
    <w:r w:rsidR="00FD600B">
      <w:rPr>
        <w:sz w:val="24"/>
        <w:szCs w:val="24"/>
        <w:rtl/>
      </w:rPr>
      <w:t xml:space="preserve"> </w:t>
    </w:r>
    <w:r w:rsidR="00FD600B">
      <w:rPr>
        <w:rFonts w:hint="cs"/>
        <w:sz w:val="24"/>
        <w:szCs w:val="24"/>
        <w:rtl/>
      </w:rPr>
      <w:t>امام</w:t>
    </w:r>
    <w:r w:rsidR="00FD600B">
      <w:rPr>
        <w:sz w:val="24"/>
        <w:szCs w:val="24"/>
        <w:rtl/>
      </w:rPr>
      <w:t xml:space="preserve"> </w:t>
    </w:r>
    <w:r w:rsidR="00FD600B">
      <w:rPr>
        <w:rFonts w:hint="cs"/>
        <w:sz w:val="24"/>
        <w:szCs w:val="24"/>
        <w:rtl/>
      </w:rPr>
      <w:t>محمد</w:t>
    </w:r>
    <w:r w:rsidR="00FD600B">
      <w:rPr>
        <w:sz w:val="24"/>
        <w:szCs w:val="24"/>
        <w:rtl/>
      </w:rPr>
      <w:t xml:space="preserve"> </w:t>
    </w:r>
    <w:r w:rsidR="00FD600B">
      <w:rPr>
        <w:rFonts w:hint="cs"/>
        <w:sz w:val="24"/>
        <w:szCs w:val="24"/>
        <w:rtl/>
      </w:rPr>
      <w:t>باقر</w:t>
    </w:r>
    <w:r w:rsidR="00FD600B">
      <w:rPr>
        <w:sz w:val="24"/>
        <w:szCs w:val="24"/>
        <w:rtl/>
      </w:rPr>
      <w:t xml:space="preserve"> </w:t>
    </w:r>
    <w:r w:rsidR="00FD600B">
      <w:rPr>
        <w:rFonts w:hint="cs"/>
        <w:sz w:val="24"/>
        <w:szCs w:val="24"/>
        <w:rtl/>
      </w:rPr>
      <w:t>عليه</w:t>
    </w:r>
    <w:r w:rsidR="00FD600B">
      <w:rPr>
        <w:sz w:val="24"/>
        <w:szCs w:val="24"/>
        <w:rtl/>
      </w:rPr>
      <w:t xml:space="preserve"> </w:t>
    </w:r>
    <w:r w:rsidR="00FD600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FD600B">
      <w:rPr>
        <w:rFonts w:hint="cs"/>
        <w:sz w:val="24"/>
        <w:szCs w:val="24"/>
        <w:rtl/>
      </w:rPr>
      <w:t>رمی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72F5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11A06"/>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D600B"/>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E11A06"/>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E11A06"/>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67" TargetMode="External"/><Relationship Id="rId2" Type="http://schemas.openxmlformats.org/officeDocument/2006/relationships/hyperlink" Target="http://lib.eshia.ir/17001/1/30" TargetMode="External"/><Relationship Id="rId1" Type="http://schemas.openxmlformats.org/officeDocument/2006/relationships/hyperlink" Target="http://lib.eshia.ir/11025/14/2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4D36-406E-47DF-943A-8FFF439E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5</Pages>
  <Words>802</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5364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2017-07-27T10:31:00Z</dcterms:created>
  <dcterms:modified xsi:type="dcterms:W3CDTF">2017-07-27T10:39:00Z</dcterms:modified>
  <cp:contentStatus>ویرایش 2.3</cp:contentStatus>
  <cp:version>2.3</cp:version>
</cp:coreProperties>
</file>