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74FE6" w:rsidRDefault="00674FE6" w:rsidP="00674FE6">
      <w:pPr>
        <w:pStyle w:val="TOC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89201538" w:history="1">
        <w:r w:rsidRPr="006A5C7E">
          <w:rPr>
            <w:rStyle w:val="Hyperlink"/>
            <w:rFonts w:hint="eastAsia"/>
            <w:noProof/>
            <w:rtl/>
          </w:rPr>
          <w:t>دو</w:t>
        </w:r>
        <w:r w:rsidRPr="006A5C7E">
          <w:rPr>
            <w:rStyle w:val="Hyperlink"/>
            <w:noProof/>
            <w:rtl/>
          </w:rPr>
          <w:t xml:space="preserve"> </w:t>
        </w:r>
        <w:r w:rsidRPr="006A5C7E">
          <w:rPr>
            <w:rStyle w:val="Hyperlink"/>
            <w:rFonts w:hint="eastAsia"/>
            <w:noProof/>
            <w:rtl/>
          </w:rPr>
          <w:t>مساله</w:t>
        </w:r>
        <w:r w:rsidRPr="006A5C7E">
          <w:rPr>
            <w:rStyle w:val="Hyperlink"/>
            <w:noProof/>
            <w:rtl/>
          </w:rPr>
          <w:t xml:space="preserve"> </w:t>
        </w:r>
        <w:r w:rsidRPr="006A5C7E">
          <w:rPr>
            <w:rStyle w:val="Hyperlink"/>
            <w:rFonts w:hint="eastAsia"/>
            <w:noProof/>
            <w:rtl/>
          </w:rPr>
          <w:t>از</w:t>
        </w:r>
        <w:r w:rsidRPr="006A5C7E">
          <w:rPr>
            <w:rStyle w:val="Hyperlink"/>
            <w:noProof/>
            <w:rtl/>
          </w:rPr>
          <w:t xml:space="preserve"> </w:t>
        </w:r>
        <w:r w:rsidRPr="006A5C7E">
          <w:rPr>
            <w:rStyle w:val="Hyperlink"/>
            <w:rFonts w:hint="eastAsia"/>
            <w:noProof/>
            <w:rtl/>
          </w:rPr>
          <w:t>رم</w:t>
        </w:r>
        <w:r w:rsidRPr="006A5C7E">
          <w:rPr>
            <w:rStyle w:val="Hyperlink"/>
            <w:rFonts w:hint="cs"/>
            <w:noProof/>
            <w:rtl/>
          </w:rPr>
          <w:t>ی</w:t>
        </w:r>
        <w:r w:rsidRPr="006A5C7E">
          <w:rPr>
            <w:rStyle w:val="Hyperlink"/>
            <w:noProof/>
            <w:rtl/>
          </w:rPr>
          <w:t xml:space="preserve"> </w:t>
        </w:r>
        <w:r w:rsidRPr="006A5C7E">
          <w:rPr>
            <w:rStyle w:val="Hyperlink"/>
            <w:rFonts w:hint="eastAsia"/>
            <w:noProof/>
            <w:rtl/>
          </w:rPr>
          <w:t>جمره</w:t>
        </w:r>
        <w:r w:rsidRPr="006A5C7E">
          <w:rPr>
            <w:rStyle w:val="Hyperlink"/>
            <w:noProof/>
            <w:rtl/>
          </w:rPr>
          <w:t xml:space="preserve"> </w:t>
        </w:r>
        <w:r w:rsidRPr="006A5C7E">
          <w:rPr>
            <w:rStyle w:val="Hyperlink"/>
            <w:rFonts w:hint="eastAsia"/>
            <w:noProof/>
            <w:rtl/>
          </w:rPr>
          <w:t>عقبه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Toc489201538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674FE6" w:rsidRDefault="00674FE6" w:rsidP="00674FE6">
      <w:pPr>
        <w:pStyle w:val="TOC3"/>
        <w:tabs>
          <w:tab w:val="right" w:leader="dot" w:pos="10194"/>
        </w:tabs>
        <w:rPr>
          <w:rFonts w:asciiTheme="minorHAnsi" w:eastAsiaTheme="minorEastAsia" w:hAnsiTheme="minorHAnsi" w:cstheme="minorBidi"/>
          <w:bCs w:val="0"/>
          <w:iCs w:val="0"/>
          <w:noProof/>
          <w:color w:val="auto"/>
          <w:szCs w:val="22"/>
          <w:rtl/>
        </w:rPr>
      </w:pPr>
      <w:hyperlink w:anchor="_Toc489201539" w:history="1">
        <w:r w:rsidRPr="006A5C7E">
          <w:rPr>
            <w:rStyle w:val="Hyperlink"/>
            <w:rFonts w:hint="eastAsia"/>
            <w:noProof/>
            <w:rtl/>
          </w:rPr>
          <w:t>مساله</w:t>
        </w:r>
        <w:r w:rsidRPr="006A5C7E">
          <w:rPr>
            <w:rStyle w:val="Hyperlink"/>
            <w:noProof/>
            <w:rtl/>
          </w:rPr>
          <w:t xml:space="preserve"> </w:t>
        </w:r>
        <w:r w:rsidRPr="006A5C7E">
          <w:rPr>
            <w:rStyle w:val="Hyperlink"/>
            <w:rFonts w:hint="eastAsia"/>
            <w:noProof/>
            <w:rtl/>
          </w:rPr>
          <w:t>اول</w:t>
        </w:r>
        <w:r w:rsidRPr="006A5C7E">
          <w:rPr>
            <w:rStyle w:val="Hyperlink"/>
            <w:noProof/>
            <w:rtl/>
          </w:rPr>
          <w:t xml:space="preserve">: </w:t>
        </w:r>
        <w:r w:rsidRPr="006A5C7E">
          <w:rPr>
            <w:rStyle w:val="Hyperlink"/>
            <w:rFonts w:hint="eastAsia"/>
            <w:noProof/>
            <w:rtl/>
          </w:rPr>
          <w:t>وجوب</w:t>
        </w:r>
        <w:r w:rsidRPr="006A5C7E">
          <w:rPr>
            <w:rStyle w:val="Hyperlink"/>
            <w:noProof/>
            <w:rtl/>
          </w:rPr>
          <w:t xml:space="preserve"> </w:t>
        </w:r>
        <w:r w:rsidRPr="006A5C7E">
          <w:rPr>
            <w:rStyle w:val="Hyperlink"/>
            <w:rFonts w:hint="eastAsia"/>
            <w:noProof/>
            <w:rtl/>
          </w:rPr>
          <w:t>استنابه</w:t>
        </w:r>
        <w:r w:rsidRPr="006A5C7E">
          <w:rPr>
            <w:rStyle w:val="Hyperlink"/>
            <w:noProof/>
            <w:rtl/>
          </w:rPr>
          <w:t xml:space="preserve"> </w:t>
        </w:r>
        <w:r w:rsidRPr="006A5C7E">
          <w:rPr>
            <w:rStyle w:val="Hyperlink"/>
            <w:rFonts w:hint="eastAsia"/>
            <w:noProof/>
            <w:rtl/>
          </w:rPr>
          <w:t>عاجز</w:t>
        </w:r>
        <w:r w:rsidRPr="006A5C7E">
          <w:rPr>
            <w:rStyle w:val="Hyperlink"/>
            <w:noProof/>
            <w:rtl/>
          </w:rPr>
          <w:t xml:space="preserve"> </w:t>
        </w:r>
        <w:r w:rsidRPr="006A5C7E">
          <w:rPr>
            <w:rStyle w:val="Hyperlink"/>
            <w:rFonts w:hint="eastAsia"/>
            <w:noProof/>
            <w:rtl/>
          </w:rPr>
          <w:t>در</w:t>
        </w:r>
        <w:r w:rsidRPr="006A5C7E">
          <w:rPr>
            <w:rStyle w:val="Hyperlink"/>
            <w:noProof/>
            <w:rtl/>
          </w:rPr>
          <w:t xml:space="preserve"> </w:t>
        </w:r>
        <w:r w:rsidRPr="006A5C7E">
          <w:rPr>
            <w:rStyle w:val="Hyperlink"/>
            <w:rFonts w:hint="eastAsia"/>
            <w:noProof/>
            <w:rtl/>
          </w:rPr>
          <w:t>رم</w:t>
        </w:r>
        <w:r w:rsidRPr="006A5C7E">
          <w:rPr>
            <w:rStyle w:val="Hyperlink"/>
            <w:rFonts w:hint="cs"/>
            <w:noProof/>
            <w:rtl/>
          </w:rPr>
          <w:t>ی</w:t>
        </w:r>
        <w:r w:rsidRPr="006A5C7E">
          <w:rPr>
            <w:rStyle w:val="Hyperlink"/>
            <w:noProof/>
            <w:rtl/>
          </w:rPr>
          <w:t xml:space="preserve"> </w:t>
        </w:r>
        <w:r w:rsidRPr="006A5C7E">
          <w:rPr>
            <w:rStyle w:val="Hyperlink"/>
            <w:rFonts w:hint="eastAsia"/>
            <w:noProof/>
            <w:rtl/>
          </w:rPr>
          <w:t>جمره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Toc489201539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674FE6" w:rsidRDefault="00674FE6" w:rsidP="00674FE6">
      <w:pPr>
        <w:pStyle w:val="TOC3"/>
        <w:tabs>
          <w:tab w:val="right" w:leader="dot" w:pos="10194"/>
        </w:tabs>
        <w:rPr>
          <w:rFonts w:asciiTheme="minorHAnsi" w:eastAsiaTheme="minorEastAsia" w:hAnsiTheme="minorHAnsi" w:cstheme="minorBidi"/>
          <w:bCs w:val="0"/>
          <w:iCs w:val="0"/>
          <w:noProof/>
          <w:color w:val="auto"/>
          <w:szCs w:val="22"/>
          <w:rtl/>
        </w:rPr>
      </w:pPr>
      <w:hyperlink w:anchor="_Toc489201540" w:history="1">
        <w:r w:rsidRPr="006A5C7E">
          <w:rPr>
            <w:rStyle w:val="Hyperlink"/>
            <w:rFonts w:hint="eastAsia"/>
            <w:noProof/>
            <w:rtl/>
          </w:rPr>
          <w:t>مساله</w:t>
        </w:r>
        <w:r w:rsidRPr="006A5C7E">
          <w:rPr>
            <w:rStyle w:val="Hyperlink"/>
            <w:noProof/>
            <w:rtl/>
          </w:rPr>
          <w:t xml:space="preserve"> </w:t>
        </w:r>
        <w:r w:rsidRPr="006A5C7E">
          <w:rPr>
            <w:rStyle w:val="Hyperlink"/>
            <w:rFonts w:hint="eastAsia"/>
            <w:noProof/>
            <w:rtl/>
          </w:rPr>
          <w:t>دوم</w:t>
        </w:r>
        <w:r w:rsidRPr="006A5C7E">
          <w:rPr>
            <w:rStyle w:val="Hyperlink"/>
            <w:noProof/>
            <w:rtl/>
          </w:rPr>
          <w:t xml:space="preserve">: </w:t>
        </w:r>
        <w:r w:rsidRPr="006A5C7E">
          <w:rPr>
            <w:rStyle w:val="Hyperlink"/>
            <w:rFonts w:hint="eastAsia"/>
            <w:noProof/>
            <w:rtl/>
          </w:rPr>
          <w:t>وجوب</w:t>
        </w:r>
        <w:r w:rsidRPr="006A5C7E">
          <w:rPr>
            <w:rStyle w:val="Hyperlink"/>
            <w:noProof/>
            <w:rtl/>
          </w:rPr>
          <w:t xml:space="preserve"> </w:t>
        </w:r>
        <w:r w:rsidRPr="006A5C7E">
          <w:rPr>
            <w:rStyle w:val="Hyperlink"/>
            <w:rFonts w:hint="eastAsia"/>
            <w:noProof/>
            <w:rtl/>
          </w:rPr>
          <w:t>استنابه</w:t>
        </w:r>
        <w:r w:rsidRPr="006A5C7E">
          <w:rPr>
            <w:rStyle w:val="Hyperlink"/>
            <w:noProof/>
            <w:rtl/>
          </w:rPr>
          <w:t xml:space="preserve"> </w:t>
        </w:r>
        <w:r w:rsidRPr="006A5C7E">
          <w:rPr>
            <w:rStyle w:val="Hyperlink"/>
            <w:rFonts w:hint="eastAsia"/>
            <w:noProof/>
            <w:rtl/>
          </w:rPr>
          <w:t>برا</w:t>
        </w:r>
        <w:r w:rsidRPr="006A5C7E">
          <w:rPr>
            <w:rStyle w:val="Hyperlink"/>
            <w:rFonts w:hint="cs"/>
            <w:noProof/>
            <w:rtl/>
          </w:rPr>
          <w:t>ی</w:t>
        </w:r>
        <w:r w:rsidRPr="006A5C7E">
          <w:rPr>
            <w:rStyle w:val="Hyperlink"/>
            <w:noProof/>
            <w:rtl/>
          </w:rPr>
          <w:t xml:space="preserve"> </w:t>
        </w:r>
        <w:r w:rsidRPr="006A5C7E">
          <w:rPr>
            <w:rStyle w:val="Hyperlink"/>
            <w:rFonts w:hint="eastAsia"/>
            <w:noProof/>
            <w:rtl/>
          </w:rPr>
          <w:t>کس</w:t>
        </w:r>
        <w:r w:rsidRPr="006A5C7E">
          <w:rPr>
            <w:rStyle w:val="Hyperlink"/>
            <w:rFonts w:hint="cs"/>
            <w:noProof/>
            <w:rtl/>
          </w:rPr>
          <w:t>ی</w:t>
        </w:r>
        <w:r w:rsidRPr="006A5C7E">
          <w:rPr>
            <w:rStyle w:val="Hyperlink"/>
            <w:noProof/>
            <w:rtl/>
          </w:rPr>
          <w:t xml:space="preserve"> </w:t>
        </w:r>
        <w:r w:rsidRPr="006A5C7E">
          <w:rPr>
            <w:rStyle w:val="Hyperlink"/>
            <w:rFonts w:hint="eastAsia"/>
            <w:noProof/>
            <w:rtl/>
          </w:rPr>
          <w:t>که</w:t>
        </w:r>
        <w:r w:rsidRPr="006A5C7E">
          <w:rPr>
            <w:rStyle w:val="Hyperlink"/>
            <w:noProof/>
            <w:rtl/>
          </w:rPr>
          <w:t xml:space="preserve"> </w:t>
        </w:r>
        <w:r w:rsidRPr="006A5C7E">
          <w:rPr>
            <w:rStyle w:val="Hyperlink"/>
            <w:rFonts w:hint="eastAsia"/>
            <w:noProof/>
            <w:rtl/>
          </w:rPr>
          <w:t>در</w:t>
        </w:r>
        <w:r w:rsidRPr="006A5C7E">
          <w:rPr>
            <w:rStyle w:val="Hyperlink"/>
            <w:noProof/>
            <w:rtl/>
          </w:rPr>
          <w:t xml:space="preserve"> </w:t>
        </w:r>
        <w:r w:rsidRPr="006A5C7E">
          <w:rPr>
            <w:rStyle w:val="Hyperlink"/>
            <w:rFonts w:hint="eastAsia"/>
            <w:noProof/>
            <w:rtl/>
          </w:rPr>
          <w:t>اول</w:t>
        </w:r>
        <w:r w:rsidRPr="006A5C7E">
          <w:rPr>
            <w:rStyle w:val="Hyperlink"/>
            <w:noProof/>
            <w:rtl/>
          </w:rPr>
          <w:t xml:space="preserve"> </w:t>
        </w:r>
        <w:r w:rsidRPr="006A5C7E">
          <w:rPr>
            <w:rStyle w:val="Hyperlink"/>
            <w:rFonts w:hint="eastAsia"/>
            <w:noProof/>
            <w:rtl/>
          </w:rPr>
          <w:t>روز</w:t>
        </w:r>
        <w:r w:rsidRPr="006A5C7E">
          <w:rPr>
            <w:rStyle w:val="Hyperlink"/>
            <w:noProof/>
            <w:rtl/>
          </w:rPr>
          <w:t xml:space="preserve"> </w:t>
        </w:r>
        <w:r w:rsidRPr="006A5C7E">
          <w:rPr>
            <w:rStyle w:val="Hyperlink"/>
            <w:rFonts w:hint="eastAsia"/>
            <w:noProof/>
            <w:rtl/>
          </w:rPr>
          <w:t>قادر</w:t>
        </w:r>
        <w:r w:rsidRPr="006A5C7E">
          <w:rPr>
            <w:rStyle w:val="Hyperlink"/>
            <w:noProof/>
            <w:rtl/>
          </w:rPr>
          <w:t xml:space="preserve"> </w:t>
        </w:r>
        <w:r w:rsidRPr="006A5C7E">
          <w:rPr>
            <w:rStyle w:val="Hyperlink"/>
            <w:rFonts w:hint="eastAsia"/>
            <w:noProof/>
            <w:rtl/>
          </w:rPr>
          <w:t>به</w:t>
        </w:r>
        <w:r w:rsidRPr="006A5C7E">
          <w:rPr>
            <w:rStyle w:val="Hyperlink"/>
            <w:noProof/>
            <w:rtl/>
          </w:rPr>
          <w:t xml:space="preserve"> </w:t>
        </w:r>
        <w:r w:rsidRPr="006A5C7E">
          <w:rPr>
            <w:rStyle w:val="Hyperlink"/>
            <w:rFonts w:hint="eastAsia"/>
            <w:noProof/>
            <w:rtl/>
          </w:rPr>
          <w:t>رم</w:t>
        </w:r>
        <w:r w:rsidRPr="006A5C7E">
          <w:rPr>
            <w:rStyle w:val="Hyperlink"/>
            <w:rFonts w:hint="cs"/>
            <w:noProof/>
            <w:rtl/>
          </w:rPr>
          <w:t>ی</w:t>
        </w:r>
        <w:r w:rsidRPr="006A5C7E">
          <w:rPr>
            <w:rStyle w:val="Hyperlink"/>
            <w:noProof/>
            <w:rtl/>
          </w:rPr>
          <w:t xml:space="preserve"> </w:t>
        </w:r>
        <w:r w:rsidRPr="006A5C7E">
          <w:rPr>
            <w:rStyle w:val="Hyperlink"/>
            <w:rFonts w:hint="eastAsia"/>
            <w:noProof/>
            <w:rtl/>
          </w:rPr>
          <w:t>ن</w:t>
        </w:r>
        <w:r w:rsidRPr="006A5C7E">
          <w:rPr>
            <w:rStyle w:val="Hyperlink"/>
            <w:rFonts w:hint="cs"/>
            <w:noProof/>
            <w:rtl/>
          </w:rPr>
          <w:t>ی</w:t>
        </w:r>
        <w:r w:rsidRPr="006A5C7E">
          <w:rPr>
            <w:rStyle w:val="Hyperlink"/>
            <w:rFonts w:hint="eastAsia"/>
            <w:noProof/>
            <w:rtl/>
          </w:rPr>
          <w:t>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Toc489201540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674FE6" w:rsidRDefault="00674FE6" w:rsidP="00674FE6">
      <w:pPr>
        <w:pStyle w:val="TOC4"/>
        <w:tabs>
          <w:tab w:val="right" w:leader="dot" w:pos="10194"/>
        </w:tabs>
        <w:rPr>
          <w:rFonts w:asciiTheme="minorHAnsi" w:eastAsiaTheme="minorEastAsia" w:hAnsiTheme="minorHAnsi" w:cstheme="minorBidi"/>
          <w:bCs w:val="0"/>
          <w:noProof/>
          <w:color w:val="auto"/>
          <w:szCs w:val="22"/>
          <w:rtl/>
        </w:rPr>
      </w:pPr>
      <w:hyperlink w:anchor="_Toc489201541" w:history="1">
        <w:r w:rsidRPr="006A5C7E">
          <w:rPr>
            <w:rStyle w:val="Hyperlink"/>
            <w:rFonts w:hint="eastAsia"/>
            <w:noProof/>
            <w:rtl/>
          </w:rPr>
          <w:t>قول</w:t>
        </w:r>
        <w:r w:rsidRPr="006A5C7E">
          <w:rPr>
            <w:rStyle w:val="Hyperlink"/>
            <w:noProof/>
            <w:rtl/>
          </w:rPr>
          <w:t xml:space="preserve"> </w:t>
        </w:r>
        <w:r w:rsidRPr="006A5C7E">
          <w:rPr>
            <w:rStyle w:val="Hyperlink"/>
            <w:rFonts w:hint="eastAsia"/>
            <w:noProof/>
            <w:rtl/>
          </w:rPr>
          <w:t>محقق</w:t>
        </w:r>
        <w:r w:rsidRPr="006A5C7E">
          <w:rPr>
            <w:rStyle w:val="Hyperlink"/>
            <w:noProof/>
            <w:rtl/>
          </w:rPr>
          <w:t xml:space="preserve"> </w:t>
        </w:r>
        <w:r w:rsidRPr="006A5C7E">
          <w:rPr>
            <w:rStyle w:val="Hyperlink"/>
            <w:rFonts w:hint="eastAsia"/>
            <w:noProof/>
            <w:rtl/>
          </w:rPr>
          <w:t>خوئ</w:t>
        </w:r>
        <w:r w:rsidRPr="006A5C7E">
          <w:rPr>
            <w:rStyle w:val="Hyperlink"/>
            <w:rFonts w:hint="cs"/>
            <w:noProof/>
            <w:rtl/>
          </w:rPr>
          <w:t>ی</w:t>
        </w:r>
        <w:r w:rsidRPr="006A5C7E">
          <w:rPr>
            <w:rStyle w:val="Hyperlink"/>
            <w:noProof/>
            <w:rtl/>
          </w:rPr>
          <w:t xml:space="preserve"> </w:t>
        </w:r>
        <w:r w:rsidRPr="006A5C7E">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Toc489201541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674FE6" w:rsidRDefault="00674FE6" w:rsidP="00674FE6">
      <w:pPr>
        <w:pStyle w:val="TOC5"/>
        <w:tabs>
          <w:tab w:val="right" w:leader="dot" w:pos="10194"/>
        </w:tabs>
        <w:rPr>
          <w:rFonts w:asciiTheme="minorHAnsi" w:eastAsiaTheme="minorEastAsia" w:hAnsiTheme="minorHAnsi" w:cstheme="minorBidi"/>
          <w:bCs w:val="0"/>
          <w:noProof/>
          <w:color w:val="auto"/>
          <w:szCs w:val="22"/>
          <w:rtl/>
        </w:rPr>
      </w:pPr>
      <w:hyperlink w:anchor="_Toc489201542" w:history="1">
        <w:r w:rsidRPr="006A5C7E">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Toc489201542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674FE6" w:rsidRDefault="00674FE6" w:rsidP="00674FE6">
      <w:pPr>
        <w:pStyle w:val="TOC2"/>
        <w:tabs>
          <w:tab w:val="right" w:leader="dot" w:pos="10194"/>
        </w:tabs>
        <w:rPr>
          <w:rFonts w:asciiTheme="minorHAnsi" w:eastAsiaTheme="minorEastAsia" w:hAnsiTheme="minorHAnsi" w:cstheme="minorBidi"/>
          <w:bCs w:val="0"/>
          <w:noProof/>
          <w:color w:val="auto"/>
          <w:szCs w:val="22"/>
          <w:rtl/>
        </w:rPr>
      </w:pPr>
      <w:hyperlink w:anchor="_Toc489201543" w:history="1">
        <w:r w:rsidRPr="006A5C7E">
          <w:rPr>
            <w:rStyle w:val="Hyperlink"/>
            <w:rFonts w:hint="eastAsia"/>
            <w:noProof/>
            <w:rtl/>
          </w:rPr>
          <w:t>واجب</w:t>
        </w:r>
        <w:r w:rsidRPr="006A5C7E">
          <w:rPr>
            <w:rStyle w:val="Hyperlink"/>
            <w:noProof/>
            <w:rtl/>
          </w:rPr>
          <w:t xml:space="preserve"> </w:t>
        </w:r>
        <w:r w:rsidRPr="006A5C7E">
          <w:rPr>
            <w:rStyle w:val="Hyperlink"/>
            <w:rFonts w:hint="eastAsia"/>
            <w:noProof/>
            <w:rtl/>
          </w:rPr>
          <w:t>دوم</w:t>
        </w:r>
        <w:r w:rsidRPr="006A5C7E">
          <w:rPr>
            <w:rStyle w:val="Hyperlink"/>
            <w:noProof/>
            <w:rtl/>
          </w:rPr>
          <w:t xml:space="preserve">: </w:t>
        </w:r>
        <w:r w:rsidRPr="006A5C7E">
          <w:rPr>
            <w:rStyle w:val="Hyperlink"/>
            <w:rFonts w:hint="eastAsia"/>
            <w:noProof/>
            <w:rtl/>
          </w:rPr>
          <w:t>ذبح</w:t>
        </w:r>
        <w:r w:rsidRPr="006A5C7E">
          <w:rPr>
            <w:rStyle w:val="Hyperlink"/>
            <w:noProof/>
            <w:rtl/>
          </w:rPr>
          <w:t xml:space="preserve"> </w:t>
        </w:r>
        <w:r w:rsidRPr="006A5C7E">
          <w:rPr>
            <w:rStyle w:val="Hyperlink"/>
            <w:rFonts w:hint="cs"/>
            <w:noProof/>
            <w:rtl/>
          </w:rPr>
          <w:t>ی</w:t>
        </w:r>
        <w:r w:rsidRPr="006A5C7E">
          <w:rPr>
            <w:rStyle w:val="Hyperlink"/>
            <w:rFonts w:hint="eastAsia"/>
            <w:noProof/>
            <w:rtl/>
          </w:rPr>
          <w:t>ا</w:t>
        </w:r>
        <w:r w:rsidRPr="006A5C7E">
          <w:rPr>
            <w:rStyle w:val="Hyperlink"/>
            <w:noProof/>
            <w:rtl/>
          </w:rPr>
          <w:t xml:space="preserve"> </w:t>
        </w:r>
        <w:r w:rsidRPr="006A5C7E">
          <w:rPr>
            <w:rStyle w:val="Hyperlink"/>
            <w:rFonts w:hint="eastAsia"/>
            <w:noProof/>
            <w:rtl/>
          </w:rPr>
          <w:t>نحر</w:t>
        </w:r>
        <w:r w:rsidRPr="006A5C7E">
          <w:rPr>
            <w:rStyle w:val="Hyperlink"/>
            <w:noProof/>
            <w:rtl/>
          </w:rPr>
          <w:t xml:space="preserve"> </w:t>
        </w:r>
        <w:r w:rsidRPr="006A5C7E">
          <w:rPr>
            <w:rStyle w:val="Hyperlink"/>
            <w:rFonts w:hint="eastAsia"/>
            <w:noProof/>
            <w:rtl/>
          </w:rPr>
          <w:t>در</w:t>
        </w:r>
        <w:r w:rsidRPr="006A5C7E">
          <w:rPr>
            <w:rStyle w:val="Hyperlink"/>
            <w:noProof/>
            <w:rtl/>
          </w:rPr>
          <w:t xml:space="preserve"> </w:t>
        </w:r>
        <w:r w:rsidRPr="006A5C7E">
          <w:rPr>
            <w:rStyle w:val="Hyperlink"/>
            <w:rFonts w:hint="eastAsia"/>
            <w:noProof/>
            <w:rtl/>
          </w:rPr>
          <w:t>من</w:t>
        </w:r>
        <w:r w:rsidRPr="006A5C7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Toc489201543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674FE6" w:rsidRDefault="00674FE6" w:rsidP="00674FE6">
      <w:pPr>
        <w:pStyle w:val="TOC3"/>
        <w:tabs>
          <w:tab w:val="right" w:leader="dot" w:pos="10194"/>
        </w:tabs>
        <w:rPr>
          <w:rFonts w:asciiTheme="minorHAnsi" w:eastAsiaTheme="minorEastAsia" w:hAnsiTheme="minorHAnsi" w:cstheme="minorBidi"/>
          <w:bCs w:val="0"/>
          <w:iCs w:val="0"/>
          <w:noProof/>
          <w:color w:val="auto"/>
          <w:szCs w:val="22"/>
          <w:rtl/>
        </w:rPr>
      </w:pPr>
      <w:hyperlink w:anchor="_Toc489201544" w:history="1">
        <w:r w:rsidRPr="006A5C7E">
          <w:rPr>
            <w:rStyle w:val="Hyperlink"/>
            <w:rFonts w:hint="eastAsia"/>
            <w:noProof/>
            <w:rtl/>
          </w:rPr>
          <w:t>جهت</w:t>
        </w:r>
        <w:r w:rsidRPr="006A5C7E">
          <w:rPr>
            <w:rStyle w:val="Hyperlink"/>
            <w:noProof/>
            <w:rtl/>
          </w:rPr>
          <w:t xml:space="preserve"> </w:t>
        </w:r>
        <w:r w:rsidRPr="006A5C7E">
          <w:rPr>
            <w:rStyle w:val="Hyperlink"/>
            <w:rFonts w:hint="eastAsia"/>
            <w:noProof/>
            <w:rtl/>
          </w:rPr>
          <w:t>اول</w:t>
        </w:r>
        <w:r w:rsidRPr="006A5C7E">
          <w:rPr>
            <w:rStyle w:val="Hyperlink"/>
            <w:noProof/>
            <w:rtl/>
          </w:rPr>
          <w:t xml:space="preserve">: </w:t>
        </w:r>
        <w:r w:rsidRPr="006A5C7E">
          <w:rPr>
            <w:rStyle w:val="Hyperlink"/>
            <w:rFonts w:hint="eastAsia"/>
            <w:noProof/>
            <w:rtl/>
          </w:rPr>
          <w:t>وجوب</w:t>
        </w:r>
        <w:r w:rsidRPr="006A5C7E">
          <w:rPr>
            <w:rStyle w:val="Hyperlink"/>
            <w:noProof/>
            <w:rtl/>
          </w:rPr>
          <w:t xml:space="preserve"> </w:t>
        </w:r>
        <w:r w:rsidRPr="006A5C7E">
          <w:rPr>
            <w:rStyle w:val="Hyperlink"/>
            <w:rFonts w:hint="eastAsia"/>
            <w:noProof/>
            <w:rtl/>
          </w:rPr>
          <w:t>هد</w:t>
        </w:r>
        <w:r w:rsidRPr="006A5C7E">
          <w:rPr>
            <w:rStyle w:val="Hyperlink"/>
            <w:rFonts w:hint="cs"/>
            <w:noProof/>
            <w:rtl/>
          </w:rPr>
          <w:t>ی</w:t>
        </w:r>
        <w:r w:rsidRPr="006A5C7E">
          <w:rPr>
            <w:rStyle w:val="Hyperlink"/>
            <w:noProof/>
            <w:rtl/>
          </w:rPr>
          <w:t xml:space="preserve"> </w:t>
        </w:r>
        <w:r w:rsidRPr="006A5C7E">
          <w:rPr>
            <w:rStyle w:val="Hyperlink"/>
            <w:rFonts w:hint="eastAsia"/>
            <w:noProof/>
            <w:rtl/>
          </w:rPr>
          <w:t>در</w:t>
        </w:r>
        <w:r w:rsidRPr="006A5C7E">
          <w:rPr>
            <w:rStyle w:val="Hyperlink"/>
            <w:noProof/>
            <w:rtl/>
          </w:rPr>
          <w:t xml:space="preserve"> </w:t>
        </w:r>
        <w:r w:rsidRPr="006A5C7E">
          <w:rPr>
            <w:rStyle w:val="Hyperlink"/>
            <w:rFonts w:hint="eastAsia"/>
            <w:noProof/>
            <w:rtl/>
          </w:rPr>
          <w:t>حج</w:t>
        </w:r>
        <w:r w:rsidRPr="006A5C7E">
          <w:rPr>
            <w:rStyle w:val="Hyperlink"/>
            <w:noProof/>
            <w:rtl/>
          </w:rPr>
          <w:t xml:space="preserve"> </w:t>
        </w:r>
        <w:r w:rsidRPr="006A5C7E">
          <w:rPr>
            <w:rStyle w:val="Hyperlink"/>
            <w:rFonts w:hint="eastAsia"/>
            <w:noProof/>
            <w:rtl/>
          </w:rPr>
          <w:t>تمتع</w:t>
        </w:r>
        <w:r w:rsidRPr="006A5C7E">
          <w:rPr>
            <w:rStyle w:val="Hyperlink"/>
            <w:noProof/>
            <w:rtl/>
          </w:rPr>
          <w:t xml:space="preserve"> </w:t>
        </w:r>
        <w:r w:rsidRPr="006A5C7E">
          <w:rPr>
            <w:rStyle w:val="Hyperlink"/>
            <w:rFonts w:hint="eastAsia"/>
            <w:noProof/>
            <w:rtl/>
          </w:rPr>
          <w:t>و</w:t>
        </w:r>
        <w:r w:rsidRPr="006A5C7E">
          <w:rPr>
            <w:rStyle w:val="Hyperlink"/>
            <w:noProof/>
            <w:rtl/>
          </w:rPr>
          <w:t xml:space="preserve"> </w:t>
        </w:r>
        <w:r w:rsidRPr="006A5C7E">
          <w:rPr>
            <w:rStyle w:val="Hyperlink"/>
            <w:rFonts w:hint="eastAsia"/>
            <w:noProof/>
            <w:rtl/>
          </w:rPr>
          <w:t>استحباب</w:t>
        </w:r>
        <w:r w:rsidRPr="006A5C7E">
          <w:rPr>
            <w:rStyle w:val="Hyperlink"/>
            <w:noProof/>
            <w:rtl/>
          </w:rPr>
          <w:t xml:space="preserve"> </w:t>
        </w:r>
        <w:r w:rsidRPr="006A5C7E">
          <w:rPr>
            <w:rStyle w:val="Hyperlink"/>
            <w:rFonts w:hint="eastAsia"/>
            <w:noProof/>
            <w:rtl/>
          </w:rPr>
          <w:t>آن</w:t>
        </w:r>
        <w:r w:rsidRPr="006A5C7E">
          <w:rPr>
            <w:rStyle w:val="Hyperlink"/>
            <w:noProof/>
            <w:rtl/>
          </w:rPr>
          <w:t xml:space="preserve"> </w:t>
        </w:r>
        <w:r w:rsidRPr="006A5C7E">
          <w:rPr>
            <w:rStyle w:val="Hyperlink"/>
            <w:rFonts w:hint="eastAsia"/>
            <w:noProof/>
            <w:rtl/>
          </w:rPr>
          <w:t>در</w:t>
        </w:r>
        <w:r w:rsidRPr="006A5C7E">
          <w:rPr>
            <w:rStyle w:val="Hyperlink"/>
            <w:noProof/>
            <w:rtl/>
          </w:rPr>
          <w:t xml:space="preserve"> </w:t>
        </w:r>
        <w:r w:rsidRPr="006A5C7E">
          <w:rPr>
            <w:rStyle w:val="Hyperlink"/>
            <w:rFonts w:hint="eastAsia"/>
            <w:noProof/>
            <w:rtl/>
          </w:rPr>
          <w:t>حج</w:t>
        </w:r>
        <w:r w:rsidRPr="006A5C7E">
          <w:rPr>
            <w:rStyle w:val="Hyperlink"/>
            <w:noProof/>
            <w:rtl/>
          </w:rPr>
          <w:t xml:space="preserve"> </w:t>
        </w:r>
        <w:r w:rsidRPr="006A5C7E">
          <w:rPr>
            <w:rStyle w:val="Hyperlink"/>
            <w:rFonts w:hint="eastAsia"/>
            <w:noProof/>
            <w:rtl/>
          </w:rPr>
          <w:t>افراد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Toc489201544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674FE6" w:rsidRDefault="00674FE6" w:rsidP="00674FE6">
      <w:pPr>
        <w:pStyle w:val="TOC3"/>
        <w:tabs>
          <w:tab w:val="right" w:leader="dot" w:pos="10194"/>
        </w:tabs>
        <w:rPr>
          <w:rFonts w:asciiTheme="minorHAnsi" w:eastAsiaTheme="minorEastAsia" w:hAnsiTheme="minorHAnsi" w:cstheme="minorBidi"/>
          <w:bCs w:val="0"/>
          <w:iCs w:val="0"/>
          <w:noProof/>
          <w:color w:val="auto"/>
          <w:szCs w:val="22"/>
          <w:rtl/>
        </w:rPr>
      </w:pPr>
      <w:hyperlink w:anchor="_Toc489201545" w:history="1">
        <w:r w:rsidRPr="006A5C7E">
          <w:rPr>
            <w:rStyle w:val="Hyperlink"/>
            <w:rFonts w:hint="eastAsia"/>
            <w:noProof/>
            <w:rtl/>
          </w:rPr>
          <w:t>کلام</w:t>
        </w:r>
        <w:r w:rsidRPr="006A5C7E">
          <w:rPr>
            <w:rStyle w:val="Hyperlink"/>
            <w:noProof/>
            <w:rtl/>
          </w:rPr>
          <w:t xml:space="preserve"> </w:t>
        </w:r>
        <w:r w:rsidRPr="006A5C7E">
          <w:rPr>
            <w:rStyle w:val="Hyperlink"/>
            <w:rFonts w:hint="eastAsia"/>
            <w:noProof/>
            <w:rtl/>
          </w:rPr>
          <w:t>ش</w:t>
        </w:r>
        <w:r w:rsidRPr="006A5C7E">
          <w:rPr>
            <w:rStyle w:val="Hyperlink"/>
            <w:rFonts w:hint="cs"/>
            <w:noProof/>
            <w:rtl/>
          </w:rPr>
          <w:t>ی</w:t>
        </w:r>
        <w:r w:rsidRPr="006A5C7E">
          <w:rPr>
            <w:rStyle w:val="Hyperlink"/>
            <w:rFonts w:hint="eastAsia"/>
            <w:noProof/>
            <w:rtl/>
          </w:rPr>
          <w:t>خ</w:t>
        </w:r>
        <w:r w:rsidRPr="006A5C7E">
          <w:rPr>
            <w:rStyle w:val="Hyperlink"/>
            <w:noProof/>
            <w:rtl/>
          </w:rPr>
          <w:t xml:space="preserve"> </w:t>
        </w:r>
        <w:r w:rsidRPr="006A5C7E">
          <w:rPr>
            <w:rStyle w:val="Hyperlink"/>
            <w:rFonts w:hint="eastAsia"/>
            <w:noProof/>
            <w:rtl/>
          </w:rPr>
          <w:t>طوس</w:t>
        </w:r>
        <w:r w:rsidRPr="006A5C7E">
          <w:rPr>
            <w:rStyle w:val="Hyperlink"/>
            <w:rFonts w:hint="cs"/>
            <w:noProof/>
            <w:rtl/>
          </w:rPr>
          <w:t>ی</w:t>
        </w:r>
        <w:r w:rsidRPr="006A5C7E">
          <w:rPr>
            <w:rStyle w:val="Hyperlink"/>
            <w:noProof/>
            <w:rtl/>
          </w:rPr>
          <w:t xml:space="preserve"> </w:t>
        </w:r>
        <w:r w:rsidRPr="006A5C7E">
          <w:rPr>
            <w:rStyle w:val="Hyperlink"/>
            <w:rFonts w:hint="eastAsia"/>
            <w:noProof/>
            <w:rtl/>
          </w:rPr>
          <w:t>ره</w:t>
        </w:r>
        <w:r w:rsidRPr="006A5C7E">
          <w:rPr>
            <w:rStyle w:val="Hyperlink"/>
            <w:noProof/>
            <w:rtl/>
          </w:rPr>
          <w:t xml:space="preserve">: </w:t>
        </w:r>
        <w:r w:rsidRPr="006A5C7E">
          <w:rPr>
            <w:rStyle w:val="Hyperlink"/>
            <w:rFonts w:hint="eastAsia"/>
            <w:noProof/>
            <w:rtl/>
          </w:rPr>
          <w:t>عدم</w:t>
        </w:r>
        <w:r w:rsidRPr="006A5C7E">
          <w:rPr>
            <w:rStyle w:val="Hyperlink"/>
            <w:noProof/>
            <w:rtl/>
          </w:rPr>
          <w:t xml:space="preserve"> </w:t>
        </w:r>
        <w:r w:rsidRPr="006A5C7E">
          <w:rPr>
            <w:rStyle w:val="Hyperlink"/>
            <w:rFonts w:hint="eastAsia"/>
            <w:noProof/>
            <w:rtl/>
          </w:rPr>
          <w:t>وجوب</w:t>
        </w:r>
        <w:r w:rsidRPr="006A5C7E">
          <w:rPr>
            <w:rStyle w:val="Hyperlink"/>
            <w:noProof/>
            <w:rtl/>
          </w:rPr>
          <w:t xml:space="preserve"> </w:t>
        </w:r>
        <w:r w:rsidRPr="006A5C7E">
          <w:rPr>
            <w:rStyle w:val="Hyperlink"/>
            <w:rFonts w:hint="eastAsia"/>
            <w:noProof/>
            <w:rtl/>
          </w:rPr>
          <w:t>هد</w:t>
        </w:r>
        <w:r w:rsidRPr="006A5C7E">
          <w:rPr>
            <w:rStyle w:val="Hyperlink"/>
            <w:rFonts w:hint="cs"/>
            <w:noProof/>
            <w:rtl/>
          </w:rPr>
          <w:t>ی</w:t>
        </w:r>
        <w:r w:rsidRPr="006A5C7E">
          <w:rPr>
            <w:rStyle w:val="Hyperlink"/>
            <w:noProof/>
            <w:rtl/>
          </w:rPr>
          <w:t xml:space="preserve"> </w:t>
        </w:r>
        <w:r w:rsidRPr="006A5C7E">
          <w:rPr>
            <w:rStyle w:val="Hyperlink"/>
            <w:rFonts w:hint="eastAsia"/>
            <w:noProof/>
            <w:rtl/>
          </w:rPr>
          <w:t>بر</w:t>
        </w:r>
        <w:r w:rsidRPr="006A5C7E">
          <w:rPr>
            <w:rStyle w:val="Hyperlink"/>
            <w:noProof/>
            <w:rtl/>
          </w:rPr>
          <w:t xml:space="preserve"> </w:t>
        </w:r>
        <w:r w:rsidRPr="006A5C7E">
          <w:rPr>
            <w:rStyle w:val="Hyperlink"/>
            <w:rFonts w:hint="eastAsia"/>
            <w:noProof/>
            <w:rtl/>
          </w:rPr>
          <w:t>حاج</w:t>
        </w:r>
        <w:r w:rsidRPr="006A5C7E">
          <w:rPr>
            <w:rStyle w:val="Hyperlink"/>
            <w:rFonts w:hint="cs"/>
            <w:noProof/>
            <w:rtl/>
          </w:rPr>
          <w:t>ی</w:t>
        </w:r>
        <w:r w:rsidRPr="006A5C7E">
          <w:rPr>
            <w:rStyle w:val="Hyperlink"/>
            <w:noProof/>
            <w:rtl/>
          </w:rPr>
          <w:t xml:space="preserve"> </w:t>
        </w:r>
        <w:r w:rsidRPr="006A5C7E">
          <w:rPr>
            <w:rStyle w:val="Hyperlink"/>
            <w:rFonts w:hint="eastAsia"/>
            <w:noProof/>
            <w:rtl/>
          </w:rPr>
          <w:t>مک</w:t>
        </w:r>
        <w:r w:rsidRPr="006A5C7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Toc489201545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674FE6" w:rsidRDefault="00674FE6" w:rsidP="00674FE6">
      <w:pPr>
        <w:pStyle w:val="TOC4"/>
        <w:tabs>
          <w:tab w:val="right" w:leader="dot" w:pos="10194"/>
        </w:tabs>
        <w:rPr>
          <w:rFonts w:asciiTheme="minorHAnsi" w:eastAsiaTheme="minorEastAsia" w:hAnsiTheme="minorHAnsi" w:cstheme="minorBidi"/>
          <w:bCs w:val="0"/>
          <w:noProof/>
          <w:color w:val="auto"/>
          <w:szCs w:val="22"/>
          <w:rtl/>
        </w:rPr>
      </w:pPr>
      <w:hyperlink w:anchor="_Toc489201546" w:history="1">
        <w:r w:rsidRPr="006A5C7E">
          <w:rPr>
            <w:rStyle w:val="Hyperlink"/>
            <w:rFonts w:hint="eastAsia"/>
            <w:noProof/>
            <w:rtl/>
          </w:rPr>
          <w:t>مناقشه</w:t>
        </w:r>
        <w:r w:rsidRPr="006A5C7E">
          <w:rPr>
            <w:rStyle w:val="Hyperlink"/>
            <w:noProof/>
            <w:rtl/>
          </w:rPr>
          <w:t xml:space="preserve"> </w:t>
        </w:r>
        <w:r w:rsidRPr="006A5C7E">
          <w:rPr>
            <w:rStyle w:val="Hyperlink"/>
            <w:rFonts w:hint="eastAsia"/>
            <w:noProof/>
            <w:rtl/>
          </w:rPr>
          <w:t>در</w:t>
        </w:r>
        <w:r w:rsidRPr="006A5C7E">
          <w:rPr>
            <w:rStyle w:val="Hyperlink"/>
            <w:noProof/>
            <w:rtl/>
          </w:rPr>
          <w:t xml:space="preserve"> </w:t>
        </w:r>
        <w:r w:rsidRPr="006A5C7E">
          <w:rPr>
            <w:rStyle w:val="Hyperlink"/>
            <w:rFonts w:hint="eastAsia"/>
            <w:noProof/>
            <w:rtl/>
          </w:rPr>
          <w:t>کلام</w:t>
        </w:r>
        <w:r w:rsidRPr="006A5C7E">
          <w:rPr>
            <w:rStyle w:val="Hyperlink"/>
            <w:noProof/>
            <w:rtl/>
          </w:rPr>
          <w:t xml:space="preserve"> </w:t>
        </w:r>
        <w:r w:rsidRPr="006A5C7E">
          <w:rPr>
            <w:rStyle w:val="Hyperlink"/>
            <w:rFonts w:hint="eastAsia"/>
            <w:noProof/>
            <w:rtl/>
          </w:rPr>
          <w:t>ش</w:t>
        </w:r>
        <w:r w:rsidRPr="006A5C7E">
          <w:rPr>
            <w:rStyle w:val="Hyperlink"/>
            <w:rFonts w:hint="cs"/>
            <w:noProof/>
            <w:rtl/>
          </w:rPr>
          <w:t>ی</w:t>
        </w:r>
        <w:r w:rsidRPr="006A5C7E">
          <w:rPr>
            <w:rStyle w:val="Hyperlink"/>
            <w:rFonts w:hint="eastAsia"/>
            <w:noProof/>
            <w:rtl/>
          </w:rPr>
          <w:t>خ</w:t>
        </w:r>
        <w:r w:rsidRPr="006A5C7E">
          <w:rPr>
            <w:rStyle w:val="Hyperlink"/>
            <w:noProof/>
            <w:rtl/>
          </w:rPr>
          <w:t xml:space="preserve"> </w:t>
        </w:r>
        <w:r w:rsidRPr="006A5C7E">
          <w:rPr>
            <w:rStyle w:val="Hyperlink"/>
            <w:rFonts w:hint="eastAsia"/>
            <w:noProof/>
            <w:rtl/>
          </w:rPr>
          <w:t>طوس</w:t>
        </w:r>
        <w:r w:rsidRPr="006A5C7E">
          <w:rPr>
            <w:rStyle w:val="Hyperlink"/>
            <w:rFonts w:hint="cs"/>
            <w:noProof/>
            <w:rtl/>
          </w:rPr>
          <w:t>ی</w:t>
        </w:r>
        <w:r w:rsidRPr="006A5C7E">
          <w:rPr>
            <w:rStyle w:val="Hyperlink"/>
            <w:noProof/>
            <w:rtl/>
          </w:rPr>
          <w:t xml:space="preserve"> </w:t>
        </w:r>
        <w:r w:rsidRPr="006A5C7E">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Toc489201546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91EB6" w:rsidRPr="00C91EB6" w:rsidRDefault="00674FE6" w:rsidP="00C91EB6">
      <w:r>
        <w:rPr>
          <w:rFonts w:cs="B Titr"/>
          <w:bCs/>
          <w:noProof/>
          <w:webHidden/>
          <w:color w:val="632423" w:themeColor="accent2" w:themeShade="80"/>
          <w:szCs w:val="18"/>
          <w:rtl/>
        </w:rP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B16F22">
        <w:rPr>
          <w:rFonts w:hint="cs"/>
          <w:rtl/>
        </w:rPr>
        <w:t>رمی</w:t>
      </w:r>
      <w:r w:rsidR="00B16F22">
        <w:rPr>
          <w:rtl/>
        </w:rPr>
        <w:t xml:space="preserve"> </w:t>
      </w:r>
      <w:r w:rsidR="00B16F22">
        <w:rPr>
          <w:rFonts w:hint="cs"/>
          <w:rtl/>
        </w:rPr>
        <w:t>جمره</w:t>
      </w:r>
      <w:r w:rsidR="00025B70">
        <w:rPr>
          <w:rFonts w:hint="cs"/>
          <w:rtl/>
        </w:rPr>
        <w:t xml:space="preserve"> </w:t>
      </w:r>
      <w:r w:rsidR="00386C11" w:rsidRPr="00A6366F">
        <w:rPr>
          <w:rFonts w:hint="cs"/>
          <w:rtl/>
        </w:rPr>
        <w:t>/</w:t>
      </w:r>
      <w:bookmarkStart w:id="2" w:name="BokSabj_d"/>
      <w:bookmarkEnd w:id="2"/>
      <w:r w:rsidR="00B16F22">
        <w:rPr>
          <w:rFonts w:hint="cs"/>
          <w:rtl/>
        </w:rPr>
        <w:t>اعمال</w:t>
      </w:r>
      <w:r w:rsidR="00B16F22">
        <w:rPr>
          <w:rtl/>
        </w:rPr>
        <w:t xml:space="preserve"> </w:t>
      </w:r>
      <w:r w:rsidR="00B16F22">
        <w:rPr>
          <w:rFonts w:hint="cs"/>
          <w:rtl/>
        </w:rPr>
        <w:t>منا</w:t>
      </w:r>
      <w:r w:rsidR="00386C11" w:rsidRPr="00A6366F">
        <w:rPr>
          <w:rFonts w:hint="cs"/>
          <w:rtl/>
        </w:rPr>
        <w:t xml:space="preserve"> /</w:t>
      </w:r>
      <w:bookmarkStart w:id="3" w:name="Bokkolli"/>
      <w:bookmarkEnd w:id="3"/>
      <w:r w:rsidR="00B16F22">
        <w:rPr>
          <w:rFonts w:hint="cs"/>
          <w:rtl/>
        </w:rPr>
        <w:t>واجبات</w:t>
      </w:r>
      <w:r w:rsidR="00B16F22">
        <w:rPr>
          <w:rtl/>
        </w:rPr>
        <w:t xml:space="preserve"> </w:t>
      </w:r>
      <w:r w:rsidR="00B16F22">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34794C" w:rsidRPr="00AF725E" w:rsidRDefault="0034794C" w:rsidP="0034794C">
      <w:pPr>
        <w:pStyle w:val="Heading2"/>
        <w:rPr>
          <w:rtl/>
        </w:rPr>
      </w:pPr>
      <w:bookmarkStart w:id="4" w:name="_Toc489201362"/>
      <w:bookmarkStart w:id="5" w:name="_Toc489201503"/>
      <w:bookmarkStart w:id="6" w:name="_Toc489201538"/>
      <w:r w:rsidRPr="00AF725E">
        <w:rPr>
          <w:rtl/>
        </w:rPr>
        <w:t>دو مساله از رمی جمره عقبه</w:t>
      </w:r>
      <w:bookmarkEnd w:id="4"/>
      <w:bookmarkEnd w:id="5"/>
      <w:bookmarkEnd w:id="6"/>
    </w:p>
    <w:p w:rsidR="0034794C" w:rsidRPr="00AF725E" w:rsidRDefault="0034794C" w:rsidP="0034794C">
      <w:pPr>
        <w:pStyle w:val="Heading3"/>
        <w:rPr>
          <w:rtl/>
        </w:rPr>
      </w:pPr>
      <w:bookmarkStart w:id="7" w:name="_Toc489201363"/>
      <w:bookmarkStart w:id="8" w:name="_Toc489201504"/>
      <w:bookmarkStart w:id="9" w:name="_Toc489201539"/>
      <w:r w:rsidRPr="00AF725E">
        <w:rPr>
          <w:rtl/>
        </w:rPr>
        <w:t>مساله اول: وجوب استنابه عاجز در رمی جمره</w:t>
      </w:r>
      <w:bookmarkEnd w:id="7"/>
      <w:bookmarkEnd w:id="8"/>
      <w:bookmarkEnd w:id="9"/>
    </w:p>
    <w:p w:rsidR="0034794C" w:rsidRPr="00AF725E" w:rsidRDefault="0034794C" w:rsidP="0034794C">
      <w:pPr>
        <w:ind w:firstLine="720"/>
        <w:jc w:val="both"/>
        <w:rPr>
          <w:sz w:val="36"/>
          <w:szCs w:val="36"/>
        </w:rPr>
      </w:pPr>
      <w:r w:rsidRPr="00AF725E">
        <w:rPr>
          <w:sz w:val="36"/>
          <w:szCs w:val="36"/>
          <w:rtl/>
        </w:rPr>
        <w:t xml:space="preserve">عاجز از رمی جمره عقبه در شب و روز عید باید نائب بگیرد، در صحیحه معاوبة بن عمار و عبد الرحمن بن الحجاج آمده است: </w:t>
      </w:r>
      <w:r w:rsidRPr="00D97522">
        <w:rPr>
          <w:color w:val="008000"/>
          <w:sz w:val="36"/>
          <w:szCs w:val="36"/>
          <w:rtl/>
        </w:rPr>
        <w:t>مُحَمَّدُ بْنُ يَعْقُوبَ عَنْ عَلِيِّ بْنِ إِبْرَاهِيمَ عَنْ أَبِيهِ عَنِ ابْنِ أَبِي عُمَيْرٍ عَنْ مُعَاوِيَةَ بْنِ عَمَّارٍ وَ عَبْدِ الرَّحْمَنِ بْنِ الْحَجَّاجِ عَنْ أَبِي عَبْدِ اللَّهِ ع قَالَ: الْكَسِيرُ وَ الْمَبْطُونُ يُرْمَى عَنْهُمَا- قَالَ وَ الصِّبْيَانُ يُرْمَى عَنْهُمْ.</w:t>
      </w:r>
      <w:r w:rsidRPr="00D97522">
        <w:rPr>
          <w:color w:val="008000"/>
          <w:sz w:val="36"/>
          <w:szCs w:val="36"/>
          <w:vertAlign w:val="superscript"/>
          <w:rtl/>
        </w:rPr>
        <w:footnoteReference w:id="1"/>
      </w:r>
    </w:p>
    <w:p w:rsidR="0034794C" w:rsidRPr="00AF725E" w:rsidRDefault="0034794C" w:rsidP="0034794C">
      <w:pPr>
        <w:ind w:firstLine="720"/>
        <w:jc w:val="both"/>
        <w:rPr>
          <w:sz w:val="36"/>
          <w:szCs w:val="36"/>
        </w:rPr>
      </w:pPr>
      <w:r w:rsidRPr="00AF725E">
        <w:rPr>
          <w:sz w:val="36"/>
          <w:szCs w:val="36"/>
          <w:rtl/>
        </w:rPr>
        <w:lastRenderedPageBreak/>
        <w:t xml:space="preserve">در معتبره اسحاق بن عمار هم آمده: </w:t>
      </w:r>
      <w:r w:rsidRPr="00D97522">
        <w:rPr>
          <w:color w:val="008000"/>
          <w:sz w:val="36"/>
          <w:szCs w:val="36"/>
          <w:rtl/>
        </w:rPr>
        <w:t>وَ بِإِسْنَادِهِ عَنْ إِسْحَاقَ بْنِ عَمَّارٍ أَنَّهُ سَأَلَ أَبَا الْحَسَنِ مُوسَى ع عَنِ الْمَرِيضِ- تُرْمَى عَنْهُ الْجِمَارُ قَالَ نَعَمْ- يُحْمَلُ إِلَى الْجَمْرَةِ وَ يُرْمَى عَنْهُ- قُلْتُ لَا يُطِيقُ قَالَ يُتْرَكُ فِي مَنْزِلِهِ وَ يُرْمَى عَنْهُ.</w:t>
      </w:r>
      <w:r w:rsidRPr="00D97522">
        <w:rPr>
          <w:color w:val="008000"/>
          <w:sz w:val="36"/>
          <w:szCs w:val="36"/>
          <w:vertAlign w:val="superscript"/>
          <w:rtl/>
        </w:rPr>
        <w:footnoteReference w:id="2"/>
      </w:r>
    </w:p>
    <w:p w:rsidR="0034794C" w:rsidRPr="00AF725E" w:rsidRDefault="0034794C" w:rsidP="0034794C">
      <w:pPr>
        <w:ind w:firstLine="720"/>
        <w:jc w:val="both"/>
        <w:rPr>
          <w:sz w:val="36"/>
          <w:szCs w:val="36"/>
          <w:rtl/>
        </w:rPr>
      </w:pPr>
      <w:r w:rsidRPr="00AF725E">
        <w:rPr>
          <w:sz w:val="36"/>
          <w:szCs w:val="36"/>
          <w:rtl/>
        </w:rPr>
        <w:t>ظاهر معتبره این است که اگر بشود مریض را کنار جمرات ببریم و در حضور او نائب رمی کند، این کار لازم است و لکن اصحاب آن را بر حکم استحبابی حمل کرده اند و شاهدش این که دیگر روایات هم از این قید خالی است.</w:t>
      </w:r>
    </w:p>
    <w:p w:rsidR="0034794C" w:rsidRPr="00AF725E" w:rsidRDefault="0034794C" w:rsidP="0034794C">
      <w:pPr>
        <w:ind w:firstLine="720"/>
        <w:jc w:val="both"/>
        <w:rPr>
          <w:sz w:val="36"/>
          <w:szCs w:val="36"/>
          <w:rtl/>
        </w:rPr>
      </w:pPr>
      <w:r w:rsidRPr="00AF725E">
        <w:rPr>
          <w:sz w:val="36"/>
          <w:szCs w:val="36"/>
          <w:rtl/>
        </w:rPr>
        <w:t>کما این که احتمال ارتکاز متشرعی نیز مانع از احراز ظهور در وجوب می شود.</w:t>
      </w:r>
    </w:p>
    <w:p w:rsidR="0034794C" w:rsidRPr="00AF725E" w:rsidRDefault="0034794C" w:rsidP="0034794C">
      <w:pPr>
        <w:ind w:firstLine="720"/>
        <w:jc w:val="both"/>
        <w:rPr>
          <w:sz w:val="36"/>
          <w:szCs w:val="36"/>
        </w:rPr>
      </w:pPr>
      <w:r w:rsidRPr="00AF725E">
        <w:rPr>
          <w:sz w:val="36"/>
          <w:szCs w:val="36"/>
          <w:rtl/>
        </w:rPr>
        <w:t>صحیحه رفاعة</w:t>
      </w:r>
      <w:r w:rsidRPr="00D97522">
        <w:rPr>
          <w:color w:val="008000"/>
          <w:sz w:val="36"/>
          <w:szCs w:val="36"/>
          <w:rtl/>
        </w:rPr>
        <w:t>: وَ بِإِسْنَادِهِ عَنِ الْحُسَيْنِ بْنِ سَعِيدٍ عَنْ فَضَالَةَ بْنِ أَيُّوبَ عَنْ رِفَاعَةَ بْنِ مُوسَى عَنْ أَبِي عَبْدِ اللَّهِ ع قَالَ: سَأَلْتُهُ عَنْ رَجُلٍ أُغْمِيَ عَلَيْهِ فَقَالَ يُرْمَى عَنْهُ الْجِمَارُ.</w:t>
      </w:r>
      <w:r w:rsidRPr="00D97522">
        <w:rPr>
          <w:color w:val="008000"/>
          <w:sz w:val="36"/>
          <w:szCs w:val="36"/>
          <w:vertAlign w:val="superscript"/>
        </w:rPr>
        <w:footnoteReference w:id="3"/>
      </w:r>
    </w:p>
    <w:p w:rsidR="0034794C" w:rsidRPr="00AF725E" w:rsidRDefault="0034794C" w:rsidP="0034794C">
      <w:pPr>
        <w:ind w:firstLine="720"/>
        <w:jc w:val="both"/>
        <w:rPr>
          <w:sz w:val="36"/>
          <w:szCs w:val="36"/>
        </w:rPr>
      </w:pPr>
      <w:r w:rsidRPr="00AF725E">
        <w:rPr>
          <w:sz w:val="36"/>
          <w:szCs w:val="36"/>
          <w:rtl/>
        </w:rPr>
        <w:t xml:space="preserve">صحیحه حریز: </w:t>
      </w:r>
      <w:r w:rsidRPr="00D97522">
        <w:rPr>
          <w:color w:val="008000"/>
          <w:sz w:val="36"/>
          <w:szCs w:val="36"/>
          <w:rtl/>
        </w:rPr>
        <w:t>وَ عَنْهُ عَنْ حَمَّادٍ عَنْ حَرِيزٍ عَنْ أَبِي عَبْدِ اللَّهِ ع</w:t>
      </w:r>
      <w:r w:rsidRPr="00D97522">
        <w:rPr>
          <w:color w:val="008000"/>
          <w:sz w:val="36"/>
          <w:szCs w:val="36"/>
        </w:rPr>
        <w:t>‌</w:t>
      </w:r>
      <w:r w:rsidRPr="00D97522">
        <w:rPr>
          <w:color w:val="008000"/>
          <w:sz w:val="36"/>
          <w:szCs w:val="36"/>
          <w:rtl/>
        </w:rPr>
        <w:t xml:space="preserve"> قَالَ سَأَلْتُهُ عَنِ الرَّجُلِ يُطَافُ بِهِ وَ يُرْمَى عَنْهُ قَالَ- فَقَالَ نَعَمْ إِذَا كَانَ لَا يَسْتَطِيعُ.</w:t>
      </w:r>
      <w:r w:rsidRPr="00D97522">
        <w:rPr>
          <w:color w:val="008000"/>
          <w:sz w:val="36"/>
          <w:szCs w:val="36"/>
          <w:vertAlign w:val="superscript"/>
          <w:rtl/>
        </w:rPr>
        <w:footnoteReference w:id="4"/>
      </w:r>
    </w:p>
    <w:p w:rsidR="0034794C" w:rsidRPr="00AF725E" w:rsidRDefault="0034794C" w:rsidP="0034794C">
      <w:pPr>
        <w:ind w:firstLine="720"/>
        <w:jc w:val="both"/>
        <w:rPr>
          <w:sz w:val="36"/>
          <w:szCs w:val="36"/>
          <w:rtl/>
        </w:rPr>
      </w:pPr>
      <w:r w:rsidRPr="00AF725E">
        <w:rPr>
          <w:sz w:val="36"/>
          <w:szCs w:val="36"/>
          <w:rtl/>
        </w:rPr>
        <w:t>در مناسک حج آیت الله زنجانی آمده نیابت در رمی جمره نیاز به استیذان منوب عنه ندارد و تبرعا هم مجزی است، به شرط این که بعدا راضی به آن شود، ولی به نظر ما این رمی مجزی نیست و چه فرقی با طواف و سعی می کند که گفته اند استنابه لازم است؟ زیرا ظاهر روایات، اسقاط مباشرت رمی است، اما حیث عبادیت رمی مقتضی این است که استنادی به شخص مکلف داشته باشد.</w:t>
      </w:r>
    </w:p>
    <w:p w:rsidR="0034794C" w:rsidRPr="00AF725E" w:rsidRDefault="0034794C" w:rsidP="0034794C">
      <w:pPr>
        <w:ind w:firstLine="720"/>
        <w:jc w:val="both"/>
        <w:rPr>
          <w:sz w:val="36"/>
          <w:szCs w:val="36"/>
          <w:rtl/>
        </w:rPr>
      </w:pPr>
      <w:r w:rsidRPr="00AF725E">
        <w:rPr>
          <w:sz w:val="36"/>
          <w:szCs w:val="36"/>
          <w:rtl/>
        </w:rPr>
        <w:lastRenderedPageBreak/>
        <w:t>البته نسبت به مغمی علیه که دلیل فرموده از طرف او رمی انجام می شود، استنابه لازم نیست، و وجه آن نیز روشن است، اما در مثل مریض نمی توان این حکم را پذیرفت.</w:t>
      </w:r>
    </w:p>
    <w:p w:rsidR="0034794C" w:rsidRPr="00AF725E" w:rsidRDefault="0034794C" w:rsidP="0034794C">
      <w:pPr>
        <w:ind w:firstLine="720"/>
        <w:jc w:val="both"/>
        <w:rPr>
          <w:sz w:val="36"/>
          <w:szCs w:val="36"/>
          <w:rtl/>
        </w:rPr>
      </w:pPr>
      <w:r w:rsidRPr="00AF725E">
        <w:rPr>
          <w:sz w:val="36"/>
          <w:szCs w:val="36"/>
          <w:rtl/>
        </w:rPr>
        <w:t>بله، اگر نوبت به اصل عملی می رسید، مقتضای آن برائت از لزوم استنابه است، چون نمی دانیم بر رمی النائب بطلب من المنوب عنه واجب است یا لابشرط از طلب منوب عنه که برائت از شرط جاری می شود.</w:t>
      </w:r>
    </w:p>
    <w:p w:rsidR="0034794C" w:rsidRPr="00AF725E" w:rsidRDefault="0034794C" w:rsidP="0034794C">
      <w:pPr>
        <w:pStyle w:val="Heading3"/>
        <w:rPr>
          <w:rtl/>
        </w:rPr>
      </w:pPr>
      <w:bookmarkStart w:id="10" w:name="_Toc489201364"/>
      <w:bookmarkStart w:id="11" w:name="_Toc489201505"/>
      <w:bookmarkStart w:id="12" w:name="_Toc489201540"/>
      <w:r w:rsidRPr="00AF725E">
        <w:rPr>
          <w:rtl/>
        </w:rPr>
        <w:t>مساله دوم</w:t>
      </w:r>
      <w:r>
        <w:rPr>
          <w:rFonts w:hint="cs"/>
          <w:rtl/>
        </w:rPr>
        <w:t>: وجوب استنابه برای کسی که در اول روز قادر به رمی نیست</w:t>
      </w:r>
      <w:bookmarkEnd w:id="10"/>
      <w:bookmarkEnd w:id="11"/>
      <w:bookmarkEnd w:id="12"/>
    </w:p>
    <w:p w:rsidR="0034794C" w:rsidRDefault="0034794C" w:rsidP="0034794C">
      <w:pPr>
        <w:pStyle w:val="Heading4"/>
        <w:rPr>
          <w:rFonts w:hint="cs"/>
          <w:rtl/>
        </w:rPr>
      </w:pPr>
      <w:bookmarkStart w:id="13" w:name="_Toc489201365"/>
      <w:bookmarkStart w:id="14" w:name="_Toc489201506"/>
      <w:bookmarkStart w:id="15" w:name="_Toc489201541"/>
      <w:r>
        <w:rPr>
          <w:rFonts w:hint="cs"/>
          <w:rtl/>
        </w:rPr>
        <w:t xml:space="preserve">قول </w:t>
      </w:r>
      <w:r w:rsidRPr="00AF725E">
        <w:rPr>
          <w:rtl/>
        </w:rPr>
        <w:t xml:space="preserve">محقق خوئی </w:t>
      </w:r>
      <w:r>
        <w:rPr>
          <w:rFonts w:hint="cs"/>
          <w:rtl/>
        </w:rPr>
        <w:t>ره</w:t>
      </w:r>
      <w:bookmarkEnd w:id="13"/>
      <w:bookmarkEnd w:id="14"/>
      <w:bookmarkEnd w:id="15"/>
    </w:p>
    <w:p w:rsidR="0034794C" w:rsidRDefault="0034794C" w:rsidP="0034794C">
      <w:pPr>
        <w:ind w:firstLine="720"/>
        <w:jc w:val="both"/>
        <w:rPr>
          <w:rFonts w:hint="cs"/>
          <w:sz w:val="36"/>
          <w:szCs w:val="36"/>
          <w:rtl/>
        </w:rPr>
      </w:pPr>
      <w:r w:rsidRPr="00AF725E">
        <w:rPr>
          <w:sz w:val="36"/>
          <w:szCs w:val="36"/>
          <w:rtl/>
        </w:rPr>
        <w:t xml:space="preserve">محقق خوئی فرموده افرادی که در اول روز قادر به رمی نیستند و یا بر آن ها حرجی است مطلقا، ولی احتمال می دهند اگر صبر کنند، مشکل بر طرف شود، باید نائب بگیرند و استصحاب استقبالی می گوید تا غروب آفتاب عجز از مباشرت در رمی و یا حرج مرتفع نمی شود، مگر این که کشف خلاف شود که در این صورت باید خودش رمی کند. (البته به نظر ایشان اگر رمی قسم جدید جمره ممکن باشد، باید آن را رمی کرده و نائب هم برای رمی قسم قدیم بگیرد) </w:t>
      </w:r>
    </w:p>
    <w:p w:rsidR="0034794C" w:rsidRPr="00AF725E" w:rsidRDefault="0034794C" w:rsidP="0034794C">
      <w:pPr>
        <w:pStyle w:val="Heading5"/>
        <w:rPr>
          <w:rFonts w:cs="B Badr"/>
          <w:rtl/>
        </w:rPr>
      </w:pPr>
      <w:bookmarkStart w:id="16" w:name="_Toc489201366"/>
      <w:bookmarkStart w:id="17" w:name="_Toc489201507"/>
      <w:bookmarkStart w:id="18" w:name="_Toc489201542"/>
      <w:r>
        <w:rPr>
          <w:rFonts w:hint="cs"/>
          <w:rtl/>
        </w:rPr>
        <w:t>مناقشه</w:t>
      </w:r>
      <w:bookmarkEnd w:id="16"/>
      <w:bookmarkEnd w:id="17"/>
      <w:bookmarkEnd w:id="18"/>
    </w:p>
    <w:p w:rsidR="0034794C" w:rsidRPr="00AF725E" w:rsidRDefault="0034794C" w:rsidP="0034794C">
      <w:pPr>
        <w:ind w:firstLine="720"/>
        <w:jc w:val="both"/>
        <w:rPr>
          <w:sz w:val="36"/>
          <w:szCs w:val="36"/>
          <w:rtl/>
        </w:rPr>
      </w:pPr>
      <w:r w:rsidRPr="00AF725E">
        <w:rPr>
          <w:sz w:val="36"/>
          <w:szCs w:val="36"/>
          <w:rtl/>
        </w:rPr>
        <w:t>ولی به نظر ما این مطلب ناتمام است، زیرا ظهور ادله در این است که موضوع استنابه، من عجز عن صرف الوجود الرمی فی النهار است و یا اقلا این مطلب محتمل است.</w:t>
      </w:r>
    </w:p>
    <w:p w:rsidR="0034794C" w:rsidRPr="00AF725E" w:rsidRDefault="0034794C" w:rsidP="0034794C">
      <w:pPr>
        <w:ind w:firstLine="720"/>
        <w:jc w:val="both"/>
        <w:rPr>
          <w:sz w:val="36"/>
          <w:szCs w:val="36"/>
          <w:rtl/>
        </w:rPr>
      </w:pPr>
      <w:r w:rsidRPr="00AF725E">
        <w:rPr>
          <w:sz w:val="36"/>
          <w:szCs w:val="36"/>
          <w:rtl/>
        </w:rPr>
        <w:t xml:space="preserve">اگر کسی بداند دو ساعت دیگر جمرات خلوت شده و قادر بر رمی جمره می شود، قطعا گفته می شود این شخص قادر بر رمی جمره یوم العید است، وصرفا بر رمی جمره اول صبح قادر نیست، مثل این می ماند که مولا به عبد خود در نصف شب که نانوایی ها بسته است، بگوید فردا </w:t>
      </w:r>
      <w:r w:rsidRPr="00AF725E">
        <w:rPr>
          <w:sz w:val="36"/>
          <w:szCs w:val="36"/>
          <w:rtl/>
        </w:rPr>
        <w:lastRenderedPageBreak/>
        <w:t>نان بخر، صدق می کند که عبد همین الان قادر بر خرید نان در فردا است، با این که الان نانوایی ها بسته است.</w:t>
      </w:r>
    </w:p>
    <w:p w:rsidR="0034794C" w:rsidRPr="00AF725E" w:rsidRDefault="0034794C" w:rsidP="0034794C">
      <w:pPr>
        <w:ind w:firstLine="720"/>
        <w:jc w:val="both"/>
        <w:rPr>
          <w:sz w:val="36"/>
          <w:szCs w:val="36"/>
          <w:rtl/>
        </w:rPr>
      </w:pPr>
      <w:r w:rsidRPr="00AF725E">
        <w:rPr>
          <w:sz w:val="36"/>
          <w:szCs w:val="36"/>
          <w:rtl/>
        </w:rPr>
        <w:t>اگر شک هم بکنیم، شبهه مصداقیه عجز و قدرت می شود و تمسک به دلیل استنابه، تمسک به عام در شبهه مصداقیه است، محقق خوئی زمان را قید عجز می گیرد و می گوید العاجز من اول النهار الی آخره عن رمی الجمرة العقبة یستنیب و با استصحاب استقبالی عجز یا حرج، مشکل را حل می کند، ولی ما می گوییم شاید زمان قید رمی جمره عقبه باشد، چون زمان شرط واجب است و مستصحب، حالت سابقه ندارد، چون اگر چند ساعت دیگر بر رمی جمره عقبه قادر باشد، الان صدق می کند این شخص قادر بر رمی جمره عقبه است و عجز، حالت سابقه ندارد که استصحاب استقبالی شود.</w:t>
      </w:r>
    </w:p>
    <w:p w:rsidR="0034794C" w:rsidRPr="00AF725E" w:rsidRDefault="0034794C" w:rsidP="0034794C">
      <w:pPr>
        <w:keepNext/>
        <w:keepLines/>
        <w:spacing w:before="100" w:after="100"/>
        <w:ind w:firstLine="720"/>
        <w:jc w:val="both"/>
        <w:rPr>
          <w:color w:val="2E74B5"/>
          <w:sz w:val="36"/>
          <w:szCs w:val="36"/>
          <w:rtl/>
        </w:rPr>
      </w:pPr>
      <w:r w:rsidRPr="00AF725E">
        <w:rPr>
          <w:color w:val="2E74B5"/>
          <w:sz w:val="36"/>
          <w:szCs w:val="36"/>
          <w:rtl/>
        </w:rPr>
        <w:t>نکته</w:t>
      </w:r>
    </w:p>
    <w:p w:rsidR="0034794C" w:rsidRPr="00AF725E" w:rsidRDefault="0034794C" w:rsidP="0034794C">
      <w:pPr>
        <w:ind w:firstLine="720"/>
        <w:jc w:val="both"/>
        <w:rPr>
          <w:sz w:val="36"/>
          <w:szCs w:val="36"/>
          <w:rtl/>
        </w:rPr>
      </w:pPr>
      <w:r w:rsidRPr="00AF725E">
        <w:rPr>
          <w:sz w:val="36"/>
          <w:szCs w:val="36"/>
          <w:rtl/>
        </w:rPr>
        <w:t>در مناسک محشی از قول آیت الله زنجانی نقل شده که رمی جمره عقبه حتی قسمی که از منی خارج است، صحیح است، ولی ایشان فرموده این مطلب صحیح نیست، بلکه فرموده مقداری از کم و زیاد شدن جمره قدیم، مخل نیست، چون در معرض توسعه کم بوده است، نه این که قضیه حقیقیه بدانیم و هر مقدار توسعه پیدا کند، کافی باشد.</w:t>
      </w:r>
    </w:p>
    <w:p w:rsidR="0034794C" w:rsidRDefault="0034794C" w:rsidP="0034794C">
      <w:pPr>
        <w:ind w:firstLine="720"/>
        <w:jc w:val="both"/>
        <w:rPr>
          <w:rFonts w:hint="cs"/>
          <w:sz w:val="36"/>
          <w:szCs w:val="36"/>
          <w:rtl/>
        </w:rPr>
      </w:pPr>
    </w:p>
    <w:p w:rsidR="00674FE6" w:rsidRPr="00674FE6" w:rsidRDefault="00674FE6" w:rsidP="00674FE6">
      <w:pPr>
        <w:pStyle w:val="Heading2"/>
        <w:rPr>
          <w:rtl/>
        </w:rPr>
      </w:pPr>
      <w:bookmarkStart w:id="19" w:name="_Toc489201368"/>
      <w:bookmarkStart w:id="20" w:name="_Toc489201508"/>
      <w:bookmarkStart w:id="21" w:name="_Toc489201543"/>
      <w:r>
        <w:rPr>
          <w:rFonts w:hint="cs"/>
          <w:rtl/>
        </w:rPr>
        <w:t>واجب دوم:</w:t>
      </w:r>
      <w:r w:rsidRPr="00674FE6">
        <w:rPr>
          <w:rtl/>
        </w:rPr>
        <w:t xml:space="preserve"> ذبح یا نحر در منی</w:t>
      </w:r>
      <w:bookmarkEnd w:id="19"/>
      <w:bookmarkEnd w:id="20"/>
      <w:bookmarkEnd w:id="21"/>
    </w:p>
    <w:p w:rsidR="0034794C" w:rsidRPr="00674FE6" w:rsidRDefault="0034794C" w:rsidP="00674FE6">
      <w:pPr>
        <w:ind w:firstLine="720"/>
        <w:jc w:val="both"/>
        <w:rPr>
          <w:b/>
          <w:color w:val="0000FF"/>
          <w:sz w:val="36"/>
          <w:szCs w:val="36"/>
        </w:rPr>
      </w:pPr>
      <w:bookmarkStart w:id="22" w:name="_Toc489201367"/>
      <w:r w:rsidRPr="00674FE6">
        <w:rPr>
          <w:b/>
          <w:color w:val="0000FF"/>
          <w:sz w:val="36"/>
          <w:szCs w:val="36"/>
          <w:rtl/>
        </w:rPr>
        <w:t>2- الذبح أو النحر في منى و هو الخامس من واجبات حج التمتع</w:t>
      </w:r>
      <w:r w:rsidRPr="00674FE6">
        <w:rPr>
          <w:b/>
          <w:color w:val="0000FF"/>
          <w:sz w:val="36"/>
          <w:szCs w:val="36"/>
        </w:rPr>
        <w:t>‌</w:t>
      </w:r>
      <w:bookmarkEnd w:id="22"/>
    </w:p>
    <w:p w:rsidR="0034794C" w:rsidRPr="0034794C" w:rsidRDefault="0034794C" w:rsidP="0034794C">
      <w:pPr>
        <w:ind w:firstLine="720"/>
        <w:jc w:val="both"/>
        <w:rPr>
          <w:color w:val="0000FF"/>
          <w:sz w:val="36"/>
          <w:szCs w:val="36"/>
          <w:rtl/>
        </w:rPr>
      </w:pPr>
      <w:r w:rsidRPr="0034794C">
        <w:rPr>
          <w:b/>
          <w:color w:val="0000FF"/>
          <w:sz w:val="36"/>
          <w:szCs w:val="36"/>
          <w:rtl/>
        </w:rPr>
        <w:lastRenderedPageBreak/>
        <w:t>و يعتبر فيه قصد القربة و الايقاع في النهار و لا يجزيه الذبح أو النحر في الليل و ان كان جاهلا، نعم يجوز للخائف الذبح و النحر في الليل و يجب الاتيان به بعد الرمي و لكن لو قدّمه على الرمي جهلا أو نسيانا صح و لم يحتج إلى الاعادة و يجب أن يكون الذبح أو النحر بمنى و إن لم يمكن ذلك كما قيل انه كذلك في زماننا لاجل تغيير المذبح و جعله في وادي محسّر فان تمكن المكلف من التأخير و الذبح أو النحر في منى و لو كان ذلك إلى آخر ذي الحجة حلق أو قصر و احلّ بذلك و أخّر ذبحه أو نحره و ما يترتب عليهما من الطواف و الصلاة و السعي و إلا جاز له الذبح في المذبح الفعلي و يجزيه ذلك</w:t>
      </w:r>
      <w:r w:rsidRPr="0034794C">
        <w:rPr>
          <w:color w:val="0000FF"/>
          <w:sz w:val="36"/>
          <w:szCs w:val="36"/>
          <w:rtl/>
        </w:rPr>
        <w:t>.</w:t>
      </w:r>
      <w:r w:rsidRPr="0034794C">
        <w:rPr>
          <w:color w:val="0000FF"/>
          <w:sz w:val="36"/>
          <w:szCs w:val="36"/>
          <w:vertAlign w:val="superscript"/>
          <w:rtl/>
        </w:rPr>
        <w:footnoteReference w:id="5"/>
      </w:r>
    </w:p>
    <w:p w:rsidR="0034794C" w:rsidRPr="00674FE6" w:rsidRDefault="0034794C" w:rsidP="00674FE6">
      <w:pPr>
        <w:keepNext/>
        <w:keepLines/>
        <w:spacing w:before="100" w:after="100"/>
        <w:ind w:firstLine="720"/>
        <w:jc w:val="both"/>
        <w:rPr>
          <w:color w:val="2E74B5"/>
          <w:sz w:val="36"/>
          <w:szCs w:val="36"/>
          <w:rtl/>
        </w:rPr>
      </w:pPr>
      <w:r w:rsidRPr="00674FE6">
        <w:rPr>
          <w:color w:val="2E74B5"/>
          <w:sz w:val="36"/>
          <w:szCs w:val="36"/>
          <w:rtl/>
        </w:rPr>
        <w:t>جهات بحث</w:t>
      </w:r>
    </w:p>
    <w:p w:rsidR="0034794C" w:rsidRPr="00AF725E" w:rsidRDefault="0034794C" w:rsidP="0034794C">
      <w:pPr>
        <w:pStyle w:val="Heading3"/>
        <w:rPr>
          <w:rtl/>
        </w:rPr>
      </w:pPr>
      <w:bookmarkStart w:id="23" w:name="_Toc489201369"/>
      <w:bookmarkStart w:id="24" w:name="_Toc489201509"/>
      <w:bookmarkStart w:id="25" w:name="_Toc489201544"/>
      <w:r w:rsidRPr="00AF725E">
        <w:rPr>
          <w:rtl/>
        </w:rPr>
        <w:t>جهت اول</w:t>
      </w:r>
      <w:bookmarkEnd w:id="23"/>
      <w:bookmarkEnd w:id="24"/>
      <w:r w:rsidR="00674FE6">
        <w:rPr>
          <w:rFonts w:hint="cs"/>
          <w:rtl/>
        </w:rPr>
        <w:t>: وجوب هدی در حج تمتع و استحباب آن در حج افراد</w:t>
      </w:r>
      <w:bookmarkEnd w:id="25"/>
    </w:p>
    <w:p w:rsidR="0034794C" w:rsidRPr="00AF725E" w:rsidRDefault="0034794C" w:rsidP="0034794C">
      <w:pPr>
        <w:ind w:firstLine="720"/>
        <w:jc w:val="both"/>
        <w:rPr>
          <w:sz w:val="36"/>
          <w:szCs w:val="36"/>
          <w:rtl/>
        </w:rPr>
      </w:pPr>
      <w:r w:rsidRPr="00AF725E">
        <w:rPr>
          <w:sz w:val="36"/>
          <w:szCs w:val="36"/>
          <w:rtl/>
        </w:rPr>
        <w:t xml:space="preserve">هدی در حج تمتع واجب است ولی در حج افراد مستحب است و آیه شریفه هم فرموده: </w:t>
      </w:r>
      <w:r w:rsidRPr="00D97522">
        <w:rPr>
          <w:color w:val="008000"/>
          <w:sz w:val="36"/>
          <w:szCs w:val="36"/>
        </w:rPr>
        <w:sym w:font="Alaem" w:char="F047"/>
      </w:r>
      <w:r w:rsidRPr="00D97522">
        <w:rPr>
          <w:color w:val="008000"/>
          <w:sz w:val="36"/>
          <w:szCs w:val="36"/>
          <w:rtl/>
        </w:rPr>
        <w:t>فمن تمتع بالعمرة الی الحج فما استیسر من الهدی</w:t>
      </w:r>
      <w:r w:rsidR="00674FE6">
        <w:rPr>
          <w:rStyle w:val="FootnoteReference"/>
          <w:color w:val="008000"/>
          <w:sz w:val="36"/>
          <w:szCs w:val="36"/>
        </w:rPr>
        <w:footnoteReference w:id="6"/>
      </w:r>
      <w:r w:rsidRPr="00D97522">
        <w:rPr>
          <w:color w:val="008000"/>
          <w:sz w:val="36"/>
          <w:szCs w:val="36"/>
        </w:rPr>
        <w:sym w:font="Alaem" w:char="F046"/>
      </w:r>
      <w:r w:rsidRPr="00D97522">
        <w:rPr>
          <w:color w:val="008000"/>
          <w:sz w:val="36"/>
          <w:szCs w:val="36"/>
          <w:rtl/>
        </w:rPr>
        <w:t xml:space="preserve"> </w:t>
      </w:r>
      <w:r w:rsidRPr="00AF725E">
        <w:rPr>
          <w:sz w:val="36"/>
          <w:szCs w:val="36"/>
          <w:rtl/>
        </w:rPr>
        <w:t>که ظاهرش این است که هدیی که برای او میسور است را ذبح کند که اقل آن بر اساس روایت شاة است.</w:t>
      </w:r>
    </w:p>
    <w:p w:rsidR="0034794C" w:rsidRPr="00AF725E" w:rsidRDefault="0034794C" w:rsidP="0034794C">
      <w:pPr>
        <w:ind w:firstLine="720"/>
        <w:jc w:val="both"/>
        <w:rPr>
          <w:sz w:val="36"/>
          <w:szCs w:val="36"/>
        </w:rPr>
      </w:pPr>
      <w:r w:rsidRPr="00AF725E">
        <w:rPr>
          <w:sz w:val="36"/>
          <w:szCs w:val="36"/>
          <w:rtl/>
        </w:rPr>
        <w:t xml:space="preserve">در صحیحه زرارة هم فرموده: </w:t>
      </w:r>
      <w:r w:rsidRPr="00D97522">
        <w:rPr>
          <w:color w:val="008000"/>
          <w:sz w:val="36"/>
          <w:szCs w:val="36"/>
          <w:rtl/>
        </w:rPr>
        <w:t>وَ عَنْهُ عَنْ مُوسَى بْنِ الْقَاسِمِ عَنْ صَفْوَانَ بْنِ يَحْيَى عَنْ حَمَّادِ بْنِ عِيسَى وَ ابْنِ أَبِي عُمَيْرٍ عَنْ عُمَرَ بْنِ أُذَيْنَةَ عَنْ زُرَارَةَ بْنِ أَعْيَنَ عَنْ أَبِي جَعْفَرٍ ع فِي الْمُتَمَتِّعِ قَالَ وَ عَلَيْهِ الْهَدْيُ قُلْتُ وَ مَا الْهَدْيُ- فَقَالَ أَفْضَلُهُ بَدَنَةٌ وَ أَوْسَطُهُ بَقَرَةٌ وَ آخِرُهُ شَاةٌ.</w:t>
      </w:r>
      <w:r w:rsidRPr="00D97522">
        <w:rPr>
          <w:color w:val="008000"/>
          <w:sz w:val="36"/>
          <w:szCs w:val="36"/>
          <w:vertAlign w:val="superscript"/>
          <w:rtl/>
        </w:rPr>
        <w:footnoteReference w:id="7"/>
      </w:r>
    </w:p>
    <w:p w:rsidR="0034794C" w:rsidRPr="00AF725E" w:rsidRDefault="0034794C" w:rsidP="0034794C">
      <w:pPr>
        <w:ind w:firstLine="720"/>
        <w:jc w:val="both"/>
        <w:rPr>
          <w:sz w:val="36"/>
          <w:szCs w:val="36"/>
        </w:rPr>
      </w:pPr>
      <w:r w:rsidRPr="00AF725E">
        <w:rPr>
          <w:sz w:val="36"/>
          <w:szCs w:val="36"/>
          <w:rtl/>
        </w:rPr>
        <w:lastRenderedPageBreak/>
        <w:t>البته روایتی داریم که استثنائی به وجوب هدی در وجوب تمتع زده است</w:t>
      </w:r>
      <w:r w:rsidRPr="00D97522">
        <w:rPr>
          <w:color w:val="008000"/>
          <w:sz w:val="36"/>
          <w:szCs w:val="36"/>
          <w:rtl/>
        </w:rPr>
        <w:t>: وَ بِإِسْنَادِهِ عَنْ مُحَمَّدِ بْنِ الْحَسَنِ الصَّفَّارِ عَنْ مُحَمَّدِ بْنِ الْحُسَيْنِ بْنِ أَبِي الْخَطَّابِ عَنْ مُحَمَّدِ بْنِ إِسْمَاعِيلَ عَنْ صَالِحِ بْنِ عُقْبَةَ عَنِ الْحَارِثِ بْنِ الْمُغِيرَةِ عَنْ أَبِي عَبْدِ اللَّهِ ع فِي رَجُلٍ تَمَتَّعَ عَنْ أُمِّهِ وَ أَهَلَّ بِحَجَّةٍ عَنْ أَبِيهِ- قَالَ إِنْ ذَبَحَ فَهُوَ خَيْرٌ لَهُ- وَ إِنْ لَمْ يَذْبَحْ فَلَيْسَ عَلَيْهِ شَيْ‌ءٌ- لِأَنَّهُ إِنَّمَا تَمَتَّعَ عَنْ أُمِّهِ وَ أَهَلَّ بِحَجَّةٍ عَنْ أَبِيهِ.</w:t>
      </w:r>
      <w:r w:rsidRPr="00D97522">
        <w:rPr>
          <w:color w:val="008000"/>
          <w:sz w:val="36"/>
          <w:szCs w:val="36"/>
          <w:vertAlign w:val="superscript"/>
        </w:rPr>
        <w:footnoteReference w:id="8"/>
      </w:r>
    </w:p>
    <w:p w:rsidR="0034794C" w:rsidRPr="00AF725E" w:rsidRDefault="0034794C" w:rsidP="0034794C">
      <w:pPr>
        <w:ind w:firstLine="720"/>
        <w:jc w:val="both"/>
        <w:rPr>
          <w:sz w:val="36"/>
          <w:szCs w:val="36"/>
          <w:rtl/>
        </w:rPr>
      </w:pPr>
      <w:r w:rsidRPr="00AF725E">
        <w:rPr>
          <w:sz w:val="36"/>
          <w:szCs w:val="36"/>
          <w:rtl/>
        </w:rPr>
        <w:t>ولی سند آن به سبب صالح بن عقبة ضعیف است، ابن غضائری آن را غالی کذاب دانسته است، فقط محقق خوئی فرموده این شخص در اسناد تفسیر قمی واقع شده است، اما کتاب ابن غضائری که علامه نقل می</w:t>
      </w:r>
      <w:r w:rsidRPr="00AF725E">
        <w:rPr>
          <w:sz w:val="36"/>
          <w:szCs w:val="36"/>
          <w:rtl/>
        </w:rPr>
        <w:softHyphen/>
        <w:t>کند، ثابت نیست، نجاشی نقل کرده که ورثه او، کتب ابن غضائری را تلف کرده اند، پس چگونه علامه حلی این کتاب را پیدا کرده است؟ لذا توثیق مستفاد از تفسیر قمی معارضی ندارد و به مضمون آن نیز فتوا داده است.</w:t>
      </w:r>
    </w:p>
    <w:p w:rsidR="0034794C" w:rsidRPr="00674FE6" w:rsidRDefault="0034794C" w:rsidP="0034794C">
      <w:pPr>
        <w:ind w:firstLine="720"/>
        <w:jc w:val="both"/>
        <w:rPr>
          <w:sz w:val="36"/>
          <w:szCs w:val="36"/>
          <w:highlight w:val="yellow"/>
          <w:rtl/>
        </w:rPr>
      </w:pPr>
      <w:r w:rsidRPr="00674FE6">
        <w:rPr>
          <w:sz w:val="36"/>
          <w:szCs w:val="36"/>
          <w:highlight w:val="yellow"/>
          <w:rtl/>
        </w:rPr>
        <w:t>اما ما مبنای توثیق عام وقوع در تفسیر قمی را قبول نداریم.</w:t>
      </w:r>
    </w:p>
    <w:p w:rsidR="00674FE6" w:rsidRDefault="00674FE6" w:rsidP="00674FE6">
      <w:pPr>
        <w:pStyle w:val="Heading3"/>
        <w:rPr>
          <w:rFonts w:hint="cs"/>
          <w:rtl/>
        </w:rPr>
      </w:pPr>
      <w:bookmarkStart w:id="26" w:name="_Toc489201370"/>
      <w:bookmarkStart w:id="27" w:name="_Toc489201510"/>
      <w:bookmarkStart w:id="28" w:name="_Toc489201545"/>
      <w:r>
        <w:rPr>
          <w:rFonts w:hint="cs"/>
          <w:rtl/>
        </w:rPr>
        <w:t>کلام شیخ طوسی ره: عدم وجوب هدی بر حاجی مکی</w:t>
      </w:r>
      <w:bookmarkEnd w:id="26"/>
      <w:bookmarkEnd w:id="27"/>
      <w:bookmarkEnd w:id="28"/>
    </w:p>
    <w:p w:rsidR="0034794C" w:rsidRPr="00AF725E" w:rsidRDefault="0034794C" w:rsidP="0034794C">
      <w:pPr>
        <w:ind w:firstLine="720"/>
        <w:jc w:val="both"/>
        <w:rPr>
          <w:sz w:val="36"/>
          <w:szCs w:val="36"/>
          <w:rtl/>
        </w:rPr>
      </w:pPr>
      <w:r w:rsidRPr="00AF725E">
        <w:rPr>
          <w:sz w:val="36"/>
          <w:szCs w:val="36"/>
          <w:rtl/>
        </w:rPr>
        <w:t>شیخ طوسی در مبسوط استثناء دیگری زده و فرموده اگر مکی حج تمتع بجا آورد، هدی لازم نیست، چون قرآن فرموده: فمن تمتع بالعمرة الی الحج فما استیسر من الهدی ... ذلک لمن لم یکن اهله حاضری المسجد، اقرب مرجعِ اسم اشاره ذلک، محمول در این قضیه است، یعنی وجوب هدی برای کسی است که مکی نباشد.</w:t>
      </w:r>
    </w:p>
    <w:p w:rsidR="0034794C" w:rsidRPr="00AF725E" w:rsidRDefault="0034794C" w:rsidP="0034794C">
      <w:pPr>
        <w:ind w:firstLine="720"/>
        <w:jc w:val="both"/>
        <w:rPr>
          <w:sz w:val="36"/>
          <w:szCs w:val="36"/>
          <w:rtl/>
        </w:rPr>
      </w:pPr>
      <w:r w:rsidRPr="00AF725E">
        <w:rPr>
          <w:sz w:val="36"/>
          <w:szCs w:val="36"/>
          <w:rtl/>
        </w:rPr>
        <w:lastRenderedPageBreak/>
        <w:t>اما مشهور ذلک را به فمن تمتع می زنند و می گویند تمتع برای کسی است که مکی نباشد.</w:t>
      </w:r>
    </w:p>
    <w:p w:rsidR="0034794C" w:rsidRPr="00AF725E" w:rsidRDefault="0034794C" w:rsidP="0034794C">
      <w:pPr>
        <w:ind w:firstLine="720"/>
        <w:jc w:val="both"/>
        <w:rPr>
          <w:sz w:val="36"/>
          <w:szCs w:val="36"/>
          <w:rtl/>
        </w:rPr>
      </w:pPr>
      <w:r w:rsidRPr="00AF725E">
        <w:rPr>
          <w:sz w:val="36"/>
          <w:szCs w:val="36"/>
          <w:rtl/>
        </w:rPr>
        <w:t>در جواهر آمده برخی گفته اند کلام شیخ طوسی عرفی است، مثلا اگر گفته شود من دخل داری فلیکرم ذلک ان لم یکن فاسقا، ظاهرش این است که مفاد قضیه شرطیه، مقید به قید است.</w:t>
      </w:r>
    </w:p>
    <w:p w:rsidR="0034794C" w:rsidRDefault="0034794C" w:rsidP="0034794C">
      <w:pPr>
        <w:ind w:firstLine="720"/>
        <w:jc w:val="both"/>
        <w:rPr>
          <w:rFonts w:hint="cs"/>
          <w:sz w:val="36"/>
          <w:szCs w:val="36"/>
          <w:rtl/>
        </w:rPr>
      </w:pPr>
      <w:r w:rsidRPr="00AF725E">
        <w:rPr>
          <w:sz w:val="36"/>
          <w:szCs w:val="36"/>
          <w:rtl/>
        </w:rPr>
        <w:t>در ما نحن فیه نیز وجوب الهدی علی المتمتع مختص به غیر مکی است.</w:t>
      </w:r>
    </w:p>
    <w:p w:rsidR="00674FE6" w:rsidRPr="00674FE6" w:rsidRDefault="00674FE6" w:rsidP="00674FE6">
      <w:pPr>
        <w:pStyle w:val="Heading4"/>
        <w:rPr>
          <w:rtl/>
        </w:rPr>
      </w:pPr>
      <w:bookmarkStart w:id="29" w:name="_Toc489201371"/>
      <w:bookmarkStart w:id="30" w:name="_Toc489201511"/>
      <w:bookmarkStart w:id="31" w:name="_Toc489201546"/>
      <w:r>
        <w:rPr>
          <w:rFonts w:hint="cs"/>
          <w:rtl/>
        </w:rPr>
        <w:t>مناقشه در</w:t>
      </w:r>
      <w:r w:rsidRPr="00674FE6">
        <w:rPr>
          <w:rtl/>
        </w:rPr>
        <w:t xml:space="preserve"> </w:t>
      </w:r>
      <w:r w:rsidRPr="00AF725E">
        <w:rPr>
          <w:rtl/>
        </w:rPr>
        <w:t>کلام شیخ طوسی</w:t>
      </w:r>
      <w:r>
        <w:rPr>
          <w:rFonts w:hint="cs"/>
          <w:rtl/>
        </w:rPr>
        <w:t xml:space="preserve"> ره</w:t>
      </w:r>
      <w:bookmarkEnd w:id="29"/>
      <w:bookmarkEnd w:id="30"/>
      <w:bookmarkEnd w:id="31"/>
    </w:p>
    <w:p w:rsidR="0034794C" w:rsidRPr="00AF725E" w:rsidRDefault="0034794C" w:rsidP="0034794C">
      <w:pPr>
        <w:ind w:firstLine="720"/>
        <w:jc w:val="both"/>
        <w:rPr>
          <w:sz w:val="36"/>
          <w:szCs w:val="36"/>
          <w:rtl/>
        </w:rPr>
      </w:pPr>
      <w:r w:rsidRPr="00AF725E">
        <w:rPr>
          <w:sz w:val="36"/>
          <w:szCs w:val="36"/>
          <w:rtl/>
        </w:rPr>
        <w:t>اما اشکال ما به کلام شیخ طوسی این است که؛</w:t>
      </w:r>
    </w:p>
    <w:p w:rsidR="0034794C" w:rsidRPr="00AF725E" w:rsidRDefault="0034794C" w:rsidP="0034794C">
      <w:pPr>
        <w:ind w:firstLine="720"/>
        <w:jc w:val="both"/>
        <w:rPr>
          <w:sz w:val="36"/>
          <w:szCs w:val="36"/>
          <w:rtl/>
        </w:rPr>
      </w:pPr>
      <w:r w:rsidRPr="00AF725E">
        <w:rPr>
          <w:sz w:val="36"/>
          <w:szCs w:val="36"/>
          <w:rtl/>
        </w:rPr>
        <w:t>اولا: چندین روایت فرموده لیس لاهل مکة متعة و ذلک لقوله تعالی ذلک لمن لم یکن اهله حاضری المسجد الحرام.</w:t>
      </w:r>
    </w:p>
    <w:p w:rsidR="0034794C" w:rsidRPr="00AF725E" w:rsidRDefault="0034794C" w:rsidP="0034794C">
      <w:pPr>
        <w:ind w:firstLine="720"/>
        <w:jc w:val="both"/>
        <w:rPr>
          <w:sz w:val="36"/>
          <w:szCs w:val="36"/>
          <w:rtl/>
        </w:rPr>
      </w:pPr>
      <w:r w:rsidRPr="00AF725E">
        <w:rPr>
          <w:sz w:val="36"/>
          <w:szCs w:val="36"/>
          <w:rtl/>
        </w:rPr>
        <w:t>ثانیا: در کلمات برخی همچون محقق خوئی آمده که ذلک، اشاره به بعید است، نه این که به مذکور قبل از آن بلافصل برگردد، و گرنه در این جا هذا بکار می رود و نه ذلک.</w:t>
      </w:r>
    </w:p>
    <w:p w:rsidR="0034794C" w:rsidRPr="00AF725E" w:rsidRDefault="0034794C" w:rsidP="0034794C">
      <w:pPr>
        <w:ind w:firstLine="720"/>
        <w:jc w:val="both"/>
        <w:rPr>
          <w:sz w:val="36"/>
          <w:szCs w:val="36"/>
          <w:rtl/>
        </w:rPr>
      </w:pPr>
      <w:r w:rsidRPr="00AF725E">
        <w:rPr>
          <w:sz w:val="36"/>
          <w:szCs w:val="36"/>
          <w:rtl/>
        </w:rPr>
        <w:t>البته به نظر ما این اشکال به شیخ طوسی وارد نیست، زیرا شیخ طوسی می گوید بالاخره فاصله که افتاده است، زیرا بعد از فما استیسر من الهدی که ذلک بکار نرفته است، بلکه یک جمله کامل فاصله انداخته است.</w:t>
      </w:r>
    </w:p>
    <w:p w:rsidR="0034794C" w:rsidRPr="00AF725E" w:rsidRDefault="0034794C" w:rsidP="0034794C">
      <w:pPr>
        <w:ind w:firstLine="720"/>
        <w:jc w:val="both"/>
        <w:rPr>
          <w:sz w:val="36"/>
          <w:szCs w:val="36"/>
          <w:rtl/>
        </w:rPr>
      </w:pPr>
      <w:r w:rsidRPr="00AF725E">
        <w:rPr>
          <w:sz w:val="36"/>
          <w:szCs w:val="36"/>
          <w:rtl/>
        </w:rPr>
        <w:t>لذا ما به نحو دیگر اشکال می کنیم که ذلک ظهور ندارد در این که به جزاء برگردد و چرا به شرط برنگردد؟ اگر کسی بگوید من دخل داری فیتغدی عندی فمن لم یکن جائعا فیاکل الفاکهة ذلک لمن کان مسافرا، در این جا عرف استظهار نمی کند که ذلک به جزاء بخورد که فیتغدی عندی باشد، بلکه مجمل است و عرف می گوید شاید به من دخل داری بخورد.</w:t>
      </w:r>
    </w:p>
    <w:p w:rsidR="0034794C" w:rsidRPr="00AF725E" w:rsidRDefault="0034794C" w:rsidP="0034794C">
      <w:pPr>
        <w:ind w:firstLine="720"/>
        <w:jc w:val="both"/>
        <w:rPr>
          <w:sz w:val="36"/>
          <w:szCs w:val="36"/>
        </w:rPr>
      </w:pPr>
      <w:r w:rsidRPr="00674FE6">
        <w:rPr>
          <w:sz w:val="36"/>
          <w:szCs w:val="36"/>
          <w:highlight w:val="yellow"/>
          <w:rtl/>
        </w:rPr>
        <w:lastRenderedPageBreak/>
        <w:t>لذا اطلاقات روایات می گوید بر متمتع هدی واجب است و شامل مکی که تمتع او صحیح است هم می شود که مشهور بر مکی حج تمتع مستحب را مشروع می دانند، البته ما این را نیز مشروع نمی دانیم، مگر به برخی امصار رفته باشد و به میقات برگردد</w:t>
      </w:r>
      <w:r w:rsidRPr="00AF725E">
        <w:rPr>
          <w:sz w:val="36"/>
          <w:szCs w:val="36"/>
          <w:rtl/>
        </w:rPr>
        <w:t xml:space="preserve">: </w:t>
      </w:r>
      <w:r w:rsidRPr="00D97522">
        <w:rPr>
          <w:color w:val="008000"/>
          <w:sz w:val="36"/>
          <w:szCs w:val="36"/>
          <w:rtl/>
        </w:rPr>
        <w:t>مُحَمَّدُ بْنُ يَعْقُوبَ عَنْ أَبِي عَلِيٍّ الْأَشْعَرِيِّ عَنْ مُحَمَّدِ بْنِ عَبْدِ الْجَبَّارِ عَنْ صَفْوَانَ عَنْ عَبْدِ الرَّحْمَنِ بْنِ الْحَجَّاجِ عَنْ أَبِي عَبْدِ اللَّهِ ع فِي حَدِيثٍ قَالَ: سَأَلْتُهُ عَنْ رَجُلٍ مِنْ أَهْلِ مَكَّةَ- يَخْرُجُ إِلَى بَعْضِ الْأَمْصَارِ ثُمَّ يَرْجِعُ إِلَى مَكَّةَ- فَيَمُرُّ بِبَعْضِ الْمَوَاقِيتِ أَ لَهُ أَنْ يَتَمَتَّعَ- قَالَ مَا أَزْعُمُ أَنَّ ذَلِكَ لَيْسَ لَهُ لَوْ فَعَلَ- وَ كَانَ الْإِهْلَالُ أَحَبَّ إِلَيَّ.</w:t>
      </w:r>
      <w:r w:rsidRPr="00D97522">
        <w:rPr>
          <w:color w:val="008000"/>
          <w:sz w:val="36"/>
          <w:szCs w:val="36"/>
          <w:vertAlign w:val="superscript"/>
          <w:rtl/>
        </w:rPr>
        <w:footnoteReference w:id="9"/>
      </w:r>
    </w:p>
    <w:p w:rsidR="0034794C" w:rsidRPr="00674FE6" w:rsidRDefault="0034794C" w:rsidP="0034794C">
      <w:pPr>
        <w:ind w:firstLine="720"/>
        <w:jc w:val="both"/>
        <w:rPr>
          <w:sz w:val="36"/>
          <w:szCs w:val="36"/>
          <w:highlight w:val="yellow"/>
          <w:rtl/>
        </w:rPr>
      </w:pPr>
      <w:r w:rsidRPr="00674FE6">
        <w:rPr>
          <w:sz w:val="36"/>
          <w:szCs w:val="36"/>
          <w:highlight w:val="yellow"/>
          <w:rtl/>
        </w:rPr>
        <w:t>اما مکی در داخل مکه، حج تمتع مستحب او هم مشروع نیست.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82" w:rsidRDefault="00EB7482" w:rsidP="008B750B">
      <w:pPr>
        <w:spacing w:line="240" w:lineRule="auto"/>
      </w:pPr>
      <w:r>
        <w:separator/>
      </w:r>
    </w:p>
  </w:endnote>
  <w:endnote w:type="continuationSeparator" w:id="0">
    <w:p w:rsidR="00EB7482" w:rsidRDefault="00EB748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74FE6" w:rsidRPr="00674FE6">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B16F22" w:rsidP="001B6799">
          <w:pPr>
            <w:pStyle w:val="Footer"/>
            <w:bidi w:val="0"/>
            <w:rPr>
              <w:color w:val="808080" w:themeColor="background1" w:themeShade="80"/>
              <w:rtl/>
            </w:rPr>
          </w:pPr>
          <w:bookmarkStart w:id="39" w:name="BokAdres"/>
          <w:bookmarkEnd w:id="39"/>
          <w:r>
            <w:rPr>
              <w:color w:val="808080" w:themeColor="background1" w:themeShade="80"/>
            </w:rPr>
            <w:t>F1ms1_13940303-138_mf1_mfeb.ir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82" w:rsidRDefault="00EB7482" w:rsidP="008B750B">
      <w:pPr>
        <w:spacing w:line="240" w:lineRule="auto"/>
      </w:pPr>
      <w:r>
        <w:separator/>
      </w:r>
    </w:p>
  </w:footnote>
  <w:footnote w:type="continuationSeparator" w:id="0">
    <w:p w:rsidR="00EB7482" w:rsidRDefault="00EB7482" w:rsidP="008B750B">
      <w:pPr>
        <w:spacing w:line="240" w:lineRule="auto"/>
      </w:pPr>
      <w:r>
        <w:continuationSeparator/>
      </w:r>
    </w:p>
  </w:footnote>
  <w:footnote w:id="1">
    <w:p w:rsidR="0034794C" w:rsidRDefault="0034794C" w:rsidP="0034794C">
      <w:pPr>
        <w:pStyle w:val="FootnoteText"/>
      </w:pPr>
      <w:hyperlink r:id="rId1" w:history="1">
        <w:r w:rsidRPr="0034794C">
          <w:rPr>
            <w:rStyle w:val="Hyperlink"/>
            <w:vertAlign w:val="superscript"/>
          </w:rPr>
          <w:footnoteRef/>
        </w:r>
        <w:r w:rsidRPr="0034794C">
          <w:rPr>
            <w:rStyle w:val="Hyperlink"/>
            <w:rtl/>
          </w:rPr>
          <w:t xml:space="preserve"> وسائل الشيعة؛ ج‌14؛ 75؛ 17 باب جواز الرمي عن المريض و المغمى عليه و الصبي و استحباب حملهم إلى الجمرة إن أمكن و بقية أحكام الرمي ؛ ج 14، ص : 74</w:t>
        </w:r>
      </w:hyperlink>
    </w:p>
  </w:footnote>
  <w:footnote w:id="2">
    <w:p w:rsidR="0034794C" w:rsidRDefault="0034794C" w:rsidP="0034794C">
      <w:pPr>
        <w:pStyle w:val="FootnoteText"/>
      </w:pPr>
      <w:hyperlink r:id="rId2" w:history="1">
        <w:r w:rsidRPr="0034794C">
          <w:rPr>
            <w:rStyle w:val="Hyperlink"/>
            <w:vertAlign w:val="superscript"/>
          </w:rPr>
          <w:footnoteRef/>
        </w:r>
        <w:r w:rsidRPr="0034794C">
          <w:rPr>
            <w:rStyle w:val="Hyperlink"/>
            <w:rtl/>
          </w:rPr>
          <w:t xml:space="preserve"> </w:t>
        </w:r>
        <w:r w:rsidRPr="0034794C">
          <w:rPr>
            <w:rStyle w:val="Hyperlink"/>
            <w:rtl/>
          </w:rPr>
          <w:t>وسائل الشيعة؛ ج‌14؛ 75؛ 17 باب جواز الرمي عن المريض و المغمى عليه و الصبي و استحباب حملهم إلى الجمرة إن أمكن و بقية أحكام الرمي ؛ ج 14، ص : 74</w:t>
        </w:r>
      </w:hyperlink>
    </w:p>
  </w:footnote>
  <w:footnote w:id="3">
    <w:p w:rsidR="0034794C" w:rsidRDefault="0034794C" w:rsidP="0034794C">
      <w:pPr>
        <w:pStyle w:val="FootnoteText"/>
        <w:rPr>
          <w:rtl/>
        </w:rPr>
      </w:pPr>
      <w:hyperlink r:id="rId3" w:history="1">
        <w:r w:rsidRPr="0034794C">
          <w:rPr>
            <w:rStyle w:val="Hyperlink"/>
            <w:vertAlign w:val="superscript"/>
          </w:rPr>
          <w:footnoteRef/>
        </w:r>
        <w:r w:rsidRPr="0034794C">
          <w:rPr>
            <w:rStyle w:val="Hyperlink"/>
            <w:rtl/>
          </w:rPr>
          <w:t xml:space="preserve"> </w:t>
        </w:r>
        <w:r w:rsidRPr="0034794C">
          <w:rPr>
            <w:rStyle w:val="Hyperlink"/>
            <w:rtl/>
          </w:rPr>
          <w:t>وسائل الشيعة، ج‌14، ص: 76‌</w:t>
        </w:r>
      </w:hyperlink>
    </w:p>
  </w:footnote>
  <w:footnote w:id="4">
    <w:p w:rsidR="0034794C" w:rsidRDefault="0034794C" w:rsidP="0034794C">
      <w:pPr>
        <w:pStyle w:val="FootnoteText"/>
      </w:pPr>
      <w:hyperlink r:id="rId4" w:history="1">
        <w:r w:rsidRPr="0034794C">
          <w:rPr>
            <w:rStyle w:val="Hyperlink"/>
            <w:vertAlign w:val="superscript"/>
          </w:rPr>
          <w:footnoteRef/>
        </w:r>
        <w:r w:rsidRPr="0034794C">
          <w:rPr>
            <w:rStyle w:val="Hyperlink"/>
            <w:rtl/>
          </w:rPr>
          <w:t xml:space="preserve"> </w:t>
        </w:r>
        <w:r w:rsidRPr="0034794C">
          <w:rPr>
            <w:rStyle w:val="Hyperlink"/>
            <w:rtl/>
          </w:rPr>
          <w:t>وسائل الشيعة، ج‌14، ص: 76‌</w:t>
        </w:r>
      </w:hyperlink>
    </w:p>
  </w:footnote>
  <w:footnote w:id="5">
    <w:p w:rsidR="0034794C" w:rsidRDefault="00674FE6" w:rsidP="0034794C">
      <w:pPr>
        <w:pStyle w:val="FootnoteText"/>
        <w:rPr>
          <w:rtl/>
        </w:rPr>
      </w:pPr>
      <w:hyperlink r:id="rId5" w:history="1">
        <w:r w:rsidR="0034794C" w:rsidRPr="00674FE6">
          <w:rPr>
            <w:rStyle w:val="Hyperlink"/>
            <w:vertAlign w:val="superscript"/>
          </w:rPr>
          <w:footnoteRef/>
        </w:r>
        <w:r w:rsidR="0034794C" w:rsidRPr="00674FE6">
          <w:rPr>
            <w:rStyle w:val="Hyperlink"/>
            <w:rtl/>
          </w:rPr>
          <w:t xml:space="preserve"> </w:t>
        </w:r>
        <w:r w:rsidR="0034794C" w:rsidRPr="00674FE6">
          <w:rPr>
            <w:rStyle w:val="Hyperlink"/>
            <w:rtl/>
          </w:rPr>
          <w:t>مناسك الحج (للخوئي)، ص: 169‌</w:t>
        </w:r>
      </w:hyperlink>
    </w:p>
  </w:footnote>
  <w:footnote w:id="6">
    <w:p w:rsidR="00674FE6" w:rsidRPr="00674FE6" w:rsidRDefault="00674FE6" w:rsidP="00674FE6">
      <w:pPr>
        <w:pStyle w:val="FootnoteText"/>
        <w:rPr>
          <w:rFonts w:hint="cs"/>
          <w:rtl/>
        </w:rPr>
      </w:pPr>
      <w:hyperlink r:id="rId6" w:history="1">
        <w:r w:rsidRPr="00674FE6">
          <w:rPr>
            <w:rStyle w:val="Hyperlink"/>
          </w:rPr>
          <w:footnoteRef/>
        </w:r>
        <w:r w:rsidRPr="00674FE6">
          <w:rPr>
            <w:rStyle w:val="Hyperlink"/>
            <w:rtl/>
          </w:rPr>
          <w:t xml:space="preserve"> </w:t>
        </w:r>
        <w:r w:rsidRPr="00674FE6">
          <w:rPr>
            <w:rStyle w:val="Hyperlink"/>
            <w:rFonts w:hint="cs"/>
            <w:rtl/>
          </w:rPr>
          <w:t>سوره</w:t>
        </w:r>
        <w:r w:rsidRPr="00674FE6">
          <w:rPr>
            <w:rStyle w:val="Hyperlink"/>
            <w:rtl/>
          </w:rPr>
          <w:t xml:space="preserve"> </w:t>
        </w:r>
        <w:r w:rsidRPr="00674FE6">
          <w:rPr>
            <w:rStyle w:val="Hyperlink"/>
            <w:rFonts w:hint="cs"/>
            <w:rtl/>
          </w:rPr>
          <w:t>بقره،</w:t>
        </w:r>
        <w:r w:rsidRPr="00674FE6">
          <w:rPr>
            <w:rStyle w:val="Hyperlink"/>
            <w:rtl/>
          </w:rPr>
          <w:t xml:space="preserve"> </w:t>
        </w:r>
        <w:r w:rsidRPr="00674FE6">
          <w:rPr>
            <w:rStyle w:val="Hyperlink"/>
            <w:rFonts w:hint="cs"/>
            <w:rtl/>
          </w:rPr>
          <w:t>آيه</w:t>
        </w:r>
        <w:r w:rsidRPr="00674FE6">
          <w:rPr>
            <w:rStyle w:val="Hyperlink"/>
            <w:rtl/>
          </w:rPr>
          <w:t xml:space="preserve"> 196.</w:t>
        </w:r>
      </w:hyperlink>
    </w:p>
  </w:footnote>
  <w:footnote w:id="7">
    <w:p w:rsidR="0034794C" w:rsidRDefault="00674FE6" w:rsidP="0034794C">
      <w:pPr>
        <w:pStyle w:val="FootnoteText"/>
      </w:pPr>
      <w:hyperlink r:id="rId7" w:history="1">
        <w:r w:rsidR="0034794C" w:rsidRPr="00674FE6">
          <w:rPr>
            <w:rStyle w:val="Hyperlink"/>
            <w:vertAlign w:val="superscript"/>
          </w:rPr>
          <w:footnoteRef/>
        </w:r>
        <w:r w:rsidR="0034794C" w:rsidRPr="00674FE6">
          <w:rPr>
            <w:rStyle w:val="Hyperlink"/>
            <w:rtl/>
          </w:rPr>
          <w:t xml:space="preserve"> </w:t>
        </w:r>
        <w:r w:rsidR="0034794C" w:rsidRPr="00674FE6">
          <w:rPr>
            <w:rStyle w:val="Hyperlink"/>
            <w:rtl/>
          </w:rPr>
          <w:t>وسائل الشيعة؛ ج‌14؛ 101؛ 10 باب أنه يجزئ المتمتع شاة و يستحب الزيادة و التعدد و كذا الأضحية ؛ ج 14، ص : 100</w:t>
        </w:r>
      </w:hyperlink>
    </w:p>
  </w:footnote>
  <w:footnote w:id="8">
    <w:p w:rsidR="0034794C" w:rsidRDefault="00674FE6" w:rsidP="0034794C">
      <w:pPr>
        <w:pStyle w:val="FootnoteText"/>
      </w:pPr>
      <w:hyperlink r:id="rId8" w:history="1">
        <w:r w:rsidR="0034794C" w:rsidRPr="00674FE6">
          <w:rPr>
            <w:rStyle w:val="Hyperlink"/>
            <w:vertAlign w:val="superscript"/>
          </w:rPr>
          <w:footnoteRef/>
        </w:r>
        <w:r w:rsidR="0034794C" w:rsidRPr="00674FE6">
          <w:rPr>
            <w:rStyle w:val="Hyperlink"/>
            <w:rtl/>
          </w:rPr>
          <w:t xml:space="preserve"> </w:t>
        </w:r>
        <w:r w:rsidR="0034794C" w:rsidRPr="00674FE6">
          <w:rPr>
            <w:rStyle w:val="Hyperlink"/>
            <w:rtl/>
          </w:rPr>
          <w:t>وسائل الشيعة؛ ج‌14؛ 80؛ 1 باب وجوب الهدي على المتمتع دون غيره و أنه يجزيه شاة و كذا الأضحية ؛ ج 14، ص : 79</w:t>
        </w:r>
      </w:hyperlink>
    </w:p>
    <w:p w:rsidR="0034794C" w:rsidRDefault="0034794C" w:rsidP="0034794C">
      <w:pPr>
        <w:pStyle w:val="FootnoteText"/>
        <w:rPr>
          <w:rtl/>
        </w:rPr>
      </w:pPr>
    </w:p>
  </w:footnote>
  <w:footnote w:id="9">
    <w:p w:rsidR="0034794C" w:rsidRDefault="0034794C" w:rsidP="0034794C">
      <w:pPr>
        <w:pStyle w:val="FootnoteText"/>
      </w:pPr>
      <w:r>
        <w:rPr>
          <w:rStyle w:val="FootnoteReference"/>
        </w:rPr>
        <w:footnoteRef/>
      </w:r>
      <w:r>
        <w:rPr>
          <w:rtl/>
        </w:rPr>
        <w:t xml:space="preserve"> </w:t>
      </w:r>
      <w:r>
        <w:rPr>
          <w:rtl/>
        </w:rPr>
        <w:t xml:space="preserve">وسائل </w:t>
      </w:r>
      <w:r>
        <w:rPr>
          <w:rtl/>
        </w:rPr>
        <w:t>الشيعة؛ ج‌11؛ 263؛ 7 باب جواز التمتع للمكي إذا بعد ثم رجع فمر ببعض المواقيت ؛ ج 11، ص : 262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32" w:name="BokNum"/>
    <w:bookmarkEnd w:id="32"/>
    <w:r w:rsidR="00B16F22">
      <w:rPr>
        <w:b/>
        <w:bCs/>
        <w:sz w:val="20"/>
        <w:szCs w:val="24"/>
        <w:rtl/>
      </w:rPr>
      <w:t>138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3" w:name="Bokdars"/>
    <w:bookmarkEnd w:id="33"/>
    <w:r w:rsidR="00B16F2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4" w:name="Bokostad"/>
    <w:bookmarkEnd w:id="34"/>
    <w:r w:rsidR="00B16F22">
      <w:rPr>
        <w:rFonts w:hint="cs"/>
        <w:b/>
        <w:bCs/>
        <w:color w:val="632423" w:themeColor="accent2" w:themeShade="80"/>
        <w:sz w:val="20"/>
        <w:szCs w:val="24"/>
        <w:rtl/>
      </w:rPr>
      <w:t>آيت</w:t>
    </w:r>
    <w:r w:rsidR="00B16F22">
      <w:rPr>
        <w:b/>
        <w:bCs/>
        <w:color w:val="632423" w:themeColor="accent2" w:themeShade="80"/>
        <w:sz w:val="20"/>
        <w:szCs w:val="24"/>
        <w:rtl/>
      </w:rPr>
      <w:t xml:space="preserve"> </w:t>
    </w:r>
    <w:r w:rsidR="00B16F22">
      <w:rPr>
        <w:rFonts w:hint="cs"/>
        <w:b/>
        <w:bCs/>
        <w:color w:val="632423" w:themeColor="accent2" w:themeShade="80"/>
        <w:sz w:val="20"/>
        <w:szCs w:val="24"/>
        <w:rtl/>
      </w:rPr>
      <w:t>الله</w:t>
    </w:r>
    <w:r w:rsidR="00B16F22">
      <w:rPr>
        <w:b/>
        <w:bCs/>
        <w:color w:val="632423" w:themeColor="accent2" w:themeShade="80"/>
        <w:sz w:val="20"/>
        <w:szCs w:val="24"/>
        <w:rtl/>
      </w:rPr>
      <w:t xml:space="preserve"> </w:t>
    </w:r>
    <w:r w:rsidR="00B16F22">
      <w:rPr>
        <w:rFonts w:hint="cs"/>
        <w:b/>
        <w:bCs/>
        <w:color w:val="632423" w:themeColor="accent2" w:themeShade="80"/>
        <w:sz w:val="20"/>
        <w:szCs w:val="24"/>
        <w:rtl/>
      </w:rPr>
      <w:t>العظمي</w:t>
    </w:r>
    <w:r w:rsidR="00B16F22">
      <w:rPr>
        <w:b/>
        <w:bCs/>
        <w:color w:val="632423" w:themeColor="accent2" w:themeShade="80"/>
        <w:sz w:val="20"/>
        <w:szCs w:val="24"/>
        <w:rtl/>
      </w:rPr>
      <w:t xml:space="preserve"> </w:t>
    </w:r>
    <w:r w:rsidR="00B16F22">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35" w:name="BokTarikh"/>
    <w:bookmarkEnd w:id="35"/>
    <w:r w:rsidR="00B16F22">
      <w:rPr>
        <w:sz w:val="24"/>
        <w:szCs w:val="24"/>
        <w:rtl/>
      </w:rPr>
      <w:t>3 /3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36" w:name="BokSabj"/>
    <w:bookmarkEnd w:id="36"/>
    <w:r w:rsidR="00B16F22">
      <w:rPr>
        <w:rFonts w:hint="cs"/>
        <w:sz w:val="24"/>
        <w:szCs w:val="24"/>
        <w:rtl/>
      </w:rPr>
      <w:t>اعمال</w:t>
    </w:r>
    <w:r w:rsidR="00B16F22">
      <w:rPr>
        <w:sz w:val="24"/>
        <w:szCs w:val="24"/>
        <w:rtl/>
      </w:rPr>
      <w:t xml:space="preserve"> </w:t>
    </w:r>
    <w:r w:rsidR="00B16F22">
      <w:rPr>
        <w:rFonts w:hint="cs"/>
        <w:sz w:val="24"/>
        <w:szCs w:val="24"/>
        <w:rtl/>
      </w:rPr>
      <w:t>منا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7" w:name="Bokmoqarer"/>
    <w:bookmarkEnd w:id="37"/>
    <w:r w:rsidR="00B16F22">
      <w:rPr>
        <w:rFonts w:hint="cs"/>
        <w:sz w:val="24"/>
        <w:szCs w:val="24"/>
        <w:rtl/>
      </w:rPr>
      <w:t>مرکز</w:t>
    </w:r>
    <w:r w:rsidR="00B16F22">
      <w:rPr>
        <w:sz w:val="24"/>
        <w:szCs w:val="24"/>
        <w:rtl/>
      </w:rPr>
      <w:t xml:space="preserve"> </w:t>
    </w:r>
    <w:r w:rsidR="00B16F22">
      <w:rPr>
        <w:rFonts w:hint="cs"/>
        <w:sz w:val="24"/>
        <w:szCs w:val="24"/>
        <w:rtl/>
      </w:rPr>
      <w:t>فقهي</w:t>
    </w:r>
    <w:r w:rsidR="00B16F22">
      <w:rPr>
        <w:sz w:val="24"/>
        <w:szCs w:val="24"/>
        <w:rtl/>
      </w:rPr>
      <w:t xml:space="preserve"> </w:t>
    </w:r>
    <w:r w:rsidR="00B16F22">
      <w:rPr>
        <w:rFonts w:hint="cs"/>
        <w:sz w:val="24"/>
        <w:szCs w:val="24"/>
        <w:rtl/>
      </w:rPr>
      <w:t>امام</w:t>
    </w:r>
    <w:r w:rsidR="00B16F22">
      <w:rPr>
        <w:sz w:val="24"/>
        <w:szCs w:val="24"/>
        <w:rtl/>
      </w:rPr>
      <w:t xml:space="preserve"> </w:t>
    </w:r>
    <w:r w:rsidR="00B16F22">
      <w:rPr>
        <w:rFonts w:hint="cs"/>
        <w:sz w:val="24"/>
        <w:szCs w:val="24"/>
        <w:rtl/>
      </w:rPr>
      <w:t>محمد</w:t>
    </w:r>
    <w:r w:rsidR="00B16F22">
      <w:rPr>
        <w:sz w:val="24"/>
        <w:szCs w:val="24"/>
        <w:rtl/>
      </w:rPr>
      <w:t xml:space="preserve"> </w:t>
    </w:r>
    <w:r w:rsidR="00B16F22">
      <w:rPr>
        <w:rFonts w:hint="cs"/>
        <w:sz w:val="24"/>
        <w:szCs w:val="24"/>
        <w:rtl/>
      </w:rPr>
      <w:t>باقر</w:t>
    </w:r>
    <w:r w:rsidR="00B16F22">
      <w:rPr>
        <w:sz w:val="24"/>
        <w:szCs w:val="24"/>
        <w:rtl/>
      </w:rPr>
      <w:t xml:space="preserve"> </w:t>
    </w:r>
    <w:r w:rsidR="00B16F22">
      <w:rPr>
        <w:rFonts w:hint="cs"/>
        <w:sz w:val="24"/>
        <w:szCs w:val="24"/>
        <w:rtl/>
      </w:rPr>
      <w:t>عليه</w:t>
    </w:r>
    <w:r w:rsidR="00B16F22">
      <w:rPr>
        <w:sz w:val="24"/>
        <w:szCs w:val="24"/>
        <w:rtl/>
      </w:rPr>
      <w:t xml:space="preserve"> </w:t>
    </w:r>
    <w:r w:rsidR="00B16F22">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8" w:name="BokSabj2"/>
    <w:bookmarkEnd w:id="38"/>
    <w:r w:rsidR="00B16F22">
      <w:rPr>
        <w:rFonts w:hint="cs"/>
        <w:sz w:val="24"/>
        <w:szCs w:val="24"/>
        <w:rtl/>
      </w:rPr>
      <w:t>رمی</w:t>
    </w:r>
    <w:r w:rsidR="00B16F22">
      <w:rPr>
        <w:sz w:val="24"/>
        <w:szCs w:val="24"/>
        <w:rtl/>
      </w:rPr>
      <w:t xml:space="preserve"> </w:t>
    </w:r>
    <w:r w:rsidR="00B16F22">
      <w:rPr>
        <w:rFonts w:hint="cs"/>
        <w:sz w:val="24"/>
        <w:szCs w:val="24"/>
        <w:rtl/>
      </w:rPr>
      <w:t>جمره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4794C"/>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74FE6"/>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6F22"/>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482"/>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34794C"/>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34794C"/>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4/80" TargetMode="External"/><Relationship Id="rId3" Type="http://schemas.openxmlformats.org/officeDocument/2006/relationships/hyperlink" Target="http://lib.eshia.ir/11025/14/76" TargetMode="External"/><Relationship Id="rId7" Type="http://schemas.openxmlformats.org/officeDocument/2006/relationships/hyperlink" Target="http://lib.eshia.ir/11025/14/101" TargetMode="External"/><Relationship Id="rId2" Type="http://schemas.openxmlformats.org/officeDocument/2006/relationships/hyperlink" Target="http://lib.eshia.ir/11025/14/75" TargetMode="External"/><Relationship Id="rId1" Type="http://schemas.openxmlformats.org/officeDocument/2006/relationships/hyperlink" Target="http://lib.eshia.ir/11025/14/75" TargetMode="External"/><Relationship Id="rId6" Type="http://schemas.openxmlformats.org/officeDocument/2006/relationships/hyperlink" Target="http://lib.eshia.ir/17001/1/30" TargetMode="External"/><Relationship Id="rId5" Type="http://schemas.openxmlformats.org/officeDocument/2006/relationships/hyperlink" Target="http://lib.eshia.ir/21006/1/166" TargetMode="External"/><Relationship Id="rId4" Type="http://schemas.openxmlformats.org/officeDocument/2006/relationships/hyperlink" Target="http://lib.eshia.ir/11025/14/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F3287-E02F-4C99-9881-23A5E041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19</TotalTime>
  <Pages>8</Pages>
  <Words>1399</Words>
  <Characters>7978</Characters>
  <Application>Microsoft Office Word</Application>
  <DocSecurity>0</DocSecurity>
  <Lines>66</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9359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2017-07-30T13:21:00Z</dcterms:created>
  <dcterms:modified xsi:type="dcterms:W3CDTF">2017-07-30T13:40:00Z</dcterms:modified>
  <cp:contentStatus>ویرایش 2.3</cp:contentStatus>
  <cp:version>2.3</cp:version>
</cp:coreProperties>
</file>