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22DE454E" w:rsidR="008B750B" w:rsidRDefault="00612B3E" w:rsidP="00C72F9A">
      <w:pPr>
        <w:jc w:val="both"/>
        <w:rPr>
          <w:rFonts w:hint="cs"/>
          <w:noProof/>
          <w:rtl/>
        </w:rPr>
      </w:pPr>
      <w:r>
        <w:rPr>
          <w:rFonts w:hint="cs"/>
          <w:noProof/>
          <w:rtl/>
        </w:rPr>
        <w:t>بسمه تعالی</w:t>
      </w:r>
    </w:p>
    <w:p w14:paraId="44158A77" w14:textId="77777777" w:rsidR="00612B3E" w:rsidRPr="00A6366F" w:rsidRDefault="00612B3E" w:rsidP="00612B3E">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Fonts w:hint="cs"/>
          <w:rtl/>
        </w:rPr>
        <w:t>واجبات رکوع</w:t>
      </w:r>
      <w:r>
        <w:rPr>
          <w:rtl/>
        </w:rPr>
        <w:t xml:space="preserve"> </w:t>
      </w:r>
      <w:r>
        <w:rPr>
          <w:rFonts w:hint="cs"/>
          <w:rtl/>
        </w:rPr>
        <w:t xml:space="preserve"> </w:t>
      </w:r>
      <w:r w:rsidRPr="00A6366F">
        <w:rPr>
          <w:rFonts w:hint="cs"/>
          <w:rtl/>
        </w:rPr>
        <w:t>/</w:t>
      </w:r>
      <w:bookmarkStart w:id="1" w:name="BokSabj_d"/>
      <w:bookmarkEnd w:id="1"/>
      <w:r>
        <w:rPr>
          <w:rFonts w:hint="cs"/>
          <w:rtl/>
        </w:rPr>
        <w:t>رکوع</w:t>
      </w:r>
      <w:r w:rsidRPr="00A6366F">
        <w:rPr>
          <w:rFonts w:hint="cs"/>
          <w:rtl/>
        </w:rPr>
        <w:t xml:space="preserve"> /</w:t>
      </w:r>
      <w:bookmarkStart w:id="2" w:name="Bokkolli"/>
      <w:bookmarkEnd w:id="2"/>
      <w:r>
        <w:rPr>
          <w:rtl/>
        </w:rPr>
        <w:t>صلاه</w:t>
      </w:r>
      <w:r w:rsidRPr="00A6366F">
        <w:rPr>
          <w:rFonts w:hint="cs"/>
          <w:rtl/>
        </w:rPr>
        <w:t xml:space="preserve"> </w:t>
      </w:r>
    </w:p>
    <w:p w14:paraId="251B4978" w14:textId="77777777" w:rsidR="00612B3E" w:rsidRDefault="00612B3E" w:rsidP="00C72F9A">
      <w:pPr>
        <w:jc w:val="both"/>
        <w:rPr>
          <w:rFonts w:hint="cs"/>
          <w:rtl/>
        </w:rPr>
      </w:pPr>
    </w:p>
    <w:p w14:paraId="096DDBDD" w14:textId="2E718E43" w:rsidR="00612B3E" w:rsidRPr="008A522A" w:rsidRDefault="00612B3E" w:rsidP="00C72F9A">
      <w:pPr>
        <w:jc w:val="both"/>
        <w:rPr>
          <w:rtl/>
        </w:rPr>
      </w:pPr>
      <w:r>
        <w:rPr>
          <w:rFonts w:hint="cs"/>
          <w:rtl/>
        </w:rPr>
        <w:t>فهرست مطالب:</w:t>
      </w:r>
      <w:bookmarkStart w:id="3" w:name="_GoBack"/>
      <w:bookmarkEnd w:id="3"/>
    </w:p>
    <w:sdt>
      <w:sdtPr>
        <w:rPr>
          <w:rFonts w:ascii="Calibri" w:eastAsia="Calibri" w:hAnsi="Calibri" w:cs="B Badr"/>
          <w:color w:val="auto"/>
          <w:sz w:val="22"/>
          <w:szCs w:val="28"/>
          <w:lang w:bidi="fa-IR"/>
        </w:rPr>
        <w:id w:val="1720863036"/>
        <w:docPartObj>
          <w:docPartGallery w:val="Table of Contents"/>
          <w:docPartUnique/>
        </w:docPartObj>
      </w:sdtPr>
      <w:sdtEndPr>
        <w:rPr>
          <w:b/>
          <w:bCs/>
          <w:noProof/>
          <w:rtl/>
        </w:rPr>
      </w:sdtEndPr>
      <w:sdtContent>
        <w:p w14:paraId="0DDC920E" w14:textId="36A73486" w:rsidR="003D2FCF" w:rsidRDefault="003D2FCF">
          <w:pPr>
            <w:pStyle w:val="TOCHeading"/>
          </w:pPr>
        </w:p>
        <w:p w14:paraId="4BD9BC48" w14:textId="29D60773" w:rsidR="003D2FCF" w:rsidRDefault="003D2FCF">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9642791" w:history="1">
            <w:r w:rsidRPr="004F7D5D">
              <w:rPr>
                <w:rStyle w:val="Hyperlink"/>
                <w:noProof/>
                <w:rtl/>
              </w:rPr>
              <w:t>واجب دوم: ذکر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Toc129642791 \h</w:instrText>
            </w:r>
            <w:r>
              <w:rPr>
                <w:noProof/>
                <w:webHidden/>
                <w:rtl/>
              </w:rPr>
              <w:instrText xml:space="preserve"> </w:instrText>
            </w:r>
            <w:r>
              <w:rPr>
                <w:noProof/>
                <w:webHidden/>
                <w:rtl/>
              </w:rPr>
            </w:r>
            <w:r>
              <w:rPr>
                <w:noProof/>
                <w:webHidden/>
                <w:rtl/>
              </w:rPr>
              <w:fldChar w:fldCharType="separate"/>
            </w:r>
            <w:r w:rsidR="005A4466">
              <w:rPr>
                <w:noProof/>
                <w:webHidden/>
                <w:rtl/>
              </w:rPr>
              <w:t>1</w:t>
            </w:r>
            <w:r>
              <w:rPr>
                <w:noProof/>
                <w:webHidden/>
                <w:rtl/>
              </w:rPr>
              <w:fldChar w:fldCharType="end"/>
            </w:r>
          </w:hyperlink>
        </w:p>
        <w:p w14:paraId="7B18FA68" w14:textId="45D47871" w:rsidR="003D2FCF" w:rsidRDefault="00612B3E">
          <w:pPr>
            <w:pStyle w:val="TOC1"/>
            <w:rPr>
              <w:rFonts w:asciiTheme="minorHAnsi" w:eastAsiaTheme="minorEastAsia" w:hAnsiTheme="minorHAnsi" w:cstheme="minorBidi"/>
              <w:noProof/>
              <w:color w:val="auto"/>
              <w:szCs w:val="22"/>
              <w:rtl/>
              <w:lang w:bidi="ar-SA"/>
            </w:rPr>
          </w:pPr>
          <w:hyperlink w:anchor="_Toc129642792" w:history="1">
            <w:r w:rsidR="003D2FCF" w:rsidRPr="004F7D5D">
              <w:rPr>
                <w:rStyle w:val="Hyperlink"/>
                <w:noProof/>
                <w:rtl/>
              </w:rPr>
              <w:t>واجب سوم: طمان</w:t>
            </w:r>
            <w:r w:rsidR="003D2FCF" w:rsidRPr="004F7D5D">
              <w:rPr>
                <w:rStyle w:val="Hyperlink"/>
                <w:rFonts w:hint="cs"/>
                <w:noProof/>
                <w:rtl/>
              </w:rPr>
              <w:t>ی</w:t>
            </w:r>
            <w:r w:rsidR="003D2FCF" w:rsidRPr="004F7D5D">
              <w:rPr>
                <w:rStyle w:val="Hyperlink"/>
                <w:rFonts w:hint="eastAsia"/>
                <w:noProof/>
                <w:rtl/>
              </w:rPr>
              <w:t>نه</w:t>
            </w:r>
            <w:r w:rsidR="003D2FCF" w:rsidRPr="004F7D5D">
              <w:rPr>
                <w:rStyle w:val="Hyperlink"/>
                <w:noProof/>
                <w:rtl/>
              </w:rPr>
              <w:t xml:space="preserve"> در حال رکوع</w:t>
            </w:r>
            <w:r w:rsidR="003D2FCF">
              <w:rPr>
                <w:noProof/>
                <w:webHidden/>
                <w:rtl/>
              </w:rPr>
              <w:tab/>
            </w:r>
            <w:r w:rsidR="003D2FCF">
              <w:rPr>
                <w:noProof/>
                <w:webHidden/>
                <w:rtl/>
              </w:rPr>
              <w:fldChar w:fldCharType="begin"/>
            </w:r>
            <w:r w:rsidR="003D2FCF">
              <w:rPr>
                <w:noProof/>
                <w:webHidden/>
                <w:rtl/>
              </w:rPr>
              <w:instrText xml:space="preserve"> </w:instrText>
            </w:r>
            <w:r w:rsidR="003D2FCF">
              <w:rPr>
                <w:noProof/>
                <w:webHidden/>
              </w:rPr>
              <w:instrText>PAGEREF</w:instrText>
            </w:r>
            <w:r w:rsidR="003D2FCF">
              <w:rPr>
                <w:noProof/>
                <w:webHidden/>
                <w:rtl/>
              </w:rPr>
              <w:instrText xml:space="preserve"> _</w:instrText>
            </w:r>
            <w:r w:rsidR="003D2FCF">
              <w:rPr>
                <w:noProof/>
                <w:webHidden/>
              </w:rPr>
              <w:instrText>Toc129642792 \h</w:instrText>
            </w:r>
            <w:r w:rsidR="003D2FCF">
              <w:rPr>
                <w:noProof/>
                <w:webHidden/>
                <w:rtl/>
              </w:rPr>
              <w:instrText xml:space="preserve"> </w:instrText>
            </w:r>
            <w:r w:rsidR="003D2FCF">
              <w:rPr>
                <w:noProof/>
                <w:webHidden/>
                <w:rtl/>
              </w:rPr>
            </w:r>
            <w:r w:rsidR="003D2FCF">
              <w:rPr>
                <w:noProof/>
                <w:webHidden/>
                <w:rtl/>
              </w:rPr>
              <w:fldChar w:fldCharType="separate"/>
            </w:r>
            <w:r w:rsidR="005A4466">
              <w:rPr>
                <w:noProof/>
                <w:webHidden/>
                <w:rtl/>
              </w:rPr>
              <w:t>2</w:t>
            </w:r>
            <w:r w:rsidR="003D2FCF">
              <w:rPr>
                <w:noProof/>
                <w:webHidden/>
                <w:rtl/>
              </w:rPr>
              <w:fldChar w:fldCharType="end"/>
            </w:r>
          </w:hyperlink>
        </w:p>
        <w:p w14:paraId="084B6956" w14:textId="1B094642" w:rsidR="003D2FCF" w:rsidRDefault="00612B3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642793" w:history="1">
            <w:r w:rsidR="003D2FCF" w:rsidRPr="004F7D5D">
              <w:rPr>
                <w:rStyle w:val="Hyperlink"/>
                <w:noProof/>
                <w:rtl/>
              </w:rPr>
              <w:t>کلام ش</w:t>
            </w:r>
            <w:r w:rsidR="003D2FCF" w:rsidRPr="004F7D5D">
              <w:rPr>
                <w:rStyle w:val="Hyperlink"/>
                <w:rFonts w:hint="cs"/>
                <w:noProof/>
                <w:rtl/>
              </w:rPr>
              <w:t>ی</w:t>
            </w:r>
            <w:r w:rsidR="003D2FCF" w:rsidRPr="004F7D5D">
              <w:rPr>
                <w:rStyle w:val="Hyperlink"/>
                <w:rFonts w:hint="eastAsia"/>
                <w:noProof/>
                <w:rtl/>
              </w:rPr>
              <w:t>خ</w:t>
            </w:r>
            <w:r w:rsidR="003D2FCF" w:rsidRPr="004F7D5D">
              <w:rPr>
                <w:rStyle w:val="Hyperlink"/>
                <w:noProof/>
                <w:rtl/>
              </w:rPr>
              <w:t xml:space="preserve"> طوس</w:t>
            </w:r>
            <w:r w:rsidR="003D2FCF" w:rsidRPr="004F7D5D">
              <w:rPr>
                <w:rStyle w:val="Hyperlink"/>
                <w:rFonts w:hint="cs"/>
                <w:noProof/>
                <w:rtl/>
              </w:rPr>
              <w:t>ی</w:t>
            </w:r>
            <w:r w:rsidR="003D2FCF" w:rsidRPr="004F7D5D">
              <w:rPr>
                <w:rStyle w:val="Hyperlink"/>
                <w:noProof/>
                <w:rtl/>
              </w:rPr>
              <w:t xml:space="preserve"> در خلاف</w:t>
            </w:r>
            <w:r w:rsidR="003D2FCF">
              <w:rPr>
                <w:noProof/>
                <w:webHidden/>
                <w:rtl/>
              </w:rPr>
              <w:tab/>
            </w:r>
            <w:r w:rsidR="003D2FCF">
              <w:rPr>
                <w:noProof/>
                <w:webHidden/>
                <w:rtl/>
              </w:rPr>
              <w:fldChar w:fldCharType="begin"/>
            </w:r>
            <w:r w:rsidR="003D2FCF">
              <w:rPr>
                <w:noProof/>
                <w:webHidden/>
                <w:rtl/>
              </w:rPr>
              <w:instrText xml:space="preserve"> </w:instrText>
            </w:r>
            <w:r w:rsidR="003D2FCF">
              <w:rPr>
                <w:noProof/>
                <w:webHidden/>
              </w:rPr>
              <w:instrText>PAGEREF</w:instrText>
            </w:r>
            <w:r w:rsidR="003D2FCF">
              <w:rPr>
                <w:noProof/>
                <w:webHidden/>
                <w:rtl/>
              </w:rPr>
              <w:instrText xml:space="preserve"> _</w:instrText>
            </w:r>
            <w:r w:rsidR="003D2FCF">
              <w:rPr>
                <w:noProof/>
                <w:webHidden/>
              </w:rPr>
              <w:instrText>Toc129642793 \h</w:instrText>
            </w:r>
            <w:r w:rsidR="003D2FCF">
              <w:rPr>
                <w:noProof/>
                <w:webHidden/>
                <w:rtl/>
              </w:rPr>
              <w:instrText xml:space="preserve"> </w:instrText>
            </w:r>
            <w:r w:rsidR="003D2FCF">
              <w:rPr>
                <w:noProof/>
                <w:webHidden/>
                <w:rtl/>
              </w:rPr>
            </w:r>
            <w:r w:rsidR="003D2FCF">
              <w:rPr>
                <w:noProof/>
                <w:webHidden/>
                <w:rtl/>
              </w:rPr>
              <w:fldChar w:fldCharType="separate"/>
            </w:r>
            <w:r w:rsidR="005A4466">
              <w:rPr>
                <w:noProof/>
                <w:webHidden/>
                <w:rtl/>
              </w:rPr>
              <w:t>2</w:t>
            </w:r>
            <w:r w:rsidR="003D2FCF">
              <w:rPr>
                <w:noProof/>
                <w:webHidden/>
                <w:rtl/>
              </w:rPr>
              <w:fldChar w:fldCharType="end"/>
            </w:r>
          </w:hyperlink>
        </w:p>
        <w:p w14:paraId="5014BDF7" w14:textId="1CA439EF" w:rsidR="003D2FCF" w:rsidRDefault="00612B3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642794" w:history="1">
            <w:r w:rsidR="003D2FCF" w:rsidRPr="004F7D5D">
              <w:rPr>
                <w:rStyle w:val="Hyperlink"/>
                <w:noProof/>
                <w:rtl/>
              </w:rPr>
              <w:t>کلام محقق در معتبر</w:t>
            </w:r>
            <w:r w:rsidR="003D2FCF">
              <w:rPr>
                <w:noProof/>
                <w:webHidden/>
                <w:rtl/>
              </w:rPr>
              <w:tab/>
            </w:r>
            <w:r w:rsidR="003D2FCF">
              <w:rPr>
                <w:noProof/>
                <w:webHidden/>
                <w:rtl/>
              </w:rPr>
              <w:fldChar w:fldCharType="begin"/>
            </w:r>
            <w:r w:rsidR="003D2FCF">
              <w:rPr>
                <w:noProof/>
                <w:webHidden/>
                <w:rtl/>
              </w:rPr>
              <w:instrText xml:space="preserve"> </w:instrText>
            </w:r>
            <w:r w:rsidR="003D2FCF">
              <w:rPr>
                <w:noProof/>
                <w:webHidden/>
              </w:rPr>
              <w:instrText>PAGEREF</w:instrText>
            </w:r>
            <w:r w:rsidR="003D2FCF">
              <w:rPr>
                <w:noProof/>
                <w:webHidden/>
                <w:rtl/>
              </w:rPr>
              <w:instrText xml:space="preserve"> _</w:instrText>
            </w:r>
            <w:r w:rsidR="003D2FCF">
              <w:rPr>
                <w:noProof/>
                <w:webHidden/>
              </w:rPr>
              <w:instrText>Toc129642794 \h</w:instrText>
            </w:r>
            <w:r w:rsidR="003D2FCF">
              <w:rPr>
                <w:noProof/>
                <w:webHidden/>
                <w:rtl/>
              </w:rPr>
              <w:instrText xml:space="preserve"> </w:instrText>
            </w:r>
            <w:r w:rsidR="003D2FCF">
              <w:rPr>
                <w:noProof/>
                <w:webHidden/>
                <w:rtl/>
              </w:rPr>
            </w:r>
            <w:r w:rsidR="003D2FCF">
              <w:rPr>
                <w:noProof/>
                <w:webHidden/>
                <w:rtl/>
              </w:rPr>
              <w:fldChar w:fldCharType="separate"/>
            </w:r>
            <w:r w:rsidR="005A4466">
              <w:rPr>
                <w:noProof/>
                <w:webHidden/>
                <w:rtl/>
              </w:rPr>
              <w:t>3</w:t>
            </w:r>
            <w:r w:rsidR="003D2FCF">
              <w:rPr>
                <w:noProof/>
                <w:webHidden/>
                <w:rtl/>
              </w:rPr>
              <w:fldChar w:fldCharType="end"/>
            </w:r>
          </w:hyperlink>
        </w:p>
        <w:p w14:paraId="46C88FA3" w14:textId="74D4086C" w:rsidR="003D2FCF" w:rsidRDefault="00612B3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642795" w:history="1">
            <w:r w:rsidR="003D2FCF" w:rsidRPr="004F7D5D">
              <w:rPr>
                <w:rStyle w:val="Hyperlink"/>
                <w:noProof/>
                <w:rtl/>
              </w:rPr>
              <w:t>کلام علامه در منته</w:t>
            </w:r>
            <w:r w:rsidR="003D2FCF" w:rsidRPr="004F7D5D">
              <w:rPr>
                <w:rStyle w:val="Hyperlink"/>
                <w:rFonts w:hint="cs"/>
                <w:noProof/>
                <w:rtl/>
              </w:rPr>
              <w:t>ی</w:t>
            </w:r>
            <w:r w:rsidR="003D2FCF">
              <w:rPr>
                <w:noProof/>
                <w:webHidden/>
                <w:rtl/>
              </w:rPr>
              <w:tab/>
            </w:r>
            <w:r w:rsidR="003D2FCF">
              <w:rPr>
                <w:noProof/>
                <w:webHidden/>
                <w:rtl/>
              </w:rPr>
              <w:fldChar w:fldCharType="begin"/>
            </w:r>
            <w:r w:rsidR="003D2FCF">
              <w:rPr>
                <w:noProof/>
                <w:webHidden/>
                <w:rtl/>
              </w:rPr>
              <w:instrText xml:space="preserve"> </w:instrText>
            </w:r>
            <w:r w:rsidR="003D2FCF">
              <w:rPr>
                <w:noProof/>
                <w:webHidden/>
              </w:rPr>
              <w:instrText>PAGEREF</w:instrText>
            </w:r>
            <w:r w:rsidR="003D2FCF">
              <w:rPr>
                <w:noProof/>
                <w:webHidden/>
                <w:rtl/>
              </w:rPr>
              <w:instrText xml:space="preserve"> _</w:instrText>
            </w:r>
            <w:r w:rsidR="003D2FCF">
              <w:rPr>
                <w:noProof/>
                <w:webHidden/>
              </w:rPr>
              <w:instrText>Toc129642795 \h</w:instrText>
            </w:r>
            <w:r w:rsidR="003D2FCF">
              <w:rPr>
                <w:noProof/>
                <w:webHidden/>
                <w:rtl/>
              </w:rPr>
              <w:instrText xml:space="preserve"> </w:instrText>
            </w:r>
            <w:r w:rsidR="003D2FCF">
              <w:rPr>
                <w:noProof/>
                <w:webHidden/>
                <w:rtl/>
              </w:rPr>
            </w:r>
            <w:r w:rsidR="003D2FCF">
              <w:rPr>
                <w:noProof/>
                <w:webHidden/>
                <w:rtl/>
              </w:rPr>
              <w:fldChar w:fldCharType="separate"/>
            </w:r>
            <w:r w:rsidR="005A4466">
              <w:rPr>
                <w:noProof/>
                <w:webHidden/>
                <w:rtl/>
              </w:rPr>
              <w:t>4</w:t>
            </w:r>
            <w:r w:rsidR="003D2FCF">
              <w:rPr>
                <w:noProof/>
                <w:webHidden/>
                <w:rtl/>
              </w:rPr>
              <w:fldChar w:fldCharType="end"/>
            </w:r>
          </w:hyperlink>
        </w:p>
        <w:p w14:paraId="173B3111" w14:textId="03A9F12B" w:rsidR="003D2FCF" w:rsidRDefault="00612B3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642796" w:history="1">
            <w:r w:rsidR="003D2FCF" w:rsidRPr="004F7D5D">
              <w:rPr>
                <w:rStyle w:val="Hyperlink"/>
                <w:noProof/>
                <w:rtl/>
              </w:rPr>
              <w:t>ادله شرط</w:t>
            </w:r>
            <w:r w:rsidR="003D2FCF" w:rsidRPr="004F7D5D">
              <w:rPr>
                <w:rStyle w:val="Hyperlink"/>
                <w:rFonts w:hint="cs"/>
                <w:noProof/>
                <w:rtl/>
              </w:rPr>
              <w:t>ی</w:t>
            </w:r>
            <w:r w:rsidR="003D2FCF" w:rsidRPr="004F7D5D">
              <w:rPr>
                <w:rStyle w:val="Hyperlink"/>
                <w:rFonts w:hint="eastAsia"/>
                <w:noProof/>
                <w:rtl/>
              </w:rPr>
              <w:t>ت</w:t>
            </w:r>
            <w:r w:rsidR="003D2FCF" w:rsidRPr="004F7D5D">
              <w:rPr>
                <w:rStyle w:val="Hyperlink"/>
                <w:noProof/>
                <w:rtl/>
              </w:rPr>
              <w:t xml:space="preserve"> طمان</w:t>
            </w:r>
            <w:r w:rsidR="003D2FCF" w:rsidRPr="004F7D5D">
              <w:rPr>
                <w:rStyle w:val="Hyperlink"/>
                <w:rFonts w:hint="cs"/>
                <w:noProof/>
                <w:rtl/>
              </w:rPr>
              <w:t>ی</w:t>
            </w:r>
            <w:r w:rsidR="003D2FCF" w:rsidRPr="004F7D5D">
              <w:rPr>
                <w:rStyle w:val="Hyperlink"/>
                <w:rFonts w:hint="eastAsia"/>
                <w:noProof/>
                <w:rtl/>
              </w:rPr>
              <w:t>نه</w:t>
            </w:r>
            <w:r w:rsidR="003D2FCF">
              <w:rPr>
                <w:noProof/>
                <w:webHidden/>
                <w:rtl/>
              </w:rPr>
              <w:tab/>
            </w:r>
            <w:r w:rsidR="003D2FCF">
              <w:rPr>
                <w:noProof/>
                <w:webHidden/>
                <w:rtl/>
              </w:rPr>
              <w:fldChar w:fldCharType="begin"/>
            </w:r>
            <w:r w:rsidR="003D2FCF">
              <w:rPr>
                <w:noProof/>
                <w:webHidden/>
                <w:rtl/>
              </w:rPr>
              <w:instrText xml:space="preserve"> </w:instrText>
            </w:r>
            <w:r w:rsidR="003D2FCF">
              <w:rPr>
                <w:noProof/>
                <w:webHidden/>
              </w:rPr>
              <w:instrText>PAGEREF</w:instrText>
            </w:r>
            <w:r w:rsidR="003D2FCF">
              <w:rPr>
                <w:noProof/>
                <w:webHidden/>
                <w:rtl/>
              </w:rPr>
              <w:instrText xml:space="preserve"> _</w:instrText>
            </w:r>
            <w:r w:rsidR="003D2FCF">
              <w:rPr>
                <w:noProof/>
                <w:webHidden/>
              </w:rPr>
              <w:instrText>Toc129642796 \h</w:instrText>
            </w:r>
            <w:r w:rsidR="003D2FCF">
              <w:rPr>
                <w:noProof/>
                <w:webHidden/>
                <w:rtl/>
              </w:rPr>
              <w:instrText xml:space="preserve"> </w:instrText>
            </w:r>
            <w:r w:rsidR="003D2FCF">
              <w:rPr>
                <w:noProof/>
                <w:webHidden/>
                <w:rtl/>
              </w:rPr>
            </w:r>
            <w:r w:rsidR="003D2FCF">
              <w:rPr>
                <w:noProof/>
                <w:webHidden/>
                <w:rtl/>
              </w:rPr>
              <w:fldChar w:fldCharType="separate"/>
            </w:r>
            <w:r w:rsidR="005A4466">
              <w:rPr>
                <w:noProof/>
                <w:webHidden/>
                <w:rtl/>
              </w:rPr>
              <w:t>6</w:t>
            </w:r>
            <w:r w:rsidR="003D2FCF">
              <w:rPr>
                <w:noProof/>
                <w:webHidden/>
                <w:rtl/>
              </w:rPr>
              <w:fldChar w:fldCharType="end"/>
            </w:r>
          </w:hyperlink>
        </w:p>
        <w:p w14:paraId="61DBCDA5" w14:textId="50FBFB58" w:rsidR="003D2FCF" w:rsidRDefault="003D2FCF">
          <w:r>
            <w:rPr>
              <w:b/>
              <w:bCs/>
              <w:noProof/>
            </w:rPr>
            <w:fldChar w:fldCharType="end"/>
          </w:r>
        </w:p>
      </w:sdtContent>
    </w:sdt>
    <w:p w14:paraId="4E40A81B" w14:textId="34DAD2EC" w:rsidR="0000664C" w:rsidRPr="009C66D5" w:rsidRDefault="008F5B4D" w:rsidP="00C72F9A">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0F64B008" w:rsidR="001105F5" w:rsidRDefault="001105F5" w:rsidP="00C72F9A">
      <w:pPr>
        <w:pBdr>
          <w:bottom w:val="double" w:sz="6" w:space="1" w:color="auto"/>
        </w:pBdr>
        <w:jc w:val="both"/>
        <w:rPr>
          <w:rtl/>
        </w:rPr>
      </w:pPr>
      <w:r>
        <w:rPr>
          <w:rFonts w:hint="cs"/>
          <w:rtl/>
        </w:rPr>
        <w:t>در جلسه گذشته</w:t>
      </w:r>
      <w:r w:rsidR="0000664C">
        <w:rPr>
          <w:rFonts w:hint="cs"/>
          <w:rtl/>
        </w:rPr>
        <w:t xml:space="preserve"> بحث </w:t>
      </w:r>
      <w:r w:rsidR="00305320">
        <w:rPr>
          <w:rFonts w:hint="cs"/>
          <w:rtl/>
        </w:rPr>
        <w:t>در</w:t>
      </w:r>
      <w:r w:rsidR="00185C3C">
        <w:rPr>
          <w:rFonts w:hint="cs"/>
          <w:rtl/>
        </w:rPr>
        <w:t xml:space="preserve"> لزوم بحمده در تسبیحه کبری </w:t>
      </w:r>
      <w:r w:rsidR="003D2FCF">
        <w:rPr>
          <w:rFonts w:hint="cs"/>
          <w:rtl/>
        </w:rPr>
        <w:t>بود که برای روایات دو جمع عرفی مطرح شد نهایتا هیچکدام مورد پذیرش واقع نشد و در مسال احتیاط واجب داده شد مطلب سوم در رکوع کفایت یکبار تسبیح بود که برای کفایت وعدم کفایت به روایاتی تمسک شده است و در نهایت فتوای به کفایت یک تسبیح خلاف ظاهر استنباط شد در انتهای جلسه واجب سوم که طمانینه در رکوع است مطرح و سه معنا برای آن ذکر شد.</w:t>
      </w:r>
    </w:p>
    <w:p w14:paraId="078DDA52" w14:textId="0ACB4402" w:rsidR="00323CCC" w:rsidRDefault="00521983" w:rsidP="00C72F9A">
      <w:pPr>
        <w:pStyle w:val="Heading1"/>
        <w:jc w:val="both"/>
      </w:pPr>
      <w:bookmarkStart w:id="4" w:name="_Toc129040822"/>
      <w:bookmarkStart w:id="5" w:name="_Toc129365864"/>
      <w:bookmarkStart w:id="6" w:name="_Toc129451780"/>
      <w:bookmarkStart w:id="7" w:name="_Toc129558477"/>
      <w:bookmarkStart w:id="8" w:name="_Toc129642791"/>
      <w:r>
        <w:rPr>
          <w:rFonts w:hint="cs"/>
          <w:rtl/>
        </w:rPr>
        <w:t>واجب دوم: ذکر رکوع</w:t>
      </w:r>
      <w:bookmarkEnd w:id="4"/>
      <w:bookmarkEnd w:id="5"/>
      <w:bookmarkEnd w:id="6"/>
      <w:bookmarkEnd w:id="7"/>
      <w:bookmarkEnd w:id="8"/>
    </w:p>
    <w:p w14:paraId="677EDD56" w14:textId="52C09E66" w:rsidR="0050136A" w:rsidRDefault="0050136A" w:rsidP="00C72F9A">
      <w:pPr>
        <w:jc w:val="both"/>
        <w:rPr>
          <w:rtl/>
        </w:rPr>
      </w:pPr>
      <w:r>
        <w:rPr>
          <w:rFonts w:hint="cs"/>
          <w:rtl/>
        </w:rPr>
        <w:t>برخی مثل ابن زهره در غنیه و در میان معاصرین آیت الله بهجت و حاج‌ آقا تقی قمی رحمه الله علیهم فرمودند: یک سبحان الله کافی است و استدلالشان به صحیحه علی بن یقطین است:</w:t>
      </w:r>
    </w:p>
    <w:p w14:paraId="434D90E8" w14:textId="77777777" w:rsidR="0050136A" w:rsidRPr="008E2A37" w:rsidRDefault="0050136A" w:rsidP="00C72F9A">
      <w:pPr>
        <w:pStyle w:val="ListParagraph"/>
        <w:jc w:val="both"/>
        <w:rPr>
          <w:color w:val="008000"/>
          <w:rtl/>
        </w:rPr>
      </w:pPr>
      <w:r w:rsidRPr="008E2A37">
        <w:rPr>
          <w:color w:val="008000"/>
          <w:rtl/>
        </w:rPr>
        <w:t>«وَ عَنْهُ عَنْ أَيُّوبَ بْنِ نُوحٍ النَّخَعِيِّ عَنْ مُحَمَّدِ بْنِ أَبِي حَمْزَةَ عَنْ عَلِيِّ بْنِ يَقْطِينٍ عَنْ أَبِي الْحَسَنِ الْأَوَّلِ ع قَالَ: سَأَلْتُهُ عَنِ الرُّكُوعِ وَ السُّجُودِ كَمْ يُجْزِي فِيهِ مِنَ التَّسْبِيحِ فَقَالَ ثَلَاثَةٌ وَ تُجْزِيكَ وَاحِدَةٌ إِذَا أَمْكَنْتَ جَبْهَتَكَ مِنَ الْأَرْضِ»</w:t>
      </w:r>
      <w:r>
        <w:rPr>
          <w:rStyle w:val="FootnoteReference"/>
          <w:color w:val="008000"/>
          <w:rtl/>
        </w:rPr>
        <w:footnoteReference w:id="1"/>
      </w:r>
      <w:r w:rsidRPr="008E2A37">
        <w:rPr>
          <w:color w:val="008000"/>
          <w:rtl/>
        </w:rPr>
        <w:t xml:space="preserve"> </w:t>
      </w:r>
    </w:p>
    <w:p w14:paraId="460049F6" w14:textId="0608AD4B" w:rsidR="0050136A" w:rsidRDefault="0050136A" w:rsidP="00C72F9A">
      <w:pPr>
        <w:jc w:val="both"/>
        <w:rPr>
          <w:rtl/>
        </w:rPr>
      </w:pPr>
      <w:r>
        <w:rPr>
          <w:rFonts w:hint="cs"/>
          <w:rtl/>
        </w:rPr>
        <w:t>محقق بروجردی از این روایت جواب دادند</w:t>
      </w:r>
      <w:r w:rsidR="00C72F9A">
        <w:rPr>
          <w:rFonts w:hint="cs"/>
          <w:rtl/>
        </w:rPr>
        <w:t>:</w:t>
      </w:r>
      <w:r>
        <w:rPr>
          <w:rFonts w:hint="cs"/>
          <w:rtl/>
        </w:rPr>
        <w:t xml:space="preserve"> این روایت ناظر به کمیت است نه کیفیت؛ چون راوی سوال پرسید: چه تعداد تسبیح مجزی است؟ حضرت هم فرمودند: سه تا مجزی است و یکی هم مجزی است اما نفرمود آن یکی از سنخ همان سه تا باشد و روایات دیگر بیان می کند که آن یکی تسبیحه کبری است. </w:t>
      </w:r>
    </w:p>
    <w:p w14:paraId="54E7A8C6" w14:textId="00AADA11" w:rsidR="0050136A" w:rsidRDefault="0050136A" w:rsidP="00C72F9A">
      <w:pPr>
        <w:ind w:left="720" w:hanging="720"/>
        <w:jc w:val="both"/>
        <w:rPr>
          <w:rtl/>
        </w:rPr>
      </w:pPr>
      <w:r>
        <w:rPr>
          <w:rFonts w:hint="cs"/>
          <w:rtl/>
        </w:rPr>
        <w:t>بر فرض هم روایت علی بن یقطین اطلاق داشته باشد، صحیحه زراره آن را تقیید می زند:</w:t>
      </w:r>
    </w:p>
    <w:p w14:paraId="02FB5B84" w14:textId="77777777" w:rsidR="0050136A" w:rsidRDefault="0050136A" w:rsidP="00C72F9A">
      <w:pPr>
        <w:pStyle w:val="ListParagraph"/>
        <w:jc w:val="both"/>
        <w:rPr>
          <w:color w:val="008000"/>
          <w:rtl/>
        </w:rPr>
      </w:pPr>
      <w:r w:rsidRPr="00ED214A">
        <w:rPr>
          <w:color w:val="008000"/>
          <w:rtl/>
        </w:rPr>
        <w:lastRenderedPageBreak/>
        <w:t>«عَنْهُ عَنْ أَحْمَدَ بْنِ مُحَمَّدٍ عَنْ عَلِيِّ بْنِ حَدِيدٍ وَ عَبْدِ الرَّحْمَنِ بْنِ أَبِي نَجْرَانَ وَ الْحُسَيْنِ بْنِ سَعِيدٍ عَنْ حَمَّادِ بْنِ عِيسَى عَنْ حَرِيزِ بْنِ عَبْدِ اللَّهِ عَنْ زُرَارَةَ عَنْ أَبِي جَعْفَرٍ ع قَالَ: قُلْتُ لَهُ مَا يُجْزِي مِنَ الْقَوْلِ فِي الرُّكُوعِ وَ السُّجُودِ فَقَالَ ثَلَاثُ تَسْبِيحَاتٍ فِي تَرَسُّلٍ وَ وَاحِدَةٌ تَامَّةً تُجْزِ</w:t>
      </w:r>
      <w:r w:rsidRPr="00ED214A">
        <w:rPr>
          <w:rFonts w:hint="cs"/>
          <w:color w:val="008000"/>
          <w:rtl/>
        </w:rPr>
        <w:t>ی</w:t>
      </w:r>
      <w:r w:rsidRPr="00ED214A">
        <w:rPr>
          <w:rFonts w:hint="eastAsia"/>
          <w:color w:val="008000"/>
          <w:rtl/>
        </w:rPr>
        <w:t>»</w:t>
      </w:r>
      <w:r>
        <w:rPr>
          <w:rStyle w:val="FootnoteReference"/>
          <w:color w:val="008000"/>
          <w:rtl/>
        </w:rPr>
        <w:footnoteReference w:id="2"/>
      </w:r>
      <w:r w:rsidRPr="00ED214A">
        <w:rPr>
          <w:color w:val="008000"/>
          <w:rtl/>
        </w:rPr>
        <w:t xml:space="preserve"> </w:t>
      </w:r>
    </w:p>
    <w:p w14:paraId="357C7759" w14:textId="039A0916" w:rsidR="0050136A" w:rsidRDefault="0050136A" w:rsidP="00C72F9A">
      <w:pPr>
        <w:ind w:left="720" w:hanging="720"/>
        <w:jc w:val="both"/>
        <w:rPr>
          <w:rtl/>
        </w:rPr>
      </w:pPr>
      <w:r>
        <w:rPr>
          <w:rFonts w:hint="cs"/>
          <w:rtl/>
        </w:rPr>
        <w:t xml:space="preserve">ظاهر این صحیحه این است که واحده تامه یعنی تسبیح با کیفیت بیشتر است که همان تسبیحه کبری است و برفرض هم این روایات مجمل باشد، </w:t>
      </w:r>
      <w:r w:rsidR="00F44250">
        <w:rPr>
          <w:rFonts w:hint="cs"/>
          <w:rtl/>
        </w:rPr>
        <w:t>در جلسه قبل عرض شد که</w:t>
      </w:r>
      <w:r>
        <w:rPr>
          <w:rFonts w:hint="cs"/>
          <w:rtl/>
        </w:rPr>
        <w:t xml:space="preserve"> به ظهور </w:t>
      </w:r>
      <w:r w:rsidR="00F44250">
        <w:rPr>
          <w:rFonts w:hint="cs"/>
          <w:rtl/>
        </w:rPr>
        <w:t xml:space="preserve">صحیحه معاویه بن عمار و موثقه سماعه رجوع می شود: </w:t>
      </w:r>
    </w:p>
    <w:p w14:paraId="2803F970" w14:textId="77777777" w:rsidR="00F44250" w:rsidRPr="0099740B" w:rsidRDefault="00F44250" w:rsidP="00C72F9A">
      <w:pPr>
        <w:pStyle w:val="ListParagraph"/>
        <w:jc w:val="both"/>
        <w:rPr>
          <w:color w:val="008000"/>
          <w:rtl/>
        </w:rPr>
      </w:pPr>
      <w:r w:rsidRPr="0099740B">
        <w:rPr>
          <w:color w:val="008000"/>
          <w:rtl/>
        </w:rPr>
        <w:t>«عَنْهُ عَنِ الْعَبَّاسِ بْنِ مَعْرُوفٍ عَنْ حَمَّادِ بْنِ عِيسَى عَنْ مُعَاوِيَةَ بْنِ عَمَّارٍ قَالَ: قُلْتُ لِأَبِي عَبْدِ اللَّهِ ع أَخَفُّ مَا يَكُونُ مِنَ التَّسْبِيحِ فِي الصَّلَاةِ قَالَ ثَلَاثُ تَسْبِيحَاتٍ مُتَرَسِّلًا تَقُولُ سُبْحَانَ اللَّهِ سُبْحَانَ اللَّهِ سُبْحَانَ اللَّهِ»</w:t>
      </w:r>
      <w:r>
        <w:rPr>
          <w:rStyle w:val="FootnoteReference"/>
          <w:color w:val="008000"/>
          <w:rtl/>
        </w:rPr>
        <w:footnoteReference w:id="3"/>
      </w:r>
      <w:r w:rsidRPr="0099740B">
        <w:rPr>
          <w:color w:val="008000"/>
          <w:rtl/>
        </w:rPr>
        <w:t xml:space="preserve"> </w:t>
      </w:r>
    </w:p>
    <w:p w14:paraId="3D48C328" w14:textId="77777777" w:rsidR="00F44250" w:rsidRPr="00ED214A" w:rsidRDefault="00F44250" w:rsidP="00C72F9A">
      <w:pPr>
        <w:pStyle w:val="ListParagraph"/>
        <w:jc w:val="both"/>
        <w:rPr>
          <w:color w:val="008000"/>
          <w:rtl/>
        </w:rPr>
      </w:pPr>
      <w:r w:rsidRPr="00ED214A">
        <w:rPr>
          <w:color w:val="008000"/>
          <w:rtl/>
        </w:rPr>
        <w:t>«عَنْهُ عَنْ أَحْمَدَ بْنِ الْحَسَنِ عَنِ الْحُسَيْنِ عَنِ الْحَسَنِ عَنْ زُرْعَةَ عَنْ سَمَاعَةَ قَالَ: سَأَلْتُهُ عَنِ الرُّكُوعِ وَ السُّجُودِ هَلْ نَزَلَ فِي الْقُرْآنِ- قَالَ نَعَمْ قَوْلُ اللَّهِ تَعَالَى ي</w:t>
      </w:r>
      <w:r w:rsidRPr="00ED214A">
        <w:rPr>
          <w:rFonts w:hint="cs"/>
          <w:color w:val="008000"/>
          <w:rtl/>
        </w:rPr>
        <w:t>ا</w:t>
      </w:r>
      <w:r w:rsidRPr="00ED214A">
        <w:rPr>
          <w:color w:val="008000"/>
          <w:rtl/>
        </w:rPr>
        <w:t xml:space="preserve"> أَيُّهَا الَّذِينَ آمَنُوا ارْكَعُوا وَ اسْجُدُوا قُلْتُ كَيْفَ حَدُّ الرُّكُوعِ وَ السُّجُودِ- فَقَالَ أَمَّا مَا يُجْزِيكَ مِنَ الرُّكُوعِ فَثَلَاثُ تَسْبِيحَاتٍ- تَقُولُ سُبْحَانَ اللَّهِ سُبْحَانَ اللَّهِ سُبْحَانَ اللَّهِ ثَلَاثاً»</w:t>
      </w:r>
      <w:r>
        <w:rPr>
          <w:rStyle w:val="FootnoteReference"/>
          <w:color w:val="008000"/>
          <w:rtl/>
        </w:rPr>
        <w:footnoteReference w:id="4"/>
      </w:r>
      <w:r w:rsidRPr="00ED214A">
        <w:rPr>
          <w:color w:val="008000"/>
          <w:rtl/>
        </w:rPr>
        <w:t xml:space="preserve"> </w:t>
      </w:r>
    </w:p>
    <w:p w14:paraId="7FD435C7" w14:textId="37310FF2" w:rsidR="0050136A" w:rsidRDefault="00F44250" w:rsidP="00C72F9A">
      <w:pPr>
        <w:pStyle w:val="Heading1"/>
        <w:jc w:val="both"/>
        <w:rPr>
          <w:rtl/>
        </w:rPr>
      </w:pPr>
      <w:bookmarkStart w:id="9" w:name="_Toc129642792"/>
      <w:r>
        <w:rPr>
          <w:rFonts w:hint="cs"/>
          <w:rtl/>
        </w:rPr>
        <w:t>واجب سوم: طمانینه در حال رکوع</w:t>
      </w:r>
      <w:bookmarkEnd w:id="9"/>
    </w:p>
    <w:p w14:paraId="66C435E3" w14:textId="249C2F78" w:rsidR="0050136A" w:rsidRDefault="00F44250" w:rsidP="00C72F9A">
      <w:pPr>
        <w:jc w:val="both"/>
        <w:rPr>
          <w:rtl/>
        </w:rPr>
      </w:pPr>
      <w:r>
        <w:rPr>
          <w:rFonts w:hint="cs"/>
          <w:rtl/>
        </w:rPr>
        <w:t>طمانینه سه معنا دارد:</w:t>
      </w:r>
    </w:p>
    <w:p w14:paraId="16D5D4A8" w14:textId="0B12F37A" w:rsidR="00F44250" w:rsidRDefault="00F44250" w:rsidP="00C72F9A">
      <w:pPr>
        <w:jc w:val="both"/>
        <w:rPr>
          <w:rtl/>
        </w:rPr>
      </w:pPr>
      <w:r>
        <w:rPr>
          <w:rFonts w:hint="cs"/>
          <w:rtl/>
        </w:rPr>
        <w:t>یک: استقرار آناًما که شرط رکوع است</w:t>
      </w:r>
    </w:p>
    <w:p w14:paraId="711356A6" w14:textId="67FFAAD8" w:rsidR="00F44250" w:rsidRDefault="00F44250" w:rsidP="00C72F9A">
      <w:pPr>
        <w:jc w:val="both"/>
        <w:rPr>
          <w:rtl/>
        </w:rPr>
      </w:pPr>
      <w:r>
        <w:rPr>
          <w:rFonts w:hint="cs"/>
          <w:rtl/>
        </w:rPr>
        <w:t xml:space="preserve">دو: طمانینه در حال ذکر واجب </w:t>
      </w:r>
    </w:p>
    <w:p w14:paraId="71A3963A" w14:textId="6A2FB110" w:rsidR="00F44250" w:rsidRDefault="00F44250" w:rsidP="00C72F9A">
      <w:pPr>
        <w:jc w:val="both"/>
        <w:rPr>
          <w:rtl/>
        </w:rPr>
      </w:pPr>
      <w:r>
        <w:rPr>
          <w:rFonts w:hint="cs"/>
          <w:rtl/>
        </w:rPr>
        <w:t>سه: طمانینه از ابتدای تحقق رکوع تا هنگام رفع راس از رکوع</w:t>
      </w:r>
    </w:p>
    <w:p w14:paraId="42A891E6" w14:textId="6BBEA402" w:rsidR="00F44250" w:rsidRDefault="00F44250" w:rsidP="00C72F9A">
      <w:pPr>
        <w:jc w:val="both"/>
        <w:rPr>
          <w:rtl/>
        </w:rPr>
      </w:pPr>
      <w:r>
        <w:rPr>
          <w:rFonts w:hint="cs"/>
          <w:rtl/>
        </w:rPr>
        <w:t>برای وجوب طمانینه به اجماع تمسک شده است و ما این اجماع را قبول داریم اما بحث در این که اجماع بر کدام یک از معانی طمانینه است؟</w:t>
      </w:r>
    </w:p>
    <w:p w14:paraId="0BA6E0C8" w14:textId="161760EE" w:rsidR="00F44250" w:rsidRDefault="00F44250" w:rsidP="00C72F9A">
      <w:pPr>
        <w:jc w:val="both"/>
        <w:rPr>
          <w:rtl/>
        </w:rPr>
      </w:pPr>
      <w:r>
        <w:rPr>
          <w:rFonts w:hint="cs"/>
          <w:rtl/>
        </w:rPr>
        <w:t>قدر متقین طمانینه به معنای اول است.</w:t>
      </w:r>
    </w:p>
    <w:p w14:paraId="66297601" w14:textId="38CE05C8" w:rsidR="00C72F9A" w:rsidRDefault="00C72F9A" w:rsidP="00C72F9A">
      <w:pPr>
        <w:pStyle w:val="Heading3"/>
        <w:jc w:val="both"/>
        <w:rPr>
          <w:rtl/>
        </w:rPr>
      </w:pPr>
      <w:bookmarkStart w:id="10" w:name="_Toc129642793"/>
      <w:r>
        <w:rPr>
          <w:rFonts w:hint="cs"/>
          <w:rtl/>
        </w:rPr>
        <w:t>کلام شیخ طوسی در خلاف</w:t>
      </w:r>
      <w:bookmarkEnd w:id="10"/>
    </w:p>
    <w:p w14:paraId="19EE376C" w14:textId="3066787F" w:rsidR="00F44250" w:rsidRDefault="00F44250" w:rsidP="00C72F9A">
      <w:pPr>
        <w:jc w:val="both"/>
        <w:rPr>
          <w:rtl/>
        </w:rPr>
      </w:pPr>
      <w:r>
        <w:rPr>
          <w:rFonts w:hint="cs"/>
          <w:rtl/>
        </w:rPr>
        <w:t>شیخ طوسی در خلاف می فرماید:</w:t>
      </w:r>
    </w:p>
    <w:p w14:paraId="43CB4D79" w14:textId="072B22EC" w:rsidR="00F44250" w:rsidRDefault="00F44250" w:rsidP="00C72F9A">
      <w:pPr>
        <w:pStyle w:val="ListParagraph"/>
        <w:jc w:val="both"/>
        <w:rPr>
          <w:rtl/>
        </w:rPr>
      </w:pPr>
      <w:r>
        <w:rPr>
          <w:rFonts w:hint="cs"/>
          <w:rtl/>
        </w:rPr>
        <w:t>«</w:t>
      </w:r>
      <w:r w:rsidRPr="00F44250">
        <w:rPr>
          <w:rtl/>
        </w:rPr>
        <w:t>الطمأنينة في الركوع ركن من أركان الصلاة، و به قال الشافعي و قال أبو حنيفة: انها غير واجبة</w:t>
      </w:r>
      <w:r>
        <w:rPr>
          <w:rFonts w:hint="cs"/>
          <w:rtl/>
        </w:rPr>
        <w:t>»</w:t>
      </w:r>
      <w:r>
        <w:rPr>
          <w:rStyle w:val="FootnoteReference"/>
          <w:rtl/>
        </w:rPr>
        <w:footnoteReference w:id="5"/>
      </w:r>
    </w:p>
    <w:p w14:paraId="091EC409" w14:textId="2EB96843" w:rsidR="0050136A" w:rsidRDefault="00F44250" w:rsidP="00C72F9A">
      <w:pPr>
        <w:jc w:val="both"/>
        <w:rPr>
          <w:rtl/>
        </w:rPr>
      </w:pPr>
      <w:r>
        <w:rPr>
          <w:rFonts w:hint="cs"/>
          <w:rtl/>
        </w:rPr>
        <w:t>استدلال ابوحنیفه این است که در قرآن گفته: ارکعوا و نگفته که طمانینه شرط آن است.</w:t>
      </w:r>
    </w:p>
    <w:p w14:paraId="19E19BEC" w14:textId="2A2DDE50" w:rsidR="00F44250" w:rsidRDefault="00F44250" w:rsidP="00C72F9A">
      <w:pPr>
        <w:jc w:val="both"/>
        <w:rPr>
          <w:rtl/>
        </w:rPr>
      </w:pPr>
      <w:r>
        <w:rPr>
          <w:rFonts w:hint="cs"/>
          <w:rtl/>
        </w:rPr>
        <w:t xml:space="preserve">این عبارت </w:t>
      </w:r>
      <w:r w:rsidR="0082168C">
        <w:rPr>
          <w:rFonts w:hint="cs"/>
          <w:rtl/>
        </w:rPr>
        <w:t xml:space="preserve">که </w:t>
      </w:r>
      <w:r>
        <w:rPr>
          <w:rFonts w:hint="cs"/>
          <w:rtl/>
        </w:rPr>
        <w:t>نشان می دهد</w:t>
      </w:r>
      <w:r w:rsidR="0082168C">
        <w:rPr>
          <w:rFonts w:hint="cs"/>
          <w:rtl/>
        </w:rPr>
        <w:t>،</w:t>
      </w:r>
      <w:r>
        <w:rPr>
          <w:rFonts w:hint="cs"/>
          <w:rtl/>
        </w:rPr>
        <w:t xml:space="preserve"> اجماع مسلمین غیر ابوحنیفه بر وجوب طمانینه در رکوع است</w:t>
      </w:r>
      <w:r w:rsidR="0082168C">
        <w:rPr>
          <w:rFonts w:hint="cs"/>
          <w:rtl/>
        </w:rPr>
        <w:t>، طمانینه به معنای اول را می گوید در مقابل اینکه فرد مثل فنر خم شود و بلافاصله به حالت قیام برگردد، که این جایز نیست.</w:t>
      </w:r>
    </w:p>
    <w:p w14:paraId="6D8BCCE7" w14:textId="77777777" w:rsidR="0082168C" w:rsidRDefault="0082168C" w:rsidP="00C72F9A">
      <w:pPr>
        <w:jc w:val="both"/>
        <w:rPr>
          <w:rtl/>
        </w:rPr>
      </w:pPr>
      <w:r>
        <w:rPr>
          <w:rFonts w:hint="cs"/>
          <w:rtl/>
        </w:rPr>
        <w:t>البته برخی از کلمات طمانینه به مقدار ذکر واجب را واجب دانستند مثل کلام ابن ادریس در سرائر که می فرماید:</w:t>
      </w:r>
    </w:p>
    <w:p w14:paraId="3CB65E1B" w14:textId="6B768B9B" w:rsidR="0082168C" w:rsidRDefault="0082168C" w:rsidP="00C72F9A">
      <w:pPr>
        <w:pStyle w:val="ListParagraph"/>
        <w:jc w:val="both"/>
        <w:rPr>
          <w:rtl/>
        </w:rPr>
      </w:pPr>
      <w:r>
        <w:rPr>
          <w:rFonts w:hint="cs"/>
          <w:rtl/>
        </w:rPr>
        <w:t>«</w:t>
      </w:r>
      <w:r w:rsidRPr="0082168C">
        <w:rPr>
          <w:rtl/>
        </w:rPr>
        <w:t>الطمأنينة واجبة في القيام، و كذلك في الركوع، بقدر ما ينطق بالذكر‌</w:t>
      </w:r>
      <w:r>
        <w:rPr>
          <w:rFonts w:hint="cs"/>
          <w:rtl/>
        </w:rPr>
        <w:t xml:space="preserve"> </w:t>
      </w:r>
      <w:r w:rsidRPr="0082168C">
        <w:rPr>
          <w:rtl/>
        </w:rPr>
        <w:t>الواجب</w:t>
      </w:r>
      <w:r>
        <w:rPr>
          <w:rFonts w:hint="cs"/>
          <w:rtl/>
        </w:rPr>
        <w:t>»</w:t>
      </w:r>
      <w:r>
        <w:rPr>
          <w:rStyle w:val="FootnoteReference"/>
          <w:rtl/>
        </w:rPr>
        <w:footnoteReference w:id="6"/>
      </w:r>
    </w:p>
    <w:p w14:paraId="17A11137" w14:textId="6790930E" w:rsidR="00C72F9A" w:rsidRDefault="00C72F9A" w:rsidP="00C72F9A">
      <w:pPr>
        <w:pStyle w:val="Heading3"/>
        <w:jc w:val="both"/>
        <w:rPr>
          <w:rtl/>
        </w:rPr>
      </w:pPr>
      <w:bookmarkStart w:id="11" w:name="_Toc129642794"/>
      <w:r>
        <w:rPr>
          <w:rFonts w:hint="cs"/>
          <w:rtl/>
        </w:rPr>
        <w:t>کلام محقق در معتبر</w:t>
      </w:r>
      <w:bookmarkEnd w:id="11"/>
    </w:p>
    <w:p w14:paraId="1E94ABD5" w14:textId="793594F9" w:rsidR="0050136A" w:rsidRDefault="0082168C" w:rsidP="00C72F9A">
      <w:pPr>
        <w:jc w:val="both"/>
        <w:rPr>
          <w:rtl/>
        </w:rPr>
      </w:pPr>
      <w:r>
        <w:rPr>
          <w:rFonts w:hint="cs"/>
          <w:rtl/>
        </w:rPr>
        <w:t>در معتبر می فرماید:</w:t>
      </w:r>
    </w:p>
    <w:p w14:paraId="405C2CED" w14:textId="56934604" w:rsidR="0082168C" w:rsidRDefault="0082168C" w:rsidP="00C72F9A">
      <w:pPr>
        <w:jc w:val="both"/>
        <w:rPr>
          <w:rtl/>
        </w:rPr>
      </w:pPr>
      <w:r>
        <w:rPr>
          <w:rFonts w:hint="cs"/>
          <w:rtl/>
        </w:rPr>
        <w:t>«</w:t>
      </w:r>
      <w:r w:rsidRPr="0082168C">
        <w:rPr>
          <w:rtl/>
        </w:rPr>
        <w:t>الطمأنينة فيه بقدر ذكر الواجب واجبة،</w:t>
      </w:r>
      <w:r>
        <w:rPr>
          <w:rFonts w:hint="cs"/>
          <w:rtl/>
        </w:rPr>
        <w:t xml:space="preserve"> </w:t>
      </w:r>
      <w:r w:rsidRPr="0082168C">
        <w:rPr>
          <w:rtl/>
        </w:rPr>
        <w:t>و معنى الطمأنينة: السكون حتى يرجع كل عضو مستقره و ان قل، و هو واجب باتفاق علمائنا، و قال الشيخ في الخلاف: هو ركن، و به قال الشافعي و أحمد، و قال أبو حنيفة: ليس بواجب لقوله تعالى ارْكَعُوا وَ اسْجُدُوا و هو يتحقق بمجرد الانحناء فيتحقق الامتثال، لنا قوله عليه السّلام للأعرابي «ثمَّ اركع حتى تطمئن راكعا»</w:t>
      </w:r>
      <w:r>
        <w:rPr>
          <w:rStyle w:val="FootnoteReference"/>
          <w:rtl/>
        </w:rPr>
        <w:footnoteReference w:id="7"/>
      </w:r>
    </w:p>
    <w:p w14:paraId="6AF1FC1D" w14:textId="7DBE7847" w:rsidR="0082168C" w:rsidRDefault="0082168C" w:rsidP="00C72F9A">
      <w:pPr>
        <w:jc w:val="both"/>
        <w:rPr>
          <w:rtl/>
        </w:rPr>
      </w:pPr>
      <w:r>
        <w:rPr>
          <w:rFonts w:hint="cs"/>
          <w:rtl/>
        </w:rPr>
        <w:t xml:space="preserve">علامه دلیل بر قول مختارش را یک روایت عامی </w:t>
      </w:r>
      <w:r w:rsidR="008022EF">
        <w:rPr>
          <w:rFonts w:hint="cs"/>
          <w:rtl/>
        </w:rPr>
        <w:t xml:space="preserve">می داند که در سنن بیهقی ج 2 ص 88 آمده است به این عبارت که </w:t>
      </w:r>
      <w:r w:rsidR="008022EF" w:rsidRPr="0082168C">
        <w:rPr>
          <w:rtl/>
        </w:rPr>
        <w:t>«ثمَّ اركع حتى تطمئن راكعا»</w:t>
      </w:r>
      <w:r w:rsidR="008022EF">
        <w:rPr>
          <w:rFonts w:hint="cs"/>
          <w:rtl/>
        </w:rPr>
        <w:t xml:space="preserve"> این روایت بیش از طمانینه به معنای اول را نمی رساند.</w:t>
      </w:r>
    </w:p>
    <w:p w14:paraId="0F1947FD" w14:textId="774833B4" w:rsidR="008022EF" w:rsidRDefault="008022EF" w:rsidP="00C72F9A">
      <w:pPr>
        <w:jc w:val="both"/>
        <w:rPr>
          <w:rtl/>
        </w:rPr>
      </w:pPr>
      <w:r>
        <w:rPr>
          <w:rFonts w:hint="cs"/>
          <w:rtl/>
        </w:rPr>
        <w:t>ایشان ادعای اجماع بر وجوب طمانینه به مقدار ذکر واجب را کرده است، در ادامه هم روایت دیگری از سنن بیهقی نقل می کند:</w:t>
      </w:r>
    </w:p>
    <w:p w14:paraId="2B228EFE" w14:textId="21289C17" w:rsidR="008022EF" w:rsidRDefault="008022EF" w:rsidP="00C72F9A">
      <w:pPr>
        <w:jc w:val="both"/>
        <w:rPr>
          <w:rtl/>
        </w:rPr>
      </w:pPr>
      <w:r>
        <w:rPr>
          <w:rFonts w:hint="cs"/>
          <w:rtl/>
        </w:rPr>
        <w:t>«</w:t>
      </w:r>
      <w:r w:rsidRPr="008022EF">
        <w:rPr>
          <w:rtl/>
        </w:rPr>
        <w:t>عن ابن مسعود البدري، عن النبي صلّى اللّه عليه و آله انه قال: «لا يجزي صلاة الرجل حتى يقيم ظهره في الركوع و السجود»</w:t>
      </w:r>
    </w:p>
    <w:p w14:paraId="4D89A823" w14:textId="6CBB43E0" w:rsidR="0082168C" w:rsidRDefault="008022EF" w:rsidP="00C72F9A">
      <w:pPr>
        <w:jc w:val="both"/>
        <w:rPr>
          <w:rtl/>
        </w:rPr>
      </w:pPr>
      <w:r>
        <w:rPr>
          <w:rFonts w:hint="cs"/>
          <w:rtl/>
        </w:rPr>
        <w:t>به این روایت دوم این اشکال وارد می شود که اقامه الظهر مساوی با طمانینه نیست اقامه الظهر یعنی اعوجاج نداشته باشد و صاف باشد اما اینکه تکان نخورد، دلالت ندارد و تکان خوردن منافات با صاف بودن ندارد.</w:t>
      </w:r>
    </w:p>
    <w:p w14:paraId="53E20B17" w14:textId="5243071E" w:rsidR="008022EF" w:rsidRDefault="008022EF" w:rsidP="00C72F9A">
      <w:pPr>
        <w:jc w:val="both"/>
        <w:rPr>
          <w:rtl/>
        </w:rPr>
      </w:pPr>
      <w:r>
        <w:rPr>
          <w:rFonts w:hint="cs"/>
          <w:rtl/>
        </w:rPr>
        <w:t>در ادامه محقق به روایاتی تمسک می کند:</w:t>
      </w:r>
    </w:p>
    <w:p w14:paraId="7074D93F" w14:textId="1A9D078B" w:rsidR="008022EF" w:rsidRDefault="008022EF" w:rsidP="00C72F9A">
      <w:pPr>
        <w:jc w:val="both"/>
        <w:rPr>
          <w:rtl/>
        </w:rPr>
      </w:pPr>
      <w:r>
        <w:rPr>
          <w:rFonts w:hint="cs"/>
          <w:rtl/>
        </w:rPr>
        <w:t>روایت اول: صحیحه حماد</w:t>
      </w:r>
    </w:p>
    <w:p w14:paraId="1537312C" w14:textId="63C0391A" w:rsidR="008022EF" w:rsidRPr="008022EF" w:rsidRDefault="008022EF" w:rsidP="00C72F9A">
      <w:pPr>
        <w:pStyle w:val="ListParagraph"/>
        <w:ind w:left="430"/>
        <w:jc w:val="both"/>
        <w:rPr>
          <w:color w:val="008000"/>
          <w:rtl/>
        </w:rPr>
      </w:pPr>
      <w:r w:rsidRPr="008022EF">
        <w:rPr>
          <w:color w:val="008000"/>
          <w:rtl/>
        </w:rPr>
        <w:t>«ثمَّ ركع و ملأ كفيه من ركبتيه مفرجات، ثمَّ سوى ظهره، و مد عنقه»</w:t>
      </w:r>
      <w:r w:rsidR="00544C97">
        <w:rPr>
          <w:rStyle w:val="FootnoteReference"/>
          <w:color w:val="008000"/>
          <w:rtl/>
        </w:rPr>
        <w:footnoteReference w:id="8"/>
      </w:r>
    </w:p>
    <w:p w14:paraId="24304860" w14:textId="3FEC3529" w:rsidR="008022EF" w:rsidRDefault="00544C97" w:rsidP="00C72F9A">
      <w:pPr>
        <w:jc w:val="both"/>
        <w:rPr>
          <w:rtl/>
        </w:rPr>
      </w:pPr>
      <w:r>
        <w:rPr>
          <w:rFonts w:hint="cs"/>
          <w:rtl/>
        </w:rPr>
        <w:t>ظاهر عبارت سوی ظهره و مد عنقه</w:t>
      </w:r>
      <w:r w:rsidR="008022EF">
        <w:rPr>
          <w:rFonts w:hint="cs"/>
          <w:rtl/>
        </w:rPr>
        <w:t xml:space="preserve"> این است که حضرت حین رکوع طمانینه داشتند اما مشکل روایت حماد این است که دلیل بر وجوب نیست بلکه حضرت در مقام بیان نماز کامل هستند.</w:t>
      </w:r>
    </w:p>
    <w:p w14:paraId="1A248660" w14:textId="7E3CBAAA" w:rsidR="008022EF" w:rsidRDefault="008022EF" w:rsidP="00C72F9A">
      <w:pPr>
        <w:jc w:val="both"/>
        <w:rPr>
          <w:rtl/>
        </w:rPr>
      </w:pPr>
      <w:r>
        <w:rPr>
          <w:rFonts w:hint="cs"/>
          <w:rtl/>
        </w:rPr>
        <w:t>روایت دوم: صحیحه زراره</w:t>
      </w:r>
    </w:p>
    <w:p w14:paraId="7AD20284" w14:textId="06E71184" w:rsidR="008022EF" w:rsidRPr="008022EF" w:rsidRDefault="008022EF" w:rsidP="00C72F9A">
      <w:pPr>
        <w:pStyle w:val="ListParagraph"/>
        <w:jc w:val="both"/>
        <w:rPr>
          <w:color w:val="008000"/>
          <w:rtl/>
        </w:rPr>
      </w:pPr>
      <w:r w:rsidRPr="008022EF">
        <w:rPr>
          <w:color w:val="008000"/>
          <w:rtl/>
        </w:rPr>
        <w:t>«فاذا ركعت فصف قدميك و اجعل بينهما شبرا، و أقم صلبك، و مد عنقك»</w:t>
      </w:r>
      <w:r w:rsidR="00544C97">
        <w:rPr>
          <w:rStyle w:val="FootnoteReference"/>
          <w:color w:val="008000"/>
          <w:rtl/>
        </w:rPr>
        <w:footnoteReference w:id="9"/>
      </w:r>
      <w:r w:rsidRPr="008022EF">
        <w:rPr>
          <w:color w:val="008000"/>
          <w:rtl/>
        </w:rPr>
        <w:t xml:space="preserve"> </w:t>
      </w:r>
    </w:p>
    <w:p w14:paraId="42BE37EA" w14:textId="62AC0F38" w:rsidR="008022EF" w:rsidRDefault="008022EF" w:rsidP="00C72F9A">
      <w:pPr>
        <w:jc w:val="both"/>
        <w:rPr>
          <w:rtl/>
        </w:rPr>
      </w:pPr>
      <w:r>
        <w:rPr>
          <w:rFonts w:hint="cs"/>
          <w:rtl/>
        </w:rPr>
        <w:t>در این روایت هم چون مشتمل بر آداب و مستحبات است، ظهور در وجوب ندارد.</w:t>
      </w:r>
    </w:p>
    <w:p w14:paraId="2A65550E" w14:textId="1216C353" w:rsidR="00544C97" w:rsidRDefault="00544C97" w:rsidP="00C72F9A">
      <w:pPr>
        <w:jc w:val="both"/>
        <w:rPr>
          <w:rtl/>
        </w:rPr>
      </w:pPr>
      <w:r>
        <w:rPr>
          <w:rFonts w:hint="cs"/>
          <w:rtl/>
        </w:rPr>
        <w:t>در ادامه محقق فرموده است:</w:t>
      </w:r>
    </w:p>
    <w:p w14:paraId="0E50038C" w14:textId="4F95F0C6" w:rsidR="00544C97" w:rsidRPr="00544C97" w:rsidRDefault="00544C97" w:rsidP="00C72F9A">
      <w:pPr>
        <w:jc w:val="both"/>
        <w:rPr>
          <w:rFonts w:cs="Cambria"/>
          <w:rtl/>
        </w:rPr>
      </w:pPr>
      <w:r>
        <w:rPr>
          <w:rFonts w:hint="cs"/>
          <w:rtl/>
        </w:rPr>
        <w:t>«</w:t>
      </w:r>
      <w:r w:rsidRPr="00544C97">
        <w:rPr>
          <w:rtl/>
        </w:rPr>
        <w:t>و قول الشيخ هو ركن في موضع المنع، لأنا سنبيّن ان الصلاة لا تبطل بتركه سهوا و الركن ما تبطل الصلاة بتركه سهوا أو عمدا</w:t>
      </w:r>
      <w:r>
        <w:rPr>
          <w:rFonts w:hint="cs"/>
          <w:rtl/>
        </w:rPr>
        <w:t>»</w:t>
      </w:r>
    </w:p>
    <w:p w14:paraId="79566FB4" w14:textId="323DAE0B" w:rsidR="008022EF" w:rsidRDefault="00544C97" w:rsidP="00C72F9A">
      <w:pPr>
        <w:jc w:val="both"/>
        <w:rPr>
          <w:rtl/>
        </w:rPr>
      </w:pPr>
      <w:r>
        <w:rPr>
          <w:rFonts w:hint="cs"/>
          <w:rtl/>
        </w:rPr>
        <w:t>اینکه شیخ فرمود: طمانینه رکن است، این درست نیست؛ چون رکن چیزی است که با ترک سهوی آن هم نماز باطل شود اما نماز با ترک سهوی طمانینه باطل نمی شود.</w:t>
      </w:r>
    </w:p>
    <w:p w14:paraId="4381C6F3" w14:textId="409D9A4F" w:rsidR="00C72F9A" w:rsidRDefault="00C72F9A" w:rsidP="00C72F9A">
      <w:pPr>
        <w:pStyle w:val="Heading3"/>
        <w:jc w:val="both"/>
        <w:rPr>
          <w:rtl/>
        </w:rPr>
      </w:pPr>
      <w:bookmarkStart w:id="12" w:name="_Toc129642795"/>
      <w:r>
        <w:rPr>
          <w:rFonts w:hint="cs"/>
          <w:rtl/>
        </w:rPr>
        <w:t>کلام علامه در منتهی</w:t>
      </w:r>
      <w:bookmarkEnd w:id="12"/>
    </w:p>
    <w:p w14:paraId="034A989E" w14:textId="3036DB24" w:rsidR="00544C97" w:rsidRDefault="00544C97" w:rsidP="00C72F9A">
      <w:pPr>
        <w:jc w:val="both"/>
        <w:rPr>
          <w:rtl/>
        </w:rPr>
      </w:pPr>
      <w:r>
        <w:rPr>
          <w:rFonts w:hint="cs"/>
          <w:rtl/>
        </w:rPr>
        <w:t>در منتهی ج 5 ص 116 علامه شبیه عبارت محقق را آورده اند:</w:t>
      </w:r>
    </w:p>
    <w:p w14:paraId="2DCFF9CC" w14:textId="376E5A7B" w:rsidR="00544C97" w:rsidRDefault="00544C97" w:rsidP="00C72F9A">
      <w:pPr>
        <w:jc w:val="both"/>
        <w:rPr>
          <w:rtl/>
        </w:rPr>
      </w:pPr>
      <w:r>
        <w:rPr>
          <w:rFonts w:hint="cs"/>
          <w:rtl/>
        </w:rPr>
        <w:t>«</w:t>
      </w:r>
      <w:r w:rsidRPr="00544C97">
        <w:rPr>
          <w:rtl/>
        </w:rPr>
        <w:t>و يجب فيه الطّمأنينة بقدر الذّكر الواجب‌و الطّمأنينة هي السّكون حتّى يرجع كلّ عضو مستقرّه و إن قلّ. و هو قول علمائنا أجمع</w:t>
      </w:r>
      <w:r>
        <w:rPr>
          <w:rFonts w:hint="cs"/>
          <w:rtl/>
        </w:rPr>
        <w:t>»</w:t>
      </w:r>
    </w:p>
    <w:p w14:paraId="1F91EAF1" w14:textId="4D2FC32A" w:rsidR="00544C97" w:rsidRDefault="00544C97" w:rsidP="00C72F9A">
      <w:pPr>
        <w:jc w:val="both"/>
        <w:rPr>
          <w:rtl/>
        </w:rPr>
      </w:pPr>
      <w:r>
        <w:rPr>
          <w:rFonts w:hint="cs"/>
          <w:rtl/>
        </w:rPr>
        <w:t>در حدائق فرموده است</w:t>
      </w:r>
      <w:r w:rsidR="00AA5C56">
        <w:rPr>
          <w:rFonts w:hint="cs"/>
          <w:rtl/>
        </w:rPr>
        <w:t>:</w:t>
      </w:r>
      <w:r>
        <w:rPr>
          <w:rFonts w:hint="cs"/>
          <w:rtl/>
        </w:rPr>
        <w:t xml:space="preserve"> ما دلیل غیر از اجماع در کلمات بزرگان ندیده ایم</w:t>
      </w:r>
      <w:r w:rsidR="00AA5C56">
        <w:rPr>
          <w:rFonts w:hint="cs"/>
          <w:rtl/>
        </w:rPr>
        <w:t>،</w:t>
      </w:r>
      <w:r>
        <w:rPr>
          <w:rFonts w:hint="cs"/>
          <w:rtl/>
        </w:rPr>
        <w:t xml:space="preserve"> خود ایشان به یک روایت صحیحه زراره استدلال می کند:</w:t>
      </w:r>
    </w:p>
    <w:p w14:paraId="584ABED8" w14:textId="63C3C27F" w:rsidR="00544C97" w:rsidRPr="00AA5C56" w:rsidRDefault="00544C97" w:rsidP="00C72F9A">
      <w:pPr>
        <w:pStyle w:val="ListParagraph"/>
        <w:jc w:val="both"/>
        <w:rPr>
          <w:color w:val="008000"/>
          <w:rtl/>
        </w:rPr>
      </w:pPr>
      <w:r w:rsidRPr="00AA5C56">
        <w:rPr>
          <w:color w:val="008000"/>
          <w:rtl/>
        </w:rPr>
        <w:t xml:space="preserve">«عَلِيٌّ عَنْ أَبِيهِ عَنِ ابْنِ أَبِي عُمَيْرٍ عَنْ عُمَرَ بْنِ أُذَيْنَةَ عَنْ زُرَارَةَ عَنْ أَبِي جَعْفَرٍ ع قَالَ: بَيْنَا رَسُولُ اللَّهِ ص جَالِسٌ فِي الْمَسْجِدِ إِذْ دَخَلَ رَجُلٌ فَقَامَ فَصَلَّى فَلَمْ يُتِمَّ رُكُوعَهُ وَ لَا سُجُودَهُ فَقَالَ ص نَقَرَ كَنَقْرِ الْغُرَابِ لَئِنْ مَاتَ هَذَا وَ هَكَذَا صَلَاتُهُ لَيَمُوتَنَّ عَلَى غَيْرِ دِينِي» </w:t>
      </w:r>
    </w:p>
    <w:p w14:paraId="4EB6E639" w14:textId="3C5EF5CE" w:rsidR="008022EF" w:rsidRDefault="00AA5C56" w:rsidP="00C72F9A">
      <w:pPr>
        <w:jc w:val="both"/>
        <w:rPr>
          <w:rtl/>
        </w:rPr>
      </w:pPr>
      <w:r>
        <w:rPr>
          <w:rFonts w:hint="cs"/>
          <w:rtl/>
        </w:rPr>
        <w:t>استدلال به این روایت هم کافی نیست؛ چون طمانینه به معنای اول را بیان می کند.</w:t>
      </w:r>
    </w:p>
    <w:p w14:paraId="2208A79F" w14:textId="767FE64D" w:rsidR="00AA5C56" w:rsidRDefault="00AA5C56" w:rsidP="00C72F9A">
      <w:pPr>
        <w:jc w:val="both"/>
        <w:rPr>
          <w:rtl/>
        </w:rPr>
      </w:pPr>
      <w:r>
        <w:rPr>
          <w:rFonts w:hint="cs"/>
          <w:rtl/>
        </w:rPr>
        <w:t xml:space="preserve">گفته شده است که ظاهر فلم یتم رکوعه در عدم طمانینه در رکوع است اما این بیان درست نیست؛ چون نقر کنقر الغراب مربوط به سجود است که طمانینه نداشته است اما و لم یتم رکوعه شاید مراد این است که انحناء لازم را نداشته است، در رکوع که نقر کنقر الغراب صدق نمی کند. </w:t>
      </w:r>
    </w:p>
    <w:p w14:paraId="2C008B88" w14:textId="77777777" w:rsidR="00AA5C56" w:rsidRDefault="00AA5C56" w:rsidP="00C72F9A">
      <w:pPr>
        <w:jc w:val="both"/>
        <w:rPr>
          <w:rtl/>
        </w:rPr>
      </w:pPr>
      <w:r>
        <w:rPr>
          <w:rFonts w:hint="cs"/>
          <w:rtl/>
        </w:rPr>
        <w:t>تا اینجا ادله ای که اقامه شده است، وافی نیست و اجماع هم قدر متیقنش طمانینه به معنای اول است.</w:t>
      </w:r>
    </w:p>
    <w:p w14:paraId="5DD11B73" w14:textId="77777777" w:rsidR="00AA5C56" w:rsidRDefault="00AA5C56" w:rsidP="00C72F9A">
      <w:pPr>
        <w:jc w:val="both"/>
        <w:rPr>
          <w:rtl/>
        </w:rPr>
      </w:pPr>
      <w:r>
        <w:rPr>
          <w:rFonts w:hint="cs"/>
          <w:rtl/>
        </w:rPr>
        <w:t>طمانینه آناًما اگر عرفا مقوم رکوع عرفی باشد، رکن می شود اما به نظر بدون طمانینه آناًما رکوع صدق می کند و از روایات استفاده می شود که شرط شرعی رکوع است.</w:t>
      </w:r>
    </w:p>
    <w:p w14:paraId="23B318ED" w14:textId="33ABBDB6" w:rsidR="00AA5C56" w:rsidRDefault="00AA5C56" w:rsidP="00C72F9A">
      <w:pPr>
        <w:jc w:val="both"/>
        <w:rPr>
          <w:rtl/>
        </w:rPr>
      </w:pPr>
      <w:r>
        <w:rPr>
          <w:rFonts w:hint="cs"/>
          <w:rtl/>
        </w:rPr>
        <w:t>شرط شرعی رکوع اگر عمدا مختل بشود، نماز باطل است اما</w:t>
      </w:r>
      <w:r w:rsidR="00021141">
        <w:rPr>
          <w:rFonts w:hint="cs"/>
          <w:rtl/>
        </w:rPr>
        <w:t xml:space="preserve"> آیا</w:t>
      </w:r>
      <w:r>
        <w:rPr>
          <w:rFonts w:hint="cs"/>
          <w:rtl/>
        </w:rPr>
        <w:t xml:space="preserve"> اگر سهوا</w:t>
      </w:r>
      <w:r w:rsidR="00021141">
        <w:rPr>
          <w:rFonts w:hint="cs"/>
          <w:rtl/>
        </w:rPr>
        <w:t xml:space="preserve"> هم</w:t>
      </w:r>
      <w:r>
        <w:rPr>
          <w:rFonts w:hint="cs"/>
          <w:rtl/>
        </w:rPr>
        <w:t xml:space="preserve"> مختل شود</w:t>
      </w:r>
      <w:r w:rsidR="00021141">
        <w:rPr>
          <w:rFonts w:hint="cs"/>
          <w:rtl/>
        </w:rPr>
        <w:t>،</w:t>
      </w:r>
      <w:r>
        <w:rPr>
          <w:rFonts w:hint="cs"/>
          <w:rtl/>
        </w:rPr>
        <w:t xml:space="preserve"> نماز باطل است تا رکن شود</w:t>
      </w:r>
      <w:r w:rsidR="00021141">
        <w:rPr>
          <w:rFonts w:hint="cs"/>
          <w:rtl/>
        </w:rPr>
        <w:t>؟</w:t>
      </w:r>
      <w:r>
        <w:rPr>
          <w:rFonts w:hint="cs"/>
          <w:rtl/>
        </w:rPr>
        <w:t xml:space="preserve"> مشخص نیست</w:t>
      </w:r>
      <w:r w:rsidR="00021141">
        <w:rPr>
          <w:rFonts w:hint="cs"/>
          <w:rtl/>
        </w:rPr>
        <w:t>،</w:t>
      </w:r>
      <w:r>
        <w:rPr>
          <w:rFonts w:hint="cs"/>
          <w:rtl/>
        </w:rPr>
        <w:t xml:space="preserve"> </w:t>
      </w:r>
      <w:r w:rsidR="00021141">
        <w:rPr>
          <w:rFonts w:hint="cs"/>
          <w:rtl/>
        </w:rPr>
        <w:t>برخی از بزرگان (</w:t>
      </w:r>
      <w:r>
        <w:rPr>
          <w:rFonts w:hint="cs"/>
          <w:rtl/>
        </w:rPr>
        <w:t>محقق همدانی، محقق حکیم و محقق خوئی</w:t>
      </w:r>
      <w:r w:rsidR="00021141">
        <w:rPr>
          <w:rFonts w:hint="cs"/>
          <w:rtl/>
        </w:rPr>
        <w:t>)</w:t>
      </w:r>
      <w:r>
        <w:rPr>
          <w:rFonts w:hint="cs"/>
          <w:rtl/>
        </w:rPr>
        <w:t xml:space="preserve"> فرمودند</w:t>
      </w:r>
      <w:r w:rsidR="00021141">
        <w:rPr>
          <w:rFonts w:hint="cs"/>
          <w:rtl/>
        </w:rPr>
        <w:t>:</w:t>
      </w:r>
      <w:r>
        <w:rPr>
          <w:rFonts w:hint="cs"/>
          <w:rtl/>
        </w:rPr>
        <w:t xml:space="preserve"> اگر سهوا </w:t>
      </w:r>
      <w:r w:rsidR="00021141">
        <w:rPr>
          <w:rFonts w:hint="cs"/>
          <w:rtl/>
        </w:rPr>
        <w:t xml:space="preserve">شرط رکوع </w:t>
      </w:r>
      <w:r>
        <w:rPr>
          <w:rFonts w:hint="cs"/>
          <w:rtl/>
        </w:rPr>
        <w:t>ترک شود</w:t>
      </w:r>
      <w:r w:rsidR="00021141">
        <w:rPr>
          <w:rFonts w:hint="cs"/>
          <w:rtl/>
        </w:rPr>
        <w:t>،</w:t>
      </w:r>
      <w:r>
        <w:rPr>
          <w:rFonts w:hint="cs"/>
          <w:rtl/>
        </w:rPr>
        <w:t xml:space="preserve"> رکوع مامور به ترک شده است و ترک رکوع مامور به مشمول حدیث لاتعاد نیست</w:t>
      </w:r>
      <w:r w:rsidR="00021141">
        <w:rPr>
          <w:rFonts w:hint="cs"/>
          <w:rtl/>
        </w:rPr>
        <w:t>؛ چون</w:t>
      </w:r>
      <w:r>
        <w:rPr>
          <w:rFonts w:hint="cs"/>
          <w:rtl/>
        </w:rPr>
        <w:t xml:space="preserve"> ظاهر از رکوع در حدیث لاتعاد رکوع و سجود شرعی است</w:t>
      </w:r>
      <w:r w:rsidR="00021141">
        <w:rPr>
          <w:rFonts w:hint="cs"/>
          <w:rtl/>
        </w:rPr>
        <w:t>؛</w:t>
      </w:r>
      <w:r>
        <w:rPr>
          <w:rFonts w:hint="cs"/>
          <w:rtl/>
        </w:rPr>
        <w:t xml:space="preserve"> لذا این بزرگان معتقدند</w:t>
      </w:r>
      <w:r w:rsidR="00021141">
        <w:rPr>
          <w:rFonts w:hint="cs"/>
          <w:rtl/>
        </w:rPr>
        <w:t>:</w:t>
      </w:r>
      <w:r>
        <w:rPr>
          <w:rFonts w:hint="cs"/>
          <w:rtl/>
        </w:rPr>
        <w:t xml:space="preserve"> اگر دلیل شرطیت شرطی</w:t>
      </w:r>
      <w:r w:rsidR="00021141">
        <w:rPr>
          <w:rFonts w:hint="cs"/>
          <w:rtl/>
        </w:rPr>
        <w:t xml:space="preserve"> از شرایط رکوع و سجود</w:t>
      </w:r>
      <w:r>
        <w:rPr>
          <w:rFonts w:hint="cs"/>
          <w:rtl/>
        </w:rPr>
        <w:t xml:space="preserve"> اطلاق داشته باش</w:t>
      </w:r>
      <w:r w:rsidR="00021141">
        <w:rPr>
          <w:rFonts w:hint="cs"/>
          <w:rtl/>
        </w:rPr>
        <w:t>د تا</w:t>
      </w:r>
      <w:r>
        <w:rPr>
          <w:rFonts w:hint="cs"/>
          <w:rtl/>
        </w:rPr>
        <w:t xml:space="preserve"> شامل حال نسیان بشود</w:t>
      </w:r>
      <w:r w:rsidR="00021141">
        <w:rPr>
          <w:rFonts w:hint="cs"/>
          <w:rtl/>
        </w:rPr>
        <w:t>، در صورتی که آن شرط سهوا ترک شود،</w:t>
      </w:r>
      <w:r>
        <w:rPr>
          <w:rFonts w:hint="cs"/>
          <w:rtl/>
        </w:rPr>
        <w:t xml:space="preserve"> نماز را </w:t>
      </w:r>
      <w:r w:rsidR="00021141">
        <w:rPr>
          <w:rFonts w:hint="cs"/>
          <w:rtl/>
        </w:rPr>
        <w:t xml:space="preserve">با لاتعاد نمی شود </w:t>
      </w:r>
      <w:r>
        <w:rPr>
          <w:rFonts w:hint="cs"/>
          <w:rtl/>
        </w:rPr>
        <w:t>تصحیح کرد الا اینکه دلیل شرطیت اطلاق نداشته باشد</w:t>
      </w:r>
      <w:r w:rsidR="00021141">
        <w:rPr>
          <w:rFonts w:hint="cs"/>
          <w:rtl/>
        </w:rPr>
        <w:t>،</w:t>
      </w:r>
      <w:r>
        <w:rPr>
          <w:rFonts w:hint="cs"/>
          <w:rtl/>
        </w:rPr>
        <w:t xml:space="preserve"> مثل اینکه اجماع دلیل شرطیت باشد</w:t>
      </w:r>
      <w:r w:rsidR="00021141">
        <w:rPr>
          <w:rFonts w:hint="cs"/>
          <w:rtl/>
        </w:rPr>
        <w:t xml:space="preserve"> که</w:t>
      </w:r>
      <w:r>
        <w:rPr>
          <w:rFonts w:hint="cs"/>
          <w:rtl/>
        </w:rPr>
        <w:t xml:space="preserve"> قدر متیقن از اجماع شرطیت در حال ذکر است و در حال نسیان به اطلاقات اولیه یا اصل برائت برای نفی شرطیت برای حال نسیان</w:t>
      </w:r>
      <w:r w:rsidR="00021141" w:rsidRPr="00021141">
        <w:rPr>
          <w:rFonts w:hint="cs"/>
          <w:rtl/>
        </w:rPr>
        <w:t xml:space="preserve"> </w:t>
      </w:r>
      <w:r w:rsidR="00021141">
        <w:rPr>
          <w:rFonts w:hint="cs"/>
          <w:rtl/>
        </w:rPr>
        <w:t>تمسک می شود.</w:t>
      </w:r>
    </w:p>
    <w:p w14:paraId="5A258F75" w14:textId="56FCB652" w:rsidR="00677017" w:rsidRDefault="00021141" w:rsidP="00C72F9A">
      <w:pPr>
        <w:jc w:val="both"/>
        <w:rPr>
          <w:rtl/>
        </w:rPr>
      </w:pPr>
      <w:r>
        <w:rPr>
          <w:rFonts w:hint="cs"/>
          <w:rtl/>
        </w:rPr>
        <w:t>لذا محقق خوئی می فرمایند: اگر کسی بعدا متوجه شود مهری که بر آن نماز می خوانده، نجس بوده است، طبق نظر ایشان باید تمام این نمازهای</w:t>
      </w:r>
      <w:r w:rsidR="00677017">
        <w:rPr>
          <w:rFonts w:hint="cs"/>
          <w:rtl/>
        </w:rPr>
        <w:t xml:space="preserve"> خوانده شده، قضا شود چون از روایات استفاده می شود که طهارت مسجد الجبهه به اندازه ای که مسمای سجود محقق شود، شرط است.</w:t>
      </w:r>
    </w:p>
    <w:p w14:paraId="452BC2AF" w14:textId="036DF7C9" w:rsidR="00677017" w:rsidRDefault="00677017" w:rsidP="00C72F9A">
      <w:pPr>
        <w:jc w:val="both"/>
        <w:rPr>
          <w:rtl/>
        </w:rPr>
      </w:pPr>
      <w:r>
        <w:rPr>
          <w:rFonts w:hint="cs"/>
          <w:rtl/>
        </w:rPr>
        <w:t>البته به ایشان اشکال کرده ایم که دلیل مطلقی بر شرطیت طهارت مسجد الجبهه، بلکه از فحوای برخی روایات استفاده شده است، لذا اطلاقی ندارد که شامل حال نسیان هم بشود.</w:t>
      </w:r>
    </w:p>
    <w:p w14:paraId="2CC7803C" w14:textId="41526A90" w:rsidR="00677017" w:rsidRDefault="00677017" w:rsidP="00C72F9A">
      <w:pPr>
        <w:jc w:val="both"/>
        <w:rPr>
          <w:rtl/>
        </w:rPr>
      </w:pPr>
      <w:r>
        <w:rPr>
          <w:rFonts w:hint="cs"/>
          <w:rtl/>
        </w:rPr>
        <w:t>در رکوع هم همین طور است اگر بدون طمانینه رکوع کند، شرط شرعی رکوع را ولو سهوا ترک کند، نماز باطل است.</w:t>
      </w:r>
    </w:p>
    <w:p w14:paraId="11CEDAA6" w14:textId="40DEB7D5" w:rsidR="00677017" w:rsidRDefault="00677017" w:rsidP="00C72F9A">
      <w:pPr>
        <w:jc w:val="both"/>
        <w:rPr>
          <w:rtl/>
        </w:rPr>
      </w:pPr>
      <w:r>
        <w:rPr>
          <w:rFonts w:hint="cs"/>
          <w:rtl/>
        </w:rPr>
        <w:t>اگر بخواهد قبل از اینکه به سجده برود، یکبار دیگر رکوع را با طمانینه انجام دهد، ایشان می فرمایند: نمی شود این کار را کرد؛ چون نقیصه رکوع شرعی مبطل است ولی زیاده رکوع عرفی هم مبطل است. دلیل ایشان بر مبطل بودن زیاده رکوع و سجده عرفی روایت معتبره زراره است:</w:t>
      </w:r>
    </w:p>
    <w:p w14:paraId="5D626600" w14:textId="1834DCA3" w:rsidR="00677017" w:rsidRPr="00677017" w:rsidRDefault="00677017" w:rsidP="00C72F9A">
      <w:pPr>
        <w:pStyle w:val="ListParagraph"/>
        <w:jc w:val="both"/>
        <w:rPr>
          <w:color w:val="008000"/>
          <w:rtl/>
        </w:rPr>
      </w:pPr>
      <w:r w:rsidRPr="00677017">
        <w:rPr>
          <w:color w:val="008000"/>
          <w:rtl/>
        </w:rPr>
        <w:t>«مُحَمَّدُ بْنُ يَحْيَى عَنْ أَحْمَدَ بْنِ مُحَمَّدٍ عَنِ الْحُسَيْنِ بْنِ سَعِيدٍ عَنِ الْقَاسِمِ بْنِ عُرْوَةَ عَنِ ابْنِ بُكَيْرٍ عَنْ زُرَارَةَ عَنْ أَحَدِهِمَا ع قَالَ: لَا تَقْرَأْ فِي الْمَكْتُوبَةِ بِشَيْ‌ءٍ مِنَ الْعَزَائِمِ فَإِنَّ السُّجُودَ زِيَادَةٌ فِي الْمَكْتُوبَةِ»</w:t>
      </w:r>
      <w:r>
        <w:rPr>
          <w:rStyle w:val="FootnoteReference"/>
          <w:color w:val="008000"/>
          <w:rtl/>
        </w:rPr>
        <w:footnoteReference w:id="10"/>
      </w:r>
      <w:r w:rsidRPr="00677017">
        <w:rPr>
          <w:color w:val="008000"/>
          <w:rtl/>
        </w:rPr>
        <w:t xml:space="preserve"> </w:t>
      </w:r>
    </w:p>
    <w:p w14:paraId="15CAE17B" w14:textId="04F9B2A5" w:rsidR="00AA5C56" w:rsidRDefault="00677017" w:rsidP="00C72F9A">
      <w:pPr>
        <w:jc w:val="both"/>
        <w:rPr>
          <w:rtl/>
        </w:rPr>
      </w:pPr>
      <w:r>
        <w:rPr>
          <w:rFonts w:hint="cs"/>
          <w:rtl/>
        </w:rPr>
        <w:t xml:space="preserve">از این روایت ایشان استفاده کرده اند که سجود ولو </w:t>
      </w:r>
      <w:r w:rsidR="00B45452">
        <w:rPr>
          <w:rFonts w:hint="cs"/>
          <w:rtl/>
        </w:rPr>
        <w:t>واجد</w:t>
      </w:r>
      <w:r w:rsidR="00B45452">
        <w:rPr>
          <w:rStyle w:val="FootnoteReference"/>
          <w:rtl/>
        </w:rPr>
        <w:footnoteReference w:id="11"/>
      </w:r>
      <w:r w:rsidR="00B45452">
        <w:rPr>
          <w:rFonts w:hint="cs"/>
          <w:rtl/>
        </w:rPr>
        <w:t xml:space="preserve"> شرط شرعی نماز باشد، مصداق زیاده است؛ چون سجود تلاوت شرایط شرعی سجود نماز را ندارد ولذا معلوم می شود که سجود غیر مامور به در نماز هم مصداق زیاده است.</w:t>
      </w:r>
    </w:p>
    <w:p w14:paraId="6A05405F" w14:textId="54B8ACE9" w:rsidR="00B45452" w:rsidRDefault="00B45452" w:rsidP="00C72F9A">
      <w:pPr>
        <w:jc w:val="both"/>
        <w:rPr>
          <w:rtl/>
        </w:rPr>
      </w:pPr>
      <w:r>
        <w:rPr>
          <w:rFonts w:hint="cs"/>
          <w:rtl/>
        </w:rPr>
        <w:t>این استدلال ناتمام است؛ چون ما باید ببینیم حدیث لاتعاد جاری است یا خیر، اینکه فی حد نفسه سجده غیر مامور به مصداق زیاده است که مهم نیست.</w:t>
      </w:r>
    </w:p>
    <w:p w14:paraId="4BCE5277" w14:textId="3CF4B05F" w:rsidR="00B45452" w:rsidRDefault="00B45452" w:rsidP="00C72F9A">
      <w:pPr>
        <w:jc w:val="both"/>
        <w:rPr>
          <w:rtl/>
        </w:rPr>
      </w:pPr>
      <w:r>
        <w:rPr>
          <w:rFonts w:hint="cs"/>
          <w:rtl/>
        </w:rPr>
        <w:t>انصاف این است که ظاهر حدیث لاتعاد (همانطور که محقق سیستانی و محقق تبریزی دارند)</w:t>
      </w:r>
      <w:r w:rsidR="003E598D">
        <w:rPr>
          <w:rFonts w:hint="cs"/>
          <w:rtl/>
        </w:rPr>
        <w:t xml:space="preserve"> این است که</w:t>
      </w:r>
      <w:r>
        <w:rPr>
          <w:rFonts w:hint="cs"/>
          <w:rtl/>
        </w:rPr>
        <w:t xml:space="preserve"> اخلال به رکوع و سجود عرفی مستث</w:t>
      </w:r>
      <w:r w:rsidR="003E598D">
        <w:rPr>
          <w:rFonts w:hint="cs"/>
          <w:rtl/>
        </w:rPr>
        <w:t>نای از حدیث لاتعاد است لذا اگر رکوع عرفی محقق شود ولو شرط شرعی رکوع انجام نشود، داخل در مسثتنی منه لاتعاد است.</w:t>
      </w:r>
    </w:p>
    <w:p w14:paraId="3E9D9A75" w14:textId="15ECCFF2" w:rsidR="003E598D" w:rsidRDefault="003E598D" w:rsidP="00C72F9A">
      <w:pPr>
        <w:jc w:val="both"/>
        <w:rPr>
          <w:rtl/>
        </w:rPr>
      </w:pPr>
      <w:r>
        <w:rPr>
          <w:rFonts w:hint="cs"/>
          <w:rtl/>
        </w:rPr>
        <w:t>جالب این است که محقق خوئی علی ما ببالی در سجده فرمودند: اگر پیشانی روی مهر بخورد و بی اختیار برداشته شود، یک سجده حساب می شود، درحالیکه این سجده واجد شرط شرعی سجده نیست، چطور این یک سجده حساب می شود؟ مثل اینکه سهوا روی فرش سجده کند این که سجده شرعی نیست.</w:t>
      </w:r>
    </w:p>
    <w:p w14:paraId="38F22525" w14:textId="5568B298" w:rsidR="00C72F9A" w:rsidRDefault="00C72F9A" w:rsidP="00C72F9A">
      <w:pPr>
        <w:pStyle w:val="Heading3"/>
        <w:jc w:val="both"/>
        <w:rPr>
          <w:rtl/>
        </w:rPr>
      </w:pPr>
      <w:bookmarkStart w:id="13" w:name="_Toc129642796"/>
      <w:r>
        <w:rPr>
          <w:rFonts w:hint="cs"/>
          <w:rtl/>
        </w:rPr>
        <w:t>ادله شرطیت طمانینه</w:t>
      </w:r>
      <w:bookmarkEnd w:id="13"/>
    </w:p>
    <w:p w14:paraId="6C1792AA" w14:textId="671E31FC" w:rsidR="003E598D" w:rsidRDefault="003E598D" w:rsidP="00C72F9A">
      <w:pPr>
        <w:jc w:val="both"/>
        <w:rPr>
          <w:rtl/>
        </w:rPr>
      </w:pPr>
      <w:r>
        <w:rPr>
          <w:rFonts w:hint="cs"/>
          <w:rtl/>
        </w:rPr>
        <w:t>بحث مهم این است که آیا بر شرطیت طمانینه غیر از اجماع که دلیل لبی است و قدر متیقن آن استقرار آناًما در حال ذُکر است، دلیل دیگری داریم؟</w:t>
      </w:r>
    </w:p>
    <w:p w14:paraId="39F46D53" w14:textId="55151DCA" w:rsidR="003E598D" w:rsidRDefault="003E598D" w:rsidP="00C72F9A">
      <w:pPr>
        <w:jc w:val="both"/>
        <w:rPr>
          <w:rtl/>
        </w:rPr>
      </w:pPr>
      <w:r>
        <w:rPr>
          <w:rFonts w:hint="cs"/>
          <w:rtl/>
        </w:rPr>
        <w:t>البته انصاف این است که اجماع بلکه تسالم مسلمین غیر از ابوحنیفه وثوق آور است</w:t>
      </w:r>
      <w:r w:rsidR="00C72F9A">
        <w:rPr>
          <w:rFonts w:hint="cs"/>
          <w:rtl/>
        </w:rPr>
        <w:t>،</w:t>
      </w:r>
      <w:r>
        <w:rPr>
          <w:rFonts w:hint="cs"/>
          <w:rtl/>
        </w:rPr>
        <w:t xml:space="preserve"> اما لبی است</w:t>
      </w:r>
      <w:r w:rsidR="00C72F9A">
        <w:rPr>
          <w:rFonts w:hint="cs"/>
          <w:rtl/>
        </w:rPr>
        <w:t>؛</w:t>
      </w:r>
      <w:r>
        <w:rPr>
          <w:rFonts w:hint="cs"/>
          <w:rtl/>
        </w:rPr>
        <w:t xml:space="preserve"> لذا عمده دلیلی که قابل اعتناء است، دلیل محقق خوئی و محقق حکیم است که محقق حکیم تعبیر می کند به خبر بکر بن محمد الازدی و محقق خوئی هم با اشاره می فرمایند</w:t>
      </w:r>
      <w:r w:rsidR="00C72F9A">
        <w:rPr>
          <w:rFonts w:hint="cs"/>
          <w:rtl/>
        </w:rPr>
        <w:t>:</w:t>
      </w:r>
      <w:r>
        <w:rPr>
          <w:rFonts w:hint="cs"/>
          <w:rtl/>
        </w:rPr>
        <w:t xml:space="preserve"> چرا تعبیر به خبر می کنید؟ روایت صحیحه است که در قرب الاسناد به سند صحیح نقل می کند:</w:t>
      </w:r>
    </w:p>
    <w:p w14:paraId="74A90B3E" w14:textId="09585389" w:rsidR="003E598D" w:rsidRPr="005B6A36" w:rsidRDefault="00976C24" w:rsidP="00C72F9A">
      <w:pPr>
        <w:pStyle w:val="ListParagraph"/>
        <w:jc w:val="both"/>
        <w:rPr>
          <w:color w:val="008000"/>
          <w:rtl/>
        </w:rPr>
      </w:pPr>
      <w:r w:rsidRPr="005B6A36">
        <w:rPr>
          <w:color w:val="008000"/>
          <w:rtl/>
        </w:rPr>
        <w:t>«</w:t>
      </w:r>
      <w:r w:rsidR="003E598D" w:rsidRPr="005B6A36">
        <w:rPr>
          <w:color w:val="008000"/>
          <w:rtl/>
        </w:rPr>
        <w:t>وَ عَنْ</w:t>
      </w:r>
      <w:r w:rsidRPr="005B6A36">
        <w:rPr>
          <w:rFonts w:hint="cs"/>
          <w:color w:val="008000"/>
          <w:rtl/>
        </w:rPr>
        <w:t xml:space="preserve"> احمد بن اسحاق</w:t>
      </w:r>
      <w:r w:rsidR="003E598D" w:rsidRPr="005B6A36">
        <w:rPr>
          <w:color w:val="008000"/>
          <w:rtl/>
        </w:rPr>
        <w:t>، عَنْ بَكْرِ بْنِ مُحَمَّدٍ الْأَزْدِيِّ قَالَ: سَأَلَهُ أَبُو بَصِيرٍ- وَ أَنَا جَالِسٌ عِنْدَهُ- عَنِ الْحُورِ الْعِينِ، فَقَالَ لَهُ: جُعِلْتُ فِدَاكَ، أَ خَلْقٌ مِنْ خَلْقِ الدُّنْيَا، أَوْ خَلْقٌ مِنْ خَلْقِ الْجَنَّةِ؟فَقَالَ لَهُ: «مَا أَنْتَ وَ ذَاكَ! عَلَيْكَ بِالصَّلَاةِ، فَإِنَّ آخِرَ مَا أَوْصَى بِهِ رَسُولُ اللَّهِ صَلَّى اللَّهُ عَلَيْهِ وَ آلِهِ وَ حَثَّ عَلَيْهِ الصَّلَاةُ</w:t>
      </w:r>
      <w:r w:rsidR="003E598D" w:rsidRPr="005B6A36">
        <w:rPr>
          <w:rFonts w:hint="cs"/>
          <w:color w:val="008000"/>
          <w:rtl/>
        </w:rPr>
        <w:t xml:space="preserve"> </w:t>
      </w:r>
      <w:r w:rsidR="003E598D" w:rsidRPr="005B6A36">
        <w:rPr>
          <w:color w:val="008000"/>
          <w:rtl/>
        </w:rPr>
        <w:t>إِيَّاكُمْ أَنْ يَسْتَخِفَّ أَحَدُكُمْ بِصَلَاتِهِ، فَلَا هُوَ إِذَا كَانَ شَابّاً أَتَمَّهَا، وَ لَا هُوَ إِذَا كَانَ شَيْخاً قَوِيَ عَلَيْهَا. وَ مَا أَشَدَّ مِنْ سَرِقَةِ الصَّلَاةِ! فَإِذَا قَامَ أَحَدُكُمْ فَلْيَعْتَدِلْ، وَ إِذَا رَكَعَ فَلْيَتَمَكَّنْ، وَ إِذَا رَفَعَ رَأْسَهُ فَلْيَعْتَدِلْ، وَ إِذَا سَجَدَ فَلْيَنْفَرِجْ وَ لْيَتَمَكَّنْ، فَإِذَا رَفَعَ رَأْسَهُ فَلْيَعْتَدِلْ، وَ إِذَا سَجَدَ فَلْيَنْفَرِجْ، فَإِذَا رَفَعَ رَأْسَهُ فَلْيَلْبَثْ حَتَّى يَسْكُنَ</w:t>
      </w:r>
      <w:r w:rsidRPr="005B6A36">
        <w:rPr>
          <w:color w:val="008000"/>
          <w:rtl/>
        </w:rPr>
        <w:t>»</w:t>
      </w:r>
      <w:r>
        <w:rPr>
          <w:rStyle w:val="FootnoteReference"/>
          <w:color w:val="008000"/>
          <w:rtl/>
        </w:rPr>
        <w:footnoteReference w:id="12"/>
      </w:r>
    </w:p>
    <w:p w14:paraId="1B6E23CD" w14:textId="061CC846" w:rsidR="00976C24" w:rsidRDefault="00976C24" w:rsidP="00C72F9A">
      <w:pPr>
        <w:jc w:val="both"/>
        <w:rPr>
          <w:rtl/>
        </w:rPr>
      </w:pPr>
      <w:r>
        <w:rPr>
          <w:rFonts w:hint="cs"/>
          <w:rtl/>
        </w:rPr>
        <w:t>احمد بن اسحاق ثقه است و بکر بن محمد ازدی را نجاشی توثیق کرده است.</w:t>
      </w:r>
    </w:p>
    <w:p w14:paraId="7BFDEE63" w14:textId="2101C820" w:rsidR="00976C24" w:rsidRDefault="00C72F9A" w:rsidP="00C72F9A">
      <w:pPr>
        <w:jc w:val="both"/>
        <w:rPr>
          <w:rtl/>
        </w:rPr>
      </w:pPr>
      <w:r>
        <w:rPr>
          <w:rFonts w:hint="cs"/>
          <w:rtl/>
        </w:rPr>
        <w:t xml:space="preserve">حضرت در این روایت می فرمایند: </w:t>
      </w:r>
      <w:r w:rsidR="00976C24">
        <w:rPr>
          <w:rFonts w:hint="cs"/>
          <w:rtl/>
        </w:rPr>
        <w:t>در جوانی دچار مستی بود و مراعات نماز نمی کرد</w:t>
      </w:r>
      <w:r>
        <w:rPr>
          <w:rFonts w:hint="cs"/>
          <w:rtl/>
        </w:rPr>
        <w:t>،</w:t>
      </w:r>
      <w:r w:rsidR="00976C24">
        <w:rPr>
          <w:rFonts w:hint="cs"/>
          <w:rtl/>
        </w:rPr>
        <w:t xml:space="preserve"> در پیری هم که دچار سستی شده است.</w:t>
      </w:r>
    </w:p>
    <w:p w14:paraId="5C6729A6" w14:textId="6A268AD3" w:rsidR="00C72F9A" w:rsidRDefault="00C72F9A" w:rsidP="00C72F9A">
      <w:pPr>
        <w:pStyle w:val="Heading4"/>
        <w:jc w:val="both"/>
        <w:rPr>
          <w:rtl/>
        </w:rPr>
      </w:pPr>
      <w:r>
        <w:rPr>
          <w:rFonts w:hint="cs"/>
          <w:rtl/>
        </w:rPr>
        <w:t>کلام محقق خوئی</w:t>
      </w:r>
    </w:p>
    <w:p w14:paraId="73496123" w14:textId="77777777" w:rsidR="00976C24" w:rsidRDefault="00976C24" w:rsidP="00C72F9A">
      <w:pPr>
        <w:jc w:val="both"/>
        <w:rPr>
          <w:rtl/>
        </w:rPr>
      </w:pPr>
      <w:r>
        <w:rPr>
          <w:rFonts w:hint="cs"/>
          <w:rtl/>
        </w:rPr>
        <w:t xml:space="preserve">محقق خوئی فرمودند: قدر متیقن از این روایت که می فرماید: </w:t>
      </w:r>
      <w:r>
        <w:rPr>
          <w:rFonts w:cs="Cambria" w:hint="cs"/>
          <w:rtl/>
        </w:rPr>
        <w:t>"</w:t>
      </w:r>
      <w:r w:rsidRPr="00976C24">
        <w:rPr>
          <w:color w:val="008000"/>
          <w:rtl/>
        </w:rPr>
        <w:t>وَ إِذَا رَكَعَ فَلْيَتَمَكَّنْ</w:t>
      </w:r>
      <w:r>
        <w:rPr>
          <w:rFonts w:cs="Cambria" w:hint="cs"/>
          <w:color w:val="008000"/>
          <w:rtl/>
        </w:rPr>
        <w:t>"</w:t>
      </w:r>
      <w:r>
        <w:rPr>
          <w:rFonts w:hint="cs"/>
          <w:rtl/>
        </w:rPr>
        <w:t xml:space="preserve"> ارشاد به شرطیت استقرار آناًما است.</w:t>
      </w:r>
    </w:p>
    <w:p w14:paraId="193BCCD8" w14:textId="4AD461A8" w:rsidR="00976C24" w:rsidRDefault="00976C24" w:rsidP="00C72F9A">
      <w:pPr>
        <w:jc w:val="both"/>
        <w:rPr>
          <w:rtl/>
        </w:rPr>
      </w:pPr>
      <w:r>
        <w:rPr>
          <w:rFonts w:hint="cs"/>
          <w:rtl/>
        </w:rPr>
        <w:t>طبق این روایت یک آن استقرار در رکوع شرط است اما اینکه چرا در کل زمان ذکر واجب رکوع استقرار شرط است؟ ایشان از این روایت استفاده نمی کند، بلکه این روایت می فرماید: شرط رکوع واجب، تمکن و استقرار است و در روایات بیان شده است که سبح فی رکوعک</w:t>
      </w:r>
      <w:r w:rsidR="00865D42">
        <w:rPr>
          <w:rStyle w:val="FootnoteReference"/>
          <w:rtl/>
        </w:rPr>
        <w:footnoteReference w:id="13"/>
      </w:r>
      <w:r>
        <w:rPr>
          <w:rFonts w:hint="cs"/>
          <w:rtl/>
        </w:rPr>
        <w:t xml:space="preserve"> </w:t>
      </w:r>
      <w:r w:rsidR="00865D42">
        <w:rPr>
          <w:rFonts w:hint="cs"/>
          <w:rtl/>
        </w:rPr>
        <w:t>که این ظاهرش وجوب گفتن تسبیح در رکوع مامور به است و این روایت هم که رکوع مامور به را رکوع مشتمل بر تمکن معنا کرده است، پس نتیجه این است که ذکر واجب رکوع باید در حال تمکن و استقرار باشد.</w:t>
      </w:r>
    </w:p>
    <w:p w14:paraId="50B3363C" w14:textId="53E5F079" w:rsidR="00865D42" w:rsidRDefault="00865D42" w:rsidP="00C72F9A">
      <w:pPr>
        <w:jc w:val="both"/>
        <w:rPr>
          <w:rtl/>
        </w:rPr>
      </w:pPr>
      <w:r>
        <w:rPr>
          <w:rFonts w:hint="cs"/>
          <w:rtl/>
        </w:rPr>
        <w:t xml:space="preserve">اما مستحبات رکوع مثل اینکه می خواهد سه بار تسبیحه کبری بگوید که در این صورت دفعه دوم و سوم مستحب است، اگر به عنوان مستحب در رکوع بگوید، ظاهر دلیل این است که امر استحبابی دارد </w:t>
      </w:r>
      <w:r w:rsidR="00F95506">
        <w:rPr>
          <w:rFonts w:hint="cs"/>
          <w:rtl/>
        </w:rPr>
        <w:t>که</w:t>
      </w:r>
      <w:r>
        <w:rPr>
          <w:rFonts w:hint="cs"/>
          <w:rtl/>
        </w:rPr>
        <w:t xml:space="preserve"> در حال رکوع مامور به بگوید و اگر به عنوان ذکر مطلق </w:t>
      </w:r>
      <w:r w:rsidR="00F95506">
        <w:rPr>
          <w:rFonts w:hint="cs"/>
          <w:rtl/>
        </w:rPr>
        <w:t>خدا در نماز می گوید که اصلا می تواند در حال رفع راس بگوید یا در حال تشهد بگوید.</w:t>
      </w:r>
    </w:p>
    <w:p w14:paraId="12ECCD55" w14:textId="529EC6A0" w:rsidR="00C72F9A" w:rsidRDefault="00C72F9A" w:rsidP="00C72F9A">
      <w:pPr>
        <w:pStyle w:val="Heading4"/>
        <w:jc w:val="both"/>
        <w:rPr>
          <w:rtl/>
        </w:rPr>
      </w:pPr>
      <w:r>
        <w:rPr>
          <w:rFonts w:hint="cs"/>
          <w:rtl/>
        </w:rPr>
        <w:t>کلام محقق سیستانی</w:t>
      </w:r>
    </w:p>
    <w:p w14:paraId="211BBD1A" w14:textId="618F7C4D" w:rsidR="005B6A36" w:rsidRDefault="005B6A36" w:rsidP="00C72F9A">
      <w:pPr>
        <w:jc w:val="both"/>
        <w:rPr>
          <w:rtl/>
        </w:rPr>
      </w:pPr>
      <w:r>
        <w:rPr>
          <w:rFonts w:hint="cs"/>
          <w:rtl/>
        </w:rPr>
        <w:t xml:space="preserve">محقق سیستانی فرمودند: اگر ما بودیم و جمله </w:t>
      </w:r>
      <w:r>
        <w:rPr>
          <w:rFonts w:cs="Cambria" w:hint="cs"/>
          <w:rtl/>
        </w:rPr>
        <w:t>"</w:t>
      </w:r>
      <w:r w:rsidRPr="00976C24">
        <w:rPr>
          <w:color w:val="008000"/>
          <w:rtl/>
        </w:rPr>
        <w:t>وَ إِذَا رَكَعَ فَلْيَتَمَكَّنْ</w:t>
      </w:r>
      <w:r>
        <w:rPr>
          <w:rFonts w:cs="Cambria" w:hint="cs"/>
          <w:color w:val="008000"/>
          <w:rtl/>
        </w:rPr>
        <w:t xml:space="preserve">" </w:t>
      </w:r>
      <w:r w:rsidRPr="005B6A36">
        <w:rPr>
          <w:rFonts w:hint="cs"/>
          <w:rtl/>
        </w:rPr>
        <w:t>مجمل بود و معلوم نبود که امر به استقرار آناًما</w:t>
      </w:r>
      <w:r>
        <w:rPr>
          <w:rFonts w:hint="cs"/>
          <w:rtl/>
        </w:rPr>
        <w:t xml:space="preserve"> می کند</w:t>
      </w:r>
      <w:r w:rsidRPr="005B6A36">
        <w:rPr>
          <w:rFonts w:hint="cs"/>
          <w:rtl/>
        </w:rPr>
        <w:t xml:space="preserve"> یا امر به تمکن مستمر تا وقتی که رکوع مستمر است</w:t>
      </w:r>
      <w:r>
        <w:rPr>
          <w:rFonts w:hint="cs"/>
          <w:rtl/>
        </w:rPr>
        <w:t>،</w:t>
      </w:r>
      <w:r w:rsidRPr="005B6A36">
        <w:rPr>
          <w:rFonts w:hint="cs"/>
          <w:rtl/>
        </w:rPr>
        <w:t xml:space="preserve"> اما با وجود قرینه در روایت، ظهورش در معنای دوم است</w:t>
      </w:r>
      <w:r>
        <w:rPr>
          <w:rFonts w:hint="cs"/>
          <w:rtl/>
        </w:rPr>
        <w:t xml:space="preserve"> یعنی اذا رکع فلیتمکن تمکنا مستمرا الی ان یرفع راسه من الرکوع و اذا سجد فلیتمکن تمکنا الی ان یرفع راسه من السجود.</w:t>
      </w:r>
    </w:p>
    <w:p w14:paraId="2C27104F" w14:textId="77777777" w:rsidR="00944A33" w:rsidRDefault="005B6A36" w:rsidP="00C72F9A">
      <w:pPr>
        <w:jc w:val="both"/>
        <w:rPr>
          <w:rtl/>
        </w:rPr>
      </w:pPr>
      <w:r>
        <w:rPr>
          <w:rFonts w:hint="cs"/>
          <w:rtl/>
        </w:rPr>
        <w:t>قرینه</w:t>
      </w:r>
      <w:r w:rsidR="00944A33">
        <w:rPr>
          <w:rFonts w:hint="cs"/>
          <w:rtl/>
        </w:rPr>
        <w:t xml:space="preserve"> صدر</w:t>
      </w:r>
      <w:r>
        <w:rPr>
          <w:rFonts w:hint="cs"/>
          <w:rtl/>
        </w:rPr>
        <w:t xml:space="preserve"> روایت </w:t>
      </w:r>
      <w:r w:rsidR="00944A33">
        <w:rPr>
          <w:rFonts w:hint="cs"/>
          <w:rtl/>
        </w:rPr>
        <w:t>است که می فرماید:</w:t>
      </w:r>
    </w:p>
    <w:p w14:paraId="58A0817E" w14:textId="498C490D" w:rsidR="005B6A36" w:rsidRPr="00944A33" w:rsidRDefault="00944A33" w:rsidP="00C72F9A">
      <w:pPr>
        <w:pStyle w:val="ListParagraph"/>
        <w:ind w:left="430"/>
        <w:jc w:val="both"/>
        <w:rPr>
          <w:color w:val="008000"/>
          <w:rtl/>
        </w:rPr>
      </w:pPr>
      <w:r w:rsidRPr="00944A33">
        <w:rPr>
          <w:rFonts w:hint="eastAsia"/>
          <w:color w:val="008000"/>
          <w:rtl/>
        </w:rPr>
        <w:t>«</w:t>
      </w:r>
      <w:r w:rsidRPr="00944A33">
        <w:rPr>
          <w:color w:val="008000"/>
          <w:rtl/>
        </w:rPr>
        <w:t xml:space="preserve">فَلَا هُوَ إِذَا كَانَ شَابّاً أَتَمَّهَا، وَ لَا هُوَ إِذَا كَانَ شَيْخاً قَوِيَ عَلَيْهَا» </w:t>
      </w:r>
    </w:p>
    <w:p w14:paraId="66813327" w14:textId="77B11554" w:rsidR="00944A33" w:rsidRDefault="00944A33" w:rsidP="00C72F9A">
      <w:pPr>
        <w:jc w:val="both"/>
        <w:rPr>
          <w:rtl/>
        </w:rPr>
      </w:pPr>
      <w:r w:rsidRPr="00944A33">
        <w:rPr>
          <w:rFonts w:hint="cs"/>
          <w:rtl/>
        </w:rPr>
        <w:t>معمولا پیرمردها توانایی استمرار استقرار را تا آخر رکوع ندارد و الا استقرار یک آن در حال رکوع و سجود سخت نیست و ظهور در معنای دوم پیدا می کند، لذا ایشان احتیاط واجب می کند و فتوا نمی دهد (شاید برای رعایت حال مقلدین فتوا نداده اند) که اگر به رکوع رفت، باید استقرار داشته باشد و تکان نخورد. ولو بخواهد سکوت کند، باز هم باید استقرار داشته باشد؛ چون راکع است، اگرچه رکوع واجب با یک آن رکوع در حال استقرار حاصل است اما این روایت می گوید: تا در رکوع هستی ولو رکوع جایز</w:t>
      </w:r>
      <w:r>
        <w:rPr>
          <w:rFonts w:hint="cs"/>
          <w:rtl/>
        </w:rPr>
        <w:t>،</w:t>
      </w:r>
      <w:r w:rsidRPr="00944A33">
        <w:rPr>
          <w:rFonts w:hint="cs"/>
          <w:rtl/>
        </w:rPr>
        <w:t xml:space="preserve"> بدن باید آرام باشد و در سجده هم همین است</w:t>
      </w:r>
      <w:r>
        <w:rPr>
          <w:rFonts w:hint="cs"/>
          <w:rtl/>
        </w:rPr>
        <w:t>،</w:t>
      </w:r>
      <w:r w:rsidRPr="00944A33">
        <w:rPr>
          <w:rFonts w:hint="cs"/>
          <w:rtl/>
        </w:rPr>
        <w:t xml:space="preserve"> اگر به سجده رفت </w:t>
      </w:r>
      <w:r>
        <w:rPr>
          <w:rFonts w:hint="cs"/>
          <w:rtl/>
        </w:rPr>
        <w:t xml:space="preserve">و </w:t>
      </w:r>
      <w:r w:rsidR="00745B07">
        <w:rPr>
          <w:rFonts w:hint="cs"/>
          <w:rtl/>
        </w:rPr>
        <w:t>زانوهایش بر یک شی تیز قرار گرفته است که اذیت می کند و به حد اضطرار و حرج نرسیده است، نباید زانوهایش را جابجا کند. بله مقداری تکان خوردن که منافی با استقرار ندارد اشکال ندارد.</w:t>
      </w:r>
      <w:r w:rsidRPr="00944A33">
        <w:rPr>
          <w:rFonts w:hint="cs"/>
          <w:rtl/>
        </w:rPr>
        <w:t xml:space="preserve"> </w:t>
      </w:r>
    </w:p>
    <w:p w14:paraId="5F8C358B" w14:textId="6BA7D776" w:rsidR="00C72F9A" w:rsidRDefault="00C72F9A" w:rsidP="00C72F9A">
      <w:pPr>
        <w:pStyle w:val="Heading4"/>
        <w:jc w:val="both"/>
        <w:rPr>
          <w:rtl/>
        </w:rPr>
      </w:pPr>
      <w:r>
        <w:rPr>
          <w:rFonts w:hint="cs"/>
          <w:rtl/>
        </w:rPr>
        <w:t>نقد کلام محقق سیستانی</w:t>
      </w:r>
    </w:p>
    <w:p w14:paraId="05169AE5" w14:textId="24E338E5" w:rsidR="00745B07" w:rsidRDefault="00745B07" w:rsidP="00C72F9A">
      <w:pPr>
        <w:jc w:val="both"/>
        <w:rPr>
          <w:rtl/>
        </w:rPr>
      </w:pPr>
      <w:r>
        <w:rPr>
          <w:rFonts w:hint="cs"/>
          <w:rtl/>
        </w:rPr>
        <w:t>به نظر ما اجمالی که ایشان گفتند درست است و از این روایت بیش از استقرار آناًما استفاده نمی شود و قرینه ای که ایشان ذکر کردند، واضح نیست؛ چون آن صدر ربطی به خصوص شرطیت استقرار ندارد. صدر می خواهد بگوید: تا جوان هست، نماز تام نمی خواند ولو به لحاظ مستحبات و زمانی که پیر هم می شود، حال نماز کامل و تام ندارد.</w:t>
      </w:r>
    </w:p>
    <w:p w14:paraId="3C0A6309" w14:textId="090381EA" w:rsidR="00745B07" w:rsidRDefault="00745B07" w:rsidP="00C72F9A">
      <w:pPr>
        <w:jc w:val="both"/>
        <w:rPr>
          <w:rtl/>
        </w:rPr>
      </w:pPr>
      <w:r>
        <w:rPr>
          <w:rFonts w:hint="cs"/>
          <w:rtl/>
        </w:rPr>
        <w:t>مویدش این است که پیرمردها توانایی رکوع کردن ندارد اما وقتی به رکوع رفته است، دیگر برایش سختی ندارد که استقرار داشته باشد و استقرار یک آن یا به مقدار ذکر رکوع یا در تمام رکوع فرقی برایش ندارد.</w:t>
      </w:r>
    </w:p>
    <w:p w14:paraId="669B993D" w14:textId="57D18673" w:rsidR="00745B07" w:rsidRDefault="00745B07" w:rsidP="00C72F9A">
      <w:pPr>
        <w:jc w:val="both"/>
        <w:rPr>
          <w:rtl/>
        </w:rPr>
      </w:pPr>
      <w:r>
        <w:rPr>
          <w:rFonts w:hint="cs"/>
          <w:rtl/>
        </w:rPr>
        <w:t xml:space="preserve">بله اگر فرد بدنش لرزش دارد، برای او مقدور نیست استقرار داشته باشد اما نوع </w:t>
      </w:r>
      <w:r>
        <w:rPr>
          <w:rtl/>
        </w:rPr>
        <w:tab/>
      </w:r>
      <w:r>
        <w:rPr>
          <w:rFonts w:hint="cs"/>
          <w:rtl/>
        </w:rPr>
        <w:t>پیرمرد ها استقرار برایشان مشکل نیست؛ لذا روایت اجمال دارد.</w:t>
      </w:r>
    </w:p>
    <w:p w14:paraId="6B0B2F5C" w14:textId="7DE10C90" w:rsidR="008F3AA8" w:rsidRDefault="00745B07" w:rsidP="00C72F9A">
      <w:pPr>
        <w:jc w:val="both"/>
        <w:rPr>
          <w:rtl/>
        </w:rPr>
      </w:pPr>
      <w:r>
        <w:rPr>
          <w:rFonts w:hint="cs"/>
          <w:rtl/>
        </w:rPr>
        <w:t>اینکه محقق خوئی فرمودند: ظاهر اذا رکع فلیتم</w:t>
      </w:r>
      <w:r w:rsidR="008F3AA8">
        <w:rPr>
          <w:rFonts w:hint="cs"/>
          <w:rtl/>
        </w:rPr>
        <w:t>کن اگر لزوم استقرار باشد و از طرف دیگر ظاهر اینکه گفته اند: سبح فی رکوعک ثلاث مرات، این است که در همان رکوع واجد شرط تسبیح بگوید، ما این استظهار محقق خوئی را قبول داریم که استقرار به مقدار ذکر واجب لازم است اما بحث در این است که آیا اذا رکع فلیتمکن به معنای استقرار و آرامش بدن است؟ این برای ما واضح نیست.</w:t>
      </w:r>
      <w:r w:rsidR="00366A3F">
        <w:rPr>
          <w:rFonts w:hint="cs"/>
          <w:rtl/>
        </w:rPr>
        <w:t xml:space="preserve"> آیه</w:t>
      </w:r>
      <w:r w:rsidR="00366A3F" w:rsidRPr="00366A3F">
        <w:rPr>
          <w:rFonts w:hint="cs"/>
          <w:rtl/>
        </w:rPr>
        <w:t xml:space="preserve"> </w:t>
      </w:r>
      <w:r w:rsidR="00366A3F" w:rsidRPr="00366A3F">
        <w:rPr>
          <w:rFonts w:ascii="Times New Roman" w:hAnsi="Times New Roman" w:cs="Times New Roman" w:hint="cs"/>
          <w:color w:val="008000"/>
          <w:rtl/>
        </w:rPr>
        <w:t>﴿</w:t>
      </w:r>
      <w:r w:rsidR="00366A3F" w:rsidRPr="00366A3F">
        <w:rPr>
          <w:rFonts w:hint="cs"/>
          <w:color w:val="008000"/>
          <w:rtl/>
        </w:rPr>
        <w:t>انا مکنا له فی الارض</w:t>
      </w:r>
      <w:r w:rsidR="00366A3F" w:rsidRPr="00366A3F">
        <w:rPr>
          <w:rFonts w:ascii="Times New Roman" w:hAnsi="Times New Roman" w:cs="Times New Roman" w:hint="cs"/>
          <w:color w:val="008000"/>
          <w:rtl/>
        </w:rPr>
        <w:t>﴾</w:t>
      </w:r>
      <w:r w:rsidR="00366A3F">
        <w:rPr>
          <w:rFonts w:ascii="Times New Roman" w:hAnsi="Times New Roman" w:cs="Times New Roman" w:hint="cs"/>
          <w:color w:val="008000"/>
          <w:rtl/>
        </w:rPr>
        <w:t xml:space="preserve"> </w:t>
      </w:r>
      <w:r w:rsidR="00366A3F" w:rsidRPr="00366A3F">
        <w:rPr>
          <w:rFonts w:hint="cs"/>
          <w:rtl/>
        </w:rPr>
        <w:t xml:space="preserve">شاهد </w:t>
      </w:r>
      <w:r w:rsidR="00366A3F">
        <w:rPr>
          <w:rFonts w:hint="cs"/>
          <w:rtl/>
        </w:rPr>
        <w:t>است</w:t>
      </w:r>
      <w:r w:rsidR="00C72F9A">
        <w:rPr>
          <w:rFonts w:hint="cs"/>
          <w:rtl/>
        </w:rPr>
        <w:t xml:space="preserve">، </w:t>
      </w:r>
      <w:r w:rsidR="00366A3F">
        <w:rPr>
          <w:rFonts w:hint="cs"/>
          <w:rtl/>
        </w:rPr>
        <w:t>ذوالقرنین که در روی زمین آرامش نداشت</w:t>
      </w:r>
      <w:r w:rsidR="00C72F9A">
        <w:rPr>
          <w:rFonts w:hint="cs"/>
          <w:rtl/>
        </w:rPr>
        <w:t>،</w:t>
      </w:r>
      <w:r w:rsidR="00366A3F">
        <w:rPr>
          <w:rFonts w:hint="cs"/>
          <w:rtl/>
        </w:rPr>
        <w:t xml:space="preserve"> همه اش در حال نقل و انتقال بود اما مکنا له یعنی او در زمین سیطره پیدا کرد.</w:t>
      </w:r>
    </w:p>
    <w:p w14:paraId="298991CE" w14:textId="7B62EED3" w:rsidR="00745B07" w:rsidRPr="00944A33" w:rsidRDefault="008F3AA8" w:rsidP="00C72F9A">
      <w:pPr>
        <w:jc w:val="both"/>
        <w:rPr>
          <w:rtl/>
        </w:rPr>
      </w:pPr>
      <w:r>
        <w:rPr>
          <w:rFonts w:hint="cs"/>
          <w:rtl/>
        </w:rPr>
        <w:t>فلیتمکن یعنی مسلط بر رکوع بشود</w:t>
      </w:r>
      <w:r w:rsidR="00366A3F">
        <w:rPr>
          <w:rFonts w:hint="cs"/>
          <w:rtl/>
        </w:rPr>
        <w:t>،</w:t>
      </w:r>
      <w:r>
        <w:rPr>
          <w:rFonts w:hint="cs"/>
          <w:rtl/>
        </w:rPr>
        <w:t xml:space="preserve"> یعنی</w:t>
      </w:r>
      <w:r w:rsidR="00366A3F">
        <w:rPr>
          <w:rFonts w:hint="cs"/>
          <w:rtl/>
        </w:rPr>
        <w:t xml:space="preserve"> رکوع کامل انجام دهد نه اینکه با آرامش باشد، لذا ممکن است رکوع کند و سریع از رکوع سر برندارد</w:t>
      </w:r>
      <w:r w:rsidR="00C72F9A">
        <w:rPr>
          <w:rFonts w:hint="cs"/>
          <w:rtl/>
        </w:rPr>
        <w:t xml:space="preserve"> و تمکن دارد</w:t>
      </w:r>
      <w:r w:rsidR="00366A3F">
        <w:rPr>
          <w:rFonts w:hint="cs"/>
          <w:rtl/>
        </w:rPr>
        <w:t xml:space="preserve"> اما در همان حال رکوع، بدنش آرامش ندارد و تکان می خورد، لذا شبهه این است که فلیتمکن اصلا ظهور در شرطیت استقرار نداشته باشد بلکه ظهور در شرطیت استمرار رکوع برای لحظاتی</w:t>
      </w:r>
      <w:r w:rsidR="00C72F9A">
        <w:rPr>
          <w:rFonts w:hint="cs"/>
          <w:rtl/>
        </w:rPr>
        <w:t xml:space="preserve"> دارد</w:t>
      </w:r>
      <w:r w:rsidR="00366A3F">
        <w:rPr>
          <w:rFonts w:hint="cs"/>
          <w:rtl/>
        </w:rPr>
        <w:t xml:space="preserve"> که این غیر استقرار است.</w:t>
      </w:r>
    </w:p>
    <w:p w14:paraId="4E9298F7" w14:textId="3B196179" w:rsidR="00AC761A" w:rsidRPr="00185C3C" w:rsidRDefault="001068B7" w:rsidP="00C72F9A">
      <w:pPr>
        <w:jc w:val="both"/>
      </w:pPr>
      <w:r>
        <w:rPr>
          <w:rFonts w:hint="cs"/>
          <w:color w:val="008000"/>
          <w:rtl/>
        </w:rPr>
        <w:t xml:space="preserve"> </w:t>
      </w:r>
    </w:p>
    <w:sectPr w:rsidR="00AC761A" w:rsidRPr="00185C3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6F66" w14:textId="77777777" w:rsidR="00D65AE6" w:rsidRDefault="00D65AE6" w:rsidP="008B750B">
      <w:pPr>
        <w:spacing w:line="240" w:lineRule="auto"/>
      </w:pPr>
      <w:r>
        <w:separator/>
      </w:r>
    </w:p>
  </w:endnote>
  <w:endnote w:type="continuationSeparator" w:id="0">
    <w:p w14:paraId="6BFB7D69" w14:textId="77777777" w:rsidR="00D65AE6" w:rsidRDefault="00D65AE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12B3E" w:rsidRPr="00612B3E">
            <w:rPr>
              <w:noProof/>
              <w:rtl/>
              <w:lang w:val="fa-IR"/>
            </w:rPr>
            <w:t>1</w:t>
          </w:r>
          <w:r>
            <w:rPr>
              <w:noProof/>
            </w:rPr>
            <w:fldChar w:fldCharType="end"/>
          </w:r>
        </w:p>
      </w:tc>
      <w:tc>
        <w:tcPr>
          <w:tcW w:w="4786" w:type="dxa"/>
          <w:tcBorders>
            <w:top w:val="nil"/>
            <w:left w:val="nil"/>
            <w:bottom w:val="nil"/>
            <w:right w:val="nil"/>
          </w:tcBorders>
          <w:vAlign w:val="center"/>
        </w:tcPr>
        <w:p w14:paraId="4E165565" w14:textId="7D1FC3E0" w:rsidR="006D44C1" w:rsidRPr="006D44C1" w:rsidRDefault="00366404" w:rsidP="001B6799">
          <w:pPr>
            <w:pStyle w:val="Footer"/>
            <w:bidi w:val="0"/>
            <w:rPr>
              <w:color w:val="808080" w:themeColor="background1" w:themeShade="80"/>
              <w:rtl/>
            </w:rPr>
          </w:pPr>
          <w:bookmarkStart w:id="21" w:name="BokAdres"/>
          <w:bookmarkEnd w:id="21"/>
          <w:r>
            <w:rPr>
              <w:color w:val="808080" w:themeColor="background1" w:themeShade="80"/>
            </w:rPr>
            <w:t>F1ms4_14011</w:t>
          </w:r>
          <w:r w:rsidR="00BC5F66">
            <w:rPr>
              <w:color w:val="808080" w:themeColor="background1" w:themeShade="80"/>
            </w:rPr>
            <w:t>2</w:t>
          </w:r>
          <w:r w:rsidR="00C67D0E">
            <w:rPr>
              <w:color w:val="808080" w:themeColor="background1" w:themeShade="80"/>
            </w:rPr>
            <w:t>2</w:t>
          </w:r>
          <w:r w:rsidR="007A76DD">
            <w:rPr>
              <w:color w:val="808080" w:themeColor="background1" w:themeShade="80"/>
            </w:rPr>
            <w:t>1</w:t>
          </w:r>
          <w:r w:rsidRPr="0097082E">
            <w:rPr>
              <w:color w:val="808080" w:themeColor="background1" w:themeShade="80"/>
              <w:sz w:val="20"/>
              <w:szCs w:val="20"/>
            </w:rPr>
            <w:t>-</w:t>
          </w:r>
          <w:r w:rsidR="007A76DD">
            <w:rPr>
              <w:rFonts w:hint="cs"/>
              <w:color w:val="808080" w:themeColor="background1" w:themeShade="80"/>
              <w:sz w:val="20"/>
              <w:szCs w:val="20"/>
              <w:rtl/>
            </w:rPr>
            <w:t>112</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F0353" w14:textId="77777777" w:rsidR="00D65AE6" w:rsidRDefault="00D65AE6" w:rsidP="008B750B">
      <w:pPr>
        <w:spacing w:line="240" w:lineRule="auto"/>
      </w:pPr>
      <w:r>
        <w:separator/>
      </w:r>
    </w:p>
  </w:footnote>
  <w:footnote w:type="continuationSeparator" w:id="0">
    <w:p w14:paraId="6CC07787" w14:textId="77777777" w:rsidR="00D65AE6" w:rsidRDefault="00D65AE6" w:rsidP="008B750B">
      <w:pPr>
        <w:spacing w:line="240" w:lineRule="auto"/>
      </w:pPr>
      <w:r>
        <w:continuationSeparator/>
      </w:r>
    </w:p>
  </w:footnote>
  <w:footnote w:id="1">
    <w:p w14:paraId="11BCFDDC" w14:textId="77777777" w:rsidR="0050136A" w:rsidRPr="008E2A37" w:rsidRDefault="0050136A" w:rsidP="0050136A">
      <w:pPr>
        <w:pStyle w:val="FootnoteText"/>
      </w:pPr>
      <w:r w:rsidRPr="008E2A37">
        <w:footnoteRef/>
      </w:r>
      <w:r w:rsidRPr="008E2A37">
        <w:rPr>
          <w:rtl/>
        </w:rPr>
        <w:t xml:space="preserve"> </w:t>
      </w:r>
      <w:hyperlink r:id="rId1" w:history="1">
        <w:r w:rsidRPr="008E2A37">
          <w:rPr>
            <w:rStyle w:val="Hyperlink"/>
            <w:rtl/>
          </w:rPr>
          <w:t>تهذ</w:t>
        </w:r>
        <w:r w:rsidRPr="008E2A37">
          <w:rPr>
            <w:rStyle w:val="Hyperlink"/>
            <w:rFonts w:hint="cs"/>
            <w:rtl/>
          </w:rPr>
          <w:t>ی</w:t>
        </w:r>
        <w:r w:rsidRPr="008E2A37">
          <w:rPr>
            <w:rStyle w:val="Hyperlink"/>
            <w:rFonts w:hint="eastAsia"/>
            <w:rtl/>
          </w:rPr>
          <w:t>ب</w:t>
        </w:r>
        <w:r w:rsidRPr="008E2A37">
          <w:rPr>
            <w:rStyle w:val="Hyperlink"/>
            <w:rtl/>
          </w:rPr>
          <w:t xml:space="preserve"> الاحکام، ش</w:t>
        </w:r>
        <w:r w:rsidRPr="008E2A37">
          <w:rPr>
            <w:rStyle w:val="Hyperlink"/>
            <w:rFonts w:hint="cs"/>
            <w:rtl/>
          </w:rPr>
          <w:t>ی</w:t>
        </w:r>
        <w:r w:rsidRPr="008E2A37">
          <w:rPr>
            <w:rStyle w:val="Hyperlink"/>
            <w:rFonts w:hint="eastAsia"/>
            <w:rtl/>
          </w:rPr>
          <w:t>خ</w:t>
        </w:r>
        <w:r w:rsidRPr="008E2A37">
          <w:rPr>
            <w:rStyle w:val="Hyperlink"/>
            <w:rtl/>
          </w:rPr>
          <w:t xml:space="preserve"> طوس</w:t>
        </w:r>
        <w:r w:rsidRPr="008E2A37">
          <w:rPr>
            <w:rStyle w:val="Hyperlink"/>
            <w:rFonts w:hint="cs"/>
            <w:rtl/>
          </w:rPr>
          <w:t>ی</w:t>
        </w:r>
        <w:r w:rsidRPr="008E2A37">
          <w:rPr>
            <w:rStyle w:val="Hyperlink"/>
            <w:rFonts w:hint="eastAsia"/>
            <w:rtl/>
          </w:rPr>
          <w:t>،</w:t>
        </w:r>
        <w:r w:rsidRPr="008E2A37">
          <w:rPr>
            <w:rStyle w:val="Hyperlink"/>
            <w:rtl/>
          </w:rPr>
          <w:t xml:space="preserve"> ج2، ص76.</w:t>
        </w:r>
      </w:hyperlink>
    </w:p>
  </w:footnote>
  <w:footnote w:id="2">
    <w:p w14:paraId="7FF28F25" w14:textId="77777777" w:rsidR="0050136A" w:rsidRPr="00ED214A" w:rsidRDefault="0050136A" w:rsidP="0050136A">
      <w:pPr>
        <w:pStyle w:val="FootnoteText"/>
      </w:pPr>
      <w:r w:rsidRPr="00ED214A">
        <w:footnoteRef/>
      </w:r>
      <w:r w:rsidRPr="00ED214A">
        <w:rPr>
          <w:rtl/>
        </w:rPr>
        <w:t xml:space="preserve"> </w:t>
      </w:r>
      <w:hyperlink r:id="rId2" w:history="1">
        <w:r w:rsidRPr="00ED214A">
          <w:rPr>
            <w:rStyle w:val="Hyperlink"/>
            <w:rtl/>
          </w:rPr>
          <w:t>تهذ</w:t>
        </w:r>
        <w:r w:rsidRPr="00ED214A">
          <w:rPr>
            <w:rStyle w:val="Hyperlink"/>
            <w:rFonts w:hint="cs"/>
            <w:rtl/>
          </w:rPr>
          <w:t>ی</w:t>
        </w:r>
        <w:r w:rsidRPr="00ED214A">
          <w:rPr>
            <w:rStyle w:val="Hyperlink"/>
            <w:rFonts w:hint="eastAsia"/>
            <w:rtl/>
          </w:rPr>
          <w:t>ب</w:t>
        </w:r>
        <w:r w:rsidRPr="00ED214A">
          <w:rPr>
            <w:rStyle w:val="Hyperlink"/>
            <w:rtl/>
          </w:rPr>
          <w:t xml:space="preserve"> الاحکام، ش</w:t>
        </w:r>
        <w:r w:rsidRPr="00ED214A">
          <w:rPr>
            <w:rStyle w:val="Hyperlink"/>
            <w:rFonts w:hint="cs"/>
            <w:rtl/>
          </w:rPr>
          <w:t>ی</w:t>
        </w:r>
        <w:r w:rsidRPr="00ED214A">
          <w:rPr>
            <w:rStyle w:val="Hyperlink"/>
            <w:rFonts w:hint="eastAsia"/>
            <w:rtl/>
          </w:rPr>
          <w:t>خ</w:t>
        </w:r>
        <w:r w:rsidRPr="00ED214A">
          <w:rPr>
            <w:rStyle w:val="Hyperlink"/>
            <w:rtl/>
          </w:rPr>
          <w:t xml:space="preserve"> طوس</w:t>
        </w:r>
        <w:r w:rsidRPr="00ED214A">
          <w:rPr>
            <w:rStyle w:val="Hyperlink"/>
            <w:rFonts w:hint="cs"/>
            <w:rtl/>
          </w:rPr>
          <w:t>ی</w:t>
        </w:r>
        <w:r w:rsidRPr="00ED214A">
          <w:rPr>
            <w:rStyle w:val="Hyperlink"/>
            <w:rFonts w:hint="eastAsia"/>
            <w:rtl/>
          </w:rPr>
          <w:t>،</w:t>
        </w:r>
        <w:r w:rsidRPr="00ED214A">
          <w:rPr>
            <w:rStyle w:val="Hyperlink"/>
            <w:rtl/>
          </w:rPr>
          <w:t xml:space="preserve"> ج2، ص76.</w:t>
        </w:r>
      </w:hyperlink>
    </w:p>
  </w:footnote>
  <w:footnote w:id="3">
    <w:p w14:paraId="2B739F30" w14:textId="77777777" w:rsidR="00F44250" w:rsidRPr="0099740B" w:rsidRDefault="00F44250" w:rsidP="00F44250">
      <w:pPr>
        <w:pStyle w:val="FootnoteText"/>
      </w:pPr>
      <w:r w:rsidRPr="0099740B">
        <w:footnoteRef/>
      </w:r>
      <w:r w:rsidRPr="0099740B">
        <w:rPr>
          <w:rtl/>
        </w:rPr>
        <w:t xml:space="preserve"> </w:t>
      </w:r>
      <w:hyperlink r:id="rId3" w:history="1">
        <w:r w:rsidRPr="0099740B">
          <w:rPr>
            <w:rStyle w:val="Hyperlink"/>
            <w:rtl/>
          </w:rPr>
          <w:t>تهذ</w:t>
        </w:r>
        <w:r w:rsidRPr="0099740B">
          <w:rPr>
            <w:rStyle w:val="Hyperlink"/>
            <w:rFonts w:hint="cs"/>
            <w:rtl/>
          </w:rPr>
          <w:t>ی</w:t>
        </w:r>
        <w:r w:rsidRPr="0099740B">
          <w:rPr>
            <w:rStyle w:val="Hyperlink"/>
            <w:rFonts w:hint="eastAsia"/>
            <w:rtl/>
          </w:rPr>
          <w:t>ب</w:t>
        </w:r>
        <w:r w:rsidRPr="0099740B">
          <w:rPr>
            <w:rStyle w:val="Hyperlink"/>
            <w:rtl/>
          </w:rPr>
          <w:t xml:space="preserve"> الاحکام، ش</w:t>
        </w:r>
        <w:r w:rsidRPr="0099740B">
          <w:rPr>
            <w:rStyle w:val="Hyperlink"/>
            <w:rFonts w:hint="cs"/>
            <w:rtl/>
          </w:rPr>
          <w:t>ی</w:t>
        </w:r>
        <w:r w:rsidRPr="0099740B">
          <w:rPr>
            <w:rStyle w:val="Hyperlink"/>
            <w:rFonts w:hint="eastAsia"/>
            <w:rtl/>
          </w:rPr>
          <w:t>خ</w:t>
        </w:r>
        <w:r w:rsidRPr="0099740B">
          <w:rPr>
            <w:rStyle w:val="Hyperlink"/>
            <w:rtl/>
          </w:rPr>
          <w:t xml:space="preserve"> طوس</w:t>
        </w:r>
        <w:r w:rsidRPr="0099740B">
          <w:rPr>
            <w:rStyle w:val="Hyperlink"/>
            <w:rFonts w:hint="cs"/>
            <w:rtl/>
          </w:rPr>
          <w:t>ی</w:t>
        </w:r>
        <w:r w:rsidRPr="0099740B">
          <w:rPr>
            <w:rStyle w:val="Hyperlink"/>
            <w:rFonts w:hint="eastAsia"/>
            <w:rtl/>
          </w:rPr>
          <w:t>،</w:t>
        </w:r>
        <w:r w:rsidRPr="0099740B">
          <w:rPr>
            <w:rStyle w:val="Hyperlink"/>
            <w:rtl/>
          </w:rPr>
          <w:t xml:space="preserve"> ج2، ص77.</w:t>
        </w:r>
      </w:hyperlink>
    </w:p>
  </w:footnote>
  <w:footnote w:id="4">
    <w:p w14:paraId="0DAEBD1F" w14:textId="77777777" w:rsidR="00F44250" w:rsidRPr="00ED214A" w:rsidRDefault="00F44250" w:rsidP="00F44250">
      <w:pPr>
        <w:pStyle w:val="FootnoteText"/>
      </w:pPr>
      <w:r w:rsidRPr="00ED214A">
        <w:footnoteRef/>
      </w:r>
      <w:r w:rsidRPr="00ED214A">
        <w:rPr>
          <w:rtl/>
        </w:rPr>
        <w:t xml:space="preserve"> </w:t>
      </w:r>
      <w:hyperlink r:id="rId4" w:history="1">
        <w:r w:rsidRPr="00ED214A">
          <w:rPr>
            <w:rStyle w:val="Hyperlink"/>
            <w:rtl/>
          </w:rPr>
          <w:t>وسائل الش</w:t>
        </w:r>
        <w:r w:rsidRPr="00ED214A">
          <w:rPr>
            <w:rStyle w:val="Hyperlink"/>
            <w:rFonts w:hint="cs"/>
            <w:rtl/>
          </w:rPr>
          <w:t>ی</w:t>
        </w:r>
        <w:r w:rsidRPr="00ED214A">
          <w:rPr>
            <w:rStyle w:val="Hyperlink"/>
            <w:rFonts w:hint="eastAsia"/>
            <w:rtl/>
          </w:rPr>
          <w:t>عة،</w:t>
        </w:r>
        <w:r w:rsidRPr="00ED214A">
          <w:rPr>
            <w:rStyle w:val="Hyperlink"/>
            <w:rtl/>
          </w:rPr>
          <w:t xml:space="preserve"> الش</w:t>
        </w:r>
        <w:r w:rsidRPr="00ED214A">
          <w:rPr>
            <w:rStyle w:val="Hyperlink"/>
            <w:rFonts w:hint="cs"/>
            <w:rtl/>
          </w:rPr>
          <w:t>ی</w:t>
        </w:r>
        <w:r w:rsidRPr="00ED214A">
          <w:rPr>
            <w:rStyle w:val="Hyperlink"/>
            <w:rFonts w:hint="eastAsia"/>
            <w:rtl/>
          </w:rPr>
          <w:t>خ</w:t>
        </w:r>
        <w:r w:rsidRPr="00ED214A">
          <w:rPr>
            <w:rStyle w:val="Hyperlink"/>
            <w:rtl/>
          </w:rPr>
          <w:t xml:space="preserve"> الحر العاملي، ج6، ص303، أبواب ، باب، ح، ط آل البيت.</w:t>
        </w:r>
      </w:hyperlink>
    </w:p>
  </w:footnote>
  <w:footnote w:id="5">
    <w:p w14:paraId="0C6D603D" w14:textId="52D537E2" w:rsidR="00F44250" w:rsidRPr="00F44250" w:rsidRDefault="00F44250" w:rsidP="00F44250">
      <w:pPr>
        <w:pStyle w:val="FootnoteText"/>
      </w:pPr>
      <w:r w:rsidRPr="00F44250">
        <w:footnoteRef/>
      </w:r>
      <w:r w:rsidRPr="00F44250">
        <w:rPr>
          <w:rtl/>
        </w:rPr>
        <w:t xml:space="preserve"> </w:t>
      </w:r>
      <w:hyperlink r:id="rId5" w:history="1">
        <w:r w:rsidRPr="00F44250">
          <w:rPr>
            <w:rStyle w:val="Hyperlink"/>
            <w:rFonts w:hint="eastAsia"/>
            <w:rtl/>
          </w:rPr>
          <w:t>الخلاف،</w:t>
        </w:r>
        <w:r w:rsidRPr="00F44250">
          <w:rPr>
            <w:rStyle w:val="Hyperlink"/>
            <w:rtl/>
          </w:rPr>
          <w:t xml:space="preserve"> ش</w:t>
        </w:r>
        <w:r w:rsidRPr="00F44250">
          <w:rPr>
            <w:rStyle w:val="Hyperlink"/>
            <w:rFonts w:hint="cs"/>
            <w:rtl/>
          </w:rPr>
          <w:t>ی</w:t>
        </w:r>
        <w:r w:rsidRPr="00F44250">
          <w:rPr>
            <w:rStyle w:val="Hyperlink"/>
            <w:rFonts w:hint="eastAsia"/>
            <w:rtl/>
          </w:rPr>
          <w:t>خ</w:t>
        </w:r>
        <w:r w:rsidRPr="00F44250">
          <w:rPr>
            <w:rStyle w:val="Hyperlink"/>
            <w:rtl/>
          </w:rPr>
          <w:t xml:space="preserve"> طوس</w:t>
        </w:r>
        <w:r w:rsidRPr="00F44250">
          <w:rPr>
            <w:rStyle w:val="Hyperlink"/>
            <w:rFonts w:hint="cs"/>
            <w:rtl/>
          </w:rPr>
          <w:t>ی</w:t>
        </w:r>
        <w:r w:rsidRPr="00F44250">
          <w:rPr>
            <w:rStyle w:val="Hyperlink"/>
            <w:rFonts w:hint="eastAsia"/>
            <w:rtl/>
          </w:rPr>
          <w:t>،</w:t>
        </w:r>
        <w:r w:rsidRPr="00F44250">
          <w:rPr>
            <w:rStyle w:val="Hyperlink"/>
            <w:rtl/>
          </w:rPr>
          <w:t xml:space="preserve"> ج1، ص348.</w:t>
        </w:r>
      </w:hyperlink>
    </w:p>
  </w:footnote>
  <w:footnote w:id="6">
    <w:p w14:paraId="0403E182" w14:textId="42DFEFCD" w:rsidR="0082168C" w:rsidRDefault="0082168C">
      <w:pPr>
        <w:pStyle w:val="FootnoteText"/>
      </w:pPr>
      <w:r>
        <w:rPr>
          <w:rStyle w:val="FootnoteReference"/>
        </w:rPr>
        <w:footnoteRef/>
      </w:r>
      <w:r>
        <w:rPr>
          <w:rtl/>
        </w:rPr>
        <w:t xml:space="preserve"> </w:t>
      </w:r>
      <w:r>
        <w:rPr>
          <w:rFonts w:hint="cs"/>
          <w:rtl/>
        </w:rPr>
        <w:t>السرائر، ج 1، ص 224</w:t>
      </w:r>
    </w:p>
  </w:footnote>
  <w:footnote w:id="7">
    <w:p w14:paraId="536086B8" w14:textId="5317E404" w:rsidR="0082168C" w:rsidRDefault="0082168C">
      <w:pPr>
        <w:pStyle w:val="FootnoteText"/>
      </w:pPr>
      <w:r>
        <w:rPr>
          <w:rStyle w:val="FootnoteReference"/>
        </w:rPr>
        <w:footnoteRef/>
      </w:r>
      <w:r>
        <w:rPr>
          <w:rtl/>
        </w:rPr>
        <w:t xml:space="preserve"> </w:t>
      </w:r>
      <w:r>
        <w:rPr>
          <w:rFonts w:hint="cs"/>
          <w:rtl/>
        </w:rPr>
        <w:t>المعتبر، ج 2،‌ ص 194</w:t>
      </w:r>
    </w:p>
  </w:footnote>
  <w:footnote w:id="8">
    <w:p w14:paraId="605B7C73" w14:textId="7051A2FF" w:rsidR="00544C97" w:rsidRPr="00544C97" w:rsidRDefault="00544C97" w:rsidP="00544C97">
      <w:pPr>
        <w:pStyle w:val="FootnoteText"/>
      </w:pPr>
      <w:r w:rsidRPr="00544C97">
        <w:footnoteRef/>
      </w:r>
      <w:r w:rsidRPr="00544C97">
        <w:rPr>
          <w:rtl/>
        </w:rPr>
        <w:t xml:space="preserve"> </w:t>
      </w:r>
      <w:hyperlink r:id="rId6" w:history="1">
        <w:r w:rsidRPr="00544C97">
          <w:rPr>
            <w:rStyle w:val="Hyperlink"/>
            <w:rtl/>
          </w:rPr>
          <w:t>تهذ</w:t>
        </w:r>
        <w:r w:rsidRPr="00544C97">
          <w:rPr>
            <w:rStyle w:val="Hyperlink"/>
            <w:rFonts w:hint="cs"/>
            <w:rtl/>
          </w:rPr>
          <w:t>ی</w:t>
        </w:r>
        <w:r w:rsidRPr="00544C97">
          <w:rPr>
            <w:rStyle w:val="Hyperlink"/>
            <w:rFonts w:hint="eastAsia"/>
            <w:rtl/>
          </w:rPr>
          <w:t>ب</w:t>
        </w:r>
        <w:r w:rsidRPr="00544C97">
          <w:rPr>
            <w:rStyle w:val="Hyperlink"/>
            <w:rtl/>
          </w:rPr>
          <w:t xml:space="preserve"> الاحکام، ش</w:t>
        </w:r>
        <w:r w:rsidRPr="00544C97">
          <w:rPr>
            <w:rStyle w:val="Hyperlink"/>
            <w:rFonts w:hint="cs"/>
            <w:rtl/>
          </w:rPr>
          <w:t>ی</w:t>
        </w:r>
        <w:r w:rsidRPr="00544C97">
          <w:rPr>
            <w:rStyle w:val="Hyperlink"/>
            <w:rFonts w:hint="eastAsia"/>
            <w:rtl/>
          </w:rPr>
          <w:t>خ</w:t>
        </w:r>
        <w:r w:rsidRPr="00544C97">
          <w:rPr>
            <w:rStyle w:val="Hyperlink"/>
            <w:rtl/>
          </w:rPr>
          <w:t xml:space="preserve"> طوس</w:t>
        </w:r>
        <w:r w:rsidRPr="00544C97">
          <w:rPr>
            <w:rStyle w:val="Hyperlink"/>
            <w:rFonts w:hint="cs"/>
            <w:rtl/>
          </w:rPr>
          <w:t>ی</w:t>
        </w:r>
        <w:r w:rsidRPr="00544C97">
          <w:rPr>
            <w:rStyle w:val="Hyperlink"/>
            <w:rFonts w:hint="eastAsia"/>
            <w:rtl/>
          </w:rPr>
          <w:t>،</w:t>
        </w:r>
        <w:r w:rsidRPr="00544C97">
          <w:rPr>
            <w:rStyle w:val="Hyperlink"/>
            <w:rtl/>
          </w:rPr>
          <w:t xml:space="preserve"> ج2، ص81.</w:t>
        </w:r>
      </w:hyperlink>
    </w:p>
  </w:footnote>
  <w:footnote w:id="9">
    <w:p w14:paraId="6997B89C" w14:textId="54520466" w:rsidR="00544C97" w:rsidRPr="00544C97" w:rsidRDefault="00544C97" w:rsidP="00544C97">
      <w:pPr>
        <w:pStyle w:val="FootnoteText"/>
      </w:pPr>
      <w:r w:rsidRPr="00544C97">
        <w:footnoteRef/>
      </w:r>
      <w:r w:rsidRPr="00544C97">
        <w:rPr>
          <w:rtl/>
        </w:rPr>
        <w:t xml:space="preserve"> </w:t>
      </w:r>
      <w:hyperlink r:id="rId7" w:history="1">
        <w:r w:rsidRPr="00544C97">
          <w:rPr>
            <w:rStyle w:val="Hyperlink"/>
            <w:rtl/>
          </w:rPr>
          <w:t>تهذ</w:t>
        </w:r>
        <w:r w:rsidRPr="00544C97">
          <w:rPr>
            <w:rStyle w:val="Hyperlink"/>
            <w:rFonts w:hint="cs"/>
            <w:rtl/>
          </w:rPr>
          <w:t>ی</w:t>
        </w:r>
        <w:r w:rsidRPr="00544C97">
          <w:rPr>
            <w:rStyle w:val="Hyperlink"/>
            <w:rFonts w:hint="eastAsia"/>
            <w:rtl/>
          </w:rPr>
          <w:t>ب</w:t>
        </w:r>
        <w:r w:rsidRPr="00544C97">
          <w:rPr>
            <w:rStyle w:val="Hyperlink"/>
            <w:rtl/>
          </w:rPr>
          <w:t xml:space="preserve"> الاحکام، ش</w:t>
        </w:r>
        <w:r w:rsidRPr="00544C97">
          <w:rPr>
            <w:rStyle w:val="Hyperlink"/>
            <w:rFonts w:hint="cs"/>
            <w:rtl/>
          </w:rPr>
          <w:t>ی</w:t>
        </w:r>
        <w:r w:rsidRPr="00544C97">
          <w:rPr>
            <w:rStyle w:val="Hyperlink"/>
            <w:rFonts w:hint="eastAsia"/>
            <w:rtl/>
          </w:rPr>
          <w:t>خ</w:t>
        </w:r>
        <w:r w:rsidRPr="00544C97">
          <w:rPr>
            <w:rStyle w:val="Hyperlink"/>
            <w:rtl/>
          </w:rPr>
          <w:t xml:space="preserve"> طوس</w:t>
        </w:r>
        <w:r w:rsidRPr="00544C97">
          <w:rPr>
            <w:rStyle w:val="Hyperlink"/>
            <w:rFonts w:hint="cs"/>
            <w:rtl/>
          </w:rPr>
          <w:t>ی</w:t>
        </w:r>
        <w:r w:rsidRPr="00544C97">
          <w:rPr>
            <w:rStyle w:val="Hyperlink"/>
            <w:rFonts w:hint="eastAsia"/>
            <w:rtl/>
          </w:rPr>
          <w:t>،</w:t>
        </w:r>
        <w:r w:rsidRPr="00544C97">
          <w:rPr>
            <w:rStyle w:val="Hyperlink"/>
            <w:rtl/>
          </w:rPr>
          <w:t xml:space="preserve"> ج2، ص84.</w:t>
        </w:r>
      </w:hyperlink>
    </w:p>
  </w:footnote>
  <w:footnote w:id="10">
    <w:p w14:paraId="3F0121BF" w14:textId="0C88AF3F" w:rsidR="00677017" w:rsidRPr="00677017" w:rsidRDefault="00677017" w:rsidP="00677017">
      <w:pPr>
        <w:pStyle w:val="FootnoteText"/>
      </w:pPr>
      <w:r w:rsidRPr="00677017">
        <w:footnoteRef/>
      </w:r>
      <w:r w:rsidRPr="00677017">
        <w:rPr>
          <w:rtl/>
        </w:rPr>
        <w:t xml:space="preserve"> </w:t>
      </w:r>
      <w:hyperlink r:id="rId8" w:history="1">
        <w:r w:rsidRPr="00677017">
          <w:rPr>
            <w:rStyle w:val="Hyperlink"/>
            <w:rtl/>
          </w:rPr>
          <w:t>الکاف</w:t>
        </w:r>
        <w:r w:rsidRPr="00677017">
          <w:rPr>
            <w:rStyle w:val="Hyperlink"/>
            <w:rFonts w:hint="cs"/>
            <w:rtl/>
          </w:rPr>
          <w:t>ی</w:t>
        </w:r>
        <w:r w:rsidRPr="00677017">
          <w:rPr>
            <w:rStyle w:val="Hyperlink"/>
            <w:rFonts w:hint="eastAsia"/>
            <w:rtl/>
          </w:rPr>
          <w:t>،</w:t>
        </w:r>
        <w:r w:rsidRPr="00677017">
          <w:rPr>
            <w:rStyle w:val="Hyperlink"/>
            <w:rtl/>
          </w:rPr>
          <w:t xml:space="preserve"> محمد بن </w:t>
        </w:r>
        <w:r w:rsidRPr="00677017">
          <w:rPr>
            <w:rStyle w:val="Hyperlink"/>
            <w:rFonts w:hint="cs"/>
            <w:rtl/>
          </w:rPr>
          <w:t>ی</w:t>
        </w:r>
        <w:r w:rsidRPr="00677017">
          <w:rPr>
            <w:rStyle w:val="Hyperlink"/>
            <w:rFonts w:hint="eastAsia"/>
            <w:rtl/>
          </w:rPr>
          <w:t>عقوب</w:t>
        </w:r>
        <w:r w:rsidRPr="00677017">
          <w:rPr>
            <w:rStyle w:val="Hyperlink"/>
            <w:rtl/>
          </w:rPr>
          <w:t xml:space="preserve"> کل</w:t>
        </w:r>
        <w:r w:rsidRPr="00677017">
          <w:rPr>
            <w:rStyle w:val="Hyperlink"/>
            <w:rFonts w:hint="cs"/>
            <w:rtl/>
          </w:rPr>
          <w:t>ی</w:t>
        </w:r>
        <w:r w:rsidRPr="00677017">
          <w:rPr>
            <w:rStyle w:val="Hyperlink"/>
            <w:rFonts w:hint="eastAsia"/>
            <w:rtl/>
          </w:rPr>
          <w:t>ن</w:t>
        </w:r>
        <w:r w:rsidRPr="00677017">
          <w:rPr>
            <w:rStyle w:val="Hyperlink"/>
            <w:rFonts w:hint="cs"/>
            <w:rtl/>
          </w:rPr>
          <w:t>ی</w:t>
        </w:r>
        <w:r w:rsidRPr="00677017">
          <w:rPr>
            <w:rStyle w:val="Hyperlink"/>
            <w:rFonts w:hint="eastAsia"/>
            <w:rtl/>
          </w:rPr>
          <w:t>،</w:t>
        </w:r>
        <w:r w:rsidRPr="00677017">
          <w:rPr>
            <w:rStyle w:val="Hyperlink"/>
            <w:rtl/>
          </w:rPr>
          <w:t xml:space="preserve"> ج3، ص318.</w:t>
        </w:r>
      </w:hyperlink>
    </w:p>
  </w:footnote>
  <w:footnote w:id="11">
    <w:p w14:paraId="1228AC12" w14:textId="01703EE1" w:rsidR="00B45452" w:rsidRDefault="00B45452">
      <w:pPr>
        <w:pStyle w:val="FootnoteText"/>
      </w:pPr>
      <w:r>
        <w:rPr>
          <w:rStyle w:val="FootnoteReference"/>
        </w:rPr>
        <w:footnoteRef/>
      </w:r>
      <w:r>
        <w:rPr>
          <w:rtl/>
        </w:rPr>
        <w:t xml:space="preserve"> </w:t>
      </w:r>
      <w:r>
        <w:rPr>
          <w:rFonts w:hint="cs"/>
          <w:rtl/>
        </w:rPr>
        <w:t xml:space="preserve">- تعبیر استاد واجد است اما به نظر فاقد صحیح است </w:t>
      </w:r>
    </w:p>
  </w:footnote>
  <w:footnote w:id="12">
    <w:p w14:paraId="6D580C99" w14:textId="63C39B3C" w:rsidR="00976C24" w:rsidRDefault="00976C24">
      <w:pPr>
        <w:pStyle w:val="FootnoteText"/>
      </w:pPr>
      <w:r>
        <w:rPr>
          <w:rStyle w:val="FootnoteReference"/>
        </w:rPr>
        <w:footnoteRef/>
      </w:r>
      <w:r>
        <w:rPr>
          <w:rtl/>
        </w:rPr>
        <w:t xml:space="preserve"> </w:t>
      </w:r>
      <w:r>
        <w:rPr>
          <w:rFonts w:hint="cs"/>
          <w:rtl/>
        </w:rPr>
        <w:t>قرب الاسناد، ط حدیثه، ص 36</w:t>
      </w:r>
    </w:p>
  </w:footnote>
  <w:footnote w:id="13">
    <w:p w14:paraId="65945A61" w14:textId="4F9433E1" w:rsidR="00865D42" w:rsidRDefault="00865D42">
      <w:pPr>
        <w:pStyle w:val="FootnoteText"/>
      </w:pPr>
      <w:r>
        <w:rPr>
          <w:rStyle w:val="FootnoteReference"/>
        </w:rPr>
        <w:footnoteRef/>
      </w:r>
      <w:r>
        <w:rPr>
          <w:rtl/>
        </w:rPr>
        <w:t xml:space="preserve"> </w:t>
      </w:r>
      <w:r>
        <w:rPr>
          <w:rFonts w:hint="cs"/>
          <w:rtl/>
        </w:rPr>
        <w:t>ظاهرا مراد استاد روایت عمر بن اذینه است: «</w:t>
      </w:r>
      <w:r w:rsidRPr="00865D42">
        <w:rPr>
          <w:rtl/>
        </w:rPr>
        <w:t>فَأَوْحَى اللَّهُ إِلَيْهِ ارْكَعْ لِرَبِّكَ يَا مُحَمَّدُ- فَرَكَعَ فَأَوْحَى اللَّهُ إِلَيْهِ قُلْ- سُبْحَانَ رَبِّيَ الْعَظِيمِ فَفَعَلَ ذَلِكَ ثَلَاثاً</w:t>
      </w:r>
      <w:r>
        <w:rPr>
          <w:rFonts w:hint="cs"/>
          <w:rtl/>
        </w:rPr>
        <w:t>» وسائل الشیعه، ج 5، ص 468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29B7E3AB"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991564">
      <w:rPr>
        <w:rFonts w:hint="cs"/>
        <w:b/>
        <w:bCs/>
        <w:sz w:val="20"/>
        <w:szCs w:val="24"/>
        <w:rtl/>
      </w:rPr>
      <w:t>1</w:t>
    </w:r>
    <w:r w:rsidR="00EF580C">
      <w:rPr>
        <w:rFonts w:hint="cs"/>
        <w:b/>
        <w:bCs/>
        <w:sz w:val="20"/>
        <w:szCs w:val="24"/>
        <w:rtl/>
      </w:rPr>
      <w:t>1</w:t>
    </w:r>
    <w:r w:rsidR="00976C24">
      <w:rPr>
        <w:rFonts w:hint="cs"/>
        <w:b/>
        <w:bCs/>
        <w:sz w:val="20"/>
        <w:szCs w:val="24"/>
        <w:rtl/>
      </w:rPr>
      <w:t>3</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7" w:name="BokTarikh"/>
    <w:bookmarkEnd w:id="17"/>
    <w:r w:rsidR="00450138">
      <w:rPr>
        <w:rFonts w:hint="cs"/>
        <w:sz w:val="24"/>
        <w:szCs w:val="24"/>
        <w:rtl/>
      </w:rPr>
      <w:t xml:space="preserve"> </w:t>
    </w:r>
    <w:r w:rsidR="00976C24">
      <w:rPr>
        <w:rFonts w:hint="cs"/>
        <w:sz w:val="24"/>
        <w:szCs w:val="24"/>
        <w:rtl/>
      </w:rPr>
      <w:t>2</w:t>
    </w:r>
    <w:r w:rsidR="00C67D0E">
      <w:rPr>
        <w:sz w:val="24"/>
        <w:szCs w:val="24"/>
      </w:rPr>
      <w:t>2</w:t>
    </w:r>
    <w:r w:rsidR="00366404">
      <w:rPr>
        <w:sz w:val="24"/>
        <w:szCs w:val="24"/>
        <w:rtl/>
      </w:rPr>
      <w:t>/</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0" w:name="BokSabj2"/>
    <w:bookmarkEnd w:id="20"/>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4">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9"/>
  </w:num>
  <w:num w:numId="7">
    <w:abstractNumId w:val="9"/>
  </w:num>
  <w:num w:numId="8">
    <w:abstractNumId w:val="14"/>
  </w:num>
  <w:num w:numId="9">
    <w:abstractNumId w:val="7"/>
  </w:num>
  <w:num w:numId="10">
    <w:abstractNumId w:val="6"/>
  </w:num>
  <w:num w:numId="11">
    <w:abstractNumId w:val="34"/>
  </w:num>
  <w:num w:numId="12">
    <w:abstractNumId w:val="25"/>
  </w:num>
  <w:num w:numId="13">
    <w:abstractNumId w:val="27"/>
  </w:num>
  <w:num w:numId="14">
    <w:abstractNumId w:val="8"/>
  </w:num>
  <w:num w:numId="15">
    <w:abstractNumId w:val="38"/>
  </w:num>
  <w:num w:numId="16">
    <w:abstractNumId w:val="11"/>
  </w:num>
  <w:num w:numId="17">
    <w:abstractNumId w:val="35"/>
  </w:num>
  <w:num w:numId="18">
    <w:abstractNumId w:val="20"/>
  </w:num>
  <w:num w:numId="19">
    <w:abstractNumId w:val="5"/>
  </w:num>
  <w:num w:numId="20">
    <w:abstractNumId w:val="22"/>
  </w:num>
  <w:num w:numId="21">
    <w:abstractNumId w:val="15"/>
  </w:num>
  <w:num w:numId="22">
    <w:abstractNumId w:val="36"/>
  </w:num>
  <w:num w:numId="23">
    <w:abstractNumId w:val="26"/>
  </w:num>
  <w:num w:numId="24">
    <w:abstractNumId w:val="40"/>
  </w:num>
  <w:num w:numId="25">
    <w:abstractNumId w:val="10"/>
  </w:num>
  <w:num w:numId="26">
    <w:abstractNumId w:val="24"/>
  </w:num>
  <w:num w:numId="27">
    <w:abstractNumId w:val="19"/>
  </w:num>
  <w:num w:numId="28">
    <w:abstractNumId w:val="39"/>
  </w:num>
  <w:num w:numId="29">
    <w:abstractNumId w:val="32"/>
  </w:num>
  <w:num w:numId="30">
    <w:abstractNumId w:val="41"/>
  </w:num>
  <w:num w:numId="31">
    <w:abstractNumId w:val="18"/>
  </w:num>
  <w:num w:numId="32">
    <w:abstractNumId w:val="28"/>
  </w:num>
  <w:num w:numId="33">
    <w:abstractNumId w:val="30"/>
  </w:num>
  <w:num w:numId="34">
    <w:abstractNumId w:val="17"/>
  </w:num>
  <w:num w:numId="35">
    <w:abstractNumId w:val="13"/>
  </w:num>
  <w:num w:numId="36">
    <w:abstractNumId w:val="21"/>
  </w:num>
  <w:num w:numId="37">
    <w:abstractNumId w:val="23"/>
  </w:num>
  <w:num w:numId="38">
    <w:abstractNumId w:val="37"/>
  </w:num>
  <w:num w:numId="39">
    <w:abstractNumId w:val="31"/>
  </w:num>
  <w:num w:numId="40">
    <w:abstractNumId w:val="33"/>
  </w:num>
  <w:num w:numId="41">
    <w:abstractNumId w:val="1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70F3"/>
    <w:rsid w:val="00055496"/>
    <w:rsid w:val="0006020E"/>
    <w:rsid w:val="0006388A"/>
    <w:rsid w:val="000706ED"/>
    <w:rsid w:val="000723F8"/>
    <w:rsid w:val="00080A41"/>
    <w:rsid w:val="0008299B"/>
    <w:rsid w:val="000913AA"/>
    <w:rsid w:val="00094847"/>
    <w:rsid w:val="00096C63"/>
    <w:rsid w:val="000B1BC8"/>
    <w:rsid w:val="000B5DB5"/>
    <w:rsid w:val="000C0B7F"/>
    <w:rsid w:val="000C3947"/>
    <w:rsid w:val="000D2A37"/>
    <w:rsid w:val="000D30E9"/>
    <w:rsid w:val="000D47F7"/>
    <w:rsid w:val="000D5267"/>
    <w:rsid w:val="000D6818"/>
    <w:rsid w:val="000E04E4"/>
    <w:rsid w:val="000E335E"/>
    <w:rsid w:val="000E4AC8"/>
    <w:rsid w:val="000F16CF"/>
    <w:rsid w:val="000F38E3"/>
    <w:rsid w:val="000F4806"/>
    <w:rsid w:val="000F5BAC"/>
    <w:rsid w:val="00102585"/>
    <w:rsid w:val="00104129"/>
    <w:rsid w:val="001068B7"/>
    <w:rsid w:val="001105F5"/>
    <w:rsid w:val="00114AB7"/>
    <w:rsid w:val="00116B2B"/>
    <w:rsid w:val="00124E3D"/>
    <w:rsid w:val="0012730A"/>
    <w:rsid w:val="00127E95"/>
    <w:rsid w:val="00130659"/>
    <w:rsid w:val="001347C7"/>
    <w:rsid w:val="001356B0"/>
    <w:rsid w:val="00151937"/>
    <w:rsid w:val="001526FE"/>
    <w:rsid w:val="00181844"/>
    <w:rsid w:val="001837E9"/>
    <w:rsid w:val="00185C3C"/>
    <w:rsid w:val="00187DFA"/>
    <w:rsid w:val="001908CE"/>
    <w:rsid w:val="0019321C"/>
    <w:rsid w:val="001A0FBA"/>
    <w:rsid w:val="001A1BC1"/>
    <w:rsid w:val="001A1EA5"/>
    <w:rsid w:val="001A2574"/>
    <w:rsid w:val="001A27D7"/>
    <w:rsid w:val="001A294E"/>
    <w:rsid w:val="001A4ED8"/>
    <w:rsid w:val="001B2488"/>
    <w:rsid w:val="001B6799"/>
    <w:rsid w:val="001C1362"/>
    <w:rsid w:val="001D1C50"/>
    <w:rsid w:val="001D2CDC"/>
    <w:rsid w:val="001D2E9A"/>
    <w:rsid w:val="001D597F"/>
    <w:rsid w:val="001D7FC1"/>
    <w:rsid w:val="001E3FD4"/>
    <w:rsid w:val="001E7AF6"/>
    <w:rsid w:val="001F4732"/>
    <w:rsid w:val="0020241A"/>
    <w:rsid w:val="00203821"/>
    <w:rsid w:val="00211632"/>
    <w:rsid w:val="0021630D"/>
    <w:rsid w:val="00216EEF"/>
    <w:rsid w:val="00224772"/>
    <w:rsid w:val="00226F73"/>
    <w:rsid w:val="00233826"/>
    <w:rsid w:val="002374B3"/>
    <w:rsid w:val="002406FD"/>
    <w:rsid w:val="0024121B"/>
    <w:rsid w:val="00246C7C"/>
    <w:rsid w:val="00247D2F"/>
    <w:rsid w:val="002534DB"/>
    <w:rsid w:val="00256560"/>
    <w:rsid w:val="00260D10"/>
    <w:rsid w:val="00275A92"/>
    <w:rsid w:val="0027605E"/>
    <w:rsid w:val="00281E00"/>
    <w:rsid w:val="002917FA"/>
    <w:rsid w:val="002918E8"/>
    <w:rsid w:val="00294A52"/>
    <w:rsid w:val="002955A6"/>
    <w:rsid w:val="002A6D40"/>
    <w:rsid w:val="002A79C5"/>
    <w:rsid w:val="002B3359"/>
    <w:rsid w:val="002B575F"/>
    <w:rsid w:val="002B729B"/>
    <w:rsid w:val="002C23B5"/>
    <w:rsid w:val="002C53A2"/>
    <w:rsid w:val="002D0040"/>
    <w:rsid w:val="002D2FA8"/>
    <w:rsid w:val="002E220F"/>
    <w:rsid w:val="002F746E"/>
    <w:rsid w:val="003019BC"/>
    <w:rsid w:val="00305320"/>
    <w:rsid w:val="00307311"/>
    <w:rsid w:val="0032100F"/>
    <w:rsid w:val="00323CCC"/>
    <w:rsid w:val="00324B1E"/>
    <w:rsid w:val="003308CE"/>
    <w:rsid w:val="0033402C"/>
    <w:rsid w:val="00337759"/>
    <w:rsid w:val="00340521"/>
    <w:rsid w:val="00342AAD"/>
    <w:rsid w:val="00345C73"/>
    <w:rsid w:val="00354A99"/>
    <w:rsid w:val="00360311"/>
    <w:rsid w:val="00361922"/>
    <w:rsid w:val="00366404"/>
    <w:rsid w:val="00366A3F"/>
    <w:rsid w:val="0037074A"/>
    <w:rsid w:val="0037339B"/>
    <w:rsid w:val="00386C11"/>
    <w:rsid w:val="00391F2C"/>
    <w:rsid w:val="003929DE"/>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5015"/>
    <w:rsid w:val="00430994"/>
    <w:rsid w:val="00441B6D"/>
    <w:rsid w:val="00450138"/>
    <w:rsid w:val="004556EF"/>
    <w:rsid w:val="00462B07"/>
    <w:rsid w:val="00465BD2"/>
    <w:rsid w:val="0046668A"/>
    <w:rsid w:val="004715C8"/>
    <w:rsid w:val="00481C31"/>
    <w:rsid w:val="00482FC1"/>
    <w:rsid w:val="00483027"/>
    <w:rsid w:val="004871AA"/>
    <w:rsid w:val="004918D7"/>
    <w:rsid w:val="004926E1"/>
    <w:rsid w:val="004A2FEA"/>
    <w:rsid w:val="004B2C0A"/>
    <w:rsid w:val="004D2DD7"/>
    <w:rsid w:val="004D3D9E"/>
    <w:rsid w:val="004D75C5"/>
    <w:rsid w:val="004E2186"/>
    <w:rsid w:val="004E66FB"/>
    <w:rsid w:val="004F13F6"/>
    <w:rsid w:val="004F2D38"/>
    <w:rsid w:val="004F3573"/>
    <w:rsid w:val="004F470A"/>
    <w:rsid w:val="004F4C59"/>
    <w:rsid w:val="00500C8F"/>
    <w:rsid w:val="0050136A"/>
    <w:rsid w:val="00501909"/>
    <w:rsid w:val="00504BE0"/>
    <w:rsid w:val="0050516A"/>
    <w:rsid w:val="00507BBB"/>
    <w:rsid w:val="005128DF"/>
    <w:rsid w:val="00512CD1"/>
    <w:rsid w:val="0051592A"/>
    <w:rsid w:val="00517C84"/>
    <w:rsid w:val="005206FE"/>
    <w:rsid w:val="00521983"/>
    <w:rsid w:val="005238D2"/>
    <w:rsid w:val="0052491A"/>
    <w:rsid w:val="005257ED"/>
    <w:rsid w:val="00525EB5"/>
    <w:rsid w:val="005306F8"/>
    <w:rsid w:val="00536715"/>
    <w:rsid w:val="0054023D"/>
    <w:rsid w:val="005426BF"/>
    <w:rsid w:val="00544C97"/>
    <w:rsid w:val="00556953"/>
    <w:rsid w:val="0056213C"/>
    <w:rsid w:val="00564C34"/>
    <w:rsid w:val="00574933"/>
    <w:rsid w:val="00580C24"/>
    <w:rsid w:val="0058641A"/>
    <w:rsid w:val="0059402C"/>
    <w:rsid w:val="005968EF"/>
    <w:rsid w:val="00596C1E"/>
    <w:rsid w:val="005A2E26"/>
    <w:rsid w:val="005A4466"/>
    <w:rsid w:val="005B03A6"/>
    <w:rsid w:val="005B6A36"/>
    <w:rsid w:val="005B7BCA"/>
    <w:rsid w:val="005C08DB"/>
    <w:rsid w:val="005C0DAE"/>
    <w:rsid w:val="005C188E"/>
    <w:rsid w:val="005C7F0F"/>
    <w:rsid w:val="005D2349"/>
    <w:rsid w:val="005D75A1"/>
    <w:rsid w:val="005E1B60"/>
    <w:rsid w:val="005E4FC3"/>
    <w:rsid w:val="005E5507"/>
    <w:rsid w:val="005E607B"/>
    <w:rsid w:val="005F0A8D"/>
    <w:rsid w:val="00601229"/>
    <w:rsid w:val="0060234E"/>
    <w:rsid w:val="00603B67"/>
    <w:rsid w:val="00605493"/>
    <w:rsid w:val="006073AB"/>
    <w:rsid w:val="00612571"/>
    <w:rsid w:val="00612B3E"/>
    <w:rsid w:val="006162A2"/>
    <w:rsid w:val="00620589"/>
    <w:rsid w:val="00622DA9"/>
    <w:rsid w:val="006240DA"/>
    <w:rsid w:val="00625266"/>
    <w:rsid w:val="0063256E"/>
    <w:rsid w:val="00633F04"/>
    <w:rsid w:val="00635219"/>
    <w:rsid w:val="00635EC0"/>
    <w:rsid w:val="00640B58"/>
    <w:rsid w:val="006508BF"/>
    <w:rsid w:val="00651B02"/>
    <w:rsid w:val="00651B19"/>
    <w:rsid w:val="00660A29"/>
    <w:rsid w:val="0067645F"/>
    <w:rsid w:val="00677017"/>
    <w:rsid w:val="006778D4"/>
    <w:rsid w:val="00680A17"/>
    <w:rsid w:val="00695519"/>
    <w:rsid w:val="00696A42"/>
    <w:rsid w:val="006976BF"/>
    <w:rsid w:val="006A4134"/>
    <w:rsid w:val="006A5DDA"/>
    <w:rsid w:val="006A6701"/>
    <w:rsid w:val="006B21F4"/>
    <w:rsid w:val="006B3753"/>
    <w:rsid w:val="006B7AD6"/>
    <w:rsid w:val="006C0DE1"/>
    <w:rsid w:val="006C50FD"/>
    <w:rsid w:val="006D1DD4"/>
    <w:rsid w:val="006D4014"/>
    <w:rsid w:val="006D44C1"/>
    <w:rsid w:val="006D47CE"/>
    <w:rsid w:val="006E5651"/>
    <w:rsid w:val="006E5B85"/>
    <w:rsid w:val="006F026A"/>
    <w:rsid w:val="006F6745"/>
    <w:rsid w:val="0070265B"/>
    <w:rsid w:val="00704813"/>
    <w:rsid w:val="0071324C"/>
    <w:rsid w:val="0072290D"/>
    <w:rsid w:val="00723D6D"/>
    <w:rsid w:val="00724537"/>
    <w:rsid w:val="00731724"/>
    <w:rsid w:val="0073474B"/>
    <w:rsid w:val="00735511"/>
    <w:rsid w:val="00737208"/>
    <w:rsid w:val="00744DE6"/>
    <w:rsid w:val="00745B07"/>
    <w:rsid w:val="00762452"/>
    <w:rsid w:val="007639E0"/>
    <w:rsid w:val="00772B0F"/>
    <w:rsid w:val="00773B31"/>
    <w:rsid w:val="00775507"/>
    <w:rsid w:val="00775625"/>
    <w:rsid w:val="00780FFE"/>
    <w:rsid w:val="00783473"/>
    <w:rsid w:val="00785799"/>
    <w:rsid w:val="0078594B"/>
    <w:rsid w:val="0079269C"/>
    <w:rsid w:val="00795E02"/>
    <w:rsid w:val="007979D0"/>
    <w:rsid w:val="007A4E18"/>
    <w:rsid w:val="007A74FF"/>
    <w:rsid w:val="007A76DD"/>
    <w:rsid w:val="007A7B8C"/>
    <w:rsid w:val="007C5A25"/>
    <w:rsid w:val="007C6D9E"/>
    <w:rsid w:val="007D1C43"/>
    <w:rsid w:val="007D6C53"/>
    <w:rsid w:val="007E1564"/>
    <w:rsid w:val="007E1E87"/>
    <w:rsid w:val="007E5B3F"/>
    <w:rsid w:val="007F2257"/>
    <w:rsid w:val="0080091D"/>
    <w:rsid w:val="008022EF"/>
    <w:rsid w:val="00804108"/>
    <w:rsid w:val="00804FC4"/>
    <w:rsid w:val="008073A3"/>
    <w:rsid w:val="00816367"/>
    <w:rsid w:val="00816A0B"/>
    <w:rsid w:val="00817386"/>
    <w:rsid w:val="0082168C"/>
    <w:rsid w:val="00824B22"/>
    <w:rsid w:val="00830C53"/>
    <w:rsid w:val="00834A2D"/>
    <w:rsid w:val="00837FAA"/>
    <w:rsid w:val="00840569"/>
    <w:rsid w:val="00841F77"/>
    <w:rsid w:val="0085276D"/>
    <w:rsid w:val="008542DF"/>
    <w:rsid w:val="00862C87"/>
    <w:rsid w:val="00863390"/>
    <w:rsid w:val="0086385C"/>
    <w:rsid w:val="00865D42"/>
    <w:rsid w:val="00870B8B"/>
    <w:rsid w:val="00871916"/>
    <w:rsid w:val="008956DD"/>
    <w:rsid w:val="008977D2"/>
    <w:rsid w:val="008A510E"/>
    <w:rsid w:val="008A522A"/>
    <w:rsid w:val="008B0155"/>
    <w:rsid w:val="008B4464"/>
    <w:rsid w:val="008B750B"/>
    <w:rsid w:val="008C3162"/>
    <w:rsid w:val="008D1F14"/>
    <w:rsid w:val="008D25BF"/>
    <w:rsid w:val="008D2788"/>
    <w:rsid w:val="008E2A37"/>
    <w:rsid w:val="008E356A"/>
    <w:rsid w:val="008E3924"/>
    <w:rsid w:val="008E4369"/>
    <w:rsid w:val="008E738F"/>
    <w:rsid w:val="008F0A99"/>
    <w:rsid w:val="008F13F7"/>
    <w:rsid w:val="008F1480"/>
    <w:rsid w:val="008F39FB"/>
    <w:rsid w:val="008F3AA8"/>
    <w:rsid w:val="008F5B4D"/>
    <w:rsid w:val="008F7F45"/>
    <w:rsid w:val="009013C5"/>
    <w:rsid w:val="00901DF1"/>
    <w:rsid w:val="00907425"/>
    <w:rsid w:val="009114D4"/>
    <w:rsid w:val="009150FF"/>
    <w:rsid w:val="00923C34"/>
    <w:rsid w:val="00924152"/>
    <w:rsid w:val="0092513D"/>
    <w:rsid w:val="00927A9F"/>
    <w:rsid w:val="009335CC"/>
    <w:rsid w:val="00935A55"/>
    <w:rsid w:val="00941581"/>
    <w:rsid w:val="00941CEB"/>
    <w:rsid w:val="00944A33"/>
    <w:rsid w:val="0094720F"/>
    <w:rsid w:val="0095039D"/>
    <w:rsid w:val="00951BBB"/>
    <w:rsid w:val="00953B28"/>
    <w:rsid w:val="00954322"/>
    <w:rsid w:val="00956EE8"/>
    <w:rsid w:val="00957CAA"/>
    <w:rsid w:val="0096778A"/>
    <w:rsid w:val="0097082E"/>
    <w:rsid w:val="00976C24"/>
    <w:rsid w:val="00977656"/>
    <w:rsid w:val="009846A7"/>
    <w:rsid w:val="009854C2"/>
    <w:rsid w:val="0098794D"/>
    <w:rsid w:val="00991564"/>
    <w:rsid w:val="0099248C"/>
    <w:rsid w:val="0099497B"/>
    <w:rsid w:val="00995C38"/>
    <w:rsid w:val="00996BF3"/>
    <w:rsid w:val="0099740B"/>
    <w:rsid w:val="009A174F"/>
    <w:rsid w:val="009A3979"/>
    <w:rsid w:val="009A43BA"/>
    <w:rsid w:val="009B0D05"/>
    <w:rsid w:val="009B3F53"/>
    <w:rsid w:val="009B4CA6"/>
    <w:rsid w:val="009B79F8"/>
    <w:rsid w:val="009C66D5"/>
    <w:rsid w:val="009D04C0"/>
    <w:rsid w:val="009D13FD"/>
    <w:rsid w:val="009D266A"/>
    <w:rsid w:val="009F7E07"/>
    <w:rsid w:val="00A01522"/>
    <w:rsid w:val="00A10A11"/>
    <w:rsid w:val="00A13C6A"/>
    <w:rsid w:val="00A17143"/>
    <w:rsid w:val="00A17B09"/>
    <w:rsid w:val="00A27B19"/>
    <w:rsid w:val="00A401F0"/>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A1F60"/>
    <w:rsid w:val="00AA2265"/>
    <w:rsid w:val="00AA40D7"/>
    <w:rsid w:val="00AA5C56"/>
    <w:rsid w:val="00AB5F7D"/>
    <w:rsid w:val="00AC0C50"/>
    <w:rsid w:val="00AC6FE2"/>
    <w:rsid w:val="00AC761A"/>
    <w:rsid w:val="00AD1D9F"/>
    <w:rsid w:val="00AF3925"/>
    <w:rsid w:val="00AF7039"/>
    <w:rsid w:val="00B0634E"/>
    <w:rsid w:val="00B1296B"/>
    <w:rsid w:val="00B209D0"/>
    <w:rsid w:val="00B2292F"/>
    <w:rsid w:val="00B344B2"/>
    <w:rsid w:val="00B43169"/>
    <w:rsid w:val="00B45452"/>
    <w:rsid w:val="00B501A8"/>
    <w:rsid w:val="00B55AE4"/>
    <w:rsid w:val="00B63D6E"/>
    <w:rsid w:val="00B70B46"/>
    <w:rsid w:val="00B739B0"/>
    <w:rsid w:val="00B7658E"/>
    <w:rsid w:val="00B814A3"/>
    <w:rsid w:val="00B96F38"/>
    <w:rsid w:val="00BA506E"/>
    <w:rsid w:val="00BB45B6"/>
    <w:rsid w:val="00BB490D"/>
    <w:rsid w:val="00BB59EC"/>
    <w:rsid w:val="00BC5F66"/>
    <w:rsid w:val="00BC716B"/>
    <w:rsid w:val="00BD0E74"/>
    <w:rsid w:val="00BD5F8C"/>
    <w:rsid w:val="00BD7C5F"/>
    <w:rsid w:val="00BE28B1"/>
    <w:rsid w:val="00BE29DD"/>
    <w:rsid w:val="00C066AF"/>
    <w:rsid w:val="00C10E06"/>
    <w:rsid w:val="00C145B8"/>
    <w:rsid w:val="00C2438F"/>
    <w:rsid w:val="00C31AF0"/>
    <w:rsid w:val="00C32A7E"/>
    <w:rsid w:val="00C34F28"/>
    <w:rsid w:val="00C35C46"/>
    <w:rsid w:val="00C368DF"/>
    <w:rsid w:val="00C41F26"/>
    <w:rsid w:val="00C442C5"/>
    <w:rsid w:val="00C51357"/>
    <w:rsid w:val="00C55455"/>
    <w:rsid w:val="00C57B5C"/>
    <w:rsid w:val="00C57C7C"/>
    <w:rsid w:val="00C61049"/>
    <w:rsid w:val="00C63FFE"/>
    <w:rsid w:val="00C65D6B"/>
    <w:rsid w:val="00C6648D"/>
    <w:rsid w:val="00C67D0E"/>
    <w:rsid w:val="00C70B9E"/>
    <w:rsid w:val="00C7129A"/>
    <w:rsid w:val="00C72F9A"/>
    <w:rsid w:val="00C733BF"/>
    <w:rsid w:val="00C76B98"/>
    <w:rsid w:val="00C91EB6"/>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73FC"/>
    <w:rsid w:val="00CE7481"/>
    <w:rsid w:val="00CF0A8F"/>
    <w:rsid w:val="00CF5344"/>
    <w:rsid w:val="00D048CE"/>
    <w:rsid w:val="00D10998"/>
    <w:rsid w:val="00D128EB"/>
    <w:rsid w:val="00D15CBD"/>
    <w:rsid w:val="00D221CB"/>
    <w:rsid w:val="00D23391"/>
    <w:rsid w:val="00D31805"/>
    <w:rsid w:val="00D325D6"/>
    <w:rsid w:val="00D32E12"/>
    <w:rsid w:val="00D37DAB"/>
    <w:rsid w:val="00D40E12"/>
    <w:rsid w:val="00D552B9"/>
    <w:rsid w:val="00D65AE6"/>
    <w:rsid w:val="00D735B2"/>
    <w:rsid w:val="00D74021"/>
    <w:rsid w:val="00D76D01"/>
    <w:rsid w:val="00D77AAE"/>
    <w:rsid w:val="00D80752"/>
    <w:rsid w:val="00D855A8"/>
    <w:rsid w:val="00D86856"/>
    <w:rsid w:val="00D87B21"/>
    <w:rsid w:val="00D922A9"/>
    <w:rsid w:val="00D9394A"/>
    <w:rsid w:val="00D962E9"/>
    <w:rsid w:val="00DA79CC"/>
    <w:rsid w:val="00DB0CBB"/>
    <w:rsid w:val="00DB370A"/>
    <w:rsid w:val="00DB67CC"/>
    <w:rsid w:val="00DC27BF"/>
    <w:rsid w:val="00DC3783"/>
    <w:rsid w:val="00DE1070"/>
    <w:rsid w:val="00DE6E27"/>
    <w:rsid w:val="00DF2534"/>
    <w:rsid w:val="00DF2DDE"/>
    <w:rsid w:val="00E00219"/>
    <w:rsid w:val="00E0316B"/>
    <w:rsid w:val="00E16A91"/>
    <w:rsid w:val="00E20683"/>
    <w:rsid w:val="00E2492D"/>
    <w:rsid w:val="00E25E10"/>
    <w:rsid w:val="00E25FAB"/>
    <w:rsid w:val="00E30E9E"/>
    <w:rsid w:val="00E3280D"/>
    <w:rsid w:val="00E46937"/>
    <w:rsid w:val="00E50B41"/>
    <w:rsid w:val="00E5114F"/>
    <w:rsid w:val="00E51FE3"/>
    <w:rsid w:val="00E5219B"/>
    <w:rsid w:val="00E52D07"/>
    <w:rsid w:val="00E5518B"/>
    <w:rsid w:val="00E609FE"/>
    <w:rsid w:val="00E630BE"/>
    <w:rsid w:val="00E67E57"/>
    <w:rsid w:val="00E74AC5"/>
    <w:rsid w:val="00E75920"/>
    <w:rsid w:val="00E80D96"/>
    <w:rsid w:val="00E84151"/>
    <w:rsid w:val="00E871FA"/>
    <w:rsid w:val="00E879A6"/>
    <w:rsid w:val="00E936A4"/>
    <w:rsid w:val="00E954BB"/>
    <w:rsid w:val="00EA45E7"/>
    <w:rsid w:val="00EB6928"/>
    <w:rsid w:val="00EB78E3"/>
    <w:rsid w:val="00EB7BE3"/>
    <w:rsid w:val="00EC1C4B"/>
    <w:rsid w:val="00EC735A"/>
    <w:rsid w:val="00ED214A"/>
    <w:rsid w:val="00ED5F38"/>
    <w:rsid w:val="00ED6F10"/>
    <w:rsid w:val="00EE0027"/>
    <w:rsid w:val="00EE32F9"/>
    <w:rsid w:val="00EE379D"/>
    <w:rsid w:val="00EF27FE"/>
    <w:rsid w:val="00EF2C08"/>
    <w:rsid w:val="00EF580C"/>
    <w:rsid w:val="00F033F0"/>
    <w:rsid w:val="00F07283"/>
    <w:rsid w:val="00F07FB6"/>
    <w:rsid w:val="00F10534"/>
    <w:rsid w:val="00F149D0"/>
    <w:rsid w:val="00F16B53"/>
    <w:rsid w:val="00F25ECD"/>
    <w:rsid w:val="00F26DC2"/>
    <w:rsid w:val="00F318BE"/>
    <w:rsid w:val="00F32AB4"/>
    <w:rsid w:val="00F33297"/>
    <w:rsid w:val="00F343FB"/>
    <w:rsid w:val="00F359FE"/>
    <w:rsid w:val="00F35B14"/>
    <w:rsid w:val="00F42159"/>
    <w:rsid w:val="00F4256E"/>
    <w:rsid w:val="00F42EE1"/>
    <w:rsid w:val="00F44250"/>
    <w:rsid w:val="00F47DFA"/>
    <w:rsid w:val="00F47EDE"/>
    <w:rsid w:val="00F52C8F"/>
    <w:rsid w:val="00F60F1F"/>
    <w:rsid w:val="00F6393C"/>
    <w:rsid w:val="00F64141"/>
    <w:rsid w:val="00F67508"/>
    <w:rsid w:val="00F71FC9"/>
    <w:rsid w:val="00F73B48"/>
    <w:rsid w:val="00F74F51"/>
    <w:rsid w:val="00F74FD7"/>
    <w:rsid w:val="00F75C45"/>
    <w:rsid w:val="00F842AD"/>
    <w:rsid w:val="00F914EB"/>
    <w:rsid w:val="00F91B85"/>
    <w:rsid w:val="00F938E7"/>
    <w:rsid w:val="00F95506"/>
    <w:rsid w:val="00F96D51"/>
    <w:rsid w:val="00FA3B17"/>
    <w:rsid w:val="00FA5E8D"/>
    <w:rsid w:val="00FA5F3D"/>
    <w:rsid w:val="00FB399E"/>
    <w:rsid w:val="00FB7F50"/>
    <w:rsid w:val="00FC0998"/>
    <w:rsid w:val="00FC2A85"/>
    <w:rsid w:val="00FC40AF"/>
    <w:rsid w:val="00FC73B9"/>
    <w:rsid w:val="00FD0A16"/>
    <w:rsid w:val="00FD0B23"/>
    <w:rsid w:val="00FD2D5A"/>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18/&#1575;&#1604;&#1605;&#1705;&#1578;&#1608;&#1576;&#1607;%20" TargetMode="External"/><Relationship Id="rId3" Type="http://schemas.openxmlformats.org/officeDocument/2006/relationships/hyperlink" Target="http://lib.eshia.ir/10083/2/77/&#1605;&#1578;&#1585;&#1587;&#1604;&#1575;" TargetMode="External"/><Relationship Id="rId7" Type="http://schemas.openxmlformats.org/officeDocument/2006/relationships/hyperlink" Target="http://lib.eshia.ir/10083/2/84/&#1593;&#1606;&#1602;&#1705;%20" TargetMode="External"/><Relationship Id="rId2" Type="http://schemas.openxmlformats.org/officeDocument/2006/relationships/hyperlink" Target="http://lib.eshia.ir/10083/2/76/&#1601;&#1740;%20&#1578;&#1585;&#1587;&#1604;" TargetMode="External"/><Relationship Id="rId1" Type="http://schemas.openxmlformats.org/officeDocument/2006/relationships/hyperlink" Target="http://lib.eshia.ir/10083/2/76/&#1580;&#1576;&#1607;&#1578;&#1705;" TargetMode="External"/><Relationship Id="rId6" Type="http://schemas.openxmlformats.org/officeDocument/2006/relationships/hyperlink" Target="http://lib.eshia.ir/10083/2/81/&#1593;&#1606;&#1602;&#1607;%20" TargetMode="External"/><Relationship Id="rId5" Type="http://schemas.openxmlformats.org/officeDocument/2006/relationships/hyperlink" Target="http://lib.eshia.ir/10015/1/348/&#1575;&#1604;&#1591;&#1605;&#1575;&#1606;&#1740;&#1606;&#1607;" TargetMode="External"/><Relationship Id="rId4" Type="http://schemas.openxmlformats.org/officeDocument/2006/relationships/hyperlink" Target="http://lib.eshia.ir/11025/6/303/&#1587;&#1576;&#1581;&#1575;&#1606;%20&#1575;&#1604;&#1604;&#1607;%20&#1579;&#1604;&#1575;&#1579;&#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2919-D60C-44DE-B7C4-C9BD3B96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3619</TotalTime>
  <Pages>9</Pages>
  <Words>2202</Words>
  <Characters>12557</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14730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38</cp:revision>
  <cp:lastPrinted>2023-03-13T20:03:00Z</cp:lastPrinted>
  <dcterms:created xsi:type="dcterms:W3CDTF">2023-03-04T20:52:00Z</dcterms:created>
  <dcterms:modified xsi:type="dcterms:W3CDTF">2023-03-15T14:34:00Z</dcterms:modified>
  <cp:contentStatus>ویرایش 2.5</cp:contentStatus>
  <cp:version>2.7</cp:version>
</cp:coreProperties>
</file>