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6CB9971B" w:rsidR="008B750B" w:rsidRDefault="00A61725" w:rsidP="00A32B6E">
      <w:pPr>
        <w:jc w:val="both"/>
        <w:rPr>
          <w:rFonts w:hint="cs"/>
          <w:noProof/>
          <w:rtl/>
        </w:rPr>
      </w:pPr>
      <w:r>
        <w:rPr>
          <w:rFonts w:hint="cs"/>
          <w:noProof/>
          <w:rtl/>
        </w:rPr>
        <w:t>بسمه تعالی</w:t>
      </w:r>
    </w:p>
    <w:p w14:paraId="26E6DAE0" w14:textId="77777777" w:rsidR="00A61725" w:rsidRPr="00A6366F" w:rsidRDefault="00A61725" w:rsidP="00A61725">
      <w:pPr>
        <w:jc w:val="both"/>
      </w:pPr>
      <w:bookmarkStart w:id="0" w:name="_GoBack"/>
      <w:r w:rsidRPr="00A61725">
        <w:rPr>
          <w:rStyle w:val="Emphasis"/>
          <w:rFonts w:hint="cs"/>
          <w:b/>
          <w:bCs w:val="0"/>
          <w:color w:val="FF0000"/>
          <w:rtl/>
        </w:rPr>
        <w:t>موضوع</w:t>
      </w:r>
      <w:r w:rsidRPr="00A61725">
        <w:rPr>
          <w:rStyle w:val="Emphasis"/>
          <w:rFonts w:hint="cs"/>
          <w:color w:val="FF0000"/>
          <w:rtl/>
        </w:rPr>
        <w:t>:</w:t>
      </w:r>
      <w:r w:rsidRPr="00A61725">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3AABD28F" w14:textId="77777777" w:rsidR="00A61725" w:rsidRDefault="00A61725" w:rsidP="00A32B6E">
      <w:pPr>
        <w:jc w:val="both"/>
        <w:rPr>
          <w:rFonts w:hint="cs"/>
          <w:rtl/>
        </w:rPr>
      </w:pPr>
    </w:p>
    <w:p w14:paraId="016784CB" w14:textId="609EBFB3" w:rsidR="00A61725" w:rsidRPr="008A522A" w:rsidRDefault="00A61725" w:rsidP="00A32B6E">
      <w:pPr>
        <w:jc w:val="both"/>
      </w:pPr>
      <w:r>
        <w:rPr>
          <w:rFonts w:hint="cs"/>
          <w:rtl/>
        </w:rPr>
        <w:t>فهرست مطالب:</w:t>
      </w:r>
    </w:p>
    <w:p w14:paraId="3FE25D41" w14:textId="426A1344" w:rsidR="00BA3E74" w:rsidRDefault="00BA3E74" w:rsidP="00BA3E74">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4348675" w:history="1">
        <w:r w:rsidRPr="008B3A07">
          <w:rPr>
            <w:rStyle w:val="Hyperlink"/>
            <w:noProof/>
            <w:rtl/>
          </w:rPr>
          <w:t>صورت ها</w:t>
        </w:r>
        <w:r w:rsidRPr="008B3A07">
          <w:rPr>
            <w:rStyle w:val="Hyperlink"/>
            <w:rFonts w:hint="cs"/>
            <w:noProof/>
            <w:rtl/>
          </w:rPr>
          <w:t>ی</w:t>
        </w:r>
        <w:r w:rsidRPr="008B3A07">
          <w:rPr>
            <w:rStyle w:val="Hyperlink"/>
            <w:noProof/>
            <w:rtl/>
          </w:rPr>
          <w:t xml:space="preserve"> عجز از انحناء تام در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Toc134348675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6A205CC7" w14:textId="3E256A20" w:rsidR="00BA3E74" w:rsidRDefault="00A61725" w:rsidP="00BA3E74">
      <w:pPr>
        <w:pStyle w:val="TOC2"/>
        <w:tabs>
          <w:tab w:val="right" w:leader="dot" w:pos="10194"/>
        </w:tabs>
        <w:rPr>
          <w:rFonts w:asciiTheme="minorHAnsi" w:eastAsiaTheme="minorEastAsia" w:hAnsiTheme="minorHAnsi" w:cstheme="minorBidi"/>
          <w:bCs w:val="0"/>
          <w:noProof/>
          <w:color w:val="auto"/>
          <w:szCs w:val="22"/>
          <w:rtl/>
          <w:lang w:bidi="ar-SA"/>
        </w:rPr>
      </w:pPr>
      <w:hyperlink w:anchor="_Toc134348676" w:history="1">
        <w:r w:rsidR="00BA3E74" w:rsidRPr="008B3A07">
          <w:rPr>
            <w:rStyle w:val="Hyperlink"/>
            <w:noProof/>
            <w:rtl/>
          </w:rPr>
          <w:t>صورت اول</w:t>
        </w:r>
        <w:r w:rsidR="00BA3E74">
          <w:rPr>
            <w:noProof/>
            <w:webHidden/>
            <w:rtl/>
          </w:rPr>
          <w:tab/>
        </w:r>
        <w:r w:rsidR="00BA3E74">
          <w:rPr>
            <w:noProof/>
            <w:webHidden/>
            <w:rtl/>
          </w:rPr>
          <w:fldChar w:fldCharType="begin"/>
        </w:r>
        <w:r w:rsidR="00BA3E74">
          <w:rPr>
            <w:noProof/>
            <w:webHidden/>
            <w:rtl/>
          </w:rPr>
          <w:instrText xml:space="preserve"> </w:instrText>
        </w:r>
        <w:r w:rsidR="00BA3E74">
          <w:rPr>
            <w:noProof/>
            <w:webHidden/>
          </w:rPr>
          <w:instrText>PAGEREF</w:instrText>
        </w:r>
        <w:r w:rsidR="00BA3E74">
          <w:rPr>
            <w:noProof/>
            <w:webHidden/>
            <w:rtl/>
          </w:rPr>
          <w:instrText xml:space="preserve"> _</w:instrText>
        </w:r>
        <w:r w:rsidR="00BA3E74">
          <w:rPr>
            <w:noProof/>
            <w:webHidden/>
          </w:rPr>
          <w:instrText>Toc134348676 \h</w:instrText>
        </w:r>
        <w:r w:rsidR="00BA3E74">
          <w:rPr>
            <w:noProof/>
            <w:webHidden/>
            <w:rtl/>
          </w:rPr>
          <w:instrText xml:space="preserve"> </w:instrText>
        </w:r>
        <w:r w:rsidR="00BA3E74">
          <w:rPr>
            <w:noProof/>
            <w:webHidden/>
            <w:rtl/>
          </w:rPr>
        </w:r>
        <w:r w:rsidR="00BA3E74">
          <w:rPr>
            <w:noProof/>
            <w:webHidden/>
            <w:rtl/>
          </w:rPr>
          <w:fldChar w:fldCharType="separate"/>
        </w:r>
        <w:r w:rsidR="00BA3E74">
          <w:rPr>
            <w:noProof/>
            <w:webHidden/>
            <w:rtl/>
          </w:rPr>
          <w:t>1</w:t>
        </w:r>
        <w:r w:rsidR="00BA3E74">
          <w:rPr>
            <w:noProof/>
            <w:webHidden/>
            <w:rtl/>
          </w:rPr>
          <w:fldChar w:fldCharType="end"/>
        </w:r>
      </w:hyperlink>
    </w:p>
    <w:p w14:paraId="76943A25" w14:textId="3143D80E" w:rsidR="00BA3E74" w:rsidRDefault="00A61725" w:rsidP="00BA3E7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348677" w:history="1">
        <w:r w:rsidR="00BA3E74" w:rsidRPr="008B3A07">
          <w:rPr>
            <w:rStyle w:val="Hyperlink"/>
            <w:noProof/>
            <w:rtl/>
          </w:rPr>
          <w:t>اشکالات ب</w:t>
        </w:r>
        <w:r w:rsidR="00BA3E74" w:rsidRPr="008B3A07">
          <w:rPr>
            <w:rStyle w:val="Hyperlink"/>
            <w:rFonts w:hint="cs"/>
            <w:noProof/>
            <w:rtl/>
          </w:rPr>
          <w:t>ی</w:t>
        </w:r>
        <w:r w:rsidR="00BA3E74" w:rsidRPr="008B3A07">
          <w:rPr>
            <w:rStyle w:val="Hyperlink"/>
            <w:rFonts w:hint="eastAsia"/>
            <w:noProof/>
            <w:rtl/>
          </w:rPr>
          <w:t>ان</w:t>
        </w:r>
        <w:r w:rsidR="00BA3E74" w:rsidRPr="008B3A07">
          <w:rPr>
            <w:rStyle w:val="Hyperlink"/>
            <w:noProof/>
            <w:rtl/>
          </w:rPr>
          <w:t xml:space="preserve"> محقق خوئ</w:t>
        </w:r>
        <w:r w:rsidR="00BA3E74" w:rsidRPr="008B3A07">
          <w:rPr>
            <w:rStyle w:val="Hyperlink"/>
            <w:rFonts w:hint="cs"/>
            <w:noProof/>
            <w:rtl/>
          </w:rPr>
          <w:t>ی</w:t>
        </w:r>
        <w:r w:rsidR="00BA3E74">
          <w:rPr>
            <w:noProof/>
            <w:webHidden/>
            <w:rtl/>
          </w:rPr>
          <w:tab/>
        </w:r>
        <w:r w:rsidR="00BA3E74">
          <w:rPr>
            <w:noProof/>
            <w:webHidden/>
            <w:rtl/>
          </w:rPr>
          <w:fldChar w:fldCharType="begin"/>
        </w:r>
        <w:r w:rsidR="00BA3E74">
          <w:rPr>
            <w:noProof/>
            <w:webHidden/>
            <w:rtl/>
          </w:rPr>
          <w:instrText xml:space="preserve"> </w:instrText>
        </w:r>
        <w:r w:rsidR="00BA3E74">
          <w:rPr>
            <w:noProof/>
            <w:webHidden/>
          </w:rPr>
          <w:instrText>PAGEREF</w:instrText>
        </w:r>
        <w:r w:rsidR="00BA3E74">
          <w:rPr>
            <w:noProof/>
            <w:webHidden/>
            <w:rtl/>
          </w:rPr>
          <w:instrText xml:space="preserve"> _</w:instrText>
        </w:r>
        <w:r w:rsidR="00BA3E74">
          <w:rPr>
            <w:noProof/>
            <w:webHidden/>
          </w:rPr>
          <w:instrText>Toc134348677 \h</w:instrText>
        </w:r>
        <w:r w:rsidR="00BA3E74">
          <w:rPr>
            <w:noProof/>
            <w:webHidden/>
            <w:rtl/>
          </w:rPr>
          <w:instrText xml:space="preserve"> </w:instrText>
        </w:r>
        <w:r w:rsidR="00BA3E74">
          <w:rPr>
            <w:noProof/>
            <w:webHidden/>
            <w:rtl/>
          </w:rPr>
        </w:r>
        <w:r w:rsidR="00BA3E74">
          <w:rPr>
            <w:noProof/>
            <w:webHidden/>
            <w:rtl/>
          </w:rPr>
          <w:fldChar w:fldCharType="separate"/>
        </w:r>
        <w:r w:rsidR="00BA3E74">
          <w:rPr>
            <w:noProof/>
            <w:webHidden/>
            <w:rtl/>
          </w:rPr>
          <w:t>3</w:t>
        </w:r>
        <w:r w:rsidR="00BA3E74">
          <w:rPr>
            <w:noProof/>
            <w:webHidden/>
            <w:rtl/>
          </w:rPr>
          <w:fldChar w:fldCharType="end"/>
        </w:r>
      </w:hyperlink>
    </w:p>
    <w:p w14:paraId="2F87A750" w14:textId="048292FC" w:rsidR="00BA3E74" w:rsidRDefault="00A61725" w:rsidP="00BA3E74">
      <w:pPr>
        <w:pStyle w:val="TOC2"/>
        <w:tabs>
          <w:tab w:val="right" w:leader="dot" w:pos="10194"/>
        </w:tabs>
        <w:rPr>
          <w:rFonts w:asciiTheme="minorHAnsi" w:eastAsiaTheme="minorEastAsia" w:hAnsiTheme="minorHAnsi" w:cstheme="minorBidi"/>
          <w:bCs w:val="0"/>
          <w:noProof/>
          <w:color w:val="auto"/>
          <w:szCs w:val="22"/>
          <w:rtl/>
          <w:lang w:bidi="ar-SA"/>
        </w:rPr>
      </w:pPr>
      <w:hyperlink w:anchor="_Toc134348678" w:history="1">
        <w:r w:rsidR="00BA3E74" w:rsidRPr="008B3A07">
          <w:rPr>
            <w:rStyle w:val="Hyperlink"/>
            <w:noProof/>
            <w:rtl/>
          </w:rPr>
          <w:t>صورت دوم</w:t>
        </w:r>
        <w:r w:rsidR="00BA3E74">
          <w:rPr>
            <w:noProof/>
            <w:webHidden/>
            <w:rtl/>
          </w:rPr>
          <w:tab/>
        </w:r>
        <w:r w:rsidR="00BA3E74">
          <w:rPr>
            <w:noProof/>
            <w:webHidden/>
            <w:rtl/>
          </w:rPr>
          <w:fldChar w:fldCharType="begin"/>
        </w:r>
        <w:r w:rsidR="00BA3E74">
          <w:rPr>
            <w:noProof/>
            <w:webHidden/>
            <w:rtl/>
          </w:rPr>
          <w:instrText xml:space="preserve"> </w:instrText>
        </w:r>
        <w:r w:rsidR="00BA3E74">
          <w:rPr>
            <w:noProof/>
            <w:webHidden/>
          </w:rPr>
          <w:instrText>PAGEREF</w:instrText>
        </w:r>
        <w:r w:rsidR="00BA3E74">
          <w:rPr>
            <w:noProof/>
            <w:webHidden/>
            <w:rtl/>
          </w:rPr>
          <w:instrText xml:space="preserve"> _</w:instrText>
        </w:r>
        <w:r w:rsidR="00BA3E74">
          <w:rPr>
            <w:noProof/>
            <w:webHidden/>
          </w:rPr>
          <w:instrText>Toc134348678 \h</w:instrText>
        </w:r>
        <w:r w:rsidR="00BA3E74">
          <w:rPr>
            <w:noProof/>
            <w:webHidden/>
            <w:rtl/>
          </w:rPr>
          <w:instrText xml:space="preserve"> </w:instrText>
        </w:r>
        <w:r w:rsidR="00BA3E74">
          <w:rPr>
            <w:noProof/>
            <w:webHidden/>
            <w:rtl/>
          </w:rPr>
        </w:r>
        <w:r w:rsidR="00BA3E74">
          <w:rPr>
            <w:noProof/>
            <w:webHidden/>
            <w:rtl/>
          </w:rPr>
          <w:fldChar w:fldCharType="separate"/>
        </w:r>
        <w:r w:rsidR="00BA3E74">
          <w:rPr>
            <w:noProof/>
            <w:webHidden/>
            <w:rtl/>
          </w:rPr>
          <w:t>5</w:t>
        </w:r>
        <w:r w:rsidR="00BA3E74">
          <w:rPr>
            <w:noProof/>
            <w:webHidden/>
            <w:rtl/>
          </w:rPr>
          <w:fldChar w:fldCharType="end"/>
        </w:r>
      </w:hyperlink>
    </w:p>
    <w:p w14:paraId="022A63EF" w14:textId="270D47AE" w:rsidR="00BA3E74" w:rsidRDefault="00A61725" w:rsidP="00BA3E74">
      <w:pPr>
        <w:pStyle w:val="TOC2"/>
        <w:tabs>
          <w:tab w:val="right" w:leader="dot" w:pos="10194"/>
        </w:tabs>
        <w:rPr>
          <w:rFonts w:asciiTheme="minorHAnsi" w:eastAsiaTheme="minorEastAsia" w:hAnsiTheme="minorHAnsi" w:cstheme="minorBidi"/>
          <w:bCs w:val="0"/>
          <w:noProof/>
          <w:color w:val="auto"/>
          <w:szCs w:val="22"/>
          <w:rtl/>
          <w:lang w:bidi="ar-SA"/>
        </w:rPr>
      </w:pPr>
      <w:hyperlink w:anchor="_Toc134348679" w:history="1">
        <w:r w:rsidR="00BA3E74" w:rsidRPr="008B3A07">
          <w:rPr>
            <w:rStyle w:val="Hyperlink"/>
            <w:noProof/>
            <w:rtl/>
          </w:rPr>
          <w:t>صورت سوم</w:t>
        </w:r>
        <w:r w:rsidR="00BA3E74">
          <w:rPr>
            <w:noProof/>
            <w:webHidden/>
            <w:rtl/>
          </w:rPr>
          <w:tab/>
        </w:r>
        <w:r w:rsidR="00BA3E74">
          <w:rPr>
            <w:noProof/>
            <w:webHidden/>
            <w:rtl/>
          </w:rPr>
          <w:fldChar w:fldCharType="begin"/>
        </w:r>
        <w:r w:rsidR="00BA3E74">
          <w:rPr>
            <w:noProof/>
            <w:webHidden/>
            <w:rtl/>
          </w:rPr>
          <w:instrText xml:space="preserve"> </w:instrText>
        </w:r>
        <w:r w:rsidR="00BA3E74">
          <w:rPr>
            <w:noProof/>
            <w:webHidden/>
          </w:rPr>
          <w:instrText>PAGEREF</w:instrText>
        </w:r>
        <w:r w:rsidR="00BA3E74">
          <w:rPr>
            <w:noProof/>
            <w:webHidden/>
            <w:rtl/>
          </w:rPr>
          <w:instrText xml:space="preserve"> _</w:instrText>
        </w:r>
        <w:r w:rsidR="00BA3E74">
          <w:rPr>
            <w:noProof/>
            <w:webHidden/>
          </w:rPr>
          <w:instrText>Toc134348679 \h</w:instrText>
        </w:r>
        <w:r w:rsidR="00BA3E74">
          <w:rPr>
            <w:noProof/>
            <w:webHidden/>
            <w:rtl/>
          </w:rPr>
          <w:instrText xml:space="preserve"> </w:instrText>
        </w:r>
        <w:r w:rsidR="00BA3E74">
          <w:rPr>
            <w:noProof/>
            <w:webHidden/>
            <w:rtl/>
          </w:rPr>
        </w:r>
        <w:r w:rsidR="00BA3E74">
          <w:rPr>
            <w:noProof/>
            <w:webHidden/>
            <w:rtl/>
          </w:rPr>
          <w:fldChar w:fldCharType="separate"/>
        </w:r>
        <w:r w:rsidR="00BA3E74">
          <w:rPr>
            <w:noProof/>
            <w:webHidden/>
            <w:rtl/>
          </w:rPr>
          <w:t>5</w:t>
        </w:r>
        <w:r w:rsidR="00BA3E74">
          <w:rPr>
            <w:noProof/>
            <w:webHidden/>
            <w:rtl/>
          </w:rPr>
          <w:fldChar w:fldCharType="end"/>
        </w:r>
      </w:hyperlink>
    </w:p>
    <w:p w14:paraId="2F488052" w14:textId="7B6607E6" w:rsidR="00BA3E74" w:rsidRDefault="00A61725" w:rsidP="00BA3E74">
      <w:pPr>
        <w:pStyle w:val="TOC2"/>
        <w:tabs>
          <w:tab w:val="right" w:leader="dot" w:pos="10194"/>
        </w:tabs>
        <w:rPr>
          <w:rFonts w:asciiTheme="minorHAnsi" w:eastAsiaTheme="minorEastAsia" w:hAnsiTheme="minorHAnsi" w:cstheme="minorBidi"/>
          <w:bCs w:val="0"/>
          <w:noProof/>
          <w:color w:val="auto"/>
          <w:szCs w:val="22"/>
          <w:rtl/>
          <w:lang w:bidi="ar-SA"/>
        </w:rPr>
      </w:pPr>
      <w:hyperlink w:anchor="_Toc134348680" w:history="1">
        <w:r w:rsidR="00BA3E74" w:rsidRPr="008B3A07">
          <w:rPr>
            <w:rStyle w:val="Hyperlink"/>
            <w:noProof/>
            <w:rtl/>
          </w:rPr>
          <w:t>صورت چهارم</w:t>
        </w:r>
        <w:r w:rsidR="00BA3E74">
          <w:rPr>
            <w:noProof/>
            <w:webHidden/>
            <w:rtl/>
          </w:rPr>
          <w:tab/>
        </w:r>
        <w:r w:rsidR="00BA3E74">
          <w:rPr>
            <w:noProof/>
            <w:webHidden/>
            <w:rtl/>
          </w:rPr>
          <w:fldChar w:fldCharType="begin"/>
        </w:r>
        <w:r w:rsidR="00BA3E74">
          <w:rPr>
            <w:noProof/>
            <w:webHidden/>
            <w:rtl/>
          </w:rPr>
          <w:instrText xml:space="preserve"> </w:instrText>
        </w:r>
        <w:r w:rsidR="00BA3E74">
          <w:rPr>
            <w:noProof/>
            <w:webHidden/>
          </w:rPr>
          <w:instrText>PAGEREF</w:instrText>
        </w:r>
        <w:r w:rsidR="00BA3E74">
          <w:rPr>
            <w:noProof/>
            <w:webHidden/>
            <w:rtl/>
          </w:rPr>
          <w:instrText xml:space="preserve"> _</w:instrText>
        </w:r>
        <w:r w:rsidR="00BA3E74">
          <w:rPr>
            <w:noProof/>
            <w:webHidden/>
          </w:rPr>
          <w:instrText>Toc134348680 \h</w:instrText>
        </w:r>
        <w:r w:rsidR="00BA3E74">
          <w:rPr>
            <w:noProof/>
            <w:webHidden/>
            <w:rtl/>
          </w:rPr>
          <w:instrText xml:space="preserve"> </w:instrText>
        </w:r>
        <w:r w:rsidR="00BA3E74">
          <w:rPr>
            <w:noProof/>
            <w:webHidden/>
            <w:rtl/>
          </w:rPr>
        </w:r>
        <w:r w:rsidR="00BA3E74">
          <w:rPr>
            <w:noProof/>
            <w:webHidden/>
            <w:rtl/>
          </w:rPr>
          <w:fldChar w:fldCharType="separate"/>
        </w:r>
        <w:r w:rsidR="00BA3E74">
          <w:rPr>
            <w:noProof/>
            <w:webHidden/>
            <w:rtl/>
          </w:rPr>
          <w:t>6</w:t>
        </w:r>
        <w:r w:rsidR="00BA3E74">
          <w:rPr>
            <w:noProof/>
            <w:webHidden/>
            <w:rtl/>
          </w:rPr>
          <w:fldChar w:fldCharType="end"/>
        </w:r>
      </w:hyperlink>
    </w:p>
    <w:p w14:paraId="69FBE33D" w14:textId="0B6FA1FC" w:rsidR="000A0E47" w:rsidRDefault="00BA3E74" w:rsidP="00A32B6E">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A32B6E">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11FA9630" w:rsidR="001105F5" w:rsidRDefault="001105F5" w:rsidP="00A32B6E">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 xml:space="preserve">مساله </w:t>
      </w:r>
      <w:r w:rsidR="000822A9">
        <w:rPr>
          <w:rFonts w:hint="cs"/>
          <w:rtl/>
        </w:rPr>
        <w:t>دو از مسائل رکوع مطرح شد</w:t>
      </w:r>
      <w:r w:rsidR="00BA3E74">
        <w:rPr>
          <w:rFonts w:hint="cs"/>
          <w:rtl/>
        </w:rPr>
        <w:t xml:space="preserve"> در ادامه مساله، سه صورت از صورت های عجز از انحناء تام در رکوع مطرح شد.</w:t>
      </w:r>
    </w:p>
    <w:p w14:paraId="7BB87A18" w14:textId="0B9E656B" w:rsidR="007E2E52" w:rsidRDefault="00F05193" w:rsidP="00A32B6E">
      <w:pPr>
        <w:pStyle w:val="Heading1"/>
        <w:jc w:val="both"/>
        <w:rPr>
          <w:rtl/>
        </w:rPr>
      </w:pPr>
      <w:bookmarkStart w:id="4" w:name="_Toc134348675"/>
      <w:r>
        <w:rPr>
          <w:rFonts w:hint="cs"/>
          <w:rtl/>
        </w:rPr>
        <w:t>صورت های عجز از انحناء تام در رکوع</w:t>
      </w:r>
      <w:bookmarkEnd w:id="4"/>
    </w:p>
    <w:p w14:paraId="7EEA3B74" w14:textId="0B391891" w:rsidR="00B35CFB" w:rsidRDefault="00B35CFB" w:rsidP="00A32B6E">
      <w:pPr>
        <w:jc w:val="both"/>
        <w:rPr>
          <w:rtl/>
        </w:rPr>
      </w:pPr>
      <w:r>
        <w:rPr>
          <w:rFonts w:hint="cs"/>
          <w:rtl/>
        </w:rPr>
        <w:t>بحث در صور</w:t>
      </w:r>
      <w:r w:rsidR="00F51040">
        <w:rPr>
          <w:rFonts w:hint="cs"/>
          <w:rtl/>
        </w:rPr>
        <w:t xml:space="preserve"> عجز از</w:t>
      </w:r>
      <w:r>
        <w:rPr>
          <w:rFonts w:hint="cs"/>
          <w:rtl/>
        </w:rPr>
        <w:t xml:space="preserve"> انحناء تام در رکوع است. </w:t>
      </w:r>
      <w:r w:rsidR="00F51040">
        <w:rPr>
          <w:rFonts w:hint="cs"/>
          <w:rtl/>
        </w:rPr>
        <w:t>سه صورت مطرح شد.</w:t>
      </w:r>
    </w:p>
    <w:p w14:paraId="28702EEB" w14:textId="27575393" w:rsidR="00F05193" w:rsidRDefault="00F05193" w:rsidP="00F05193">
      <w:pPr>
        <w:pStyle w:val="Heading2"/>
        <w:rPr>
          <w:rtl/>
        </w:rPr>
      </w:pPr>
      <w:bookmarkStart w:id="5" w:name="_Toc134348676"/>
      <w:r>
        <w:rPr>
          <w:rFonts w:hint="cs"/>
          <w:rtl/>
        </w:rPr>
        <w:t>صورت اول</w:t>
      </w:r>
      <w:bookmarkEnd w:id="5"/>
    </w:p>
    <w:p w14:paraId="36228838" w14:textId="223B8E32" w:rsidR="00B35CFB" w:rsidRDefault="00B35CFB" w:rsidP="00A32B6E">
      <w:pPr>
        <w:jc w:val="both"/>
        <w:rPr>
          <w:rtl/>
        </w:rPr>
      </w:pPr>
      <w:r>
        <w:rPr>
          <w:rFonts w:hint="cs"/>
          <w:rtl/>
        </w:rPr>
        <w:t xml:space="preserve">امر دائر است </w:t>
      </w:r>
      <w:r w:rsidR="00F51040">
        <w:rPr>
          <w:rFonts w:hint="cs"/>
          <w:rtl/>
        </w:rPr>
        <w:t>بین</w:t>
      </w:r>
      <w:r>
        <w:rPr>
          <w:rFonts w:hint="cs"/>
          <w:rtl/>
        </w:rPr>
        <w:t xml:space="preserve"> رکوع ناقص در حال قیام که فاقد انحناء کامل است اما صدق رکوع می کند و </w:t>
      </w:r>
      <w:r w:rsidR="00F51040">
        <w:rPr>
          <w:rFonts w:hint="cs"/>
          <w:rtl/>
        </w:rPr>
        <w:t>بین</w:t>
      </w:r>
      <w:r>
        <w:rPr>
          <w:rFonts w:hint="cs"/>
          <w:rtl/>
        </w:rPr>
        <w:t xml:space="preserve"> ایماء به رکوع</w:t>
      </w:r>
      <w:r w:rsidR="00F05193">
        <w:rPr>
          <w:rFonts w:hint="cs"/>
          <w:rtl/>
        </w:rPr>
        <w:t>.</w:t>
      </w:r>
      <w:r>
        <w:rPr>
          <w:rFonts w:hint="cs"/>
          <w:rtl/>
        </w:rPr>
        <w:t xml:space="preserve"> </w:t>
      </w:r>
    </w:p>
    <w:p w14:paraId="157CCB46" w14:textId="61CAEBE7" w:rsidR="00F51040" w:rsidRDefault="00F51040" w:rsidP="00A32B6E">
      <w:pPr>
        <w:jc w:val="both"/>
        <w:rPr>
          <w:rtl/>
        </w:rPr>
      </w:pPr>
      <w:r>
        <w:rPr>
          <w:rFonts w:hint="cs"/>
          <w:rtl/>
        </w:rPr>
        <w:t>محقق خوئی فرمودند: وظیفه این فرد ایماء است</w:t>
      </w:r>
      <w:r w:rsidR="00F05193">
        <w:rPr>
          <w:rFonts w:hint="cs"/>
          <w:rtl/>
        </w:rPr>
        <w:t>؛</w:t>
      </w:r>
      <w:r>
        <w:rPr>
          <w:rFonts w:hint="cs"/>
          <w:rtl/>
        </w:rPr>
        <w:t xml:space="preserve"> چون عاجز از رکوع تام قیامی است و ادله می گوید: کسی که از رکوع تام قیامی عاجز است ولی عاجز از قیام نیست، ایماء کند اما در حاشیه عروه فرمودند: احتیاط کند به اینکه هم ایماء کند و هم به فتوای مشهور عمل کند که انحناء ناقص رکوعی است و قصد اجمالی کند آن چه وظیفه من است، انجام می دهم.</w:t>
      </w:r>
    </w:p>
    <w:p w14:paraId="7EB1870C" w14:textId="34332414" w:rsidR="00F51040" w:rsidRDefault="00F51040" w:rsidP="00A32B6E">
      <w:pPr>
        <w:jc w:val="both"/>
        <w:rPr>
          <w:rtl/>
        </w:rPr>
      </w:pPr>
      <w:r>
        <w:rPr>
          <w:rFonts w:hint="cs"/>
          <w:rtl/>
        </w:rPr>
        <w:t>اشکال به فرمایش ایشان این است که اگر وظیفه اش ایماء باشد، انحناء رکوعی، زیاده رکوع می شود.</w:t>
      </w:r>
    </w:p>
    <w:p w14:paraId="65EF1D55" w14:textId="73C126DF" w:rsidR="00F51040" w:rsidRDefault="00F51040" w:rsidP="00A32B6E">
      <w:pPr>
        <w:jc w:val="both"/>
        <w:rPr>
          <w:rtl/>
        </w:rPr>
      </w:pPr>
      <w:r>
        <w:rPr>
          <w:rFonts w:hint="cs"/>
          <w:rtl/>
        </w:rPr>
        <w:t>ما کلام ایشان را توجیه کردیم که رکوع متقوم به قصد تعظیم است و این شخص اجمالا قصد تعظیم می کند که اگر وظیفه من ایماء است با ایماء قصد تعظیم می کنم و اگر وظیفه من انحناء است با آن قصد تعظیم می کنم با این جواب به نظر ما مشکل حل می شود و فکر می کردیم محقق خوئی هم همین را می خواهند بگویند اما این تصور اشتباه است.</w:t>
      </w:r>
    </w:p>
    <w:p w14:paraId="53FD1E8A" w14:textId="40C8F1A8" w:rsidR="00F51040" w:rsidRDefault="00F51040" w:rsidP="00A32B6E">
      <w:pPr>
        <w:jc w:val="both"/>
        <w:rPr>
          <w:rtl/>
        </w:rPr>
      </w:pPr>
      <w:r>
        <w:rPr>
          <w:rFonts w:hint="cs"/>
          <w:rtl/>
        </w:rPr>
        <w:t>ایشان در بحث زیاده رکوع نظرشان ادواری داشته است، در این بحث نظرشان این است که همانطور که نقیصه رکوع و سجود شرعی مبطل نماز است</w:t>
      </w:r>
      <w:r w:rsidR="001D7154">
        <w:rPr>
          <w:rFonts w:hint="cs"/>
          <w:rtl/>
        </w:rPr>
        <w:t>، یعنی آن رکوع و سجده ای که مامور به است</w:t>
      </w:r>
      <w:r w:rsidR="00F05193">
        <w:rPr>
          <w:rFonts w:hint="cs"/>
          <w:rtl/>
        </w:rPr>
        <w:t>،</w:t>
      </w:r>
      <w:r>
        <w:rPr>
          <w:rFonts w:hint="cs"/>
          <w:rtl/>
        </w:rPr>
        <w:t xml:space="preserve"> مثل اینکه </w:t>
      </w:r>
      <w:r w:rsidR="001D7154">
        <w:rPr>
          <w:rFonts w:hint="cs"/>
          <w:rtl/>
        </w:rPr>
        <w:t xml:space="preserve">ولو </w:t>
      </w:r>
      <w:r>
        <w:rPr>
          <w:rFonts w:hint="cs"/>
          <w:rtl/>
        </w:rPr>
        <w:t>سهوا سجده بر مکان نجس کند</w:t>
      </w:r>
      <w:r w:rsidR="001D7154">
        <w:rPr>
          <w:rFonts w:hint="cs"/>
          <w:rtl/>
        </w:rPr>
        <w:t xml:space="preserve">، نماز </w:t>
      </w:r>
      <w:r w:rsidR="001D7154">
        <w:rPr>
          <w:rFonts w:hint="cs"/>
          <w:rtl/>
        </w:rPr>
        <w:lastRenderedPageBreak/>
        <w:t>باطل است، در زیاده هم می گفتند: زیاده رکوع شرعی مبطل است، یعنی رکوعی که مامور به این شخص است مثلا سهوا یا عمدا رکوع دوبار انجام دهد، مبطل نماز است.</w:t>
      </w:r>
    </w:p>
    <w:p w14:paraId="63F0CBD1" w14:textId="3A122661" w:rsidR="001D7154" w:rsidRDefault="001D7154" w:rsidP="00A32B6E">
      <w:pPr>
        <w:jc w:val="both"/>
        <w:rPr>
          <w:rtl/>
        </w:rPr>
      </w:pPr>
      <w:r>
        <w:rPr>
          <w:rFonts w:hint="cs"/>
          <w:rtl/>
        </w:rPr>
        <w:t>ایشان هم در موسوعه ج 15 ص 36 ذیل مساله 4 این را بیان کردند و فرمودند:</w:t>
      </w:r>
    </w:p>
    <w:p w14:paraId="65572383" w14:textId="472C18AE" w:rsidR="001D7154" w:rsidRDefault="001D7154" w:rsidP="00A32B6E">
      <w:pPr>
        <w:jc w:val="both"/>
        <w:rPr>
          <w:rtl/>
        </w:rPr>
      </w:pPr>
      <w:r>
        <w:rPr>
          <w:rFonts w:hint="cs"/>
          <w:rtl/>
        </w:rPr>
        <w:t>«</w:t>
      </w:r>
      <w:r w:rsidRPr="001D7154">
        <w:rPr>
          <w:rtl/>
        </w:rPr>
        <w:t>أنّ الدليل المانع من زيادة الركوع من حديث لا تعاد أو غيره يشمل ما إذا كان الزائد مثل هذا الركوع، فالإلحاق في محلّه مع مراعاة التفصيل بين السعة و الضيق كما عرفت.و أمّا إذا بنينا على انصرافه عن الركوع الانحنائي كما لا يبعد</w:t>
      </w:r>
      <w:r>
        <w:rPr>
          <w:rFonts w:hint="cs"/>
          <w:rtl/>
        </w:rPr>
        <w:t>»</w:t>
      </w:r>
      <w:r>
        <w:rPr>
          <w:rStyle w:val="FootnoteReference"/>
          <w:rtl/>
        </w:rPr>
        <w:footnoteReference w:id="1"/>
      </w:r>
    </w:p>
    <w:p w14:paraId="1D63E4E6" w14:textId="3188F766" w:rsidR="00F51040" w:rsidRDefault="001D7154" w:rsidP="00A32B6E">
      <w:pPr>
        <w:jc w:val="both"/>
        <w:rPr>
          <w:rtl/>
        </w:rPr>
      </w:pPr>
      <w:r>
        <w:rPr>
          <w:rFonts w:hint="cs"/>
          <w:rtl/>
        </w:rPr>
        <w:t>در مصباح العروه که تقریرات مخطوط از درس محقق خوئی است که توسط آیت الله حاج سید رضی مرعشی رحمه الله علیه نوشته شوده است، صریحا این بیان شده است:</w:t>
      </w:r>
    </w:p>
    <w:p w14:paraId="7FF02492" w14:textId="2EBD9457" w:rsidR="001D7154" w:rsidRDefault="001D7154" w:rsidP="00A32B6E">
      <w:pPr>
        <w:jc w:val="both"/>
        <w:rPr>
          <w:rtl/>
        </w:rPr>
      </w:pPr>
      <w:r>
        <w:rPr>
          <w:rFonts w:hint="cs"/>
          <w:rtl/>
        </w:rPr>
        <w:t>«الانحناء الناقص لمن حصل له التمکن من الانحناء التام لیس برکوع مامور به فزیادته لیست زیاده الرکوع .... المبطل زیاده رکوع المامور به»</w:t>
      </w:r>
    </w:p>
    <w:p w14:paraId="39F0AB91" w14:textId="04F1D133" w:rsidR="001D7154" w:rsidRDefault="001D0644" w:rsidP="00A32B6E">
      <w:pPr>
        <w:jc w:val="both"/>
        <w:rPr>
          <w:rtl/>
        </w:rPr>
      </w:pPr>
      <w:r>
        <w:rPr>
          <w:rFonts w:hint="cs"/>
          <w:rtl/>
        </w:rPr>
        <w:t>ظاهر رکوع در حدیث لاتعاد، رکوع مامور به از حیث نقیصه و زیاده است و طبق این بیان، شخصی که هم انحناء می کند و هم ایماء می کند، قصد جزئیت در هر دو ندارد و قصدش نسبت به آن چیزی است که مامور به است و اگر مامور به آن، ایماء باشد، رکوعش، رکوع مامور به نیست؛ یعنی رکوع مامور به در حق این مکلف نیست ولو ممکن است مامور به در حق مکلف دیگری باشد و همین کافی است که بگویم رکوع مامور به نیست.</w:t>
      </w:r>
    </w:p>
    <w:p w14:paraId="4BF349A6" w14:textId="555BC7E7" w:rsidR="001D0644" w:rsidRDefault="001D0644" w:rsidP="00A32B6E">
      <w:pPr>
        <w:jc w:val="both"/>
        <w:rPr>
          <w:rtl/>
        </w:rPr>
      </w:pPr>
      <w:r>
        <w:rPr>
          <w:rFonts w:hint="cs"/>
          <w:rtl/>
        </w:rPr>
        <w:t>اما در بحث سجود نظرشان عوض شده است و مطالبی که در جلسه گذشته مطرح شد، براساس نظرات ایشان در سجود است که این نظریات، آخرین نظریات ایشان است.</w:t>
      </w:r>
    </w:p>
    <w:p w14:paraId="3D10D56A" w14:textId="766A5BE7" w:rsidR="001D0644" w:rsidRDefault="001D0644" w:rsidP="00A32B6E">
      <w:pPr>
        <w:jc w:val="both"/>
        <w:rPr>
          <w:rtl/>
        </w:rPr>
      </w:pPr>
      <w:r>
        <w:rPr>
          <w:rFonts w:hint="cs"/>
          <w:rtl/>
        </w:rPr>
        <w:t xml:space="preserve">ایشان در ج 15 موسوعه ص 144 و در مصباح العروه هم آمده است که زیاده رکوع مبطل است ولو زیاده عرفی باشد و در نقیصه فقط نقیصه رکوع شرعی مبطل است مثل اینکه رکوع می کند اما واجد شرط نیست ولو سهوا باشد، نماز باطل است اما به لحاظ زیاده رکوع، زیاده رکوع عرفی ولو سهوا، ولو بدون قصد جزئیت، مبطل نماز است و زیاده سجود عرفی هم همینطور است. دلیل ایشان این است که در روایت نهی از قرائـت آیه های سجده دار کرده و تعلیل کرده است که </w:t>
      </w:r>
      <w:r w:rsidRPr="00591899">
        <w:rPr>
          <w:rFonts w:hint="eastAsia"/>
          <w:color w:val="008000"/>
          <w:rtl/>
        </w:rPr>
        <w:t>«</w:t>
      </w:r>
      <w:r w:rsidRPr="00591899">
        <w:rPr>
          <w:color w:val="008000"/>
          <w:rtl/>
        </w:rPr>
        <w:t>فَإِنَّ السُّجُودَ زِيَادَةٌ فِي الْمَكْتُوبَةِ»</w:t>
      </w:r>
      <w:r>
        <w:rPr>
          <w:rStyle w:val="FootnoteReference"/>
          <w:color w:val="008000"/>
          <w:rtl/>
        </w:rPr>
        <w:footnoteReference w:id="2"/>
      </w:r>
      <w:r>
        <w:rPr>
          <w:rFonts w:hint="cs"/>
          <w:color w:val="008000"/>
          <w:rtl/>
        </w:rPr>
        <w:t xml:space="preserve"> </w:t>
      </w:r>
      <w:r w:rsidR="00D82E50" w:rsidRPr="00D82E50">
        <w:rPr>
          <w:rFonts w:hint="cs"/>
          <w:rtl/>
        </w:rPr>
        <w:t xml:space="preserve">سجود تلاوت انجام نده؛ چون سجود تلاوت مصداق سجود است که زیاده در نماز فریضه است و در سجود تلاوت اصلا شرایط سجود صلاتی </w:t>
      </w:r>
      <w:r w:rsidR="00D82E50">
        <w:rPr>
          <w:rFonts w:hint="cs"/>
          <w:rtl/>
        </w:rPr>
        <w:t>معتبر</w:t>
      </w:r>
      <w:r w:rsidR="00D82E50" w:rsidRPr="00D82E50">
        <w:rPr>
          <w:rFonts w:hint="cs"/>
          <w:rtl/>
        </w:rPr>
        <w:t xml:space="preserve"> نیست</w:t>
      </w:r>
      <w:r w:rsidR="00D82E50">
        <w:rPr>
          <w:rFonts w:hint="cs"/>
          <w:rtl/>
        </w:rPr>
        <w:t>؛ پس سجود تلاوت سجود مامور به صلاتی نیست؛ چون مثلا وضع مواضع سبعه لازم نیست، وضع علی ما یصح علیه السجود لازم نیست؛ لذا فهمیده می شود، مبطل نماز زیاده رکوع و سجود عرفی است.</w:t>
      </w:r>
    </w:p>
    <w:p w14:paraId="6954AEEB" w14:textId="68BE7AFF" w:rsidR="004E7C2C" w:rsidRDefault="004E7C2C" w:rsidP="004E7C2C">
      <w:pPr>
        <w:pStyle w:val="Heading3"/>
        <w:rPr>
          <w:rtl/>
        </w:rPr>
      </w:pPr>
      <w:bookmarkStart w:id="6" w:name="_Toc134348677"/>
      <w:r>
        <w:rPr>
          <w:rFonts w:hint="cs"/>
          <w:rtl/>
        </w:rPr>
        <w:t>اشکالات بیان محقق خوئی</w:t>
      </w:r>
      <w:bookmarkEnd w:id="6"/>
    </w:p>
    <w:p w14:paraId="1535A3ED" w14:textId="6E8165FF" w:rsidR="00D82E50" w:rsidRDefault="00D82E50" w:rsidP="00A32B6E">
      <w:pPr>
        <w:jc w:val="both"/>
        <w:rPr>
          <w:rtl/>
        </w:rPr>
      </w:pPr>
      <w:r>
        <w:rPr>
          <w:rFonts w:hint="cs"/>
          <w:rtl/>
        </w:rPr>
        <w:t>در این بیان ایشان دو مطلب است</w:t>
      </w:r>
      <w:r w:rsidR="004E7C2C">
        <w:rPr>
          <w:rFonts w:hint="cs"/>
          <w:rtl/>
        </w:rPr>
        <w:t>:</w:t>
      </w:r>
    </w:p>
    <w:p w14:paraId="0A4C0C66" w14:textId="77EB93B8" w:rsidR="00D82E50" w:rsidRDefault="00D82E50" w:rsidP="00A32B6E">
      <w:pPr>
        <w:jc w:val="both"/>
        <w:rPr>
          <w:rtl/>
        </w:rPr>
      </w:pPr>
      <w:r w:rsidRPr="004E7C2C">
        <w:rPr>
          <w:rFonts w:hint="cs"/>
          <w:b/>
          <w:bCs/>
          <w:sz w:val="32"/>
          <w:szCs w:val="32"/>
          <w:rtl/>
        </w:rPr>
        <w:t>یک:</w:t>
      </w:r>
      <w:r>
        <w:rPr>
          <w:rFonts w:hint="cs"/>
          <w:rtl/>
        </w:rPr>
        <w:t xml:space="preserve"> اگر نظرتان برگشته است باید مطالب گذشته را که براساس مطالب قبل فرمودید را باید عوض کنید</w:t>
      </w:r>
      <w:r w:rsidR="00F05193">
        <w:rPr>
          <w:rFonts w:hint="cs"/>
          <w:rtl/>
        </w:rPr>
        <w:t>.</w:t>
      </w:r>
    </w:p>
    <w:p w14:paraId="44868790" w14:textId="2FD796A5" w:rsidR="00D82E50" w:rsidRDefault="00D82E50" w:rsidP="00A32B6E">
      <w:pPr>
        <w:jc w:val="both"/>
        <w:rPr>
          <w:rtl/>
        </w:rPr>
      </w:pPr>
      <w:r>
        <w:rPr>
          <w:rFonts w:hint="cs"/>
          <w:rtl/>
        </w:rPr>
        <w:t>در این مساله 2 و در مساله 4 فرمودید: زیاده رکوع مامور به مبطل است نه زیاده رکوع غیر واجد شرایط و اگر نظرتان عوض شده است باید حکم را عوض کنید.</w:t>
      </w:r>
    </w:p>
    <w:p w14:paraId="1E7AE998" w14:textId="7D03FE52" w:rsidR="00D82E50" w:rsidRDefault="00D82E50" w:rsidP="00A32B6E">
      <w:pPr>
        <w:jc w:val="both"/>
        <w:rPr>
          <w:rtl/>
        </w:rPr>
      </w:pPr>
      <w:r>
        <w:rPr>
          <w:rFonts w:hint="cs"/>
          <w:rtl/>
        </w:rPr>
        <w:t xml:space="preserve">در مساله 2 فرمودید: باید احتیاط کند به اینکه هم ایماء کند و هم انحناء کند و تا حالا می فرمودید: این </w:t>
      </w:r>
      <w:r w:rsidR="00826116">
        <w:rPr>
          <w:rFonts w:hint="cs"/>
          <w:rtl/>
        </w:rPr>
        <w:t xml:space="preserve">رکوع </w:t>
      </w:r>
      <w:r>
        <w:rPr>
          <w:rFonts w:hint="cs"/>
          <w:rtl/>
        </w:rPr>
        <w:t>انحنائی بنابر وجوب ایماء</w:t>
      </w:r>
      <w:r w:rsidR="00826116">
        <w:rPr>
          <w:rFonts w:hint="cs"/>
          <w:rtl/>
        </w:rPr>
        <w:t>،</w:t>
      </w:r>
      <w:r>
        <w:rPr>
          <w:rFonts w:hint="cs"/>
          <w:rtl/>
        </w:rPr>
        <w:t xml:space="preserve"> رکوع مامور به نیست و لذا زیاده آن چون به قصد جزئیت نیست و از باب تعبد خاص میخواهیم مبطل بودن را قائل شویم و آن تعبد خاص این مورد را شامل نمی شود</w:t>
      </w:r>
      <w:r w:rsidR="00826116">
        <w:rPr>
          <w:rFonts w:hint="cs"/>
          <w:rtl/>
        </w:rPr>
        <w:t>.</w:t>
      </w:r>
    </w:p>
    <w:p w14:paraId="10E80CC5" w14:textId="1D408607" w:rsidR="00D82E50" w:rsidRDefault="00D82E50" w:rsidP="00A32B6E">
      <w:pPr>
        <w:jc w:val="both"/>
        <w:rPr>
          <w:rtl/>
        </w:rPr>
      </w:pPr>
      <w:r>
        <w:rPr>
          <w:rFonts w:hint="cs"/>
          <w:rtl/>
        </w:rPr>
        <w:t>اما در مساله سجود نظرتان عوض شد و فرمودید زیاده رکوع عرفی هم مبطل است</w:t>
      </w:r>
      <w:r w:rsidR="00826116">
        <w:rPr>
          <w:rFonts w:hint="cs"/>
          <w:rtl/>
        </w:rPr>
        <w:t>.</w:t>
      </w:r>
      <w:r>
        <w:rPr>
          <w:rFonts w:hint="cs"/>
          <w:rtl/>
        </w:rPr>
        <w:t xml:space="preserve"> </w:t>
      </w:r>
    </w:p>
    <w:p w14:paraId="1193EB09" w14:textId="3A0D12FE" w:rsidR="00D82E50" w:rsidRDefault="00D82E50" w:rsidP="00A32B6E">
      <w:pPr>
        <w:jc w:val="both"/>
        <w:rPr>
          <w:rtl/>
        </w:rPr>
      </w:pPr>
      <w:r>
        <w:rPr>
          <w:rFonts w:hint="cs"/>
          <w:rtl/>
        </w:rPr>
        <w:t>در این اختلاف نظر یا توجیه ما را مطرح کنید و یا این حکم را عوض کنید</w:t>
      </w:r>
      <w:r w:rsidR="00826116">
        <w:rPr>
          <w:rFonts w:hint="cs"/>
          <w:rtl/>
        </w:rPr>
        <w:t>؛ چون در این احتیاط بین ایماء و رکوع انحنائی، رکوع انحنائی، رکوع عرفی است و اگر ایماء واجب باشد،</w:t>
      </w:r>
      <w:r w:rsidR="00826116" w:rsidRPr="00826116">
        <w:rPr>
          <w:rFonts w:hint="cs"/>
          <w:rtl/>
        </w:rPr>
        <w:t xml:space="preserve"> </w:t>
      </w:r>
      <w:r w:rsidR="00826116">
        <w:rPr>
          <w:rFonts w:hint="cs"/>
          <w:rtl/>
        </w:rPr>
        <w:t>رکوع عرفی مبطل است.</w:t>
      </w:r>
    </w:p>
    <w:p w14:paraId="229E75B0" w14:textId="16990C12" w:rsidR="00826116" w:rsidRDefault="00826116" w:rsidP="00A32B6E">
      <w:pPr>
        <w:jc w:val="both"/>
        <w:rPr>
          <w:rtl/>
        </w:rPr>
      </w:pPr>
      <w:r w:rsidRPr="004E7C2C">
        <w:rPr>
          <w:rFonts w:hint="cs"/>
          <w:b/>
          <w:bCs/>
          <w:sz w:val="32"/>
          <w:szCs w:val="32"/>
          <w:rtl/>
        </w:rPr>
        <w:t>دو:</w:t>
      </w:r>
      <w:r>
        <w:rPr>
          <w:rFonts w:hint="cs"/>
          <w:rtl/>
        </w:rPr>
        <w:t xml:space="preserve"> ما معتقدیم چه نقیصه و چه زیاده، معیار رکوع عرفی است، همانطور که استاد ما محقق تبریزی و محقق سیستانی قائلند؛ چون</w:t>
      </w:r>
      <w:r w:rsidR="00F05193">
        <w:rPr>
          <w:rFonts w:hint="cs"/>
          <w:rtl/>
        </w:rPr>
        <w:t xml:space="preserve"> در روایت</w:t>
      </w:r>
      <w:r>
        <w:rPr>
          <w:rFonts w:hint="cs"/>
          <w:rtl/>
        </w:rPr>
        <w:t xml:space="preserve"> </w:t>
      </w:r>
      <w:r w:rsidR="00F05193">
        <w:rPr>
          <w:rFonts w:hint="cs"/>
          <w:rtl/>
        </w:rPr>
        <w:t>«</w:t>
      </w:r>
      <w:r w:rsidR="00F05193" w:rsidRPr="00F05193">
        <w:rPr>
          <w:rtl/>
        </w:rPr>
        <w:t xml:space="preserve"> لَا تُعَادُ الصَّلَاةُ إِلَّا مِنْ خَمْسَةٍ الرُّكُوعِ وَ السُّجُودِ</w:t>
      </w:r>
      <w:r w:rsidR="00F05193">
        <w:rPr>
          <w:rFonts w:hint="cs"/>
          <w:rtl/>
        </w:rPr>
        <w:t>»</w:t>
      </w:r>
      <w:r w:rsidR="00F05193">
        <w:rPr>
          <w:rStyle w:val="FootnoteReference"/>
          <w:rtl/>
        </w:rPr>
        <w:footnoteReference w:id="3"/>
      </w:r>
      <w:r>
        <w:rPr>
          <w:rFonts w:hint="cs"/>
          <w:rtl/>
        </w:rPr>
        <w:t xml:space="preserve"> مراد رکوع و سجود عرفی است و جایی نگفته است که رکوع یا سجود واجد شرایط اما دلیل محقق خوئی جالب است:</w:t>
      </w:r>
    </w:p>
    <w:p w14:paraId="2A19EBE8" w14:textId="59225EBB" w:rsidR="00826116" w:rsidRPr="00A32B6E" w:rsidRDefault="00826116" w:rsidP="00A32B6E">
      <w:pPr>
        <w:rPr>
          <w:rtl/>
        </w:rPr>
      </w:pPr>
      <w:r>
        <w:rPr>
          <w:rFonts w:hint="cs"/>
          <w:rtl/>
        </w:rPr>
        <w:t xml:space="preserve">ایشان در بحث سجده فرمودند: روایت می گوید: </w:t>
      </w:r>
      <w:r w:rsidRPr="00591899">
        <w:rPr>
          <w:rFonts w:hint="eastAsia"/>
          <w:color w:val="008000"/>
          <w:rtl/>
        </w:rPr>
        <w:t>«</w:t>
      </w:r>
      <w:r w:rsidRPr="00591899">
        <w:rPr>
          <w:color w:val="008000"/>
          <w:rtl/>
        </w:rPr>
        <w:t>فَإِنَّ السُّجُودَ زِيَادَةٌ فِي الْمَكْتُوبَةِ»</w:t>
      </w:r>
      <w:r>
        <w:rPr>
          <w:rStyle w:val="FootnoteReference"/>
          <w:color w:val="008000"/>
          <w:rtl/>
        </w:rPr>
        <w:footnoteReference w:id="4"/>
      </w:r>
      <w:r>
        <w:rPr>
          <w:rFonts w:hint="cs"/>
          <w:color w:val="008000"/>
          <w:rtl/>
        </w:rPr>
        <w:t xml:space="preserve"> </w:t>
      </w:r>
      <w:r w:rsidRPr="00A32B6E">
        <w:rPr>
          <w:rFonts w:hint="cs"/>
          <w:rtl/>
        </w:rPr>
        <w:t>و به اولویت قطعیه به رکوع تعدی کردیم و لازم نیست سجود تلاوت واجد شرایط سجود صلاتی باشد</w:t>
      </w:r>
      <w:r w:rsidR="00F05193">
        <w:rPr>
          <w:rFonts w:hint="cs"/>
          <w:rtl/>
        </w:rPr>
        <w:t>.</w:t>
      </w:r>
    </w:p>
    <w:p w14:paraId="1312E911" w14:textId="6C5B115E" w:rsidR="00826116" w:rsidRPr="00A32B6E" w:rsidRDefault="00826116" w:rsidP="00A32B6E">
      <w:pPr>
        <w:rPr>
          <w:rtl/>
        </w:rPr>
      </w:pPr>
      <w:r w:rsidRPr="00A32B6E">
        <w:rPr>
          <w:rFonts w:hint="cs"/>
          <w:rtl/>
        </w:rPr>
        <w:t>درحالیکه نظرتان این است که سجده تلاوت باید شرایط سجود صلاتی را داشته باشد</w:t>
      </w:r>
      <w:r w:rsidR="001E70AD" w:rsidRPr="00A32B6E">
        <w:rPr>
          <w:rFonts w:hint="cs"/>
          <w:rtl/>
        </w:rPr>
        <w:t>،</w:t>
      </w:r>
      <w:r w:rsidRPr="00A32B6E">
        <w:rPr>
          <w:rFonts w:hint="cs"/>
          <w:rtl/>
        </w:rPr>
        <w:t xml:space="preserve"> بله لازم نیست واجد شرایط نماز باشد</w:t>
      </w:r>
      <w:r w:rsidR="001E70AD" w:rsidRPr="00A32B6E">
        <w:rPr>
          <w:rFonts w:hint="cs"/>
          <w:rtl/>
        </w:rPr>
        <w:t>؛</w:t>
      </w:r>
      <w:r w:rsidRPr="00A32B6E">
        <w:rPr>
          <w:rFonts w:hint="cs"/>
          <w:rtl/>
        </w:rPr>
        <w:t xml:space="preserve"> </w:t>
      </w:r>
    </w:p>
    <w:p w14:paraId="61E482FF" w14:textId="576C2894" w:rsidR="00F51040" w:rsidRDefault="00826116" w:rsidP="00A32B6E">
      <w:pPr>
        <w:jc w:val="both"/>
        <w:rPr>
          <w:rtl/>
        </w:rPr>
      </w:pPr>
      <w:r>
        <w:rPr>
          <w:rFonts w:hint="cs"/>
          <w:rtl/>
        </w:rPr>
        <w:t>شرایط نماز مثل ستر عورت، طهارت و استقبال قبله است اما شرایطی را برای سجده ذکر کرده اند و در موسوعه ج 15 ص 215 تصریح کردید که شرایط سجده در سجده تلاوت هم معتبر است؛ چون دلیلش معتبر است و در منهاج الصالحین و تعلیقعه عروه احتیاط واجب کردید</w:t>
      </w:r>
      <w:r w:rsidR="001E70AD">
        <w:rPr>
          <w:rFonts w:hint="cs"/>
          <w:rtl/>
        </w:rPr>
        <w:t xml:space="preserve"> که شرایط سجود رعایت شود.</w:t>
      </w:r>
    </w:p>
    <w:p w14:paraId="4736DAC5" w14:textId="017AC722" w:rsidR="001E70AD" w:rsidRDefault="001E70AD" w:rsidP="00A32B6E">
      <w:pPr>
        <w:jc w:val="both"/>
        <w:rPr>
          <w:rtl/>
        </w:rPr>
      </w:pPr>
      <w:r>
        <w:rPr>
          <w:rFonts w:hint="cs"/>
          <w:rtl/>
        </w:rPr>
        <w:t>علاوه بر اینکه سجود تلاوت به لحاظ سجود تلاوت، واجد شرایط سجود تلاوت است بله به لحاظ امر شرعی به سجده تلاوت لابشرط است اما به لحاظ سجود تلاوت واجد شرط است؛ چون شرطش این است که قصد سجود شود و بیشتر از این شرط ندارد و این معنایش این نیست که سجود تلاوت، سجود مامور به نیست. طبق نظر مشهور سجود تلاوت، شرایط سجود در نماز را ندارد و همین که قصد سجده تلاوت کند و سجده برود، کافی است. پس این وجهی که برای رفع ید از مبنای سابق ذکر کردید، صحیح نیست.</w:t>
      </w:r>
      <w:r w:rsidR="00A32B6E">
        <w:rPr>
          <w:rFonts w:hint="cs"/>
          <w:rtl/>
        </w:rPr>
        <w:t xml:space="preserve"> بیان ایشان این است:</w:t>
      </w:r>
    </w:p>
    <w:p w14:paraId="20D46BF5" w14:textId="55DCCDFA" w:rsidR="00F51040" w:rsidRDefault="00A32B6E" w:rsidP="00A32B6E">
      <w:pPr>
        <w:jc w:val="both"/>
        <w:rPr>
          <w:rtl/>
        </w:rPr>
      </w:pPr>
      <w:r>
        <w:rPr>
          <w:rFonts w:hint="cs"/>
          <w:rtl/>
        </w:rPr>
        <w:t>«</w:t>
      </w:r>
      <w:r>
        <w:rPr>
          <w:rtl/>
        </w:rPr>
        <w:t>حيث طبّق (عليه السلام) عنوان الزيادة على سجود التلاوة، مع أنّه سجود عرفي قطعاً، لعدم اعتبار الوضع على ما يصح‌</w:t>
      </w:r>
      <w:r>
        <w:rPr>
          <w:rFonts w:hint="cs"/>
          <w:rtl/>
        </w:rPr>
        <w:t xml:space="preserve"> </w:t>
      </w:r>
      <w:r>
        <w:rPr>
          <w:rtl/>
        </w:rPr>
        <w:t>السجود عليه في هذا السجود، بل يكفي كيف ما اتّفق</w:t>
      </w:r>
      <w:r>
        <w:rPr>
          <w:rFonts w:hint="cs"/>
          <w:rtl/>
        </w:rPr>
        <w:t>»</w:t>
      </w:r>
      <w:r>
        <w:rPr>
          <w:rStyle w:val="FootnoteReference"/>
          <w:rtl/>
        </w:rPr>
        <w:footnoteReference w:id="5"/>
      </w:r>
    </w:p>
    <w:p w14:paraId="446CD920" w14:textId="2B76FF6F" w:rsidR="00F51040" w:rsidRDefault="00A32B6E" w:rsidP="00A32B6E">
      <w:pPr>
        <w:jc w:val="both"/>
        <w:rPr>
          <w:rtl/>
        </w:rPr>
      </w:pPr>
      <w:r>
        <w:rPr>
          <w:rFonts w:hint="cs"/>
          <w:rtl/>
        </w:rPr>
        <w:t>علاوه بر اینکه مگر بحث ما در روایات ناهیه از سجود تلاوت در نماز است؟ بحث در حدیث لاتعاد است که زیاده در سجود و رکوع عرفی را داخل در عقد مستثنی منه می کند که می گوید: لاتعاد یا داخل در عقد مستثنی می کند که می گوید: تعاد؟</w:t>
      </w:r>
    </w:p>
    <w:p w14:paraId="76EB34C0" w14:textId="0E2A3587" w:rsidR="00A32B6E" w:rsidRDefault="00A32B6E" w:rsidP="00A32B6E">
      <w:pPr>
        <w:jc w:val="both"/>
        <w:rPr>
          <w:rtl/>
        </w:rPr>
      </w:pPr>
      <w:r>
        <w:rPr>
          <w:rFonts w:hint="cs"/>
          <w:rtl/>
        </w:rPr>
        <w:t>اینکه روایت نهی از سجده عرفی می کند که مهم نیست، مهم این است که زیاده سجده عرفی سهوا مشمول حدیث لاتعاد است یا خیر؟</w:t>
      </w:r>
    </w:p>
    <w:p w14:paraId="262E0B5E" w14:textId="01F141F3" w:rsidR="00A32B6E" w:rsidRDefault="00506498" w:rsidP="00A32B6E">
      <w:pPr>
        <w:jc w:val="both"/>
        <w:rPr>
          <w:rtl/>
        </w:rPr>
      </w:pPr>
      <w:r>
        <w:rPr>
          <w:rFonts w:hint="cs"/>
          <w:rtl/>
        </w:rPr>
        <w:t>ما مبنای دوم ایشان را قبول داریم که زیاده رکوع و سجود عرفی مبطل است نه زیاده رکوع و سجود شرعی و الا لازمه اش این است کسی که نماز ایستاده باید بخواند، اگر قبل از سجده، 10 بار رکوع جلوسی بکند و قصد جزیئت هم نمی کند (چون اتیان به شی که مامور به نیست، اگر به قصد جزئیت باشد، مصداق زیاده است و نیاز به نص خاص ندارد) نمازش صحیح باشد؛ چون این رکوع جلوسی در حق او که رکوع شرعی نیست، در حق مریض رکوع شرعی است. آیا این قابل التزام است؟ خود ایشان در ذیل مساله 4 به این مطلب ملتزم نشده اند و فرمودند: که کسی که وظیفه اش رکوع ایستاده است، اگر سهوا رکوع جلوسی کند، نمازش صحیح است، بلکه گفته اند: نمازش باطل است.</w:t>
      </w:r>
    </w:p>
    <w:p w14:paraId="1F7BC5C5" w14:textId="7C7A4053" w:rsidR="00506498" w:rsidRDefault="00506498" w:rsidP="00A32B6E">
      <w:pPr>
        <w:jc w:val="both"/>
        <w:rPr>
          <w:rtl/>
        </w:rPr>
      </w:pPr>
      <w:r>
        <w:rPr>
          <w:rFonts w:hint="cs"/>
          <w:rtl/>
        </w:rPr>
        <w:t>مبنای ایشان در این مساله 2 و مساله 4 این است که زیاده رکوع و سجود شرعی مبطل است و لذا ایشان در مساله 4 فرمودند: طبق مسلک مشهور اگر</w:t>
      </w:r>
      <w:r w:rsidR="006B30CF">
        <w:rPr>
          <w:rFonts w:hint="cs"/>
          <w:rtl/>
        </w:rPr>
        <w:t xml:space="preserve"> فردی</w:t>
      </w:r>
      <w:r>
        <w:rPr>
          <w:rFonts w:hint="cs"/>
          <w:rtl/>
        </w:rPr>
        <w:t xml:space="preserve"> باید رکوع ناقص قیامی انجام می داده است و آن را انجام داد و بعد قادر شد، نمازش صحیح است و رکوع تام قیامی انجام می دهد و لازم نیست نماز را اعاده کند؛ چون آن رکوع ناقص قیامی که وظیفه اش نبوده است؛ چون کشف شد که قادر بر رکوع تام قیامی قادر بوده است و آن زیاده رکوع عرفی است نه زیاده رکوع مامور به؛ چون رکوع مامور به این شخص، رکوع تام قیامی است نه آن رکوع ناقص قیامی</w:t>
      </w:r>
      <w:r w:rsidR="006B30CF">
        <w:rPr>
          <w:rFonts w:hint="cs"/>
          <w:rtl/>
        </w:rPr>
        <w:t>.</w:t>
      </w:r>
    </w:p>
    <w:p w14:paraId="1B321158" w14:textId="3579B189" w:rsidR="00A32B6E" w:rsidRDefault="006B30CF" w:rsidP="00A32B6E">
      <w:pPr>
        <w:jc w:val="both"/>
        <w:rPr>
          <w:rtl/>
        </w:rPr>
      </w:pPr>
      <w:r>
        <w:rPr>
          <w:rFonts w:hint="cs"/>
          <w:rtl/>
        </w:rPr>
        <w:t>محقق خوئی می فرمایند: اگر کسی اشتباها دو سجده بر فرش کند و بعد ملتفت بشود، این نماز باطل است؛ چون زیاده سجود عرفی کرده است.</w:t>
      </w:r>
    </w:p>
    <w:p w14:paraId="54A88B3E" w14:textId="60F29E0A" w:rsidR="00D9114A" w:rsidRDefault="006B30CF" w:rsidP="00D9114A">
      <w:pPr>
        <w:jc w:val="both"/>
        <w:rPr>
          <w:rtl/>
        </w:rPr>
      </w:pPr>
      <w:r>
        <w:rPr>
          <w:rFonts w:hint="cs"/>
          <w:rtl/>
        </w:rPr>
        <w:t>اشکال نکنید که زمانی زیاده است که دو سجده بر مهر کند و اگر سجده بر مهر کند جعل السابق زیاده است و ادله زیاده از این موارد منصرف است؛ چون ایشان به زبان حال می فرمایند: این مبنای من نیست، مبنای حاج شیخ عبد الکریم حائری و محقق زنجانی است و مبنای ما این است با انجام آن دو سجده بر فرش زیاده محقق می شود، آن دو سجده ایجاد زیاده است.</w:t>
      </w:r>
    </w:p>
    <w:p w14:paraId="5E30B9EA" w14:textId="77777777" w:rsidR="000C090A" w:rsidRDefault="006B30CF" w:rsidP="000C090A">
      <w:pPr>
        <w:pStyle w:val="Heading2"/>
        <w:rPr>
          <w:rtl/>
        </w:rPr>
      </w:pPr>
      <w:r>
        <w:rPr>
          <w:rFonts w:hint="cs"/>
          <w:rtl/>
        </w:rPr>
        <w:t xml:space="preserve"> </w:t>
      </w:r>
      <w:bookmarkStart w:id="7" w:name="_Toc134348678"/>
      <w:r>
        <w:rPr>
          <w:rFonts w:hint="cs"/>
          <w:rtl/>
        </w:rPr>
        <w:t>صورت دوم</w:t>
      </w:r>
      <w:bookmarkEnd w:id="7"/>
    </w:p>
    <w:p w14:paraId="6B0C3A63" w14:textId="0E591EA7" w:rsidR="006B30CF" w:rsidRDefault="006B30CF" w:rsidP="00A32B6E">
      <w:pPr>
        <w:jc w:val="both"/>
        <w:rPr>
          <w:rtl/>
        </w:rPr>
      </w:pPr>
      <w:r>
        <w:rPr>
          <w:rFonts w:hint="cs"/>
          <w:rtl/>
        </w:rPr>
        <w:t xml:space="preserve">دوران امر بین انحناء قیامی </w:t>
      </w:r>
      <w:r w:rsidR="00D9114A">
        <w:rPr>
          <w:rFonts w:hint="cs"/>
          <w:rtl/>
        </w:rPr>
        <w:t>بدون صدق رکوع و ایماء که مشهور گفته اند باید انحناء قیامی کند اما نظر ما مثل محقق خوئی و محقق سیستانی است که فرمودند: باید ایماء کند.</w:t>
      </w:r>
    </w:p>
    <w:p w14:paraId="5C956EB3" w14:textId="77777777" w:rsidR="000C090A" w:rsidRDefault="00D9114A" w:rsidP="000C090A">
      <w:pPr>
        <w:pStyle w:val="Heading2"/>
        <w:rPr>
          <w:rtl/>
        </w:rPr>
      </w:pPr>
      <w:bookmarkStart w:id="8" w:name="_Toc134348679"/>
      <w:r>
        <w:rPr>
          <w:rFonts w:hint="cs"/>
          <w:rtl/>
        </w:rPr>
        <w:t>صورت سوم</w:t>
      </w:r>
      <w:bookmarkEnd w:id="8"/>
      <w:r>
        <w:rPr>
          <w:rFonts w:hint="cs"/>
          <w:rtl/>
        </w:rPr>
        <w:t xml:space="preserve"> </w:t>
      </w:r>
    </w:p>
    <w:p w14:paraId="03D0593D" w14:textId="475306FA" w:rsidR="00D9114A" w:rsidRDefault="00D9114A" w:rsidP="00A32B6E">
      <w:pPr>
        <w:jc w:val="both"/>
        <w:rPr>
          <w:rtl/>
        </w:rPr>
      </w:pPr>
      <w:r>
        <w:rPr>
          <w:rFonts w:hint="cs"/>
          <w:rtl/>
        </w:rPr>
        <w:t xml:space="preserve">دوران امر بین سه </w:t>
      </w:r>
      <w:r w:rsidR="000C090A">
        <w:rPr>
          <w:rFonts w:hint="cs"/>
          <w:rtl/>
        </w:rPr>
        <w:t>فعل</w:t>
      </w:r>
      <w:r>
        <w:rPr>
          <w:rFonts w:hint="cs"/>
          <w:rtl/>
        </w:rPr>
        <w:t xml:space="preserve"> بود</w:t>
      </w:r>
      <w:r w:rsidR="000C090A">
        <w:rPr>
          <w:rFonts w:hint="cs"/>
          <w:rtl/>
        </w:rPr>
        <w:t>،</w:t>
      </w:r>
      <w:r>
        <w:rPr>
          <w:rFonts w:hint="cs"/>
          <w:rtl/>
        </w:rPr>
        <w:t xml:space="preserve"> دوران بین انحناء ناقص قیامی (رکوع عرفی است اما رکوع کامل نیست به اینکه یدین به رکبتین برسد) و بین رکوع تام جلوسی و بین ایماء</w:t>
      </w:r>
    </w:p>
    <w:p w14:paraId="59DEAB7F" w14:textId="5601812C" w:rsidR="00D9114A" w:rsidRDefault="00D9114A" w:rsidP="00A32B6E">
      <w:pPr>
        <w:jc w:val="both"/>
        <w:rPr>
          <w:rtl/>
        </w:rPr>
      </w:pPr>
      <w:r>
        <w:rPr>
          <w:rFonts w:hint="cs"/>
          <w:rtl/>
        </w:rPr>
        <w:t>مشهور گفتند: رکوع ناقص قیامی انجام دهد و محقق سیستانی هم گفتند: رکوع ناقص قیامی اما نه به مقدار ممکن بلکه به مقدار عرفی باشد، کافی است و محقق خوئی هم با صاحب جواهر موافقت کردند به اینکه ایماء کند. قول چهارم هم در این مساله احتیاط است که مرحوم گلپایگانی فرمودند: یک نماز با رکوع جلوسی و یک نماز با رکوع ناقص قیامی، البته احتیاط کامل این نیست؛ چون احتمال ایماء هم مطرح است؛ لذا مرحوم حائری و مرحوم خوانساری احتیاط می کردند که یک نماز با ایماء هم بخواند.</w:t>
      </w:r>
    </w:p>
    <w:p w14:paraId="12C54CCE" w14:textId="1B421AAC" w:rsidR="00D9114A" w:rsidRDefault="00D9114A" w:rsidP="00A32B6E">
      <w:pPr>
        <w:jc w:val="both"/>
        <w:rPr>
          <w:rtl/>
        </w:rPr>
      </w:pPr>
      <w:r>
        <w:rPr>
          <w:rFonts w:hint="cs"/>
          <w:rtl/>
        </w:rPr>
        <w:t>محقق خوئی می فرمایند: کسی که تمکن از رکوع تام که بر او واجب است، ندارد، باید ایماء کند و چنین فردی که وظیفه اش رکوع قیامی تام است و بر آن قادر نیست، باید ایماء کند.</w:t>
      </w:r>
    </w:p>
    <w:p w14:paraId="69F747E3" w14:textId="1E72508D" w:rsidR="00D9114A" w:rsidRDefault="00D9114A" w:rsidP="00D9114A">
      <w:pPr>
        <w:jc w:val="both"/>
        <w:rPr>
          <w:rtl/>
        </w:rPr>
      </w:pPr>
      <w:r>
        <w:rPr>
          <w:rFonts w:hint="cs"/>
          <w:rtl/>
        </w:rPr>
        <w:t xml:space="preserve">صاحب جواهر وجه دیگری مطرح کردند: </w:t>
      </w:r>
      <w:r w:rsidR="000C090A">
        <w:rPr>
          <w:rFonts w:hint="cs"/>
          <w:rtl/>
        </w:rPr>
        <w:t>«</w:t>
      </w:r>
      <w:r>
        <w:rPr>
          <w:rFonts w:hint="cs"/>
          <w:rtl/>
        </w:rPr>
        <w:t>اگر چنین فردی رکوع جلوسی کند</w:t>
      </w:r>
      <w:r w:rsidR="000C090A">
        <w:rPr>
          <w:rFonts w:hint="cs"/>
          <w:rtl/>
        </w:rPr>
        <w:t>، قبل از رکوع جلوسی ، جلوس می کند و</w:t>
      </w:r>
      <w:r>
        <w:rPr>
          <w:rFonts w:hint="cs"/>
          <w:rtl/>
        </w:rPr>
        <w:t xml:space="preserve"> قیام قبل از رکوع او مختل می شود و</w:t>
      </w:r>
      <w:r w:rsidR="000C090A">
        <w:rPr>
          <w:rFonts w:hint="cs"/>
          <w:rtl/>
        </w:rPr>
        <w:t xml:space="preserve"> قیام</w:t>
      </w:r>
      <w:r>
        <w:rPr>
          <w:rFonts w:hint="cs"/>
          <w:rtl/>
        </w:rPr>
        <w:t xml:space="preserve"> قبل بعد از رکوع واجب است؛ لذا رکوع جلوسی نباید انجام دهد</w:t>
      </w:r>
      <w:r w:rsidR="000C090A">
        <w:rPr>
          <w:rFonts w:hint="cs"/>
          <w:rtl/>
        </w:rPr>
        <w:t>»</w:t>
      </w:r>
      <w:r w:rsidR="000C090A">
        <w:rPr>
          <w:rStyle w:val="FootnoteReference"/>
          <w:rtl/>
        </w:rPr>
        <w:footnoteReference w:id="6"/>
      </w:r>
    </w:p>
    <w:p w14:paraId="55E07220" w14:textId="2FF174A5" w:rsidR="00D9114A" w:rsidRDefault="000C090A" w:rsidP="00D9114A">
      <w:pPr>
        <w:jc w:val="both"/>
        <w:rPr>
          <w:rtl/>
        </w:rPr>
      </w:pPr>
      <w:r>
        <w:rPr>
          <w:rFonts w:hint="cs"/>
          <w:rtl/>
        </w:rPr>
        <w:t>جواب این بیان این است که قیام قبل از رکوع قیامی واجب است؛ لذا اگر وظیفه اش رکوع جلوسی است دیگر قیام قبل از رکوع جلوسی واجب نیست. قیام قبل از رکوع، واجب تبعی است و رکوع جلوسی به رکوع عن قیام منصرف نیست بلکه به رکوع عن جلوس منصرف است.</w:t>
      </w:r>
    </w:p>
    <w:p w14:paraId="4C59F32B" w14:textId="2B37473B" w:rsidR="000C090A" w:rsidRDefault="000C090A" w:rsidP="000C090A">
      <w:pPr>
        <w:pStyle w:val="Heading2"/>
        <w:rPr>
          <w:rtl/>
        </w:rPr>
      </w:pPr>
      <w:bookmarkStart w:id="9" w:name="_Toc134348680"/>
      <w:r>
        <w:rPr>
          <w:rFonts w:hint="cs"/>
          <w:rtl/>
        </w:rPr>
        <w:t>صورت چهارم</w:t>
      </w:r>
      <w:bookmarkEnd w:id="9"/>
    </w:p>
    <w:p w14:paraId="48E84D3A" w14:textId="55D51278" w:rsidR="00D9114A" w:rsidRDefault="000C090A" w:rsidP="00A32B6E">
      <w:pPr>
        <w:jc w:val="both"/>
        <w:rPr>
          <w:rtl/>
        </w:rPr>
      </w:pPr>
      <w:r>
        <w:rPr>
          <w:rFonts w:hint="cs"/>
          <w:rtl/>
        </w:rPr>
        <w:t xml:space="preserve">دوران امر بین سه فعل است، یا انحناء قیامی کند بدون صدق رکوع </w:t>
      </w:r>
      <w:r w:rsidR="00196D36">
        <w:rPr>
          <w:rFonts w:hint="cs"/>
          <w:rtl/>
        </w:rPr>
        <w:t>یا</w:t>
      </w:r>
      <w:r>
        <w:rPr>
          <w:rFonts w:hint="cs"/>
          <w:rtl/>
        </w:rPr>
        <w:t xml:space="preserve"> رکوع تام جلوسی (</w:t>
      </w:r>
      <w:r w:rsidR="00196D36">
        <w:rPr>
          <w:rFonts w:hint="cs"/>
          <w:rtl/>
        </w:rPr>
        <w:t xml:space="preserve">تام </w:t>
      </w:r>
      <w:r>
        <w:rPr>
          <w:rFonts w:hint="cs"/>
          <w:rtl/>
        </w:rPr>
        <w:t>یعنی صورت مقابل زانوان قرار می گیرد)</w:t>
      </w:r>
      <w:r w:rsidR="00196D36">
        <w:rPr>
          <w:rFonts w:hint="cs"/>
          <w:rtl/>
        </w:rPr>
        <w:t xml:space="preserve"> و بین ایماء </w:t>
      </w:r>
    </w:p>
    <w:p w14:paraId="6A3270D0" w14:textId="2230E5EA" w:rsidR="00196D36" w:rsidRDefault="00196D36" w:rsidP="00A32B6E">
      <w:pPr>
        <w:jc w:val="both"/>
        <w:rPr>
          <w:rtl/>
        </w:rPr>
      </w:pPr>
      <w:r>
        <w:rPr>
          <w:rFonts w:hint="cs"/>
          <w:rtl/>
        </w:rPr>
        <w:t xml:space="preserve">صاحب عروه فرمودند: باید انحناء قیامی کند ولو صدق رکوع نکند. </w:t>
      </w:r>
    </w:p>
    <w:p w14:paraId="48F0F9AE" w14:textId="18DB64A3" w:rsidR="00196D36" w:rsidRDefault="00196D36" w:rsidP="00A32B6E">
      <w:pPr>
        <w:jc w:val="both"/>
      </w:pPr>
      <w:r>
        <w:rPr>
          <w:rFonts w:hint="cs"/>
          <w:rtl/>
        </w:rPr>
        <w:t>محقق خوئی و محقق سیستانی می فرمایند: باید ایماء کند؛ چون انحناء او به مقدار عرفی نیست که صدق رکوع کند و رکوع تام جلوسی، وظیفه کسی است که نتواند قیام کند. روایت می فرماید: «ان استطعتم فصلوا قیاما»</w:t>
      </w:r>
      <w:r>
        <w:rPr>
          <w:rStyle w:val="FootnoteReference"/>
          <w:rtl/>
        </w:rPr>
        <w:footnoteReference w:id="7"/>
      </w:r>
      <w:r>
        <w:rPr>
          <w:rFonts w:hint="cs"/>
          <w:rtl/>
        </w:rPr>
        <w:t xml:space="preserve"> یا «صلاه السفینه ایماء» ولو در سفینه اگر بنشیند، اضطراب افتادن و غرق ندارد با این حال گفته اند: ایماء کند</w:t>
      </w:r>
      <w:r w:rsidR="00523EBD">
        <w:rPr>
          <w:rFonts w:hint="cs"/>
          <w:rtl/>
        </w:rPr>
        <w:t>.</w:t>
      </w:r>
    </w:p>
    <w:p w14:paraId="4AC61A94" w14:textId="00D8A6BE" w:rsidR="00A32B6E" w:rsidRDefault="00523EBD" w:rsidP="00A32B6E">
      <w:pPr>
        <w:jc w:val="both"/>
        <w:rPr>
          <w:rtl/>
        </w:rPr>
      </w:pPr>
      <w:r>
        <w:rPr>
          <w:rFonts w:hint="cs"/>
          <w:rtl/>
        </w:rPr>
        <w:t>حاج شیخ عبدالکریم حائری فرمودند: احتیاطا دو نماز خوانده شود یکی با انحناء قیامی و دیگری رکوع جلوسی.</w:t>
      </w:r>
    </w:p>
    <w:p w14:paraId="12817FF9" w14:textId="61DC15B0" w:rsidR="00523EBD" w:rsidRDefault="00523EBD" w:rsidP="00A32B6E">
      <w:pPr>
        <w:jc w:val="both"/>
        <w:rPr>
          <w:rtl/>
        </w:rPr>
      </w:pPr>
      <w:r>
        <w:rPr>
          <w:rFonts w:hint="cs"/>
          <w:rtl/>
        </w:rPr>
        <w:t>به نظر ما در احتیاط باید نماز ایستاده ایمائی هم مطرح شود، اگر چه نماز ایستاده با انحناء قیامی را لازم نمی دانیم؛ لذا احتیاط بین دو نماز را قائلیم که یک نماز با ایماء و یک نماز با رکوع جلوسی تام بخواند؛ چو</w:t>
      </w:r>
      <w:r w:rsidR="00F05193">
        <w:rPr>
          <w:rFonts w:hint="cs"/>
          <w:rtl/>
        </w:rPr>
        <w:t>ن</w:t>
      </w:r>
      <w:r>
        <w:rPr>
          <w:rFonts w:hint="cs"/>
          <w:rtl/>
        </w:rPr>
        <w:t xml:space="preserve"> دلیل مطلقی بر ایماء نداریم</w:t>
      </w:r>
      <w:r w:rsidR="00F05193">
        <w:rPr>
          <w:rFonts w:hint="cs"/>
          <w:rtl/>
        </w:rPr>
        <w:t>؛</w:t>
      </w:r>
      <w:r>
        <w:rPr>
          <w:rFonts w:hint="cs"/>
          <w:rtl/>
        </w:rPr>
        <w:t xml:space="preserve"> لذا کسی که نماز ایستاده می خواند اما رکوع عرفی قیامی نمی تواند </w:t>
      </w:r>
      <w:r w:rsidR="00F05193">
        <w:rPr>
          <w:rFonts w:hint="cs"/>
          <w:rtl/>
        </w:rPr>
        <w:t>انجام دهد،</w:t>
      </w:r>
      <w:r>
        <w:rPr>
          <w:rFonts w:hint="cs"/>
          <w:rtl/>
        </w:rPr>
        <w:t xml:space="preserve"> دلیل نداریم که باید ایماء کند</w:t>
      </w:r>
      <w:r w:rsidR="00F05193">
        <w:rPr>
          <w:rFonts w:hint="cs"/>
          <w:rtl/>
        </w:rPr>
        <w:t>؛</w:t>
      </w:r>
      <w:r>
        <w:rPr>
          <w:rFonts w:hint="cs"/>
          <w:rtl/>
        </w:rPr>
        <w:t xml:space="preserve"> شاید وظیفه</w:t>
      </w:r>
      <w:r w:rsidR="00F05193">
        <w:rPr>
          <w:rFonts w:hint="cs"/>
          <w:rtl/>
        </w:rPr>
        <w:t xml:space="preserve"> اش</w:t>
      </w:r>
      <w:r>
        <w:rPr>
          <w:rFonts w:hint="cs"/>
          <w:rtl/>
        </w:rPr>
        <w:t xml:space="preserve"> رکوع تام جلوسی باشد</w:t>
      </w:r>
      <w:r w:rsidR="00F05193">
        <w:rPr>
          <w:rFonts w:hint="cs"/>
          <w:rtl/>
        </w:rPr>
        <w:t>.</w:t>
      </w:r>
      <w:r>
        <w:rPr>
          <w:rFonts w:hint="cs"/>
          <w:rtl/>
        </w:rPr>
        <w:t xml:space="preserve"> </w:t>
      </w:r>
    </w:p>
    <w:p w14:paraId="5BED1C35" w14:textId="1AD776BB" w:rsidR="00523EBD" w:rsidRDefault="00523EBD" w:rsidP="00A32B6E">
      <w:pPr>
        <w:jc w:val="both"/>
        <w:rPr>
          <w:rtl/>
        </w:rPr>
      </w:pPr>
      <w:r>
        <w:rPr>
          <w:rFonts w:hint="cs"/>
          <w:rtl/>
        </w:rPr>
        <w:t xml:space="preserve">به حسب بحث استدلالی به نظر ما رکوع تام جلوسی ترجیح دارد، چون </w:t>
      </w:r>
      <w:r w:rsidR="00F05193" w:rsidRPr="00F56283">
        <w:rPr>
          <w:rFonts w:ascii="Times New Roman" w:hAnsi="Times New Roman" w:cs="Times New Roman" w:hint="cs"/>
          <w:color w:val="008000"/>
          <w:rtl/>
        </w:rPr>
        <w:t>﴿</w:t>
      </w:r>
      <w:r w:rsidR="00F05193" w:rsidRPr="00F56283">
        <w:rPr>
          <w:color w:val="008000"/>
          <w:rtl/>
        </w:rPr>
        <w:t>يَا أَيُّهَا الَّذِينَ آمَنُوا ارْكَعُوا</w:t>
      </w:r>
      <w:r w:rsidR="00F05193" w:rsidRPr="00F56283">
        <w:rPr>
          <w:rFonts w:ascii="Times New Roman" w:hAnsi="Times New Roman" w:cs="Times New Roman" w:hint="cs"/>
          <w:color w:val="008000"/>
          <w:rtl/>
        </w:rPr>
        <w:t>﴾</w:t>
      </w:r>
      <w:r w:rsidR="00F05193">
        <w:rPr>
          <w:rStyle w:val="FootnoteReference"/>
          <w:rFonts w:ascii="Times New Roman" w:hAnsi="Times New Roman" w:cs="Times New Roman"/>
          <w:color w:val="008000"/>
          <w:rtl/>
        </w:rPr>
        <w:footnoteReference w:id="8"/>
      </w:r>
      <w:r w:rsidR="00F05193" w:rsidRPr="00F56283">
        <w:rPr>
          <w:rtl/>
        </w:rPr>
        <w:t xml:space="preserve"> </w:t>
      </w:r>
      <w:r>
        <w:rPr>
          <w:rFonts w:hint="cs"/>
          <w:rtl/>
        </w:rPr>
        <w:t>امر به رکوع می کند و ایماء رکوع نیست اما رکوع جلوسی رکوع عرفی است اما در مقام فتوا</w:t>
      </w:r>
      <w:r w:rsidR="00F05193">
        <w:rPr>
          <w:rFonts w:hint="cs"/>
          <w:rtl/>
        </w:rPr>
        <w:t>،</w:t>
      </w:r>
      <w:r>
        <w:rPr>
          <w:rFonts w:hint="cs"/>
          <w:rtl/>
        </w:rPr>
        <w:t xml:space="preserve"> احتیاط این است که یک نماز با رکوع تام جلوسی و یک نماز با ایماء بخواند.</w:t>
      </w:r>
    </w:p>
    <w:p w14:paraId="1D40E75E" w14:textId="311DA0DC" w:rsidR="00523EBD" w:rsidRDefault="00523EBD" w:rsidP="00A32B6E">
      <w:pPr>
        <w:jc w:val="both"/>
        <w:rPr>
          <w:rtl/>
        </w:rPr>
      </w:pPr>
      <w:r>
        <w:rPr>
          <w:rFonts w:hint="cs"/>
          <w:rtl/>
        </w:rPr>
        <w:t>مراد ما از رکوع تام جلوسی، نماز نشسته نیست بلکه ایستاده نماز می خواند و بعد موقع رکوع جلوس می کند و رکوع جلوسی انجام می دهد.</w:t>
      </w:r>
    </w:p>
    <w:p w14:paraId="13E5FC32" w14:textId="3EA1C717" w:rsidR="00AD356B" w:rsidRDefault="00AD356B" w:rsidP="00A32B6E">
      <w:pPr>
        <w:jc w:val="both"/>
        <w:rPr>
          <w:rtl/>
        </w:rPr>
      </w:pPr>
    </w:p>
    <w:sectPr w:rsidR="00AD356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5BE2B" w14:textId="77777777" w:rsidR="00D94817" w:rsidRDefault="00D94817" w:rsidP="008B750B">
      <w:pPr>
        <w:spacing w:line="240" w:lineRule="auto"/>
      </w:pPr>
      <w:r>
        <w:separator/>
      </w:r>
    </w:p>
  </w:endnote>
  <w:endnote w:type="continuationSeparator" w:id="0">
    <w:p w14:paraId="52937629" w14:textId="77777777" w:rsidR="00D94817" w:rsidRDefault="00D948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61725" w:rsidRPr="00A61725">
            <w:rPr>
              <w:noProof/>
              <w:rtl/>
              <w:lang w:val="fa-IR"/>
            </w:rPr>
            <w:t>1</w:t>
          </w:r>
          <w:r>
            <w:rPr>
              <w:noProof/>
            </w:rPr>
            <w:fldChar w:fldCharType="end"/>
          </w:r>
        </w:p>
      </w:tc>
      <w:tc>
        <w:tcPr>
          <w:tcW w:w="4786" w:type="dxa"/>
          <w:tcBorders>
            <w:top w:val="nil"/>
            <w:left w:val="nil"/>
            <w:bottom w:val="nil"/>
            <w:right w:val="nil"/>
          </w:tcBorders>
          <w:vAlign w:val="center"/>
        </w:tcPr>
        <w:p w14:paraId="4E165565" w14:textId="02E6283D" w:rsidR="006D44C1" w:rsidRPr="006D44C1" w:rsidRDefault="00366404" w:rsidP="001B6799">
          <w:pPr>
            <w:pStyle w:val="Footer"/>
            <w:bidi w:val="0"/>
            <w:rPr>
              <w:color w:val="808080" w:themeColor="background1" w:themeShade="80"/>
              <w:rtl/>
            </w:rPr>
          </w:pPr>
          <w:bookmarkStart w:id="17" w:name="BokAdres"/>
          <w:bookmarkEnd w:id="17"/>
          <w:r>
            <w:rPr>
              <w:color w:val="808080" w:themeColor="background1" w:themeShade="80"/>
            </w:rPr>
            <w:t>F1ms4_140</w:t>
          </w:r>
          <w:r w:rsidR="008C7770">
            <w:rPr>
              <w:color w:val="808080" w:themeColor="background1" w:themeShade="80"/>
            </w:rPr>
            <w:t>20212</w:t>
          </w:r>
          <w:r w:rsidRPr="0097082E">
            <w:rPr>
              <w:color w:val="808080" w:themeColor="background1" w:themeShade="80"/>
              <w:sz w:val="20"/>
              <w:szCs w:val="20"/>
            </w:rPr>
            <w:t>-</w:t>
          </w:r>
          <w:r w:rsidR="007A76DD">
            <w:rPr>
              <w:rFonts w:hint="cs"/>
              <w:color w:val="808080" w:themeColor="background1" w:themeShade="80"/>
              <w:sz w:val="20"/>
              <w:szCs w:val="20"/>
              <w:rtl/>
            </w:rPr>
            <w:t>11</w:t>
          </w:r>
          <w:r w:rsidR="008C7770">
            <w:rPr>
              <w:rFonts w:hint="cs"/>
              <w:color w:val="808080" w:themeColor="background1" w:themeShade="80"/>
              <w:sz w:val="20"/>
              <w:szCs w:val="20"/>
              <w:rtl/>
            </w:rPr>
            <w:t>8</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A301D" w14:textId="77777777" w:rsidR="00D94817" w:rsidRDefault="00D94817" w:rsidP="008B750B">
      <w:pPr>
        <w:spacing w:line="240" w:lineRule="auto"/>
      </w:pPr>
      <w:r>
        <w:separator/>
      </w:r>
    </w:p>
  </w:footnote>
  <w:footnote w:type="continuationSeparator" w:id="0">
    <w:p w14:paraId="6074EA47" w14:textId="77777777" w:rsidR="00D94817" w:rsidRDefault="00D94817" w:rsidP="008B750B">
      <w:pPr>
        <w:spacing w:line="240" w:lineRule="auto"/>
      </w:pPr>
      <w:r>
        <w:continuationSeparator/>
      </w:r>
    </w:p>
  </w:footnote>
  <w:footnote w:id="1">
    <w:p w14:paraId="01BB9B04" w14:textId="65E25DD3" w:rsidR="001D7154" w:rsidRPr="001D7154" w:rsidRDefault="001D7154" w:rsidP="001D7154">
      <w:pPr>
        <w:pStyle w:val="FootnoteText"/>
      </w:pPr>
      <w:r w:rsidRPr="001D7154">
        <w:footnoteRef/>
      </w:r>
      <w:r w:rsidRPr="001D7154">
        <w:rPr>
          <w:rtl/>
        </w:rPr>
        <w:t xml:space="preserve"> </w:t>
      </w:r>
      <w:hyperlink r:id="rId1" w:history="1">
        <w:r w:rsidRPr="001D7154">
          <w:rPr>
            <w:rStyle w:val="Hyperlink"/>
            <w:rtl/>
          </w:rPr>
          <w:t>موسوعة الامام الخوئ</w:t>
        </w:r>
        <w:r w:rsidRPr="001D7154">
          <w:rPr>
            <w:rStyle w:val="Hyperlink"/>
            <w:rFonts w:hint="cs"/>
            <w:rtl/>
          </w:rPr>
          <w:t>ی</w:t>
        </w:r>
        <w:r w:rsidRPr="001D7154">
          <w:rPr>
            <w:rStyle w:val="Hyperlink"/>
            <w:rFonts w:hint="eastAsia"/>
            <w:rtl/>
          </w:rPr>
          <w:t>،</w:t>
        </w:r>
        <w:r w:rsidRPr="001D7154">
          <w:rPr>
            <w:rStyle w:val="Hyperlink"/>
            <w:rtl/>
          </w:rPr>
          <w:t xml:space="preserve"> الس</w:t>
        </w:r>
        <w:r w:rsidRPr="001D7154">
          <w:rPr>
            <w:rStyle w:val="Hyperlink"/>
            <w:rFonts w:hint="cs"/>
            <w:rtl/>
          </w:rPr>
          <w:t>ی</w:t>
        </w:r>
        <w:r w:rsidRPr="001D7154">
          <w:rPr>
            <w:rStyle w:val="Hyperlink"/>
            <w:rFonts w:hint="eastAsia"/>
            <w:rtl/>
          </w:rPr>
          <w:t>د</w:t>
        </w:r>
        <w:r w:rsidRPr="001D7154">
          <w:rPr>
            <w:rStyle w:val="Hyperlink"/>
            <w:rtl/>
          </w:rPr>
          <w:t xml:space="preserve"> أبوالقاسم الخوئ</w:t>
        </w:r>
        <w:r w:rsidRPr="001D7154">
          <w:rPr>
            <w:rStyle w:val="Hyperlink"/>
            <w:rFonts w:hint="cs"/>
            <w:rtl/>
          </w:rPr>
          <w:t>ی</w:t>
        </w:r>
        <w:r w:rsidRPr="001D7154">
          <w:rPr>
            <w:rStyle w:val="Hyperlink"/>
            <w:rFonts w:hint="eastAsia"/>
            <w:rtl/>
          </w:rPr>
          <w:t>،</w:t>
        </w:r>
        <w:r w:rsidRPr="001D7154">
          <w:rPr>
            <w:rStyle w:val="Hyperlink"/>
            <w:rtl/>
          </w:rPr>
          <w:t xml:space="preserve"> ج15، ص36.</w:t>
        </w:r>
      </w:hyperlink>
    </w:p>
  </w:footnote>
  <w:footnote w:id="2">
    <w:p w14:paraId="534796C1" w14:textId="77777777" w:rsidR="001D0644" w:rsidRPr="00591899" w:rsidRDefault="001D0644" w:rsidP="001D0644">
      <w:pPr>
        <w:pStyle w:val="FootnoteText"/>
      </w:pPr>
      <w:r w:rsidRPr="00591899">
        <w:footnoteRef/>
      </w:r>
      <w:r w:rsidRPr="00591899">
        <w:rPr>
          <w:rtl/>
        </w:rPr>
        <w:t xml:space="preserve"> </w:t>
      </w:r>
      <w:hyperlink r:id="rId2" w:history="1">
        <w:r w:rsidRPr="00591899">
          <w:rPr>
            <w:rStyle w:val="Hyperlink"/>
            <w:rtl/>
          </w:rPr>
          <w:t>الکاف</w:t>
        </w:r>
        <w:r w:rsidRPr="00591899">
          <w:rPr>
            <w:rStyle w:val="Hyperlink"/>
            <w:rFonts w:hint="cs"/>
            <w:rtl/>
          </w:rPr>
          <w:t>ی</w:t>
        </w:r>
        <w:r w:rsidRPr="00591899">
          <w:rPr>
            <w:rStyle w:val="Hyperlink"/>
            <w:rFonts w:hint="eastAsia"/>
            <w:rtl/>
          </w:rPr>
          <w:t>،</w:t>
        </w:r>
        <w:r w:rsidRPr="00591899">
          <w:rPr>
            <w:rStyle w:val="Hyperlink"/>
            <w:rtl/>
          </w:rPr>
          <w:t xml:space="preserve"> محمد بن </w:t>
        </w:r>
        <w:r w:rsidRPr="00591899">
          <w:rPr>
            <w:rStyle w:val="Hyperlink"/>
            <w:rFonts w:hint="cs"/>
            <w:rtl/>
          </w:rPr>
          <w:t>ی</w:t>
        </w:r>
        <w:r w:rsidRPr="00591899">
          <w:rPr>
            <w:rStyle w:val="Hyperlink"/>
            <w:rFonts w:hint="eastAsia"/>
            <w:rtl/>
          </w:rPr>
          <w:t>عقوب</w:t>
        </w:r>
        <w:r w:rsidRPr="00591899">
          <w:rPr>
            <w:rStyle w:val="Hyperlink"/>
            <w:rtl/>
          </w:rPr>
          <w:t xml:space="preserve"> کل</w:t>
        </w:r>
        <w:r w:rsidRPr="00591899">
          <w:rPr>
            <w:rStyle w:val="Hyperlink"/>
            <w:rFonts w:hint="cs"/>
            <w:rtl/>
          </w:rPr>
          <w:t>ی</w:t>
        </w:r>
        <w:r w:rsidRPr="00591899">
          <w:rPr>
            <w:rStyle w:val="Hyperlink"/>
            <w:rFonts w:hint="eastAsia"/>
            <w:rtl/>
          </w:rPr>
          <w:t>ن</w:t>
        </w:r>
        <w:r w:rsidRPr="00591899">
          <w:rPr>
            <w:rStyle w:val="Hyperlink"/>
            <w:rFonts w:hint="cs"/>
            <w:rtl/>
          </w:rPr>
          <w:t>ی</w:t>
        </w:r>
        <w:r w:rsidRPr="00591899">
          <w:rPr>
            <w:rStyle w:val="Hyperlink"/>
            <w:rFonts w:hint="eastAsia"/>
            <w:rtl/>
          </w:rPr>
          <w:t>،</w:t>
        </w:r>
        <w:r w:rsidRPr="00591899">
          <w:rPr>
            <w:rStyle w:val="Hyperlink"/>
            <w:rtl/>
          </w:rPr>
          <w:t xml:space="preserve"> ج3، ص318.</w:t>
        </w:r>
      </w:hyperlink>
    </w:p>
  </w:footnote>
  <w:footnote w:id="3">
    <w:p w14:paraId="0870C3BE" w14:textId="0F55B9FC" w:rsidR="00F05193" w:rsidRPr="00F05193" w:rsidRDefault="00F05193" w:rsidP="00F05193">
      <w:pPr>
        <w:pStyle w:val="FootnoteText"/>
      </w:pPr>
      <w:r w:rsidRPr="00F05193">
        <w:footnoteRef/>
      </w:r>
      <w:r w:rsidRPr="00F05193">
        <w:rPr>
          <w:rtl/>
        </w:rPr>
        <w:t xml:space="preserve"> </w:t>
      </w:r>
      <w:hyperlink r:id="rId3" w:history="1">
        <w:r w:rsidRPr="00F05193">
          <w:rPr>
            <w:rStyle w:val="Hyperlink"/>
            <w:rtl/>
          </w:rPr>
          <w:t xml:space="preserve">من لا </w:t>
        </w:r>
        <w:r w:rsidRPr="00F05193">
          <w:rPr>
            <w:rStyle w:val="Hyperlink"/>
            <w:rFonts w:hint="cs"/>
            <w:rtl/>
          </w:rPr>
          <w:t>ی</w:t>
        </w:r>
        <w:r w:rsidRPr="00F05193">
          <w:rPr>
            <w:rStyle w:val="Hyperlink"/>
            <w:rFonts w:hint="eastAsia"/>
            <w:rtl/>
          </w:rPr>
          <w:t>حضره</w:t>
        </w:r>
        <w:r w:rsidRPr="00F05193">
          <w:rPr>
            <w:rStyle w:val="Hyperlink"/>
            <w:rtl/>
          </w:rPr>
          <w:t xml:space="preserve"> الفق</w:t>
        </w:r>
        <w:r w:rsidRPr="00F05193">
          <w:rPr>
            <w:rStyle w:val="Hyperlink"/>
            <w:rFonts w:hint="cs"/>
            <w:rtl/>
          </w:rPr>
          <w:t>ی</w:t>
        </w:r>
        <w:r w:rsidRPr="00F05193">
          <w:rPr>
            <w:rStyle w:val="Hyperlink"/>
            <w:rFonts w:hint="eastAsia"/>
            <w:rtl/>
          </w:rPr>
          <w:t>ه،</w:t>
        </w:r>
        <w:r w:rsidRPr="00F05193">
          <w:rPr>
            <w:rStyle w:val="Hyperlink"/>
            <w:rtl/>
          </w:rPr>
          <w:t xml:space="preserve"> ش</w:t>
        </w:r>
        <w:r w:rsidRPr="00F05193">
          <w:rPr>
            <w:rStyle w:val="Hyperlink"/>
            <w:rFonts w:hint="cs"/>
            <w:rtl/>
          </w:rPr>
          <w:t>ی</w:t>
        </w:r>
        <w:r w:rsidRPr="00F05193">
          <w:rPr>
            <w:rStyle w:val="Hyperlink"/>
            <w:rFonts w:hint="eastAsia"/>
            <w:rtl/>
          </w:rPr>
          <w:t>خ</w:t>
        </w:r>
        <w:r w:rsidRPr="00F05193">
          <w:rPr>
            <w:rStyle w:val="Hyperlink"/>
            <w:rtl/>
          </w:rPr>
          <w:t xml:space="preserve"> صدوق، ج1، ص339.</w:t>
        </w:r>
      </w:hyperlink>
    </w:p>
  </w:footnote>
  <w:footnote w:id="4">
    <w:p w14:paraId="0FD6455D" w14:textId="77777777" w:rsidR="00826116" w:rsidRPr="00591899" w:rsidRDefault="00826116" w:rsidP="00826116">
      <w:pPr>
        <w:pStyle w:val="FootnoteText"/>
      </w:pPr>
      <w:r w:rsidRPr="00591899">
        <w:footnoteRef/>
      </w:r>
      <w:r w:rsidRPr="00591899">
        <w:rPr>
          <w:rtl/>
        </w:rPr>
        <w:t xml:space="preserve"> </w:t>
      </w:r>
      <w:hyperlink r:id="rId4" w:history="1">
        <w:r w:rsidRPr="00591899">
          <w:rPr>
            <w:rStyle w:val="Hyperlink"/>
            <w:rtl/>
          </w:rPr>
          <w:t>الکاف</w:t>
        </w:r>
        <w:r w:rsidRPr="00591899">
          <w:rPr>
            <w:rStyle w:val="Hyperlink"/>
            <w:rFonts w:hint="cs"/>
            <w:rtl/>
          </w:rPr>
          <w:t>ی</w:t>
        </w:r>
        <w:r w:rsidRPr="00591899">
          <w:rPr>
            <w:rStyle w:val="Hyperlink"/>
            <w:rFonts w:hint="eastAsia"/>
            <w:rtl/>
          </w:rPr>
          <w:t>،</w:t>
        </w:r>
        <w:r w:rsidRPr="00591899">
          <w:rPr>
            <w:rStyle w:val="Hyperlink"/>
            <w:rtl/>
          </w:rPr>
          <w:t xml:space="preserve"> محمد بن </w:t>
        </w:r>
        <w:r w:rsidRPr="00591899">
          <w:rPr>
            <w:rStyle w:val="Hyperlink"/>
            <w:rFonts w:hint="cs"/>
            <w:rtl/>
          </w:rPr>
          <w:t>ی</w:t>
        </w:r>
        <w:r w:rsidRPr="00591899">
          <w:rPr>
            <w:rStyle w:val="Hyperlink"/>
            <w:rFonts w:hint="eastAsia"/>
            <w:rtl/>
          </w:rPr>
          <w:t>عقوب</w:t>
        </w:r>
        <w:r w:rsidRPr="00591899">
          <w:rPr>
            <w:rStyle w:val="Hyperlink"/>
            <w:rtl/>
          </w:rPr>
          <w:t xml:space="preserve"> کل</w:t>
        </w:r>
        <w:r w:rsidRPr="00591899">
          <w:rPr>
            <w:rStyle w:val="Hyperlink"/>
            <w:rFonts w:hint="cs"/>
            <w:rtl/>
          </w:rPr>
          <w:t>ی</w:t>
        </w:r>
        <w:r w:rsidRPr="00591899">
          <w:rPr>
            <w:rStyle w:val="Hyperlink"/>
            <w:rFonts w:hint="eastAsia"/>
            <w:rtl/>
          </w:rPr>
          <w:t>ن</w:t>
        </w:r>
        <w:r w:rsidRPr="00591899">
          <w:rPr>
            <w:rStyle w:val="Hyperlink"/>
            <w:rFonts w:hint="cs"/>
            <w:rtl/>
          </w:rPr>
          <w:t>ی</w:t>
        </w:r>
        <w:r w:rsidRPr="00591899">
          <w:rPr>
            <w:rStyle w:val="Hyperlink"/>
            <w:rFonts w:hint="eastAsia"/>
            <w:rtl/>
          </w:rPr>
          <w:t>،</w:t>
        </w:r>
        <w:r w:rsidRPr="00591899">
          <w:rPr>
            <w:rStyle w:val="Hyperlink"/>
            <w:rtl/>
          </w:rPr>
          <w:t xml:space="preserve"> ج3، ص318.</w:t>
        </w:r>
      </w:hyperlink>
    </w:p>
  </w:footnote>
  <w:footnote w:id="5">
    <w:p w14:paraId="3491C930" w14:textId="4D0CB62C" w:rsidR="00A32B6E" w:rsidRPr="00A32B6E" w:rsidRDefault="00A32B6E" w:rsidP="00A32B6E">
      <w:pPr>
        <w:pStyle w:val="FootnoteText"/>
      </w:pPr>
      <w:r w:rsidRPr="00A32B6E">
        <w:footnoteRef/>
      </w:r>
      <w:r w:rsidRPr="00A32B6E">
        <w:rPr>
          <w:rtl/>
        </w:rPr>
        <w:t xml:space="preserve"> </w:t>
      </w:r>
      <w:hyperlink r:id="rId5" w:history="1">
        <w:r w:rsidRPr="00A32B6E">
          <w:rPr>
            <w:rStyle w:val="Hyperlink"/>
            <w:rtl/>
          </w:rPr>
          <w:t>موسوعة الامام الخوئ</w:t>
        </w:r>
        <w:r w:rsidRPr="00A32B6E">
          <w:rPr>
            <w:rStyle w:val="Hyperlink"/>
            <w:rFonts w:hint="cs"/>
            <w:rtl/>
          </w:rPr>
          <w:t>ی</w:t>
        </w:r>
        <w:r w:rsidRPr="00A32B6E">
          <w:rPr>
            <w:rStyle w:val="Hyperlink"/>
            <w:rFonts w:hint="eastAsia"/>
            <w:rtl/>
          </w:rPr>
          <w:t>،</w:t>
        </w:r>
        <w:r w:rsidRPr="00A32B6E">
          <w:rPr>
            <w:rStyle w:val="Hyperlink"/>
            <w:rtl/>
          </w:rPr>
          <w:t xml:space="preserve"> الس</w:t>
        </w:r>
        <w:r w:rsidRPr="00A32B6E">
          <w:rPr>
            <w:rStyle w:val="Hyperlink"/>
            <w:rFonts w:hint="cs"/>
            <w:rtl/>
          </w:rPr>
          <w:t>ی</w:t>
        </w:r>
        <w:r w:rsidRPr="00A32B6E">
          <w:rPr>
            <w:rStyle w:val="Hyperlink"/>
            <w:rFonts w:hint="eastAsia"/>
            <w:rtl/>
          </w:rPr>
          <w:t>د</w:t>
        </w:r>
        <w:r w:rsidRPr="00A32B6E">
          <w:rPr>
            <w:rStyle w:val="Hyperlink"/>
            <w:rtl/>
          </w:rPr>
          <w:t xml:space="preserve"> أبوالقاسم الخوئ</w:t>
        </w:r>
        <w:r w:rsidRPr="00A32B6E">
          <w:rPr>
            <w:rStyle w:val="Hyperlink"/>
            <w:rFonts w:hint="cs"/>
            <w:rtl/>
          </w:rPr>
          <w:t>ی</w:t>
        </w:r>
        <w:r w:rsidRPr="00A32B6E">
          <w:rPr>
            <w:rStyle w:val="Hyperlink"/>
            <w:rFonts w:hint="eastAsia"/>
            <w:rtl/>
          </w:rPr>
          <w:t>،</w:t>
        </w:r>
        <w:r w:rsidRPr="00A32B6E">
          <w:rPr>
            <w:rStyle w:val="Hyperlink"/>
            <w:rtl/>
          </w:rPr>
          <w:t xml:space="preserve"> ج15، ص145.</w:t>
        </w:r>
      </w:hyperlink>
    </w:p>
  </w:footnote>
  <w:footnote w:id="6">
    <w:p w14:paraId="2288F183" w14:textId="5B3DB1FA" w:rsidR="000C090A" w:rsidRPr="000C090A" w:rsidRDefault="000C090A" w:rsidP="000C090A">
      <w:pPr>
        <w:pStyle w:val="FootnoteText"/>
      </w:pPr>
      <w:r w:rsidRPr="000C090A">
        <w:footnoteRef/>
      </w:r>
      <w:r w:rsidRPr="000C090A">
        <w:rPr>
          <w:rtl/>
        </w:rPr>
        <w:t xml:space="preserve"> </w:t>
      </w:r>
      <w:hyperlink r:id="rId6" w:history="1">
        <w:r w:rsidRPr="000C090A">
          <w:rPr>
            <w:rStyle w:val="Hyperlink"/>
            <w:rFonts w:hint="eastAsia"/>
            <w:rtl/>
          </w:rPr>
          <w:t>جواهر</w:t>
        </w:r>
        <w:r w:rsidRPr="000C090A">
          <w:rPr>
            <w:rStyle w:val="Hyperlink"/>
            <w:rtl/>
          </w:rPr>
          <w:t xml:space="preserve"> الکلام، محمد حسن نجف</w:t>
        </w:r>
        <w:r w:rsidRPr="000C090A">
          <w:rPr>
            <w:rStyle w:val="Hyperlink"/>
            <w:rFonts w:hint="cs"/>
            <w:rtl/>
          </w:rPr>
          <w:t>ی</w:t>
        </w:r>
        <w:r w:rsidRPr="000C090A">
          <w:rPr>
            <w:rStyle w:val="Hyperlink"/>
            <w:rFonts w:hint="eastAsia"/>
            <w:rtl/>
          </w:rPr>
          <w:t>،</w:t>
        </w:r>
        <w:r w:rsidRPr="000C090A">
          <w:rPr>
            <w:rStyle w:val="Hyperlink"/>
            <w:rtl/>
          </w:rPr>
          <w:t xml:space="preserve"> ج10، ص80.</w:t>
        </w:r>
      </w:hyperlink>
    </w:p>
  </w:footnote>
  <w:footnote w:id="7">
    <w:p w14:paraId="60432C39" w14:textId="0BEFC980" w:rsidR="00196D36" w:rsidRDefault="00196D36">
      <w:pPr>
        <w:pStyle w:val="FootnoteText"/>
      </w:pPr>
      <w:r>
        <w:rPr>
          <w:rStyle w:val="FootnoteReference"/>
        </w:rPr>
        <w:footnoteRef/>
      </w:r>
      <w:r>
        <w:rPr>
          <w:rtl/>
        </w:rPr>
        <w:t xml:space="preserve"> </w:t>
      </w:r>
      <w:r>
        <w:rPr>
          <w:rFonts w:hint="cs"/>
          <w:rtl/>
        </w:rPr>
        <w:t>- این تعبیر در روایات یافت نشد شاید مراد استاد مضمون این روایت است «</w:t>
      </w:r>
      <w:r w:rsidRPr="00196D36">
        <w:rPr>
          <w:rtl/>
        </w:rPr>
        <w:t>عَلِيُّ بْنُ إِبْرَاهِيمَ عَنْ أَبِيهِ عَنْ حَمَّادِ بْنِ عِيسَى قَالَ: سَمِعْتُ أَبَا عَبْدِ اللَّهِ ع يُسْأَلُ عَنِ الصَّلَاةِ فِي السَّفِينَةِ فَيَقُولُ إِنِ اسْتَطَعْتُمْ أَنْ تَخْرُجُوا إِلَى الْجَدَدِ فَاخْرُجُوا فَإِنْ لَمْ تَقْدِرُوا فَصَلُّوا قِيَاماً فَإِنْ لَمْ تَسْتَطِيعُوا فَصَلُّوا قُعُوداً وَ تَحَرَّوُا الْقِبْلَةَ</w:t>
      </w:r>
      <w:r>
        <w:rPr>
          <w:rFonts w:hint="cs"/>
          <w:rtl/>
        </w:rPr>
        <w:t>» کافی، ج 3، ص 441</w:t>
      </w:r>
    </w:p>
  </w:footnote>
  <w:footnote w:id="8">
    <w:p w14:paraId="56F293D0" w14:textId="77777777" w:rsidR="00F05193" w:rsidRPr="00F56283" w:rsidRDefault="00F05193" w:rsidP="00F05193">
      <w:pPr>
        <w:pStyle w:val="FootnoteText"/>
      </w:pPr>
      <w:r w:rsidRPr="00F56283">
        <w:footnoteRef/>
      </w:r>
      <w:r w:rsidRPr="00F56283">
        <w:rPr>
          <w:rtl/>
        </w:rPr>
        <w:t xml:space="preserve"> </w:t>
      </w:r>
      <w:r w:rsidRPr="00F56283">
        <w:rPr>
          <w:rFonts w:hint="eastAsia"/>
          <w:rtl/>
        </w:rPr>
        <w:t>سوره</w:t>
      </w:r>
      <w:r w:rsidRPr="00F56283">
        <w:rPr>
          <w:rtl/>
        </w:rPr>
        <w:t xml:space="preserve"> الحج، آيه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AE4AF43"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423B42">
      <w:rPr>
        <w:rFonts w:hint="cs"/>
        <w:b/>
        <w:bCs/>
        <w:sz w:val="20"/>
        <w:szCs w:val="24"/>
        <w:rtl/>
      </w:rPr>
      <w:t>1</w:t>
    </w:r>
    <w:r w:rsidR="00F51040">
      <w:rPr>
        <w:rFonts w:hint="cs"/>
        <w:b/>
        <w:bCs/>
        <w:sz w:val="20"/>
        <w:szCs w:val="24"/>
        <w:rtl/>
      </w:rPr>
      <w:t>20</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3" w:name="BokTarikh"/>
    <w:bookmarkEnd w:id="13"/>
    <w:r w:rsidR="00450138">
      <w:rPr>
        <w:rFonts w:hint="cs"/>
        <w:sz w:val="24"/>
        <w:szCs w:val="24"/>
        <w:rtl/>
      </w:rPr>
      <w:t xml:space="preserve"> </w:t>
    </w:r>
    <w:r w:rsidR="00F51040">
      <w:rPr>
        <w:rFonts w:hint="cs"/>
        <w:sz w:val="24"/>
        <w:szCs w:val="24"/>
        <w:rtl/>
      </w:rPr>
      <w:t>16</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6" w:name="BokSabj2"/>
    <w:bookmarkEnd w:id="16"/>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22A9"/>
    <w:rsid w:val="0008299B"/>
    <w:rsid w:val="000913AA"/>
    <w:rsid w:val="00094847"/>
    <w:rsid w:val="00096C63"/>
    <w:rsid w:val="000A0E47"/>
    <w:rsid w:val="000A1EAF"/>
    <w:rsid w:val="000A6DCE"/>
    <w:rsid w:val="000B1BC8"/>
    <w:rsid w:val="000B5DB5"/>
    <w:rsid w:val="000C090A"/>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F1E"/>
    <w:rsid w:val="00114AB7"/>
    <w:rsid w:val="00116B2B"/>
    <w:rsid w:val="00124E3D"/>
    <w:rsid w:val="0012730A"/>
    <w:rsid w:val="00127E95"/>
    <w:rsid w:val="00130659"/>
    <w:rsid w:val="001347C7"/>
    <w:rsid w:val="001356B0"/>
    <w:rsid w:val="00142927"/>
    <w:rsid w:val="00151937"/>
    <w:rsid w:val="001526FE"/>
    <w:rsid w:val="00181844"/>
    <w:rsid w:val="001825D1"/>
    <w:rsid w:val="001837E9"/>
    <w:rsid w:val="00185C3C"/>
    <w:rsid w:val="00187DFA"/>
    <w:rsid w:val="001908CE"/>
    <w:rsid w:val="0019321C"/>
    <w:rsid w:val="00196D36"/>
    <w:rsid w:val="001A0FBA"/>
    <w:rsid w:val="001A1BC1"/>
    <w:rsid w:val="001A1EA5"/>
    <w:rsid w:val="001A2574"/>
    <w:rsid w:val="001A27D7"/>
    <w:rsid w:val="001A294E"/>
    <w:rsid w:val="001A4ED8"/>
    <w:rsid w:val="001B2488"/>
    <w:rsid w:val="001B6799"/>
    <w:rsid w:val="001C1362"/>
    <w:rsid w:val="001C584F"/>
    <w:rsid w:val="001D0644"/>
    <w:rsid w:val="001D1C50"/>
    <w:rsid w:val="001D2CDC"/>
    <w:rsid w:val="001D2E9A"/>
    <w:rsid w:val="001D597F"/>
    <w:rsid w:val="001D7154"/>
    <w:rsid w:val="001D7FC1"/>
    <w:rsid w:val="001E3FD4"/>
    <w:rsid w:val="001E6F9D"/>
    <w:rsid w:val="001E70AD"/>
    <w:rsid w:val="001E7AF6"/>
    <w:rsid w:val="001F4732"/>
    <w:rsid w:val="00201E09"/>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2B4B"/>
    <w:rsid w:val="002534DB"/>
    <w:rsid w:val="00256560"/>
    <w:rsid w:val="00260D10"/>
    <w:rsid w:val="00275A92"/>
    <w:rsid w:val="0027605E"/>
    <w:rsid w:val="00281E00"/>
    <w:rsid w:val="0028330D"/>
    <w:rsid w:val="002917FA"/>
    <w:rsid w:val="002918E8"/>
    <w:rsid w:val="00294A52"/>
    <w:rsid w:val="002955A6"/>
    <w:rsid w:val="002A6D40"/>
    <w:rsid w:val="002A79C5"/>
    <w:rsid w:val="002B3359"/>
    <w:rsid w:val="002B4FBB"/>
    <w:rsid w:val="002B575F"/>
    <w:rsid w:val="002B729B"/>
    <w:rsid w:val="002C23B5"/>
    <w:rsid w:val="002C53A2"/>
    <w:rsid w:val="002D0040"/>
    <w:rsid w:val="002D2FA8"/>
    <w:rsid w:val="002D4B9E"/>
    <w:rsid w:val="002E220F"/>
    <w:rsid w:val="002F746E"/>
    <w:rsid w:val="003019BC"/>
    <w:rsid w:val="00305320"/>
    <w:rsid w:val="00307311"/>
    <w:rsid w:val="0032100F"/>
    <w:rsid w:val="00323CCC"/>
    <w:rsid w:val="00324B1E"/>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3B42"/>
    <w:rsid w:val="00425015"/>
    <w:rsid w:val="0043038B"/>
    <w:rsid w:val="00430994"/>
    <w:rsid w:val="00441B6D"/>
    <w:rsid w:val="00450138"/>
    <w:rsid w:val="004556EF"/>
    <w:rsid w:val="00462B07"/>
    <w:rsid w:val="00465BD2"/>
    <w:rsid w:val="0046668A"/>
    <w:rsid w:val="004715C8"/>
    <w:rsid w:val="004817A0"/>
    <w:rsid w:val="00481C31"/>
    <w:rsid w:val="00482FC1"/>
    <w:rsid w:val="00483027"/>
    <w:rsid w:val="004871AA"/>
    <w:rsid w:val="004918D7"/>
    <w:rsid w:val="004926E1"/>
    <w:rsid w:val="004933A4"/>
    <w:rsid w:val="004A2FEA"/>
    <w:rsid w:val="004B2C0A"/>
    <w:rsid w:val="004D2DD7"/>
    <w:rsid w:val="004D38AA"/>
    <w:rsid w:val="004D3D9E"/>
    <w:rsid w:val="004D75C5"/>
    <w:rsid w:val="004E2186"/>
    <w:rsid w:val="004E46AD"/>
    <w:rsid w:val="004E4CAC"/>
    <w:rsid w:val="004E66FB"/>
    <w:rsid w:val="004E7C2C"/>
    <w:rsid w:val="004F13F6"/>
    <w:rsid w:val="004F2D38"/>
    <w:rsid w:val="004F3573"/>
    <w:rsid w:val="004F470A"/>
    <w:rsid w:val="004F4C59"/>
    <w:rsid w:val="00500C8F"/>
    <w:rsid w:val="0050136A"/>
    <w:rsid w:val="00501909"/>
    <w:rsid w:val="00504BE0"/>
    <w:rsid w:val="0050516A"/>
    <w:rsid w:val="00506498"/>
    <w:rsid w:val="00507BBB"/>
    <w:rsid w:val="005128DF"/>
    <w:rsid w:val="00512CD1"/>
    <w:rsid w:val="0051592A"/>
    <w:rsid w:val="00517C84"/>
    <w:rsid w:val="005206FE"/>
    <w:rsid w:val="00521983"/>
    <w:rsid w:val="005238D2"/>
    <w:rsid w:val="00523EBD"/>
    <w:rsid w:val="0052491A"/>
    <w:rsid w:val="005257ED"/>
    <w:rsid w:val="00525EB5"/>
    <w:rsid w:val="005306F8"/>
    <w:rsid w:val="00536715"/>
    <w:rsid w:val="0054023D"/>
    <w:rsid w:val="005426BF"/>
    <w:rsid w:val="00544C97"/>
    <w:rsid w:val="00556953"/>
    <w:rsid w:val="00560D01"/>
    <w:rsid w:val="0056213C"/>
    <w:rsid w:val="00564C34"/>
    <w:rsid w:val="0056757C"/>
    <w:rsid w:val="00574933"/>
    <w:rsid w:val="00580C24"/>
    <w:rsid w:val="0058641A"/>
    <w:rsid w:val="00591899"/>
    <w:rsid w:val="0059402C"/>
    <w:rsid w:val="005968EF"/>
    <w:rsid w:val="00596C1E"/>
    <w:rsid w:val="005A2E26"/>
    <w:rsid w:val="005A4466"/>
    <w:rsid w:val="005B03A6"/>
    <w:rsid w:val="005B1254"/>
    <w:rsid w:val="005B6A36"/>
    <w:rsid w:val="005B7BCA"/>
    <w:rsid w:val="005C08DB"/>
    <w:rsid w:val="005C0DAE"/>
    <w:rsid w:val="005C188E"/>
    <w:rsid w:val="005C49D3"/>
    <w:rsid w:val="005C6831"/>
    <w:rsid w:val="005C7F0F"/>
    <w:rsid w:val="005D1B3D"/>
    <w:rsid w:val="005D2349"/>
    <w:rsid w:val="005D75A1"/>
    <w:rsid w:val="005E1B60"/>
    <w:rsid w:val="005E4FC3"/>
    <w:rsid w:val="005E5507"/>
    <w:rsid w:val="005E607B"/>
    <w:rsid w:val="005F0A8D"/>
    <w:rsid w:val="005F708E"/>
    <w:rsid w:val="00601229"/>
    <w:rsid w:val="0060234E"/>
    <w:rsid w:val="00603B67"/>
    <w:rsid w:val="00605493"/>
    <w:rsid w:val="006073AB"/>
    <w:rsid w:val="00612571"/>
    <w:rsid w:val="006162A2"/>
    <w:rsid w:val="00620589"/>
    <w:rsid w:val="00622DA9"/>
    <w:rsid w:val="006240DA"/>
    <w:rsid w:val="00625266"/>
    <w:rsid w:val="0063256E"/>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0CF"/>
    <w:rsid w:val="006B3753"/>
    <w:rsid w:val="006B7AD6"/>
    <w:rsid w:val="006C0DE1"/>
    <w:rsid w:val="006C50FD"/>
    <w:rsid w:val="006D1DD4"/>
    <w:rsid w:val="006D4014"/>
    <w:rsid w:val="006D44C1"/>
    <w:rsid w:val="006D47CE"/>
    <w:rsid w:val="006E29A7"/>
    <w:rsid w:val="006E5651"/>
    <w:rsid w:val="006E5B85"/>
    <w:rsid w:val="006F026A"/>
    <w:rsid w:val="006F6745"/>
    <w:rsid w:val="0070265B"/>
    <w:rsid w:val="00704813"/>
    <w:rsid w:val="0071324C"/>
    <w:rsid w:val="0072290D"/>
    <w:rsid w:val="00723D6D"/>
    <w:rsid w:val="00724537"/>
    <w:rsid w:val="00724BC4"/>
    <w:rsid w:val="00731724"/>
    <w:rsid w:val="0073474B"/>
    <w:rsid w:val="00735511"/>
    <w:rsid w:val="00737208"/>
    <w:rsid w:val="00744DE6"/>
    <w:rsid w:val="00745B07"/>
    <w:rsid w:val="00762452"/>
    <w:rsid w:val="00762FAB"/>
    <w:rsid w:val="007639E0"/>
    <w:rsid w:val="00772B0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46D7"/>
    <w:rsid w:val="007D6C53"/>
    <w:rsid w:val="007E1564"/>
    <w:rsid w:val="007E1E87"/>
    <w:rsid w:val="007E2E52"/>
    <w:rsid w:val="007E5B3F"/>
    <w:rsid w:val="007F2257"/>
    <w:rsid w:val="0080091D"/>
    <w:rsid w:val="008022EF"/>
    <w:rsid w:val="00804108"/>
    <w:rsid w:val="00804FC4"/>
    <w:rsid w:val="008073A3"/>
    <w:rsid w:val="00816367"/>
    <w:rsid w:val="00816A0B"/>
    <w:rsid w:val="00817386"/>
    <w:rsid w:val="0082168C"/>
    <w:rsid w:val="00824B22"/>
    <w:rsid w:val="00826116"/>
    <w:rsid w:val="00830C53"/>
    <w:rsid w:val="00834A2D"/>
    <w:rsid w:val="0083761F"/>
    <w:rsid w:val="00837FAA"/>
    <w:rsid w:val="00840569"/>
    <w:rsid w:val="00841F77"/>
    <w:rsid w:val="0085276D"/>
    <w:rsid w:val="008542DF"/>
    <w:rsid w:val="008546D5"/>
    <w:rsid w:val="00862B56"/>
    <w:rsid w:val="00862C87"/>
    <w:rsid w:val="00863390"/>
    <w:rsid w:val="0086385C"/>
    <w:rsid w:val="008650EB"/>
    <w:rsid w:val="00865D42"/>
    <w:rsid w:val="00870B8B"/>
    <w:rsid w:val="00871916"/>
    <w:rsid w:val="008956DD"/>
    <w:rsid w:val="008977D2"/>
    <w:rsid w:val="008A510E"/>
    <w:rsid w:val="008A522A"/>
    <w:rsid w:val="008B0155"/>
    <w:rsid w:val="008B4464"/>
    <w:rsid w:val="008B750B"/>
    <w:rsid w:val="008C3162"/>
    <w:rsid w:val="008C7770"/>
    <w:rsid w:val="008D1F14"/>
    <w:rsid w:val="008D25BF"/>
    <w:rsid w:val="008D2788"/>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0B57"/>
    <w:rsid w:val="00923C34"/>
    <w:rsid w:val="00924152"/>
    <w:rsid w:val="0092513D"/>
    <w:rsid w:val="00927A9F"/>
    <w:rsid w:val="009335CC"/>
    <w:rsid w:val="00935A55"/>
    <w:rsid w:val="00936884"/>
    <w:rsid w:val="00941581"/>
    <w:rsid w:val="00941CEB"/>
    <w:rsid w:val="00944A33"/>
    <w:rsid w:val="009457A3"/>
    <w:rsid w:val="0094720F"/>
    <w:rsid w:val="0095039D"/>
    <w:rsid w:val="00951BBB"/>
    <w:rsid w:val="00953B28"/>
    <w:rsid w:val="00954322"/>
    <w:rsid w:val="00956EE8"/>
    <w:rsid w:val="00957CAA"/>
    <w:rsid w:val="00960D17"/>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18A5"/>
    <w:rsid w:val="00A13C6A"/>
    <w:rsid w:val="00A17143"/>
    <w:rsid w:val="00A17B09"/>
    <w:rsid w:val="00A27B19"/>
    <w:rsid w:val="00A32B6E"/>
    <w:rsid w:val="00A401F0"/>
    <w:rsid w:val="00A457C6"/>
    <w:rsid w:val="00A4615F"/>
    <w:rsid w:val="00A46AD0"/>
    <w:rsid w:val="00A47063"/>
    <w:rsid w:val="00A473A8"/>
    <w:rsid w:val="00A5094D"/>
    <w:rsid w:val="00A513F0"/>
    <w:rsid w:val="00A57BA1"/>
    <w:rsid w:val="00A61725"/>
    <w:rsid w:val="00A61AC8"/>
    <w:rsid w:val="00A6316C"/>
    <w:rsid w:val="00A6366F"/>
    <w:rsid w:val="00A65D4C"/>
    <w:rsid w:val="00A70512"/>
    <w:rsid w:val="00A73E8D"/>
    <w:rsid w:val="00A74F48"/>
    <w:rsid w:val="00AA1F60"/>
    <w:rsid w:val="00AA2265"/>
    <w:rsid w:val="00AA40D7"/>
    <w:rsid w:val="00AA5C56"/>
    <w:rsid w:val="00AB5F7D"/>
    <w:rsid w:val="00AC0C50"/>
    <w:rsid w:val="00AC10E9"/>
    <w:rsid w:val="00AC6FE2"/>
    <w:rsid w:val="00AC761A"/>
    <w:rsid w:val="00AD1D9F"/>
    <w:rsid w:val="00AD356B"/>
    <w:rsid w:val="00AE7190"/>
    <w:rsid w:val="00AF3925"/>
    <w:rsid w:val="00AF671E"/>
    <w:rsid w:val="00AF7039"/>
    <w:rsid w:val="00B04B19"/>
    <w:rsid w:val="00B0634E"/>
    <w:rsid w:val="00B1296B"/>
    <w:rsid w:val="00B209D0"/>
    <w:rsid w:val="00B2292F"/>
    <w:rsid w:val="00B236FF"/>
    <w:rsid w:val="00B344B2"/>
    <w:rsid w:val="00B35CFB"/>
    <w:rsid w:val="00B402F1"/>
    <w:rsid w:val="00B43169"/>
    <w:rsid w:val="00B45452"/>
    <w:rsid w:val="00B501A8"/>
    <w:rsid w:val="00B51BF4"/>
    <w:rsid w:val="00B55AE4"/>
    <w:rsid w:val="00B63D6E"/>
    <w:rsid w:val="00B70B46"/>
    <w:rsid w:val="00B739B0"/>
    <w:rsid w:val="00B76493"/>
    <w:rsid w:val="00B7658E"/>
    <w:rsid w:val="00B814A3"/>
    <w:rsid w:val="00B96F38"/>
    <w:rsid w:val="00BA3B47"/>
    <w:rsid w:val="00BA3E74"/>
    <w:rsid w:val="00BA506E"/>
    <w:rsid w:val="00BB45B6"/>
    <w:rsid w:val="00BB490D"/>
    <w:rsid w:val="00BB59EC"/>
    <w:rsid w:val="00BC0B1D"/>
    <w:rsid w:val="00BC5F66"/>
    <w:rsid w:val="00BC716B"/>
    <w:rsid w:val="00BD0E74"/>
    <w:rsid w:val="00BD5F8C"/>
    <w:rsid w:val="00BD7C5F"/>
    <w:rsid w:val="00BE28B1"/>
    <w:rsid w:val="00BE29DD"/>
    <w:rsid w:val="00C066AF"/>
    <w:rsid w:val="00C06E5A"/>
    <w:rsid w:val="00C10E06"/>
    <w:rsid w:val="00C145B8"/>
    <w:rsid w:val="00C2438F"/>
    <w:rsid w:val="00C31AF0"/>
    <w:rsid w:val="00C32A7E"/>
    <w:rsid w:val="00C34F28"/>
    <w:rsid w:val="00C35C46"/>
    <w:rsid w:val="00C368DF"/>
    <w:rsid w:val="00C41F26"/>
    <w:rsid w:val="00C43987"/>
    <w:rsid w:val="00C442C5"/>
    <w:rsid w:val="00C51357"/>
    <w:rsid w:val="00C55455"/>
    <w:rsid w:val="00C57B5C"/>
    <w:rsid w:val="00C57C7C"/>
    <w:rsid w:val="00C61049"/>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37"/>
    <w:rsid w:val="00CF0A8F"/>
    <w:rsid w:val="00CF5344"/>
    <w:rsid w:val="00D01DE1"/>
    <w:rsid w:val="00D048CE"/>
    <w:rsid w:val="00D10998"/>
    <w:rsid w:val="00D128EB"/>
    <w:rsid w:val="00D15CBD"/>
    <w:rsid w:val="00D21F72"/>
    <w:rsid w:val="00D221CB"/>
    <w:rsid w:val="00D23391"/>
    <w:rsid w:val="00D31805"/>
    <w:rsid w:val="00D325D6"/>
    <w:rsid w:val="00D32E12"/>
    <w:rsid w:val="00D37DAB"/>
    <w:rsid w:val="00D40E12"/>
    <w:rsid w:val="00D552B9"/>
    <w:rsid w:val="00D603D4"/>
    <w:rsid w:val="00D65AE6"/>
    <w:rsid w:val="00D735B2"/>
    <w:rsid w:val="00D74021"/>
    <w:rsid w:val="00D76D01"/>
    <w:rsid w:val="00D77AAE"/>
    <w:rsid w:val="00D80752"/>
    <w:rsid w:val="00D82E50"/>
    <w:rsid w:val="00D855A8"/>
    <w:rsid w:val="00D86856"/>
    <w:rsid w:val="00D87B21"/>
    <w:rsid w:val="00D9114A"/>
    <w:rsid w:val="00D922A9"/>
    <w:rsid w:val="00D9394A"/>
    <w:rsid w:val="00D94817"/>
    <w:rsid w:val="00D94ED6"/>
    <w:rsid w:val="00D962E9"/>
    <w:rsid w:val="00DA79CC"/>
    <w:rsid w:val="00DB0CBB"/>
    <w:rsid w:val="00DB370A"/>
    <w:rsid w:val="00DB67CC"/>
    <w:rsid w:val="00DC27BF"/>
    <w:rsid w:val="00DC3783"/>
    <w:rsid w:val="00DE1070"/>
    <w:rsid w:val="00DE6E27"/>
    <w:rsid w:val="00DF2534"/>
    <w:rsid w:val="00DF2DDE"/>
    <w:rsid w:val="00E00219"/>
    <w:rsid w:val="00E0316B"/>
    <w:rsid w:val="00E1042A"/>
    <w:rsid w:val="00E16A91"/>
    <w:rsid w:val="00E20683"/>
    <w:rsid w:val="00E2492D"/>
    <w:rsid w:val="00E25E10"/>
    <w:rsid w:val="00E25FAB"/>
    <w:rsid w:val="00E30E9E"/>
    <w:rsid w:val="00E3280D"/>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A5B0C"/>
    <w:rsid w:val="00EB6928"/>
    <w:rsid w:val="00EB78E3"/>
    <w:rsid w:val="00EB7BE3"/>
    <w:rsid w:val="00EC1C4B"/>
    <w:rsid w:val="00EC735A"/>
    <w:rsid w:val="00ED214A"/>
    <w:rsid w:val="00ED5F38"/>
    <w:rsid w:val="00ED6F10"/>
    <w:rsid w:val="00EE0027"/>
    <w:rsid w:val="00EE32F9"/>
    <w:rsid w:val="00EE379D"/>
    <w:rsid w:val="00EF27FE"/>
    <w:rsid w:val="00EF2C08"/>
    <w:rsid w:val="00EF580C"/>
    <w:rsid w:val="00F033F0"/>
    <w:rsid w:val="00F05193"/>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42AD"/>
    <w:rsid w:val="00F914EB"/>
    <w:rsid w:val="00F91B85"/>
    <w:rsid w:val="00F938E7"/>
    <w:rsid w:val="00F93D86"/>
    <w:rsid w:val="00F95506"/>
    <w:rsid w:val="00F96D51"/>
    <w:rsid w:val="00FA3B17"/>
    <w:rsid w:val="00FA5E8D"/>
    <w:rsid w:val="00FA5F3D"/>
    <w:rsid w:val="00FB399E"/>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339/&#1604;&#1575;%20&#1578;&#1593;&#1575;&#1583;" TargetMode="External"/><Relationship Id="rId2" Type="http://schemas.openxmlformats.org/officeDocument/2006/relationships/hyperlink" Target="http://lib.eshia.ir/11005/3/318/&#1575;&#1604;&#1605;&#1705;&#1578;&#1608;&#1576;&#1607;" TargetMode="External"/><Relationship Id="rId1" Type="http://schemas.openxmlformats.org/officeDocument/2006/relationships/hyperlink" Target="http://lib.eshia.ir/71334/15/36/&#1575;&#1604;&#1605;&#1575;&#1606;&#1593;" TargetMode="External"/><Relationship Id="rId6" Type="http://schemas.openxmlformats.org/officeDocument/2006/relationships/hyperlink" Target="http://lib.eshia.ir/10088/10/80/&#1604;&#1578;&#1581;&#1589;&#1740;&#1604;" TargetMode="External"/><Relationship Id="rId5" Type="http://schemas.openxmlformats.org/officeDocument/2006/relationships/hyperlink" Target="http://lib.eshia.ir/71334/15/145/&#1591;&#1576;&#1602;" TargetMode="External"/><Relationship Id="rId4" Type="http://schemas.openxmlformats.org/officeDocument/2006/relationships/hyperlink" Target="http://lib.eshia.ir/11005/3/318/&#1575;&#1604;&#1605;&#1705;&#1578;&#1608;&#157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D402-237B-4702-A386-0BFC1026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7111</TotalTime>
  <Pages>7</Pages>
  <Words>1608</Words>
  <Characters>9169</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10756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71</cp:revision>
  <cp:lastPrinted>2023-05-06T07:59:00Z</cp:lastPrinted>
  <dcterms:created xsi:type="dcterms:W3CDTF">2023-03-04T20:52:00Z</dcterms:created>
  <dcterms:modified xsi:type="dcterms:W3CDTF">2023-05-07T11:02:00Z</dcterms:modified>
  <cp:contentStatus>ویرایش 2.5</cp:contentStatus>
  <cp:version>2.7</cp:version>
</cp:coreProperties>
</file>