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16BED777" w:rsidR="008B750B" w:rsidRDefault="009E01AB" w:rsidP="008077C6">
      <w:pPr>
        <w:jc w:val="both"/>
        <w:rPr>
          <w:rFonts w:hint="cs"/>
          <w:noProof/>
          <w:rtl/>
        </w:rPr>
      </w:pPr>
      <w:r>
        <w:rPr>
          <w:rFonts w:hint="cs"/>
          <w:noProof/>
          <w:rtl/>
        </w:rPr>
        <w:t>بسمه تعالی</w:t>
      </w:r>
    </w:p>
    <w:p w14:paraId="325CB743" w14:textId="77777777" w:rsidR="009E01AB" w:rsidRPr="00A6366F" w:rsidRDefault="009E01AB" w:rsidP="009E01AB">
      <w:pPr>
        <w:jc w:val="both"/>
      </w:pPr>
      <w:r w:rsidRPr="009E01AB">
        <w:rPr>
          <w:rStyle w:val="Emphasis"/>
          <w:rFonts w:hint="cs"/>
          <w:b/>
          <w:bCs w:val="0"/>
          <w:color w:val="FF0000"/>
          <w:rtl/>
        </w:rPr>
        <w:t>موضوع</w:t>
      </w:r>
      <w:r w:rsidRPr="009E01AB">
        <w:rPr>
          <w:rStyle w:val="Emphasis"/>
          <w:rFonts w:hint="cs"/>
          <w:color w:val="FF0000"/>
          <w:rtl/>
        </w:rPr>
        <w:t>:</w:t>
      </w:r>
      <w:r w:rsidRPr="009E01AB">
        <w:rPr>
          <w:rFonts w:hint="cs"/>
          <w:color w:val="FF0000"/>
          <w:rtl/>
        </w:rPr>
        <w:t xml:space="preserve"> </w:t>
      </w:r>
      <w:bookmarkStart w:id="0" w:name="BokSabj2_d"/>
      <w:bookmarkEnd w:id="0"/>
      <w:r>
        <w:rPr>
          <w:rFonts w:hint="cs"/>
          <w:rtl/>
        </w:rPr>
        <w:t>واجبات ر</w:t>
      </w:r>
      <w:bookmarkStart w:id="1" w:name="_GoBack"/>
      <w:bookmarkEnd w:id="1"/>
      <w:r>
        <w:rPr>
          <w:rFonts w:hint="cs"/>
          <w:rtl/>
        </w:rPr>
        <w:t>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51A73591" w14:textId="77777777" w:rsidR="009E01AB" w:rsidRDefault="009E01AB" w:rsidP="008077C6">
      <w:pPr>
        <w:jc w:val="both"/>
        <w:rPr>
          <w:rFonts w:hint="cs"/>
          <w:rtl/>
        </w:rPr>
      </w:pPr>
    </w:p>
    <w:p w14:paraId="29EF66AC" w14:textId="78DE9B0E" w:rsidR="009E01AB" w:rsidRPr="008A522A" w:rsidRDefault="009E01AB" w:rsidP="008077C6">
      <w:pPr>
        <w:jc w:val="both"/>
      </w:pPr>
      <w:r>
        <w:rPr>
          <w:rFonts w:hint="cs"/>
          <w:rtl/>
        </w:rPr>
        <w:t>فهرست مطالب:</w:t>
      </w:r>
    </w:p>
    <w:p w14:paraId="2B3FC544" w14:textId="1CB7C5EB" w:rsidR="008077C6" w:rsidRDefault="008077C6" w:rsidP="008077C6">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4462513" w:history="1">
        <w:r w:rsidRPr="00D54769">
          <w:rPr>
            <w:rStyle w:val="Hyperlink"/>
            <w:noProof/>
            <w:rtl/>
          </w:rPr>
          <w:t>صورت ها</w:t>
        </w:r>
        <w:r w:rsidRPr="00D54769">
          <w:rPr>
            <w:rStyle w:val="Hyperlink"/>
            <w:rFonts w:hint="cs"/>
            <w:noProof/>
            <w:rtl/>
          </w:rPr>
          <w:t>ی</w:t>
        </w:r>
        <w:r w:rsidRPr="00D54769">
          <w:rPr>
            <w:rStyle w:val="Hyperlink"/>
            <w:noProof/>
            <w:rtl/>
          </w:rPr>
          <w:t xml:space="preserve"> عجز از انحناء تام در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Toc134462513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487F9B9E" w14:textId="71CBB759" w:rsidR="008077C6" w:rsidRDefault="009E01AB" w:rsidP="008077C6">
      <w:pPr>
        <w:pStyle w:val="TOC2"/>
        <w:tabs>
          <w:tab w:val="right" w:leader="dot" w:pos="10194"/>
        </w:tabs>
        <w:rPr>
          <w:rFonts w:asciiTheme="minorHAnsi" w:eastAsiaTheme="minorEastAsia" w:hAnsiTheme="minorHAnsi" w:cstheme="minorBidi"/>
          <w:bCs w:val="0"/>
          <w:noProof/>
          <w:color w:val="auto"/>
          <w:szCs w:val="22"/>
          <w:rtl/>
          <w:lang w:bidi="ar-SA"/>
        </w:rPr>
      </w:pPr>
      <w:hyperlink w:anchor="_Toc134462514" w:history="1">
        <w:r w:rsidR="008077C6" w:rsidRPr="00D54769">
          <w:rPr>
            <w:rStyle w:val="Hyperlink"/>
            <w:noProof/>
            <w:rtl/>
          </w:rPr>
          <w:t>صورت پنجم</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Toc134462514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1</w:t>
        </w:r>
        <w:r w:rsidR="008077C6">
          <w:rPr>
            <w:noProof/>
            <w:webHidden/>
            <w:rtl/>
          </w:rPr>
          <w:fldChar w:fldCharType="end"/>
        </w:r>
      </w:hyperlink>
    </w:p>
    <w:p w14:paraId="6281D509" w14:textId="418F0E93" w:rsidR="008077C6" w:rsidRDefault="009E01AB" w:rsidP="008077C6">
      <w:pPr>
        <w:pStyle w:val="TOC2"/>
        <w:tabs>
          <w:tab w:val="right" w:leader="dot" w:pos="10194"/>
        </w:tabs>
        <w:rPr>
          <w:rFonts w:asciiTheme="minorHAnsi" w:eastAsiaTheme="minorEastAsia" w:hAnsiTheme="minorHAnsi" w:cstheme="minorBidi"/>
          <w:bCs w:val="0"/>
          <w:noProof/>
          <w:color w:val="auto"/>
          <w:szCs w:val="22"/>
          <w:rtl/>
          <w:lang w:bidi="ar-SA"/>
        </w:rPr>
      </w:pPr>
      <w:hyperlink w:anchor="_Toc134462515" w:history="1">
        <w:r w:rsidR="008077C6" w:rsidRPr="00D54769">
          <w:rPr>
            <w:rStyle w:val="Hyperlink"/>
            <w:noProof/>
            <w:rtl/>
          </w:rPr>
          <w:t>صورت ششم</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Toc134462515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3</w:t>
        </w:r>
        <w:r w:rsidR="008077C6">
          <w:rPr>
            <w:noProof/>
            <w:webHidden/>
            <w:rtl/>
          </w:rPr>
          <w:fldChar w:fldCharType="end"/>
        </w:r>
      </w:hyperlink>
    </w:p>
    <w:p w14:paraId="29D6B5E7" w14:textId="639C11D7" w:rsidR="008077C6" w:rsidRDefault="009E01AB" w:rsidP="008077C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462516" w:history="1">
        <w:r w:rsidR="008077C6" w:rsidRPr="00D54769">
          <w:rPr>
            <w:rStyle w:val="Hyperlink"/>
            <w:noProof/>
            <w:rtl/>
          </w:rPr>
          <w:t>دل</w:t>
        </w:r>
        <w:r w:rsidR="008077C6" w:rsidRPr="00D54769">
          <w:rPr>
            <w:rStyle w:val="Hyperlink"/>
            <w:rFonts w:hint="cs"/>
            <w:noProof/>
            <w:rtl/>
          </w:rPr>
          <w:t>ی</w:t>
        </w:r>
        <w:r w:rsidR="008077C6" w:rsidRPr="00D54769">
          <w:rPr>
            <w:rStyle w:val="Hyperlink"/>
            <w:rFonts w:hint="eastAsia"/>
            <w:noProof/>
            <w:rtl/>
          </w:rPr>
          <w:t>ل</w:t>
        </w:r>
        <w:r w:rsidR="008077C6" w:rsidRPr="00D54769">
          <w:rPr>
            <w:rStyle w:val="Hyperlink"/>
            <w:noProof/>
            <w:rtl/>
          </w:rPr>
          <w:t xml:space="preserve"> مشهور بر رکوع جلوس</w:t>
        </w:r>
        <w:r w:rsidR="008077C6" w:rsidRPr="00D54769">
          <w:rPr>
            <w:rStyle w:val="Hyperlink"/>
            <w:rFonts w:hint="cs"/>
            <w:noProof/>
            <w:rtl/>
          </w:rPr>
          <w:t>ی</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Toc134462516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4</w:t>
        </w:r>
        <w:r w:rsidR="008077C6">
          <w:rPr>
            <w:noProof/>
            <w:webHidden/>
            <w:rtl/>
          </w:rPr>
          <w:fldChar w:fldCharType="end"/>
        </w:r>
      </w:hyperlink>
    </w:p>
    <w:p w14:paraId="2D0D2D85" w14:textId="26BBFE01" w:rsidR="008077C6" w:rsidRDefault="009E01AB" w:rsidP="008077C6">
      <w:pPr>
        <w:pStyle w:val="TOC4"/>
        <w:tabs>
          <w:tab w:val="right" w:leader="dot" w:pos="10194"/>
        </w:tabs>
        <w:rPr>
          <w:rFonts w:asciiTheme="minorHAnsi" w:eastAsiaTheme="minorEastAsia" w:hAnsiTheme="minorHAnsi" w:cstheme="minorBidi"/>
          <w:bCs w:val="0"/>
          <w:noProof/>
          <w:color w:val="auto"/>
          <w:szCs w:val="22"/>
          <w:rtl/>
          <w:lang w:bidi="ar-SA"/>
        </w:rPr>
      </w:pPr>
      <w:hyperlink w:anchor="_Toc134462517" w:history="1">
        <w:r w:rsidR="008077C6" w:rsidRPr="00D54769">
          <w:rPr>
            <w:rStyle w:val="Hyperlink"/>
            <w:rFonts w:hint="cs"/>
            <w:noProof/>
            <w:rtl/>
          </w:rPr>
          <w:t>ی</w:t>
        </w:r>
        <w:r w:rsidR="008077C6" w:rsidRPr="00D54769">
          <w:rPr>
            <w:rStyle w:val="Hyperlink"/>
            <w:rFonts w:hint="eastAsia"/>
            <w:noProof/>
            <w:rtl/>
          </w:rPr>
          <w:t>ک</w:t>
        </w:r>
        <w:r w:rsidR="008077C6" w:rsidRPr="00D54769">
          <w:rPr>
            <w:rStyle w:val="Hyperlink"/>
            <w:noProof/>
            <w:rtl/>
          </w:rPr>
          <w:t>: اقرب بودن رکوع جلوس</w:t>
        </w:r>
        <w:r w:rsidR="008077C6" w:rsidRPr="00D54769">
          <w:rPr>
            <w:rStyle w:val="Hyperlink"/>
            <w:rFonts w:hint="cs"/>
            <w:noProof/>
            <w:rtl/>
          </w:rPr>
          <w:t>ی</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Toc134462517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4</w:t>
        </w:r>
        <w:r w:rsidR="008077C6">
          <w:rPr>
            <w:noProof/>
            <w:webHidden/>
            <w:rtl/>
          </w:rPr>
          <w:fldChar w:fldCharType="end"/>
        </w:r>
      </w:hyperlink>
    </w:p>
    <w:p w14:paraId="6D980F8B" w14:textId="160B1540" w:rsidR="008077C6" w:rsidRDefault="009E01AB" w:rsidP="008077C6">
      <w:pPr>
        <w:pStyle w:val="TOC4"/>
        <w:tabs>
          <w:tab w:val="right" w:leader="dot" w:pos="10194"/>
        </w:tabs>
        <w:rPr>
          <w:rFonts w:asciiTheme="minorHAnsi" w:eastAsiaTheme="minorEastAsia" w:hAnsiTheme="minorHAnsi" w:cstheme="minorBidi"/>
          <w:bCs w:val="0"/>
          <w:noProof/>
          <w:color w:val="auto"/>
          <w:szCs w:val="22"/>
          <w:rtl/>
          <w:lang w:bidi="ar-SA"/>
        </w:rPr>
      </w:pPr>
      <w:hyperlink w:anchor="_Toc134462518" w:history="1">
        <w:r w:rsidR="008077C6" w:rsidRPr="00D54769">
          <w:rPr>
            <w:rStyle w:val="Hyperlink"/>
            <w:noProof/>
            <w:rtl/>
          </w:rPr>
          <w:t>دو: باب تزاحم</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Toc134462518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4</w:t>
        </w:r>
        <w:r w:rsidR="008077C6">
          <w:rPr>
            <w:noProof/>
            <w:webHidden/>
            <w:rtl/>
          </w:rPr>
          <w:fldChar w:fldCharType="end"/>
        </w:r>
      </w:hyperlink>
    </w:p>
    <w:p w14:paraId="7D994B97" w14:textId="46EE6BB3" w:rsidR="008077C6" w:rsidRDefault="009E01AB" w:rsidP="008077C6">
      <w:pPr>
        <w:pStyle w:val="TOC2"/>
        <w:tabs>
          <w:tab w:val="right" w:leader="dot" w:pos="10194"/>
        </w:tabs>
        <w:rPr>
          <w:rFonts w:asciiTheme="minorHAnsi" w:eastAsiaTheme="minorEastAsia" w:hAnsiTheme="minorHAnsi" w:cstheme="minorBidi"/>
          <w:bCs w:val="0"/>
          <w:noProof/>
          <w:color w:val="auto"/>
          <w:szCs w:val="22"/>
          <w:rtl/>
          <w:lang w:bidi="ar-SA"/>
        </w:rPr>
      </w:pPr>
      <w:hyperlink w:anchor="_Toc134462519" w:history="1">
        <w:r w:rsidR="008077C6" w:rsidRPr="00D54769">
          <w:rPr>
            <w:rStyle w:val="Hyperlink"/>
            <w:noProof/>
            <w:rtl/>
          </w:rPr>
          <w:t>صورت هفتم</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Toc134462519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4</w:t>
        </w:r>
        <w:r w:rsidR="008077C6">
          <w:rPr>
            <w:noProof/>
            <w:webHidden/>
            <w:rtl/>
          </w:rPr>
          <w:fldChar w:fldCharType="end"/>
        </w:r>
      </w:hyperlink>
    </w:p>
    <w:p w14:paraId="7CF5E90C" w14:textId="217477B4" w:rsidR="008077C6" w:rsidRDefault="009E01AB" w:rsidP="008077C6">
      <w:pPr>
        <w:pStyle w:val="TOC2"/>
        <w:tabs>
          <w:tab w:val="right" w:leader="dot" w:pos="10194"/>
        </w:tabs>
        <w:rPr>
          <w:rFonts w:asciiTheme="minorHAnsi" w:eastAsiaTheme="minorEastAsia" w:hAnsiTheme="minorHAnsi" w:cstheme="minorBidi"/>
          <w:bCs w:val="0"/>
          <w:noProof/>
          <w:color w:val="auto"/>
          <w:szCs w:val="22"/>
          <w:rtl/>
          <w:lang w:bidi="ar-SA"/>
        </w:rPr>
      </w:pPr>
      <w:hyperlink w:anchor="_Toc134462520" w:history="1">
        <w:r w:rsidR="008077C6" w:rsidRPr="00D54769">
          <w:rPr>
            <w:rStyle w:val="Hyperlink"/>
            <w:noProof/>
            <w:rtl/>
          </w:rPr>
          <w:t>صورت هشتم</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Toc134462520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5</w:t>
        </w:r>
        <w:r w:rsidR="008077C6">
          <w:rPr>
            <w:noProof/>
            <w:webHidden/>
            <w:rtl/>
          </w:rPr>
          <w:fldChar w:fldCharType="end"/>
        </w:r>
      </w:hyperlink>
    </w:p>
    <w:p w14:paraId="00FA61AE" w14:textId="117F3A76" w:rsidR="008077C6" w:rsidRDefault="009E01AB" w:rsidP="008077C6">
      <w:pPr>
        <w:pStyle w:val="TOC2"/>
        <w:tabs>
          <w:tab w:val="right" w:leader="dot" w:pos="10194"/>
        </w:tabs>
        <w:rPr>
          <w:rFonts w:asciiTheme="minorHAnsi" w:eastAsiaTheme="minorEastAsia" w:hAnsiTheme="minorHAnsi" w:cstheme="minorBidi"/>
          <w:bCs w:val="0"/>
          <w:noProof/>
          <w:color w:val="auto"/>
          <w:szCs w:val="22"/>
          <w:rtl/>
          <w:lang w:bidi="ar-SA"/>
        </w:rPr>
      </w:pPr>
      <w:hyperlink w:anchor="_Toc134462521" w:history="1">
        <w:r w:rsidR="008077C6" w:rsidRPr="00D54769">
          <w:rPr>
            <w:rStyle w:val="Hyperlink"/>
            <w:noProof/>
            <w:rtl/>
          </w:rPr>
          <w:t>صورت نهم</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Toc134462521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6</w:t>
        </w:r>
        <w:r w:rsidR="008077C6">
          <w:rPr>
            <w:noProof/>
            <w:webHidden/>
            <w:rtl/>
          </w:rPr>
          <w:fldChar w:fldCharType="end"/>
        </w:r>
      </w:hyperlink>
    </w:p>
    <w:p w14:paraId="20820E7B" w14:textId="2395422F" w:rsidR="008077C6" w:rsidRDefault="009E01AB" w:rsidP="008077C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4462522" w:history="1">
        <w:r w:rsidR="008077C6" w:rsidRPr="00D54769">
          <w:rPr>
            <w:rStyle w:val="Hyperlink"/>
            <w:noProof/>
            <w:rtl/>
          </w:rPr>
          <w:t>دل</w:t>
        </w:r>
        <w:r w:rsidR="008077C6" w:rsidRPr="00D54769">
          <w:rPr>
            <w:rStyle w:val="Hyperlink"/>
            <w:rFonts w:hint="cs"/>
            <w:noProof/>
            <w:rtl/>
          </w:rPr>
          <w:t>ی</w:t>
        </w:r>
        <w:r w:rsidR="008077C6" w:rsidRPr="00D54769">
          <w:rPr>
            <w:rStyle w:val="Hyperlink"/>
            <w:rFonts w:hint="eastAsia"/>
            <w:noProof/>
            <w:rtl/>
          </w:rPr>
          <w:t>ل</w:t>
        </w:r>
        <w:r w:rsidR="008077C6" w:rsidRPr="00D54769">
          <w:rPr>
            <w:rStyle w:val="Hyperlink"/>
            <w:noProof/>
            <w:rtl/>
          </w:rPr>
          <w:t xml:space="preserve"> بر ا</w:t>
        </w:r>
        <w:r w:rsidR="008077C6" w:rsidRPr="00D54769">
          <w:rPr>
            <w:rStyle w:val="Hyperlink"/>
            <w:rFonts w:hint="cs"/>
            <w:noProof/>
            <w:rtl/>
          </w:rPr>
          <w:t>ی</w:t>
        </w:r>
        <w:r w:rsidR="008077C6" w:rsidRPr="00D54769">
          <w:rPr>
            <w:rStyle w:val="Hyperlink"/>
            <w:rFonts w:hint="eastAsia"/>
            <w:noProof/>
            <w:rtl/>
          </w:rPr>
          <w:t>ماء</w:t>
        </w:r>
        <w:r w:rsidR="008077C6" w:rsidRPr="00D54769">
          <w:rPr>
            <w:rStyle w:val="Hyperlink"/>
            <w:noProof/>
            <w:rtl/>
          </w:rPr>
          <w:t xml:space="preserve"> به راس  و ع</w:t>
        </w:r>
        <w:r w:rsidR="008077C6" w:rsidRPr="00D54769">
          <w:rPr>
            <w:rStyle w:val="Hyperlink"/>
            <w:rFonts w:hint="cs"/>
            <w:noProof/>
            <w:rtl/>
          </w:rPr>
          <w:t>ی</w:t>
        </w:r>
        <w:r w:rsidR="008077C6" w:rsidRPr="00D54769">
          <w:rPr>
            <w:rStyle w:val="Hyperlink"/>
            <w:rFonts w:hint="eastAsia"/>
            <w:noProof/>
            <w:rtl/>
          </w:rPr>
          <w:t>ن</w:t>
        </w:r>
        <w:r w:rsidR="008077C6">
          <w:rPr>
            <w:noProof/>
            <w:webHidden/>
            <w:rtl/>
          </w:rPr>
          <w:tab/>
        </w:r>
        <w:r w:rsidR="008077C6">
          <w:rPr>
            <w:noProof/>
            <w:webHidden/>
            <w:rtl/>
          </w:rPr>
          <w:fldChar w:fldCharType="begin"/>
        </w:r>
        <w:r w:rsidR="008077C6">
          <w:rPr>
            <w:noProof/>
            <w:webHidden/>
            <w:rtl/>
          </w:rPr>
          <w:instrText xml:space="preserve"> </w:instrText>
        </w:r>
        <w:r w:rsidR="008077C6">
          <w:rPr>
            <w:noProof/>
            <w:webHidden/>
          </w:rPr>
          <w:instrText>PAGEREF</w:instrText>
        </w:r>
        <w:r w:rsidR="008077C6">
          <w:rPr>
            <w:noProof/>
            <w:webHidden/>
            <w:rtl/>
          </w:rPr>
          <w:instrText xml:space="preserve"> _</w:instrText>
        </w:r>
        <w:r w:rsidR="008077C6">
          <w:rPr>
            <w:noProof/>
            <w:webHidden/>
          </w:rPr>
          <w:instrText>Toc134462522 \h</w:instrText>
        </w:r>
        <w:r w:rsidR="008077C6">
          <w:rPr>
            <w:noProof/>
            <w:webHidden/>
            <w:rtl/>
          </w:rPr>
          <w:instrText xml:space="preserve"> </w:instrText>
        </w:r>
        <w:r w:rsidR="008077C6">
          <w:rPr>
            <w:noProof/>
            <w:webHidden/>
            <w:rtl/>
          </w:rPr>
        </w:r>
        <w:r w:rsidR="008077C6">
          <w:rPr>
            <w:noProof/>
            <w:webHidden/>
            <w:rtl/>
          </w:rPr>
          <w:fldChar w:fldCharType="separate"/>
        </w:r>
        <w:r w:rsidR="008077C6">
          <w:rPr>
            <w:noProof/>
            <w:webHidden/>
            <w:rtl/>
          </w:rPr>
          <w:t>6</w:t>
        </w:r>
        <w:r w:rsidR="008077C6">
          <w:rPr>
            <w:noProof/>
            <w:webHidden/>
            <w:rtl/>
          </w:rPr>
          <w:fldChar w:fldCharType="end"/>
        </w:r>
      </w:hyperlink>
    </w:p>
    <w:p w14:paraId="69FBE33D" w14:textId="387235FD" w:rsidR="000A0E47" w:rsidRDefault="008077C6" w:rsidP="008077C6">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8077C6">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218C08BE" w:rsidR="001105F5" w:rsidRDefault="001105F5" w:rsidP="008077C6">
      <w:pPr>
        <w:pBdr>
          <w:bottom w:val="double" w:sz="6" w:space="1" w:color="auto"/>
        </w:pBdr>
        <w:jc w:val="both"/>
        <w:rPr>
          <w:rtl/>
        </w:rPr>
      </w:pPr>
      <w:r>
        <w:rPr>
          <w:rFonts w:hint="cs"/>
          <w:rtl/>
        </w:rPr>
        <w:t>در جلسه گذشته</w:t>
      </w:r>
      <w:r w:rsidR="0000664C">
        <w:rPr>
          <w:rFonts w:hint="cs"/>
          <w:rtl/>
        </w:rPr>
        <w:t xml:space="preserve"> </w:t>
      </w:r>
      <w:r w:rsidR="004D38AA">
        <w:rPr>
          <w:rFonts w:hint="cs"/>
          <w:rtl/>
        </w:rPr>
        <w:t xml:space="preserve">مساله </w:t>
      </w:r>
      <w:r w:rsidR="000822A9">
        <w:rPr>
          <w:rFonts w:hint="cs"/>
          <w:rtl/>
        </w:rPr>
        <w:t>دو از مسائل رکوع مطرح شد</w:t>
      </w:r>
      <w:r w:rsidR="00BA3E74">
        <w:rPr>
          <w:rFonts w:hint="cs"/>
          <w:rtl/>
        </w:rPr>
        <w:t xml:space="preserve"> در ادامه مساله، </w:t>
      </w:r>
      <w:r w:rsidR="008077C6">
        <w:rPr>
          <w:rFonts w:hint="cs"/>
          <w:rtl/>
        </w:rPr>
        <w:t>صورت سوم و چهارم مطرح شد.</w:t>
      </w:r>
    </w:p>
    <w:p w14:paraId="7BB87A18" w14:textId="0B9E656B" w:rsidR="007E2E52" w:rsidRDefault="00F05193" w:rsidP="008077C6">
      <w:pPr>
        <w:pStyle w:val="Heading1"/>
        <w:jc w:val="both"/>
        <w:rPr>
          <w:rtl/>
        </w:rPr>
      </w:pPr>
      <w:bookmarkStart w:id="4" w:name="_Toc134348675"/>
      <w:bookmarkStart w:id="5" w:name="_Toc134462513"/>
      <w:r>
        <w:rPr>
          <w:rFonts w:hint="cs"/>
          <w:rtl/>
        </w:rPr>
        <w:t>صورت های عجز از انحناء تام در رکوع</w:t>
      </w:r>
      <w:bookmarkEnd w:id="4"/>
      <w:bookmarkEnd w:id="5"/>
    </w:p>
    <w:p w14:paraId="7EEA3B74" w14:textId="480F8E85" w:rsidR="00B35CFB" w:rsidRDefault="00B35CFB" w:rsidP="008077C6">
      <w:pPr>
        <w:jc w:val="both"/>
        <w:rPr>
          <w:rtl/>
        </w:rPr>
      </w:pPr>
      <w:r>
        <w:rPr>
          <w:rFonts w:hint="cs"/>
          <w:rtl/>
        </w:rPr>
        <w:t>بحث در صور</w:t>
      </w:r>
      <w:r w:rsidR="00F51040">
        <w:rPr>
          <w:rFonts w:hint="cs"/>
          <w:rtl/>
        </w:rPr>
        <w:t xml:space="preserve"> عجز از</w:t>
      </w:r>
      <w:r>
        <w:rPr>
          <w:rFonts w:hint="cs"/>
          <w:rtl/>
        </w:rPr>
        <w:t xml:space="preserve"> انحناء تام در رکوع است. </w:t>
      </w:r>
      <w:r w:rsidR="00DF797A">
        <w:rPr>
          <w:rFonts w:hint="cs"/>
          <w:rtl/>
        </w:rPr>
        <w:t>چهار</w:t>
      </w:r>
      <w:r w:rsidR="00F51040">
        <w:rPr>
          <w:rFonts w:hint="cs"/>
          <w:rtl/>
        </w:rPr>
        <w:t xml:space="preserve"> صورت مطرح شد.</w:t>
      </w:r>
    </w:p>
    <w:p w14:paraId="17DB6128" w14:textId="0D04783B" w:rsidR="00DF797A" w:rsidRDefault="00DF797A" w:rsidP="008077C6">
      <w:pPr>
        <w:pStyle w:val="Heading2"/>
        <w:jc w:val="both"/>
        <w:rPr>
          <w:rtl/>
        </w:rPr>
      </w:pPr>
      <w:bookmarkStart w:id="6" w:name="_Toc134462514"/>
      <w:r>
        <w:rPr>
          <w:rFonts w:hint="cs"/>
          <w:rtl/>
        </w:rPr>
        <w:t>صورت پنجم</w:t>
      </w:r>
      <w:bookmarkEnd w:id="6"/>
    </w:p>
    <w:p w14:paraId="7F8521A2" w14:textId="0423B694" w:rsidR="00DF797A" w:rsidRDefault="00DF797A" w:rsidP="008077C6">
      <w:pPr>
        <w:jc w:val="both"/>
        <w:rPr>
          <w:rtl/>
        </w:rPr>
      </w:pPr>
      <w:r>
        <w:rPr>
          <w:rFonts w:hint="cs"/>
          <w:rtl/>
        </w:rPr>
        <w:t>دوران امر بین انحناء قیامی که صدق رکوع نمی کند و یا رکوع جلوسی ناقص که صدق رکوع می کند اما بنابر اینکه شرط شرعی رکوع جلوسی این است که صورت محاذی زانوان باشد، صورت را نمی تواند این قدر پایین بیاورد که محاذی باشد اما به حدی خم می شود که راکع صدق می کند و یا ایماء ایستاده کند</w:t>
      </w:r>
    </w:p>
    <w:p w14:paraId="691FFD5E" w14:textId="73366163" w:rsidR="00DF797A" w:rsidRDefault="00DF797A" w:rsidP="008077C6">
      <w:pPr>
        <w:jc w:val="both"/>
        <w:rPr>
          <w:rtl/>
        </w:rPr>
      </w:pPr>
      <w:r>
        <w:rPr>
          <w:rFonts w:hint="cs"/>
          <w:rtl/>
        </w:rPr>
        <w:t>صاحب عروه فرمودند: انحناء قیامی کند ولو صدق رکوع نکند که اشکال کردیم این مقدار انحناء دلیل ندارد.</w:t>
      </w:r>
    </w:p>
    <w:p w14:paraId="0842FD84" w14:textId="0FA8C1BB" w:rsidR="00DF797A" w:rsidRDefault="00DF797A" w:rsidP="008077C6">
      <w:pPr>
        <w:jc w:val="both"/>
        <w:rPr>
          <w:rtl/>
        </w:rPr>
      </w:pPr>
      <w:r>
        <w:rPr>
          <w:rFonts w:hint="cs"/>
          <w:rtl/>
        </w:rPr>
        <w:t>محقق سیستانی در این صورت مثل محقق خوئی فتوا دادند که ایماء کند اگرچه در جایی که رکوع ناقص قیامی صدق رکوع می کرد، اختلاف داشتند اما در جایی که صدق رکوع قیامی نکند و صرفا انحناء دارد، محقق سیستانی رکوع جلوسی را قبول ندارند و مثل محقق خوئی قائل به ایماء شدند.</w:t>
      </w:r>
    </w:p>
    <w:p w14:paraId="581CE4A5" w14:textId="642041DB" w:rsidR="00DF797A" w:rsidRDefault="00DF797A" w:rsidP="008077C6">
      <w:pPr>
        <w:jc w:val="both"/>
        <w:rPr>
          <w:rtl/>
        </w:rPr>
      </w:pPr>
      <w:r>
        <w:rPr>
          <w:rFonts w:hint="cs"/>
          <w:rtl/>
        </w:rPr>
        <w:lastRenderedPageBreak/>
        <w:t>برخی گفتند: رکوع ناقص جلوس بر ایماء مقدم است و به نظر ما هم مقتضای صناعت همین است؛ چون اگر دلیل ایماء اطلاق داشت، کسی که توانایی قیام دارد، رکوع قیامی کند و اگر نمی تواند ایماء کند، مشکلی نبود و اینجا قائل به ایماء می شدیم اما دلیل مشروعیت ایماء اطلاق</w:t>
      </w:r>
      <w:r w:rsidR="00260DE8">
        <w:rPr>
          <w:rFonts w:hint="cs"/>
          <w:rtl/>
        </w:rPr>
        <w:t xml:space="preserve"> ندارد </w:t>
      </w:r>
      <w:r>
        <w:rPr>
          <w:rFonts w:hint="cs"/>
          <w:rtl/>
        </w:rPr>
        <w:t>نسبت به کسی که متمکن از رکوع جلوسی ولو رکوع جلوسی عرفی است</w:t>
      </w:r>
      <w:r w:rsidR="00260DE8">
        <w:rPr>
          <w:rFonts w:hint="cs"/>
          <w:rtl/>
        </w:rPr>
        <w:t>.</w:t>
      </w:r>
    </w:p>
    <w:p w14:paraId="253BF8E9" w14:textId="635A0D54" w:rsidR="00DF797A" w:rsidRDefault="00DF797A" w:rsidP="008077C6">
      <w:pPr>
        <w:jc w:val="both"/>
        <w:rPr>
          <w:rtl/>
        </w:rPr>
      </w:pPr>
      <w:r>
        <w:rPr>
          <w:rFonts w:hint="cs"/>
          <w:rtl/>
        </w:rPr>
        <w:t xml:space="preserve">بله نسبت به رکوع جلوسی به عنوان رکوع جلوسی اطلاقی نداریم اما دلیل اصل رکوع </w:t>
      </w:r>
      <w:r w:rsidR="00260DE8">
        <w:rPr>
          <w:rFonts w:hint="cs"/>
          <w:rtl/>
        </w:rPr>
        <w:t xml:space="preserve">مثل </w:t>
      </w:r>
      <w:r w:rsidR="00260DE8" w:rsidRPr="00F56283">
        <w:rPr>
          <w:rFonts w:ascii="Times New Roman" w:hAnsi="Times New Roman" w:cs="Times New Roman" w:hint="cs"/>
          <w:color w:val="008000"/>
          <w:rtl/>
        </w:rPr>
        <w:t>﴿</w:t>
      </w:r>
      <w:r w:rsidR="00260DE8" w:rsidRPr="00F56283">
        <w:rPr>
          <w:color w:val="008000"/>
          <w:rtl/>
        </w:rPr>
        <w:t>يَا أَيُّهَا الَّذِينَ آمَنُوا ارْكَعُوا</w:t>
      </w:r>
      <w:r w:rsidR="00260DE8" w:rsidRPr="00F56283">
        <w:rPr>
          <w:rFonts w:ascii="Times New Roman" w:hAnsi="Times New Roman" w:cs="Times New Roman" w:hint="cs"/>
          <w:color w:val="008000"/>
          <w:rtl/>
        </w:rPr>
        <w:t>﴾</w:t>
      </w:r>
      <w:r w:rsidR="00260DE8">
        <w:rPr>
          <w:rStyle w:val="FootnoteReference"/>
          <w:rFonts w:ascii="Times New Roman" w:hAnsi="Times New Roman" w:cs="Times New Roman"/>
          <w:color w:val="008000"/>
          <w:rtl/>
        </w:rPr>
        <w:footnoteReference w:id="1"/>
      </w:r>
      <w:r w:rsidR="00260DE8" w:rsidRPr="00F56283">
        <w:rPr>
          <w:rtl/>
        </w:rPr>
        <w:t xml:space="preserve"> </w:t>
      </w:r>
      <w:r w:rsidR="00260DE8">
        <w:rPr>
          <w:rFonts w:hint="cs"/>
          <w:rtl/>
        </w:rPr>
        <w:t xml:space="preserve">یا </w:t>
      </w:r>
      <w:r w:rsidR="00260DE8" w:rsidRPr="00260DE8">
        <w:rPr>
          <w:rFonts w:hint="eastAsia"/>
          <w:color w:val="008000"/>
          <w:rtl/>
        </w:rPr>
        <w:t>«</w:t>
      </w:r>
      <w:r w:rsidR="00260DE8" w:rsidRPr="00260DE8">
        <w:rPr>
          <w:color w:val="008000"/>
          <w:rtl/>
        </w:rPr>
        <w:t>إِنَّ اللَّهَ فَرَضَ الرُّكُوعَ وَ السُّجُودَ»</w:t>
      </w:r>
      <w:r w:rsidR="00260DE8">
        <w:rPr>
          <w:rStyle w:val="FootnoteReference"/>
          <w:color w:val="008000"/>
          <w:rtl/>
        </w:rPr>
        <w:footnoteReference w:id="2"/>
      </w:r>
      <w:r w:rsidR="00260DE8">
        <w:rPr>
          <w:rFonts w:hint="cs"/>
          <w:rtl/>
        </w:rPr>
        <w:t xml:space="preserve"> خطابش شامل این فرد می شود و فرض این است که رکوع قیامی نمی تواند انجام دهد و ایماء هم اطلاق ندارد؛ لذا مصداق آن به رکوع جلوسی منحصر می شود و شرط رکوع جلوسی بر فرض طبق نظر مشهور این است که صورت محاذی زانوان باشد اما این شرط عرفا میسور نیست و مضطر به ترک است اما عرفا اصل رکوع جلوسی را که مضطر به ترک نیست و باید به مقداری که مضطر است، خلل وارد کند؛ لذا مقتضای صناعت رکوع جلوسی است اما مقتضای احتیاط جمع بین دو نماز با ایماء و رکوع جلوسی است.</w:t>
      </w:r>
    </w:p>
    <w:p w14:paraId="10BE2875" w14:textId="5743B55B" w:rsidR="00260DE8" w:rsidRDefault="00260DE8" w:rsidP="008077C6">
      <w:pPr>
        <w:jc w:val="both"/>
        <w:rPr>
          <w:rtl/>
        </w:rPr>
      </w:pPr>
      <w:r>
        <w:rPr>
          <w:rFonts w:hint="cs"/>
          <w:rtl/>
        </w:rPr>
        <w:t xml:space="preserve">اینکه محقق خوئی و محقق سیستانی فرمودند: </w:t>
      </w:r>
      <w:r w:rsidR="00C6292C" w:rsidRPr="00C6292C">
        <w:rPr>
          <w:rFonts w:hint="eastAsia"/>
          <w:color w:val="008000"/>
          <w:rtl/>
        </w:rPr>
        <w:t>«</w:t>
      </w:r>
      <w:r w:rsidR="00C6292C" w:rsidRPr="00C6292C">
        <w:rPr>
          <w:color w:val="008000"/>
          <w:rtl/>
        </w:rPr>
        <w:t>إِذَا قَوِيَ فَلْيَقُمْ»</w:t>
      </w:r>
      <w:r w:rsidR="00C6292C">
        <w:rPr>
          <w:rStyle w:val="FootnoteReference"/>
          <w:color w:val="008000"/>
          <w:rtl/>
        </w:rPr>
        <w:footnoteReference w:id="3"/>
      </w:r>
      <w:r w:rsidR="00C6292C">
        <w:rPr>
          <w:rFonts w:hint="cs"/>
          <w:rtl/>
        </w:rPr>
        <w:t xml:space="preserve"> </w:t>
      </w:r>
      <w:r>
        <w:rPr>
          <w:rFonts w:hint="cs"/>
          <w:rtl/>
        </w:rPr>
        <w:t xml:space="preserve">دلالت می کند بر اینکه باید ایستاده نماز خواند و اگر قادر بر رکوع قیامی نیست، ایستاده ایماء کند، به نظر ما این ادله ناظر به </w:t>
      </w:r>
      <w:r w:rsidR="00C6292C">
        <w:rPr>
          <w:rFonts w:hint="cs"/>
          <w:rtl/>
        </w:rPr>
        <w:t>نماز متعارف است که اگر می توانید ایستاده نماز با رکوع تام قیامی انجام دهید و نسبت به کسی که نمی تواند رکوع قیامی انجام دهد، اطلاق ندارد.</w:t>
      </w:r>
    </w:p>
    <w:p w14:paraId="4E309A3D" w14:textId="24BCC46A" w:rsidR="005B3944" w:rsidRDefault="00C6292C" w:rsidP="008077C6">
      <w:pPr>
        <w:jc w:val="both"/>
        <w:rPr>
          <w:rtl/>
        </w:rPr>
      </w:pPr>
      <w:r>
        <w:rPr>
          <w:rFonts w:hint="cs"/>
          <w:rtl/>
        </w:rPr>
        <w:t>محقق نائینی به قاعده میسور تمسک می کنند اما جایی که قادر بر رکوع قیامی نباشد، امر دائر بین رکوع ناقص جلوسی و ایماء</w:t>
      </w:r>
      <w:r w:rsidR="005B3944">
        <w:rPr>
          <w:rFonts w:hint="cs"/>
          <w:rtl/>
        </w:rPr>
        <w:t xml:space="preserve"> باشد که در مساله 3 عروه آمده است</w:t>
      </w:r>
      <w:r w:rsidR="00325F31">
        <w:rPr>
          <w:rFonts w:hint="cs"/>
          <w:rtl/>
        </w:rPr>
        <w:t>:</w:t>
      </w:r>
    </w:p>
    <w:p w14:paraId="634DEE03" w14:textId="02948C75" w:rsidR="005B3944" w:rsidRDefault="00325F31" w:rsidP="008077C6">
      <w:pPr>
        <w:jc w:val="both"/>
      </w:pPr>
      <w:r>
        <w:rPr>
          <w:rFonts w:hint="cs"/>
          <w:rtl/>
        </w:rPr>
        <w:t>«</w:t>
      </w:r>
      <w:r w:rsidR="005B3944" w:rsidRPr="005B3944">
        <w:rPr>
          <w:rtl/>
        </w:rPr>
        <w:t>إذا دار الأمر بين الركوع جالساً مع الانحناء في الجملة و قائماً مؤمياً لا يبعد تقديم الثاني</w:t>
      </w:r>
      <w:r w:rsidR="00DE0901">
        <w:rPr>
          <w:rFonts w:hint="cs"/>
          <w:rtl/>
        </w:rPr>
        <w:t xml:space="preserve"> و الاحوط تکرار الصلاه</w:t>
      </w:r>
      <w:r>
        <w:rPr>
          <w:rFonts w:hint="cs"/>
          <w:rtl/>
        </w:rPr>
        <w:t>»</w:t>
      </w:r>
      <w:r>
        <w:rPr>
          <w:rStyle w:val="FootnoteReference"/>
          <w:rtl/>
        </w:rPr>
        <w:footnoteReference w:id="4"/>
      </w:r>
    </w:p>
    <w:p w14:paraId="736351F5" w14:textId="497EE668" w:rsidR="00C6292C" w:rsidRDefault="00C6292C" w:rsidP="008077C6">
      <w:pPr>
        <w:jc w:val="both"/>
        <w:rPr>
          <w:rtl/>
        </w:rPr>
      </w:pPr>
      <w:r>
        <w:rPr>
          <w:rFonts w:hint="cs"/>
          <w:rtl/>
        </w:rPr>
        <w:t xml:space="preserve">صاحب عروه فرمودند: </w:t>
      </w:r>
      <w:r w:rsidR="00DE0901">
        <w:rPr>
          <w:rFonts w:hint="cs"/>
          <w:rtl/>
        </w:rPr>
        <w:t>بعید نیست که بگویم ایماء کند</w:t>
      </w:r>
      <w:r>
        <w:rPr>
          <w:rFonts w:hint="cs"/>
          <w:rtl/>
        </w:rPr>
        <w:t xml:space="preserve"> اما محقق نائینی </w:t>
      </w:r>
      <w:r w:rsidR="00325F31">
        <w:rPr>
          <w:rFonts w:hint="cs"/>
          <w:rtl/>
        </w:rPr>
        <w:t>حاشیه زدند</w:t>
      </w:r>
      <w:r>
        <w:rPr>
          <w:rFonts w:hint="cs"/>
          <w:rtl/>
        </w:rPr>
        <w:t>:</w:t>
      </w:r>
      <w:r w:rsidR="00325F31">
        <w:rPr>
          <w:rFonts w:hint="cs"/>
          <w:rtl/>
        </w:rPr>
        <w:t xml:space="preserve"> بل الاول</w:t>
      </w:r>
      <w:r>
        <w:rPr>
          <w:rFonts w:hint="cs"/>
          <w:rtl/>
        </w:rPr>
        <w:t xml:space="preserve"> </w:t>
      </w:r>
      <w:r w:rsidR="00DE0901">
        <w:rPr>
          <w:rFonts w:hint="cs"/>
          <w:rtl/>
        </w:rPr>
        <w:t>یعنی رکوع جلوسی ناقص در ادامه مساله صاحب عروه فرمودند: احتیاط این است که نماز را تکرار کند اما مرحوم آقای حکیم و مرحوم آل یاسین فرمودند: لایترک یعنی این احتیاط ترک نشود. پس اینکه رکوع جلوسی ناقص بر ایماء مقدم است را محقق نائینی هم فرموده است و مقتضای صناعت هم همین است.</w:t>
      </w:r>
    </w:p>
    <w:p w14:paraId="77EB3471" w14:textId="6EC5A0F4" w:rsidR="00FA7E5A" w:rsidRDefault="00DE0901" w:rsidP="008077C6">
      <w:pPr>
        <w:jc w:val="both"/>
        <w:rPr>
          <w:rtl/>
        </w:rPr>
      </w:pPr>
      <w:r>
        <w:rPr>
          <w:rFonts w:hint="cs"/>
          <w:rtl/>
        </w:rPr>
        <w:t xml:space="preserve">این حدی که در عروه برای رکوع جلوسی تعیین کردند که صورت به محاذات رکبتن برسد را ما قبول نداریم و همین که عرفا بگویند رکوع کرده است، کافی است؛ لذا برای رکوع جلوسی اختیارا هم می شود </w:t>
      </w:r>
      <w:r w:rsidR="00FA7E5A">
        <w:rPr>
          <w:rFonts w:hint="cs"/>
          <w:rtl/>
        </w:rPr>
        <w:t>ناقص انجام داد و این حد را رعایت نکرد و عملا این رکوع تام جلوسی می شود.</w:t>
      </w:r>
    </w:p>
    <w:p w14:paraId="2EBC93EC" w14:textId="0490954B" w:rsidR="00FA7E5A" w:rsidRDefault="00FA7E5A" w:rsidP="008077C6">
      <w:pPr>
        <w:jc w:val="both"/>
        <w:rPr>
          <w:rFonts w:ascii="Times New Roman" w:hAnsi="Times New Roman"/>
          <w:rtl/>
        </w:rPr>
      </w:pPr>
      <w:r>
        <w:rPr>
          <w:rFonts w:hint="cs"/>
          <w:rtl/>
        </w:rPr>
        <w:t xml:space="preserve">اگر کسی در اطلاق ادله‌ای مثل </w:t>
      </w:r>
      <w:r w:rsidRPr="00750D4C">
        <w:rPr>
          <w:rFonts w:ascii="Times New Roman" w:hAnsi="Times New Roman" w:cs="Times New Roman" w:hint="cs"/>
          <w:color w:val="008000"/>
          <w:rtl/>
        </w:rPr>
        <w:t>﴿</w:t>
      </w:r>
      <w:r w:rsidRPr="00750D4C">
        <w:rPr>
          <w:color w:val="008000"/>
          <w:rtl/>
        </w:rPr>
        <w:t>يَا أَيُّهَا الَّذِينَ آمَنُوا ارْكَعُوا</w:t>
      </w:r>
      <w:r w:rsidRPr="00750D4C">
        <w:rPr>
          <w:rFonts w:ascii="Times New Roman" w:hAnsi="Times New Roman" w:cs="Times New Roman" w:hint="cs"/>
          <w:color w:val="008000"/>
          <w:rtl/>
        </w:rPr>
        <w:t>﴾</w:t>
      </w:r>
      <w:r w:rsidRPr="00750D4C">
        <w:rPr>
          <w:rStyle w:val="FootnoteReference"/>
          <w:rFonts w:ascii="Times New Roman" w:hAnsi="Times New Roman" w:cs="Times New Roman"/>
          <w:color w:val="008000"/>
          <w:rtl/>
        </w:rPr>
        <w:footnoteReference w:id="5"/>
      </w:r>
      <w:r w:rsidR="00750D4C">
        <w:rPr>
          <w:rFonts w:ascii="Times New Roman" w:hAnsi="Times New Roman" w:cs="Times New Roman"/>
          <w:color w:val="008000"/>
          <w:rtl/>
        </w:rPr>
        <w:t xml:space="preserve"> </w:t>
      </w:r>
      <w:r>
        <w:rPr>
          <w:rFonts w:ascii="Times New Roman" w:hAnsi="Times New Roman" w:hint="cs"/>
          <w:rtl/>
        </w:rPr>
        <w:t>تشکیک کند، در این موارد دلیل ندارد و اصل نماز هم که ساقط نیست، با اصل عملی باید تعیین وظیفه کرد؛ اگر علم اجمالی دارد که یکی از این دو نماز تعیینا واجب است، باید احتیاط کند و اگر احتمال تخییر بدهد، دوران بین تعیین و تخییر است و اگر مبنای برائت از تعیین هر کدام را قبول کنیم، نتیجه تخییر است اما اگر مثل محقق زنجانی قائل به عدم جریان برائت شدیم، باید احتیاط کرد؛ اما به نظر ما این خطابات قانونیه است و از این موارد نادر انصراف ندارد و الا اگر منصرف باشد، در موارد زیادی دچار مشکل می شویم.</w:t>
      </w:r>
    </w:p>
    <w:p w14:paraId="4AF72DA0" w14:textId="77777777" w:rsidR="00750D4C" w:rsidRDefault="00750D4C" w:rsidP="008077C6">
      <w:pPr>
        <w:jc w:val="both"/>
        <w:rPr>
          <w:rFonts w:ascii="Times New Roman" w:hAnsi="Times New Roman"/>
          <w:rtl/>
        </w:rPr>
      </w:pPr>
      <w:r>
        <w:rPr>
          <w:rFonts w:ascii="Times New Roman" w:hAnsi="Times New Roman" w:hint="cs"/>
          <w:rtl/>
        </w:rPr>
        <w:t xml:space="preserve">پس در صورت پنجم ما قائل شدیم که احتیاط کند و دو نماز بخواند یکی با ایماء و دیگری با رکوع جلوسی باشد. </w:t>
      </w:r>
    </w:p>
    <w:p w14:paraId="55A9774C" w14:textId="24BE6C03" w:rsidR="00FA7E5A" w:rsidRDefault="00750D4C" w:rsidP="008077C6">
      <w:pPr>
        <w:jc w:val="both"/>
        <w:rPr>
          <w:rFonts w:ascii="Times New Roman" w:hAnsi="Times New Roman"/>
          <w:rtl/>
        </w:rPr>
      </w:pPr>
      <w:r>
        <w:rPr>
          <w:rFonts w:ascii="Times New Roman" w:hAnsi="Times New Roman" w:hint="cs"/>
          <w:rtl/>
        </w:rPr>
        <w:t xml:space="preserve">اگر کسی بخواهد در یک نماز احتیاط کند به اینکه اول ایماء کند و بعد رکوع جلوسی انجام دهد، به نظر ما که وظیفه رکوع جلوسی است، اشکال ندارد ایماء به رکوعش رجاءا باشد و صدق زیاده نمی کند، اما کسی که متحیر است و احتمال می دهد ایماء واجب باشد، این بحث مطرح است که فقط رکوع شرعی ماموربه صدق زیاده می کند (که محقق خوئی در این بحث می فرمودند) </w:t>
      </w:r>
      <w:r w:rsidR="00573135">
        <w:rPr>
          <w:rFonts w:ascii="Times New Roman" w:hAnsi="Times New Roman" w:hint="cs"/>
          <w:rtl/>
        </w:rPr>
        <w:t xml:space="preserve">در این مبنا، </w:t>
      </w:r>
      <w:r>
        <w:rPr>
          <w:rFonts w:ascii="Times New Roman" w:hAnsi="Times New Roman" w:hint="cs"/>
          <w:rtl/>
        </w:rPr>
        <w:t>این فرد وظیفه اش ایماء است و این رکوع ناقص جلوسی وظیفه اش نیست و زیاده رکوع مامور به حاصل نمی شود اما</w:t>
      </w:r>
      <w:r w:rsidR="00573135">
        <w:rPr>
          <w:rFonts w:ascii="Times New Roman" w:hAnsi="Times New Roman" w:hint="cs"/>
          <w:rtl/>
        </w:rPr>
        <w:t xml:space="preserve"> اگر مثل</w:t>
      </w:r>
      <w:r>
        <w:rPr>
          <w:rFonts w:ascii="Times New Roman" w:hAnsi="Times New Roman" w:hint="cs"/>
          <w:rtl/>
        </w:rPr>
        <w:t xml:space="preserve"> ما </w:t>
      </w:r>
      <w:r w:rsidR="00573135">
        <w:rPr>
          <w:rFonts w:ascii="Times New Roman" w:hAnsi="Times New Roman" w:hint="cs"/>
          <w:rtl/>
        </w:rPr>
        <w:t>قائل شدیم که</w:t>
      </w:r>
      <w:r>
        <w:rPr>
          <w:rFonts w:ascii="Times New Roman" w:hAnsi="Times New Roman" w:hint="cs"/>
          <w:rtl/>
        </w:rPr>
        <w:t xml:space="preserve"> زیاده رکوع عرفی مبطل است</w:t>
      </w:r>
      <w:r w:rsidR="00573135">
        <w:rPr>
          <w:rFonts w:ascii="Times New Roman" w:hAnsi="Times New Roman" w:hint="cs"/>
          <w:rtl/>
        </w:rPr>
        <w:t>، در صورت تحیر در وجوب ایماء یا رکوع ناقص جلوسی، احتیاط به تکرار نماز است و ظاهر ایماء به رکوع، ایماء در حال قیام است و با ایماء به سجود فرق می کند که در سجود، ایماء به سجود مشروط به قیام نیست که این مطلب را محقق خوئی هم فرموده اند.</w:t>
      </w:r>
    </w:p>
    <w:p w14:paraId="22E42D78" w14:textId="4D589367" w:rsidR="00FA7E5A" w:rsidRPr="00FA7E5A" w:rsidRDefault="00573135" w:rsidP="008077C6">
      <w:pPr>
        <w:pStyle w:val="Heading2"/>
        <w:jc w:val="both"/>
        <w:rPr>
          <w:color w:val="000000"/>
          <w:rtl/>
        </w:rPr>
      </w:pPr>
      <w:bookmarkStart w:id="7" w:name="_Toc134462515"/>
      <w:r>
        <w:rPr>
          <w:rFonts w:hint="cs"/>
          <w:rtl/>
        </w:rPr>
        <w:t>صورت ششم</w:t>
      </w:r>
      <w:bookmarkEnd w:id="7"/>
    </w:p>
    <w:p w14:paraId="53661598" w14:textId="68043703" w:rsidR="00DF797A" w:rsidRDefault="00573135" w:rsidP="008077C6">
      <w:pPr>
        <w:jc w:val="both"/>
        <w:rPr>
          <w:rtl/>
        </w:rPr>
      </w:pPr>
      <w:r>
        <w:rPr>
          <w:rFonts w:hint="cs"/>
          <w:rtl/>
        </w:rPr>
        <w:t>در این صورت اصلا انحناء قیامی ممکن نیست و دوران بین رکوع تام جلوسی و بین ایماء در حال قیام است، مشهور مثل صاحب عروه فرمودند: رکوع جلوسی انجام دهد.</w:t>
      </w:r>
    </w:p>
    <w:p w14:paraId="04BF599E" w14:textId="1974C178" w:rsidR="00573135" w:rsidRDefault="00573135" w:rsidP="008077C6">
      <w:pPr>
        <w:jc w:val="both"/>
        <w:rPr>
          <w:rtl/>
        </w:rPr>
      </w:pPr>
      <w:r>
        <w:rPr>
          <w:rFonts w:hint="cs"/>
          <w:rtl/>
        </w:rPr>
        <w:t xml:space="preserve">محقق خوئی و محقق سیستانی فرمودند: ایماء در حال قیام کند. </w:t>
      </w:r>
    </w:p>
    <w:p w14:paraId="35434035" w14:textId="15091B9B" w:rsidR="00573135" w:rsidRDefault="00573135" w:rsidP="008077C6">
      <w:pPr>
        <w:jc w:val="both"/>
        <w:rPr>
          <w:rtl/>
        </w:rPr>
      </w:pPr>
      <w:r>
        <w:rPr>
          <w:rFonts w:hint="cs"/>
          <w:rtl/>
        </w:rPr>
        <w:t>محقق حکیم و حاج شیخ عبدالکریم حائری فرمودند: احتیاط واجب تکرار نماز با ایماء و رکوع جلوسی است.</w:t>
      </w:r>
    </w:p>
    <w:p w14:paraId="77FC9C50" w14:textId="3B217E78" w:rsidR="00260DE8" w:rsidRDefault="00573135" w:rsidP="008077C6">
      <w:pPr>
        <w:pStyle w:val="Heading3"/>
        <w:jc w:val="both"/>
        <w:rPr>
          <w:rtl/>
        </w:rPr>
      </w:pPr>
      <w:bookmarkStart w:id="8" w:name="_Toc134462516"/>
      <w:r>
        <w:rPr>
          <w:rFonts w:hint="cs"/>
          <w:rtl/>
        </w:rPr>
        <w:t>دلیل مشهور بر رکوع جلوسی</w:t>
      </w:r>
      <w:bookmarkEnd w:id="8"/>
    </w:p>
    <w:p w14:paraId="0EFD9F68" w14:textId="1175BED2" w:rsidR="00573135" w:rsidRPr="00573135" w:rsidRDefault="00573135" w:rsidP="008077C6">
      <w:pPr>
        <w:jc w:val="both"/>
        <w:rPr>
          <w:rtl/>
        </w:rPr>
      </w:pPr>
      <w:r>
        <w:rPr>
          <w:rFonts w:hint="cs"/>
          <w:rtl/>
        </w:rPr>
        <w:t>ادله مشهور بر رکوع جلوسی را باید بررسی کرد و ما هم با مشهور در این مساله هم نظر هستیم.</w:t>
      </w:r>
    </w:p>
    <w:p w14:paraId="66925DB6" w14:textId="7845C25A" w:rsidR="00573135" w:rsidRDefault="00573135" w:rsidP="008077C6">
      <w:pPr>
        <w:pStyle w:val="Heading4"/>
        <w:jc w:val="both"/>
        <w:rPr>
          <w:rtl/>
        </w:rPr>
      </w:pPr>
      <w:bookmarkStart w:id="9" w:name="_Toc134462517"/>
      <w:r>
        <w:rPr>
          <w:rFonts w:hint="cs"/>
          <w:rtl/>
        </w:rPr>
        <w:t xml:space="preserve">یک: </w:t>
      </w:r>
      <w:r w:rsidR="00765692">
        <w:rPr>
          <w:rFonts w:hint="cs"/>
          <w:rtl/>
        </w:rPr>
        <w:t>اقرب بودن رکوع جلوسی</w:t>
      </w:r>
      <w:bookmarkEnd w:id="9"/>
    </w:p>
    <w:p w14:paraId="6B0B021E" w14:textId="2AEC0250" w:rsidR="00573135" w:rsidRDefault="00573135" w:rsidP="008077C6">
      <w:pPr>
        <w:jc w:val="both"/>
        <w:rPr>
          <w:rtl/>
        </w:rPr>
      </w:pPr>
      <w:r>
        <w:rPr>
          <w:rFonts w:hint="cs"/>
          <w:rtl/>
        </w:rPr>
        <w:t>نماز با رکوع جلوسی اقرب به نماز با رکوع قیامی است و نماز با ایماء ابعد از نماز با رکوع قیامی است.</w:t>
      </w:r>
    </w:p>
    <w:p w14:paraId="415DE5E6" w14:textId="59AC4D7E" w:rsidR="00260DE8" w:rsidRDefault="00573135" w:rsidP="008077C6">
      <w:pPr>
        <w:jc w:val="both"/>
        <w:rPr>
          <w:rtl/>
        </w:rPr>
      </w:pPr>
      <w:r>
        <w:rPr>
          <w:rFonts w:hint="cs"/>
          <w:rtl/>
        </w:rPr>
        <w:t xml:space="preserve">این دلیل تمام نیست؛ چون </w:t>
      </w:r>
      <w:r w:rsidR="00765692">
        <w:rPr>
          <w:rFonts w:hint="cs"/>
          <w:rtl/>
        </w:rPr>
        <w:t>الاقرب و الابعد میزان فقهی ندارد و اگر میخواهید بگوید الاقرب میسور است که کبرای قاعده میسور مورد پذیرش نیست.</w:t>
      </w:r>
    </w:p>
    <w:p w14:paraId="4225CAA4" w14:textId="273DFDCB" w:rsidR="00765692" w:rsidRDefault="00765692" w:rsidP="008077C6">
      <w:pPr>
        <w:pStyle w:val="Heading4"/>
        <w:jc w:val="both"/>
        <w:rPr>
          <w:rtl/>
        </w:rPr>
      </w:pPr>
      <w:bookmarkStart w:id="10" w:name="_Toc134462518"/>
      <w:r>
        <w:rPr>
          <w:rFonts w:hint="cs"/>
          <w:rtl/>
        </w:rPr>
        <w:t>دو: باب تزاحم</w:t>
      </w:r>
      <w:bookmarkEnd w:id="10"/>
    </w:p>
    <w:p w14:paraId="20833A32" w14:textId="349046F0" w:rsidR="00194C51" w:rsidRDefault="00194C51" w:rsidP="008077C6">
      <w:pPr>
        <w:jc w:val="both"/>
        <w:rPr>
          <w:rtl/>
        </w:rPr>
      </w:pPr>
      <w:r>
        <w:rPr>
          <w:rFonts w:hint="cs"/>
          <w:rtl/>
        </w:rPr>
        <w:t>بین وجوب رکوع که رکن است و وجوب قیام که رکن نیست، تزاحم شده است. قیام متصل به رکوع برای کسی که رکوع قیامی می کند، رکن است. این فرد اگر رکوع جلوسی کند، قیام نمیتواند انجام دهد و برای چنین فردی قیام رکن نیست و اگر قیام کند، رکن را انجام داده است. در باب تزاحم واجبات نماز، رکن بر غیر رکن مقدم است.</w:t>
      </w:r>
    </w:p>
    <w:p w14:paraId="103E1B68" w14:textId="537609E4" w:rsidR="00765692" w:rsidRDefault="00194C51" w:rsidP="008077C6">
      <w:pPr>
        <w:jc w:val="both"/>
        <w:rPr>
          <w:rtl/>
        </w:rPr>
      </w:pPr>
      <w:r>
        <w:rPr>
          <w:rFonts w:hint="cs"/>
          <w:rtl/>
        </w:rPr>
        <w:t>این دلیل هم ناتمام است، چون در واجبات نماز قائل به تزاحم نیستیم و باید دلیل ها را ملاحظه کرد که آیا باهم تعارض می کنند یا باهم تعارضی ندارند؟ لذا مثل محقق خوئی و محقق سیستانی ایماء را واجب می دانند؛ چون قائل اند که دو دلیل با هم مشکل ندارند، دلیل می گوید: کسی که می تواند بایستد، باید نماز ایستاده بخواند و اگر نمی تواند رکوع مناسب با نماز ایستاده بخواند، ایماء به رکوع می کند.</w:t>
      </w:r>
    </w:p>
    <w:p w14:paraId="52442A69" w14:textId="5C133F6F" w:rsidR="00194C51" w:rsidRDefault="00194C51" w:rsidP="008077C6">
      <w:pPr>
        <w:jc w:val="both"/>
        <w:rPr>
          <w:rtl/>
        </w:rPr>
      </w:pPr>
      <w:r>
        <w:rPr>
          <w:rFonts w:hint="cs"/>
          <w:rtl/>
        </w:rPr>
        <w:t>اشکال ما این بود که چنین اطلاقی در ادله نداریم اما دلیل وجوب رکوع اطلاق دارد و محکم است</w:t>
      </w:r>
      <w:r w:rsidR="00CF1092">
        <w:rPr>
          <w:rFonts w:hint="cs"/>
          <w:rtl/>
        </w:rPr>
        <w:t>؛</w:t>
      </w:r>
      <w:r>
        <w:rPr>
          <w:rFonts w:hint="cs"/>
          <w:rtl/>
        </w:rPr>
        <w:t xml:space="preserve"> لذا به این وجه ما قائل به وجوب رکوع جلوسی هستیم.</w:t>
      </w:r>
    </w:p>
    <w:p w14:paraId="52CFC066" w14:textId="260CA577" w:rsidR="00194C51" w:rsidRPr="00765692" w:rsidRDefault="00194C51" w:rsidP="008077C6">
      <w:pPr>
        <w:pStyle w:val="Heading2"/>
        <w:jc w:val="both"/>
        <w:rPr>
          <w:rtl/>
        </w:rPr>
      </w:pPr>
      <w:bookmarkStart w:id="11" w:name="_Toc134462519"/>
      <w:r>
        <w:rPr>
          <w:rFonts w:hint="cs"/>
          <w:rtl/>
        </w:rPr>
        <w:t>صورت هفتم</w:t>
      </w:r>
      <w:bookmarkEnd w:id="11"/>
    </w:p>
    <w:p w14:paraId="238B9335" w14:textId="232938D7" w:rsidR="00260DE8" w:rsidRDefault="00194C51" w:rsidP="008077C6">
      <w:pPr>
        <w:jc w:val="both"/>
        <w:rPr>
          <w:rtl/>
        </w:rPr>
      </w:pPr>
      <w:r>
        <w:rPr>
          <w:rFonts w:hint="cs"/>
          <w:rtl/>
        </w:rPr>
        <w:t>متمکن از انحناء قیامی نیست و لو به حدی که صدق رکوع نکند و امرش دائر بین رکوع ناقص جلوسی و ایماء</w:t>
      </w:r>
      <w:r w:rsidR="00CE1BDB">
        <w:rPr>
          <w:rFonts w:hint="cs"/>
          <w:rtl/>
        </w:rPr>
        <w:t xml:space="preserve"> قائما</w:t>
      </w:r>
      <w:r>
        <w:rPr>
          <w:rFonts w:hint="cs"/>
          <w:rtl/>
        </w:rPr>
        <w:t xml:space="preserve"> است که این همان مساله 3 عروه است. رکوع جلوسی ناقص یعنی شرطی که مشهور برای رکوع جلوسی مطرح کردند </w:t>
      </w:r>
      <w:r w:rsidR="00CE1BDB">
        <w:rPr>
          <w:rFonts w:hint="cs"/>
          <w:rtl/>
        </w:rPr>
        <w:t>(</w:t>
      </w:r>
      <w:r>
        <w:rPr>
          <w:rFonts w:hint="cs"/>
          <w:rtl/>
        </w:rPr>
        <w:t>صورتش به محاذات زانوان برسد</w:t>
      </w:r>
      <w:r w:rsidR="00CE1BDB">
        <w:rPr>
          <w:rFonts w:hint="cs"/>
          <w:rtl/>
        </w:rPr>
        <w:t>) را نمی تواند رعایت کند.</w:t>
      </w:r>
    </w:p>
    <w:p w14:paraId="1694C568" w14:textId="3A11EC41" w:rsidR="00260DE8" w:rsidRDefault="00CE1BDB" w:rsidP="008077C6">
      <w:pPr>
        <w:jc w:val="both"/>
        <w:rPr>
          <w:rtl/>
        </w:rPr>
      </w:pPr>
      <w:r>
        <w:rPr>
          <w:rFonts w:hint="cs"/>
          <w:rtl/>
        </w:rPr>
        <w:t>حکم این صورت را مطرح کردیم که صاحب عروه می فرمایند: باید ایماء کند و محقق نائینی فرمودند: رکوع جلوسی ناقص باید انجام دهد.</w:t>
      </w:r>
    </w:p>
    <w:p w14:paraId="7E0F106F" w14:textId="7E92EEC8" w:rsidR="00F37CF7" w:rsidRDefault="00CE1BDB" w:rsidP="008077C6">
      <w:pPr>
        <w:jc w:val="both"/>
        <w:rPr>
          <w:rtl/>
        </w:rPr>
      </w:pPr>
      <w:r>
        <w:rPr>
          <w:rFonts w:hint="cs"/>
          <w:rtl/>
        </w:rPr>
        <w:t>در این جا سوالی مطرح می شود که فرق بین دوران امر بین رکوع تام جلوسی و ایماء که صاحب عروه فرمودند: رکوع تام جلوسی بر ایماء مقدم است</w:t>
      </w:r>
      <w:r w:rsidR="00F37CF7">
        <w:rPr>
          <w:rFonts w:hint="cs"/>
          <w:rtl/>
        </w:rPr>
        <w:t xml:space="preserve"> احتیاط مستحب این است که نماز دیگری با ایماء بخواند «</w:t>
      </w:r>
      <w:r w:rsidR="00F37CF7" w:rsidRPr="00F37CF7">
        <w:rPr>
          <w:rtl/>
        </w:rPr>
        <w:t>و إن لم يتمكن من الانحناء أصلا و تمكن منه جالسا أتى به جالسا و الأحوط صلاة أخرى بالإيماء قائما</w:t>
      </w:r>
      <w:r w:rsidR="00F37CF7">
        <w:rPr>
          <w:rFonts w:hint="cs"/>
          <w:rtl/>
        </w:rPr>
        <w:t>»</w:t>
      </w:r>
      <w:r w:rsidR="00F37CF7">
        <w:rPr>
          <w:rStyle w:val="FootnoteReference"/>
          <w:rtl/>
        </w:rPr>
        <w:footnoteReference w:id="6"/>
      </w:r>
      <w:r w:rsidR="00F37CF7">
        <w:rPr>
          <w:rFonts w:hint="cs"/>
          <w:rtl/>
        </w:rPr>
        <w:t xml:space="preserve"> اما در رکوع ناقص جلوسی در مساله 3 فرمودند: باید ایماء کند، چرا ایشان در رکوع تام جلوسی فرمودند: رکوع تام جلوسی را مقدم بر ایماء کند اما در رکوع ناقص جلوسی فرمودند: بعید نیست گفته شود که ایستاده ایماء کند، فرق این دو چیست؟ </w:t>
      </w:r>
      <w:r w:rsidR="00080B5B">
        <w:rPr>
          <w:rFonts w:hint="cs"/>
          <w:rtl/>
        </w:rPr>
        <w:t>محقق سیستانی فرمودند: بین این دو مساله فرقی نیست و ملاک این است رکوع رکن است و اهم از قیام است و لذا قیام در حال ایماء را رها کرده و رکوع را انجام می دهد و رکن رکوع عرفی است و این فرد نمی تواند رکوع قیامی کند، برای او رکن رکوع جلوسی می شود. اگر بتواند رکوع تام جلوسی انجام دهد</w:t>
      </w:r>
      <w:r w:rsidR="00CF1092">
        <w:rPr>
          <w:rFonts w:hint="cs"/>
          <w:rtl/>
        </w:rPr>
        <w:t>، باید انجام دهد و الا رکوع ناقص جلوسی انجام دهد؛ چون رکن رکوع عرفی است و در حقیقت ایشان نظر محقق نائینی را علی المبنی تقویت کنند اما مبنای ایشان را قبول ندارند و در هر دو فرمودند: باید ایماء کند؛ (چه متمکن از رکوع تام جلوسی است و چه متمکن از رکوع ناقص جلوسی است؛) چون ادله می گوید: اذا استطعتم فصلوا قیاما اگر نمی تواند رکوع قیامی کند، ایماء باید بکند اما اگر این مبنای نائینی که بین رکوع و قیام تزاحم برقرار می کند و رکوع را بر قیام مقدم می کند، درست باشد، چه فرقی دارد؟ رکوع تام جلوسی یا رکوع ناقص جلوسی!</w:t>
      </w:r>
    </w:p>
    <w:p w14:paraId="65DF65DD" w14:textId="42F87B3F" w:rsidR="00CF1092" w:rsidRDefault="00CF1092" w:rsidP="008077C6">
      <w:pPr>
        <w:jc w:val="both"/>
        <w:rPr>
          <w:rtl/>
        </w:rPr>
      </w:pPr>
      <w:r>
        <w:rPr>
          <w:rFonts w:hint="cs"/>
          <w:rtl/>
        </w:rPr>
        <w:t xml:space="preserve">محقق خوئی فرمودند: فرق اش این است که رکوع تام جلوسی را می توان گفت اقرب به رکوع قیامی است تا ایماء اما رکوع ناقص جلوسی اقرب نیست. </w:t>
      </w:r>
    </w:p>
    <w:p w14:paraId="519CE977" w14:textId="491EAC7C" w:rsidR="00CF1092" w:rsidRDefault="00CF1092" w:rsidP="008077C6">
      <w:pPr>
        <w:jc w:val="both"/>
        <w:rPr>
          <w:rtl/>
        </w:rPr>
      </w:pPr>
      <w:r>
        <w:rPr>
          <w:rFonts w:hint="cs"/>
          <w:rtl/>
        </w:rPr>
        <w:t>جواب این کلام محقق خوئی این است که چرا رکوع ناقص جلوسی اقرب نیست؟ رکوع ناقص جلوسی بالاخره رکوع عرفی است</w:t>
      </w:r>
      <w:r w:rsidR="00A35258">
        <w:rPr>
          <w:rFonts w:hint="cs"/>
          <w:rtl/>
        </w:rPr>
        <w:t xml:space="preserve">، چرا اقرب نباشد؟ یا وجهی که ما گفتیم که </w:t>
      </w:r>
      <w:r w:rsidR="00A35258" w:rsidRPr="00750D4C">
        <w:rPr>
          <w:rFonts w:ascii="Times New Roman" w:hAnsi="Times New Roman" w:cs="Times New Roman" w:hint="cs"/>
          <w:color w:val="008000"/>
          <w:rtl/>
        </w:rPr>
        <w:t>﴿</w:t>
      </w:r>
      <w:r w:rsidR="00A35258" w:rsidRPr="00750D4C">
        <w:rPr>
          <w:color w:val="008000"/>
          <w:rtl/>
        </w:rPr>
        <w:t>يَا أَيُّهَا الَّذِينَ آمَنُوا ارْكَعُوا</w:t>
      </w:r>
      <w:r w:rsidR="00A35258" w:rsidRPr="00750D4C">
        <w:rPr>
          <w:rFonts w:ascii="Times New Roman" w:hAnsi="Times New Roman" w:cs="Times New Roman" w:hint="cs"/>
          <w:color w:val="008000"/>
          <w:rtl/>
        </w:rPr>
        <w:t>﴾</w:t>
      </w:r>
      <w:r w:rsidR="00A35258" w:rsidRPr="00750D4C">
        <w:rPr>
          <w:rStyle w:val="FootnoteReference"/>
          <w:rFonts w:ascii="Times New Roman" w:hAnsi="Times New Roman" w:cs="Times New Roman"/>
          <w:color w:val="008000"/>
          <w:rtl/>
        </w:rPr>
        <w:footnoteReference w:id="7"/>
      </w:r>
      <w:r w:rsidR="00A35258">
        <w:rPr>
          <w:rFonts w:ascii="Times New Roman" w:hAnsi="Times New Roman" w:cs="Times New Roman"/>
          <w:color w:val="008000"/>
          <w:rtl/>
        </w:rPr>
        <w:t xml:space="preserve"> </w:t>
      </w:r>
      <w:r w:rsidR="00A35258">
        <w:rPr>
          <w:rFonts w:hint="cs"/>
          <w:rtl/>
        </w:rPr>
        <w:t>رکوع ناقص جلوسی، رکوع عرفی است اما ایماء به رکوع، رکوع عرفی نیست و دلیل ایماء هم اطلاق ندارد؛ لذا ما هم صناعتا نظر محقق نائینی را قبول می کنیم اما در مقام فتوا احتیاط مناسب است.</w:t>
      </w:r>
    </w:p>
    <w:p w14:paraId="4EFC26AE" w14:textId="128CEB2B" w:rsidR="00A35258" w:rsidRDefault="00A35258" w:rsidP="008077C6">
      <w:pPr>
        <w:pStyle w:val="Heading2"/>
        <w:jc w:val="both"/>
        <w:rPr>
          <w:rtl/>
        </w:rPr>
      </w:pPr>
      <w:bookmarkStart w:id="12" w:name="_Toc134462520"/>
      <w:r>
        <w:rPr>
          <w:rFonts w:hint="cs"/>
          <w:rtl/>
        </w:rPr>
        <w:t>صورت هشتم</w:t>
      </w:r>
      <w:bookmarkEnd w:id="12"/>
    </w:p>
    <w:p w14:paraId="6A35DE8B" w14:textId="77777777" w:rsidR="00A35258" w:rsidRDefault="00A35258" w:rsidP="008077C6">
      <w:pPr>
        <w:jc w:val="both"/>
        <w:rPr>
          <w:rtl/>
        </w:rPr>
      </w:pPr>
      <w:r>
        <w:rPr>
          <w:rFonts w:hint="cs"/>
          <w:rtl/>
        </w:rPr>
        <w:t>انحناء قیامی نمی تواند انجام دهد و فقط انحناء جلوسی می تواند انجام دهد به حدی که رکوع جلوسی هم گفته نمی شود، در این فرض اتفاق است که ایماء متعین است و این نظر صحیح است؛ چون قادر بر رکوع قیامی و جلوسی نیست و قاعده میسور هم مطرح نیست؛ چون کسی که متمکن از انحناء قیامی بود ولو صدق رکوع نکند، نسبت به او گفته می شود که قادر بر میسور از رکوع قیامی است اما این فرد که ایستاده نماز می خواند و برای رکوع فقط می تواند انحناء جلوسی کند به حدی که رکوع جلوسی هم صدق نمی کند، میسور از رکوع واجب در حق او نیست.</w:t>
      </w:r>
    </w:p>
    <w:p w14:paraId="10F39858" w14:textId="77777777" w:rsidR="00A35258" w:rsidRDefault="00A35258" w:rsidP="008077C6">
      <w:pPr>
        <w:pStyle w:val="Heading2"/>
        <w:jc w:val="both"/>
        <w:rPr>
          <w:rtl/>
        </w:rPr>
      </w:pPr>
      <w:bookmarkStart w:id="13" w:name="_Toc134462521"/>
      <w:r>
        <w:rPr>
          <w:rFonts w:hint="cs"/>
          <w:rtl/>
        </w:rPr>
        <w:t>صورت نهم</w:t>
      </w:r>
      <w:bookmarkEnd w:id="13"/>
    </w:p>
    <w:p w14:paraId="3C6E93D5" w14:textId="4D7FAF21" w:rsidR="00260DE8" w:rsidRDefault="00A35258" w:rsidP="008077C6">
      <w:pPr>
        <w:jc w:val="both"/>
        <w:rPr>
          <w:rtl/>
        </w:rPr>
      </w:pPr>
      <w:r>
        <w:rPr>
          <w:rFonts w:hint="cs"/>
          <w:rtl/>
        </w:rPr>
        <w:t>این فرد متمکن از انحناء به هیج وجه نیست نه انحناء قیامی و نه انحناء جلوسی، ابتدا اگر می تواند باید با راس ایماء کند و اگر با راس هم نمی تواند ایماء کند،</w:t>
      </w:r>
      <w:r w:rsidR="00D17D2D">
        <w:rPr>
          <w:rFonts w:hint="cs"/>
          <w:rtl/>
        </w:rPr>
        <w:t xml:space="preserve"> اجماع است بر اینکه</w:t>
      </w:r>
      <w:r>
        <w:rPr>
          <w:rFonts w:hint="cs"/>
          <w:rtl/>
        </w:rPr>
        <w:t xml:space="preserve"> با چشمانش ایماء کند به اینکه در حال رکوع چشمش را می بیند </w:t>
      </w:r>
      <w:r w:rsidR="00D17D2D">
        <w:rPr>
          <w:rFonts w:hint="cs"/>
          <w:rtl/>
        </w:rPr>
        <w:t>و در حال سجود بیشتر غمض عین می کند.</w:t>
      </w:r>
    </w:p>
    <w:p w14:paraId="366E6161" w14:textId="14F69D7C" w:rsidR="00D17D2D" w:rsidRDefault="00D17D2D" w:rsidP="008077C6">
      <w:pPr>
        <w:pStyle w:val="Heading3"/>
        <w:jc w:val="both"/>
        <w:rPr>
          <w:rtl/>
        </w:rPr>
      </w:pPr>
      <w:bookmarkStart w:id="14" w:name="_Toc134462522"/>
      <w:r>
        <w:rPr>
          <w:rFonts w:hint="cs"/>
          <w:rtl/>
        </w:rPr>
        <w:t>دلیل بر ایماء به راس  و عین</w:t>
      </w:r>
      <w:bookmarkEnd w:id="14"/>
    </w:p>
    <w:p w14:paraId="492DFC9A" w14:textId="362BE6A0" w:rsidR="00D17D2D" w:rsidRDefault="00D17D2D" w:rsidP="008077C6">
      <w:pPr>
        <w:jc w:val="both"/>
        <w:rPr>
          <w:color w:val="008000"/>
          <w:rtl/>
        </w:rPr>
      </w:pPr>
      <w:r>
        <w:rPr>
          <w:rFonts w:hint="cs"/>
          <w:rtl/>
        </w:rPr>
        <w:t xml:space="preserve">روایاتی دلالت بر وجوب ایماء به راس دارد، مثل صحیحه حلبی </w:t>
      </w:r>
      <w:r w:rsidRPr="00D17D2D">
        <w:rPr>
          <w:color w:val="008000"/>
          <w:rtl/>
        </w:rPr>
        <w:t>«عَلِيُّ بْنُ إِبْرَاهِيمَ عَنْ أَبِيهِ عَنِ ابْنِ أَبِي عُمَيْرٍ عَنْ حَمَّادٍ عَنِ الْحَلَبِيِّ عَنْ أَبِي عَبْدِ اللَّهِ ع قَالَ: سَأَلْتُهُ عَنِ الْمَرِيضِ إِذَا لَمْ يَسْتَطِعِ الْقِيَامَ وَ السُّجُودَ قَالَ يُومِئُ بِرَأْسِهِ إِيمَاءً وَ أَنْ يَضَعَ جَبْهَتَهُ عَلَى الْأَرْضِ أَحَبُّ إِلَيَّ»</w:t>
      </w:r>
      <w:r>
        <w:rPr>
          <w:rStyle w:val="FootnoteReference"/>
          <w:color w:val="008000"/>
          <w:rtl/>
        </w:rPr>
        <w:footnoteReference w:id="8"/>
      </w:r>
      <w:r>
        <w:rPr>
          <w:color w:val="008000"/>
          <w:rtl/>
        </w:rPr>
        <w:t xml:space="preserve"> </w:t>
      </w:r>
    </w:p>
    <w:p w14:paraId="52FFB0BB" w14:textId="0C005FE9" w:rsidR="00D17D2D" w:rsidRDefault="00D17D2D" w:rsidP="008077C6">
      <w:pPr>
        <w:jc w:val="both"/>
        <w:rPr>
          <w:rtl/>
        </w:rPr>
      </w:pPr>
      <w:r>
        <w:rPr>
          <w:rFonts w:hint="cs"/>
          <w:rtl/>
        </w:rPr>
        <w:t>در مورد ایماء به عین روایت مرسله صدوق است که در وسایل ج 5 ص 484 آمده است:</w:t>
      </w:r>
    </w:p>
    <w:p w14:paraId="056C3581" w14:textId="1BCA730A" w:rsidR="00D17D2D" w:rsidRPr="00D17D2D" w:rsidRDefault="00D17D2D" w:rsidP="008077C6">
      <w:pPr>
        <w:jc w:val="both"/>
        <w:rPr>
          <w:rtl/>
        </w:rPr>
      </w:pPr>
      <w:r w:rsidRPr="00D17D2D">
        <w:rPr>
          <w:color w:val="008000"/>
          <w:rtl/>
        </w:rPr>
        <w:t>«فَإِذَا أَرَادَ الرُّكُوعَ غَمَّضَ عَيْنَيْهِ»</w:t>
      </w:r>
      <w:r>
        <w:rPr>
          <w:rStyle w:val="FootnoteReference"/>
          <w:color w:val="008000"/>
          <w:rtl/>
        </w:rPr>
        <w:footnoteReference w:id="9"/>
      </w:r>
      <w:r>
        <w:rPr>
          <w:color w:val="008000"/>
          <w:rtl/>
        </w:rPr>
        <w:t xml:space="preserve"> </w:t>
      </w:r>
      <w:r w:rsidRPr="00D17D2D">
        <w:rPr>
          <w:rFonts w:hint="cs"/>
          <w:rtl/>
        </w:rPr>
        <w:t>اما این روایت مرسله است و اعتباری ندارد؛ لذا دلیل بر اینکه عاجز از ایماء به راس، وظیفه اش ایماء به عین است، نداریم. محقق خوئی فرمودند: دلیل فنی ارائه می کنیم:</w:t>
      </w:r>
    </w:p>
    <w:p w14:paraId="687CDC6A" w14:textId="58C81FE2" w:rsidR="00260DE8" w:rsidRDefault="00D17D2D" w:rsidP="008077C6">
      <w:pPr>
        <w:jc w:val="both"/>
        <w:rPr>
          <w:rtl/>
        </w:rPr>
      </w:pPr>
      <w:r w:rsidRPr="00D17D2D">
        <w:rPr>
          <w:rFonts w:hint="cs"/>
          <w:rtl/>
        </w:rPr>
        <w:t>صحیحه زراره می گوی</w:t>
      </w:r>
      <w:r w:rsidR="00632BE4">
        <w:rPr>
          <w:rFonts w:hint="cs"/>
          <w:rtl/>
        </w:rPr>
        <w:t>د:</w:t>
      </w:r>
      <w:r w:rsidR="00632BE4" w:rsidRPr="00632BE4">
        <w:rPr>
          <w:rtl/>
        </w:rPr>
        <w:t xml:space="preserve"> </w:t>
      </w:r>
      <w:r w:rsidR="00632BE4" w:rsidRPr="00632BE4">
        <w:rPr>
          <w:color w:val="008000"/>
          <w:rtl/>
        </w:rPr>
        <w:t xml:space="preserve">«لَاتَدَعُ الصَّلَاةَ عَلى </w:t>
      </w:r>
      <w:r w:rsidR="00632BE4" w:rsidRPr="00632BE4">
        <w:rPr>
          <w:rFonts w:hint="cs"/>
          <w:color w:val="008000"/>
          <w:rtl/>
        </w:rPr>
        <w:t>حَالٍ</w:t>
      </w:r>
      <w:r w:rsidR="00632BE4" w:rsidRPr="00632BE4">
        <w:rPr>
          <w:rFonts w:hint="eastAsia"/>
          <w:color w:val="008000"/>
          <w:rtl/>
        </w:rPr>
        <w:t>»</w:t>
      </w:r>
      <w:r w:rsidR="00632BE4">
        <w:rPr>
          <w:rStyle w:val="FootnoteReference"/>
          <w:color w:val="008000"/>
          <w:rtl/>
        </w:rPr>
        <w:footnoteReference w:id="10"/>
      </w:r>
      <w:r w:rsidR="00632BE4">
        <w:rPr>
          <w:rFonts w:hint="cs"/>
          <w:color w:val="008000"/>
          <w:rtl/>
        </w:rPr>
        <w:t>،</w:t>
      </w:r>
      <w:r w:rsidR="00632BE4">
        <w:rPr>
          <w:rFonts w:hint="cs"/>
          <w:rtl/>
        </w:rPr>
        <w:t xml:space="preserve"> </w:t>
      </w:r>
      <w:r>
        <w:rPr>
          <w:rFonts w:hint="cs"/>
          <w:rtl/>
        </w:rPr>
        <w:t>از طرف دیگر روایت می گوید</w:t>
      </w:r>
      <w:r w:rsidR="00632BE4">
        <w:rPr>
          <w:rFonts w:hint="cs"/>
          <w:rtl/>
        </w:rPr>
        <w:t>:</w:t>
      </w:r>
      <w:r>
        <w:rPr>
          <w:rFonts w:hint="cs"/>
          <w:rtl/>
        </w:rPr>
        <w:t xml:space="preserve"> </w:t>
      </w:r>
      <w:r w:rsidR="00632BE4" w:rsidRPr="00632BE4">
        <w:rPr>
          <w:rFonts w:hint="eastAsia"/>
          <w:color w:val="008000"/>
          <w:rtl/>
        </w:rPr>
        <w:t>«</w:t>
      </w:r>
      <w:r w:rsidR="00632BE4" w:rsidRPr="00632BE4">
        <w:rPr>
          <w:color w:val="008000"/>
          <w:rtl/>
        </w:rPr>
        <w:t>الصَّلَاةُ ثَلَاثَةُ أَثْلَاثٍ ثُلُثٌ طَهُورٌ وَ ثُلُثٌ رُكُوعٌ وَ ثُلُثٌ سُجُودٌ»</w:t>
      </w:r>
      <w:r w:rsidR="00632BE4">
        <w:rPr>
          <w:rStyle w:val="FootnoteReference"/>
          <w:color w:val="008000"/>
          <w:rtl/>
        </w:rPr>
        <w:footnoteReference w:id="11"/>
      </w:r>
      <w:r w:rsidR="00632BE4">
        <w:rPr>
          <w:rFonts w:hint="cs"/>
          <w:color w:val="008000"/>
          <w:rtl/>
        </w:rPr>
        <w:t xml:space="preserve"> </w:t>
      </w:r>
      <w:r>
        <w:rPr>
          <w:rFonts w:hint="cs"/>
          <w:rtl/>
        </w:rPr>
        <w:t>پس این مکلف باید نماز بخواند و نماز بدون رکوع هم که نمی شود انجام شود</w:t>
      </w:r>
      <w:r w:rsidR="00632BE4">
        <w:rPr>
          <w:rFonts w:hint="cs"/>
          <w:rtl/>
        </w:rPr>
        <w:t>؛</w:t>
      </w:r>
      <w:r>
        <w:rPr>
          <w:rFonts w:hint="cs"/>
          <w:rtl/>
        </w:rPr>
        <w:t xml:space="preserve"> پس کشف می شود که شارع یک رکوعی برای این فرد درست کرده است</w:t>
      </w:r>
      <w:r w:rsidR="00632BE4">
        <w:rPr>
          <w:rFonts w:hint="cs"/>
          <w:rtl/>
        </w:rPr>
        <w:t>.</w:t>
      </w:r>
      <w:r>
        <w:rPr>
          <w:rFonts w:hint="cs"/>
          <w:rtl/>
        </w:rPr>
        <w:t xml:space="preserve"> </w:t>
      </w:r>
    </w:p>
    <w:p w14:paraId="0C6FBC23" w14:textId="29206486" w:rsidR="00632BE4" w:rsidRDefault="00D17D2D" w:rsidP="008077C6">
      <w:pPr>
        <w:jc w:val="both"/>
        <w:rPr>
          <w:rtl/>
        </w:rPr>
      </w:pPr>
      <w:r>
        <w:rPr>
          <w:rFonts w:hint="cs"/>
          <w:rtl/>
        </w:rPr>
        <w:t xml:space="preserve">رکوع برای چنین فردی جزء غمض عین تصور نمی شود و احتمال ندارد که گفته شود مثلا پاهایش را برای ایماء به رکوع </w:t>
      </w:r>
      <w:r w:rsidR="00632BE4">
        <w:rPr>
          <w:rFonts w:hint="cs"/>
          <w:rtl/>
        </w:rPr>
        <w:t xml:space="preserve">بلند کند، </w:t>
      </w:r>
      <w:r>
        <w:rPr>
          <w:rFonts w:hint="cs"/>
          <w:rtl/>
        </w:rPr>
        <w:t xml:space="preserve">لذا ایماء به عین قدر متیقن است </w:t>
      </w:r>
      <w:r w:rsidR="00632BE4">
        <w:rPr>
          <w:rFonts w:hint="cs"/>
          <w:rtl/>
        </w:rPr>
        <w:t>و اگر ایماء به عین هم ممکن نبود، محقق خوئی هم مثل صاحب عروه فرمودند: رکوع قلبی کند.</w:t>
      </w:r>
    </w:p>
    <w:p w14:paraId="7E1E7495" w14:textId="461620B8" w:rsidR="00632BE4" w:rsidRDefault="00632BE4" w:rsidP="008077C6">
      <w:pPr>
        <w:jc w:val="both"/>
        <w:rPr>
          <w:rtl/>
        </w:rPr>
      </w:pPr>
      <w:r>
        <w:rPr>
          <w:rFonts w:hint="cs"/>
          <w:rtl/>
        </w:rPr>
        <w:t>اشکال می شود که چرا در فاقد الطهورین این مسیر را طی نکردید و فرمودید ادای نماز از او ساقط است؟ ایشان می فرمایند: در آنجا دلیل داریم که «التراب احد الطهورین»</w:t>
      </w:r>
      <w:r>
        <w:rPr>
          <w:rStyle w:val="FootnoteReference"/>
          <w:rtl/>
        </w:rPr>
        <w:footnoteReference w:id="12"/>
      </w:r>
      <w:r>
        <w:rPr>
          <w:rFonts w:hint="cs"/>
          <w:rtl/>
        </w:rPr>
        <w:t xml:space="preserve"> و مفاد این روایت این است که طهور یا آب است و یا خاک و چیزی غیر از این دو طهور نیست</w:t>
      </w:r>
      <w:r w:rsidR="008077C6">
        <w:rPr>
          <w:rFonts w:hint="cs"/>
          <w:rtl/>
        </w:rPr>
        <w:t>.</w:t>
      </w:r>
    </w:p>
    <w:p w14:paraId="1AB4057C" w14:textId="430B3E28" w:rsidR="00632BE4" w:rsidRDefault="00632BE4" w:rsidP="008077C6">
      <w:pPr>
        <w:jc w:val="both"/>
        <w:rPr>
          <w:rtl/>
        </w:rPr>
      </w:pPr>
      <w:r>
        <w:rPr>
          <w:rFonts w:hint="cs"/>
          <w:rtl/>
        </w:rPr>
        <w:t xml:space="preserve">و </w:t>
      </w:r>
      <w:r w:rsidR="008077C6">
        <w:rPr>
          <w:rFonts w:hint="cs"/>
          <w:rtl/>
        </w:rPr>
        <w:t xml:space="preserve">روایت </w:t>
      </w:r>
      <w:r w:rsidR="008077C6" w:rsidRPr="008077C6">
        <w:rPr>
          <w:rFonts w:hint="eastAsia"/>
          <w:color w:val="008000"/>
          <w:rtl/>
        </w:rPr>
        <w:t>«</w:t>
      </w:r>
      <w:r w:rsidR="008077C6" w:rsidRPr="008077C6">
        <w:rPr>
          <w:color w:val="008000"/>
          <w:rtl/>
        </w:rPr>
        <w:t xml:space="preserve"> لَا صَلَاةَ إِلَّا بِطَهُورٍ‌»</w:t>
      </w:r>
      <w:r w:rsidR="008077C6">
        <w:rPr>
          <w:rStyle w:val="FootnoteReference"/>
          <w:color w:val="008000"/>
          <w:rtl/>
        </w:rPr>
        <w:footnoteReference w:id="13"/>
      </w:r>
      <w:r w:rsidR="008077C6">
        <w:rPr>
          <w:rFonts w:hint="cs"/>
          <w:color w:val="008000"/>
          <w:rtl/>
        </w:rPr>
        <w:t xml:space="preserve"> </w:t>
      </w:r>
      <w:r w:rsidR="008077C6">
        <w:rPr>
          <w:rFonts w:hint="cs"/>
          <w:rtl/>
        </w:rPr>
        <w:t>مفادش این است که</w:t>
      </w:r>
      <w:r>
        <w:rPr>
          <w:rFonts w:hint="cs"/>
          <w:rtl/>
        </w:rPr>
        <w:t xml:space="preserve"> نماز بدون طهور که نماز نیست اما در اینجا که دلیل نداریم رکوع</w:t>
      </w:r>
      <w:r w:rsidR="008077C6">
        <w:rPr>
          <w:rFonts w:hint="cs"/>
          <w:rtl/>
        </w:rPr>
        <w:t xml:space="preserve"> منحصر در</w:t>
      </w:r>
      <w:r>
        <w:rPr>
          <w:rFonts w:hint="cs"/>
          <w:rtl/>
        </w:rPr>
        <w:t xml:space="preserve"> انحناء و یا ایماء به راس است</w:t>
      </w:r>
      <w:r w:rsidR="008077C6">
        <w:rPr>
          <w:rFonts w:hint="cs"/>
          <w:rtl/>
        </w:rPr>
        <w:t>؛</w:t>
      </w:r>
      <w:r>
        <w:rPr>
          <w:rFonts w:hint="cs"/>
          <w:rtl/>
        </w:rPr>
        <w:t xml:space="preserve"> لذا این فرق بین دو مساله وجود دارد.</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96567" w14:textId="77777777" w:rsidR="00E2420B" w:rsidRDefault="00E2420B" w:rsidP="008B750B">
      <w:pPr>
        <w:spacing w:line="240" w:lineRule="auto"/>
      </w:pPr>
      <w:r>
        <w:separator/>
      </w:r>
    </w:p>
  </w:endnote>
  <w:endnote w:type="continuationSeparator" w:id="0">
    <w:p w14:paraId="1D9584BC" w14:textId="77777777" w:rsidR="00E2420B" w:rsidRDefault="00E2420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E01AB" w:rsidRPr="009E01AB">
            <w:rPr>
              <w:noProof/>
              <w:rtl/>
              <w:lang w:val="fa-IR"/>
            </w:rPr>
            <w:t>1</w:t>
          </w:r>
          <w:r>
            <w:rPr>
              <w:noProof/>
            </w:rPr>
            <w:fldChar w:fldCharType="end"/>
          </w:r>
        </w:p>
      </w:tc>
      <w:tc>
        <w:tcPr>
          <w:tcW w:w="4786" w:type="dxa"/>
          <w:tcBorders>
            <w:top w:val="nil"/>
            <w:left w:val="nil"/>
            <w:bottom w:val="nil"/>
            <w:right w:val="nil"/>
          </w:tcBorders>
          <w:vAlign w:val="center"/>
        </w:tcPr>
        <w:p w14:paraId="4E165565" w14:textId="02E6283D" w:rsidR="006D44C1" w:rsidRPr="006D44C1" w:rsidRDefault="00366404" w:rsidP="001B6799">
          <w:pPr>
            <w:pStyle w:val="Footer"/>
            <w:bidi w:val="0"/>
            <w:rPr>
              <w:color w:val="808080" w:themeColor="background1" w:themeShade="80"/>
              <w:rtl/>
            </w:rPr>
          </w:pPr>
          <w:bookmarkStart w:id="22" w:name="BokAdres"/>
          <w:bookmarkEnd w:id="22"/>
          <w:r>
            <w:rPr>
              <w:color w:val="808080" w:themeColor="background1" w:themeShade="80"/>
            </w:rPr>
            <w:t>F1ms4_140</w:t>
          </w:r>
          <w:r w:rsidR="008C7770">
            <w:rPr>
              <w:color w:val="808080" w:themeColor="background1" w:themeShade="80"/>
            </w:rPr>
            <w:t>20212</w:t>
          </w:r>
          <w:r w:rsidRPr="0097082E">
            <w:rPr>
              <w:color w:val="808080" w:themeColor="background1" w:themeShade="80"/>
              <w:sz w:val="20"/>
              <w:szCs w:val="20"/>
            </w:rPr>
            <w:t>-</w:t>
          </w:r>
          <w:r w:rsidR="007A76DD">
            <w:rPr>
              <w:rFonts w:hint="cs"/>
              <w:color w:val="808080" w:themeColor="background1" w:themeShade="80"/>
              <w:sz w:val="20"/>
              <w:szCs w:val="20"/>
              <w:rtl/>
            </w:rPr>
            <w:t>11</w:t>
          </w:r>
          <w:r w:rsidR="008C7770">
            <w:rPr>
              <w:rFonts w:hint="cs"/>
              <w:color w:val="808080" w:themeColor="background1" w:themeShade="80"/>
              <w:sz w:val="20"/>
              <w:szCs w:val="20"/>
              <w:rtl/>
            </w:rPr>
            <w:t>8</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4CCF8" w14:textId="77777777" w:rsidR="00E2420B" w:rsidRDefault="00E2420B" w:rsidP="008B750B">
      <w:pPr>
        <w:spacing w:line="240" w:lineRule="auto"/>
      </w:pPr>
      <w:r>
        <w:separator/>
      </w:r>
    </w:p>
  </w:footnote>
  <w:footnote w:type="continuationSeparator" w:id="0">
    <w:p w14:paraId="33A3AFA4" w14:textId="77777777" w:rsidR="00E2420B" w:rsidRDefault="00E2420B" w:rsidP="008B750B">
      <w:pPr>
        <w:spacing w:line="240" w:lineRule="auto"/>
      </w:pPr>
      <w:r>
        <w:continuationSeparator/>
      </w:r>
    </w:p>
  </w:footnote>
  <w:footnote w:id="1">
    <w:p w14:paraId="482C18FC" w14:textId="77777777" w:rsidR="00260DE8" w:rsidRPr="00F56283" w:rsidRDefault="00260DE8" w:rsidP="00260DE8">
      <w:pPr>
        <w:pStyle w:val="FootnoteText"/>
      </w:pPr>
      <w:r w:rsidRPr="00F56283">
        <w:footnoteRef/>
      </w:r>
      <w:r w:rsidRPr="00F56283">
        <w:rPr>
          <w:rtl/>
        </w:rPr>
        <w:t xml:space="preserve"> </w:t>
      </w:r>
      <w:r w:rsidRPr="00F56283">
        <w:rPr>
          <w:rFonts w:hint="eastAsia"/>
          <w:rtl/>
        </w:rPr>
        <w:t>سوره</w:t>
      </w:r>
      <w:r w:rsidRPr="00F56283">
        <w:rPr>
          <w:rtl/>
        </w:rPr>
        <w:t xml:space="preserve"> الحج، آيه 77.</w:t>
      </w:r>
    </w:p>
  </w:footnote>
  <w:footnote w:id="2">
    <w:p w14:paraId="6527B59A" w14:textId="1278EB9A" w:rsidR="00260DE8" w:rsidRPr="00260DE8" w:rsidRDefault="00260DE8" w:rsidP="00260DE8">
      <w:pPr>
        <w:pStyle w:val="FootnoteText"/>
      </w:pPr>
      <w:r w:rsidRPr="00260DE8">
        <w:footnoteRef/>
      </w:r>
      <w:r w:rsidRPr="00260DE8">
        <w:rPr>
          <w:rtl/>
        </w:rPr>
        <w:t xml:space="preserve"> </w:t>
      </w:r>
      <w:hyperlink r:id="rId1" w:history="1">
        <w:r w:rsidRPr="00260DE8">
          <w:rPr>
            <w:rStyle w:val="Hyperlink"/>
            <w:rtl/>
          </w:rPr>
          <w:t>الکاف</w:t>
        </w:r>
        <w:r w:rsidRPr="00260DE8">
          <w:rPr>
            <w:rStyle w:val="Hyperlink"/>
            <w:rFonts w:hint="cs"/>
            <w:rtl/>
          </w:rPr>
          <w:t>ی</w:t>
        </w:r>
        <w:r w:rsidRPr="00260DE8">
          <w:rPr>
            <w:rStyle w:val="Hyperlink"/>
            <w:rFonts w:hint="eastAsia"/>
            <w:rtl/>
          </w:rPr>
          <w:t>،</w:t>
        </w:r>
        <w:r w:rsidRPr="00260DE8">
          <w:rPr>
            <w:rStyle w:val="Hyperlink"/>
            <w:rtl/>
          </w:rPr>
          <w:t xml:space="preserve"> محمد بن </w:t>
        </w:r>
        <w:r w:rsidRPr="00260DE8">
          <w:rPr>
            <w:rStyle w:val="Hyperlink"/>
            <w:rFonts w:hint="cs"/>
            <w:rtl/>
          </w:rPr>
          <w:t>ی</w:t>
        </w:r>
        <w:r w:rsidRPr="00260DE8">
          <w:rPr>
            <w:rStyle w:val="Hyperlink"/>
            <w:rFonts w:hint="eastAsia"/>
            <w:rtl/>
          </w:rPr>
          <w:t>عقوب</w:t>
        </w:r>
        <w:r w:rsidRPr="00260DE8">
          <w:rPr>
            <w:rStyle w:val="Hyperlink"/>
            <w:rtl/>
          </w:rPr>
          <w:t xml:space="preserve"> کل</w:t>
        </w:r>
        <w:r w:rsidRPr="00260DE8">
          <w:rPr>
            <w:rStyle w:val="Hyperlink"/>
            <w:rFonts w:hint="cs"/>
            <w:rtl/>
          </w:rPr>
          <w:t>ی</w:t>
        </w:r>
        <w:r w:rsidRPr="00260DE8">
          <w:rPr>
            <w:rStyle w:val="Hyperlink"/>
            <w:rFonts w:hint="eastAsia"/>
            <w:rtl/>
          </w:rPr>
          <w:t>ن</w:t>
        </w:r>
        <w:r w:rsidRPr="00260DE8">
          <w:rPr>
            <w:rStyle w:val="Hyperlink"/>
            <w:rFonts w:hint="cs"/>
            <w:rtl/>
          </w:rPr>
          <w:t>ی</w:t>
        </w:r>
        <w:r w:rsidRPr="00260DE8">
          <w:rPr>
            <w:rStyle w:val="Hyperlink"/>
            <w:rFonts w:hint="eastAsia"/>
            <w:rtl/>
          </w:rPr>
          <w:t>،</w:t>
        </w:r>
        <w:r w:rsidRPr="00260DE8">
          <w:rPr>
            <w:rStyle w:val="Hyperlink"/>
            <w:rtl/>
          </w:rPr>
          <w:t xml:space="preserve"> ج3، ص347.</w:t>
        </w:r>
      </w:hyperlink>
    </w:p>
  </w:footnote>
  <w:footnote w:id="3">
    <w:p w14:paraId="520AEE17" w14:textId="03CAEF2D" w:rsidR="00C6292C" w:rsidRPr="00C6292C" w:rsidRDefault="00C6292C" w:rsidP="00C6292C">
      <w:pPr>
        <w:pStyle w:val="FootnoteText"/>
      </w:pPr>
      <w:r w:rsidRPr="00C6292C">
        <w:footnoteRef/>
      </w:r>
      <w:r w:rsidRPr="00C6292C">
        <w:rPr>
          <w:rtl/>
        </w:rPr>
        <w:t xml:space="preserve"> </w:t>
      </w:r>
      <w:hyperlink r:id="rId2" w:history="1">
        <w:r w:rsidRPr="00C6292C">
          <w:rPr>
            <w:rStyle w:val="Hyperlink"/>
            <w:rFonts w:hint="eastAsia"/>
            <w:rtl/>
          </w:rPr>
          <w:t>الکاف</w:t>
        </w:r>
        <w:r w:rsidRPr="00C6292C">
          <w:rPr>
            <w:rStyle w:val="Hyperlink"/>
            <w:rFonts w:hint="cs"/>
            <w:rtl/>
          </w:rPr>
          <w:t>ی</w:t>
        </w:r>
        <w:r w:rsidRPr="00C6292C">
          <w:rPr>
            <w:rStyle w:val="Hyperlink"/>
            <w:rFonts w:hint="eastAsia"/>
            <w:rtl/>
          </w:rPr>
          <w:t>،</w:t>
        </w:r>
        <w:r w:rsidRPr="00C6292C">
          <w:rPr>
            <w:rStyle w:val="Hyperlink"/>
            <w:rtl/>
          </w:rPr>
          <w:t xml:space="preserve"> محمد بن </w:t>
        </w:r>
        <w:r w:rsidRPr="00C6292C">
          <w:rPr>
            <w:rStyle w:val="Hyperlink"/>
            <w:rFonts w:hint="cs"/>
            <w:rtl/>
          </w:rPr>
          <w:t>ی</w:t>
        </w:r>
        <w:r w:rsidRPr="00C6292C">
          <w:rPr>
            <w:rStyle w:val="Hyperlink"/>
            <w:rFonts w:hint="eastAsia"/>
            <w:rtl/>
          </w:rPr>
          <w:t>عقوب</w:t>
        </w:r>
        <w:r w:rsidRPr="00C6292C">
          <w:rPr>
            <w:rStyle w:val="Hyperlink"/>
            <w:rtl/>
          </w:rPr>
          <w:t xml:space="preserve"> کل</w:t>
        </w:r>
        <w:r w:rsidRPr="00C6292C">
          <w:rPr>
            <w:rStyle w:val="Hyperlink"/>
            <w:rFonts w:hint="cs"/>
            <w:rtl/>
          </w:rPr>
          <w:t>ی</w:t>
        </w:r>
        <w:r w:rsidRPr="00C6292C">
          <w:rPr>
            <w:rStyle w:val="Hyperlink"/>
            <w:rFonts w:hint="eastAsia"/>
            <w:rtl/>
          </w:rPr>
          <w:t>ن</w:t>
        </w:r>
        <w:r w:rsidRPr="00C6292C">
          <w:rPr>
            <w:rStyle w:val="Hyperlink"/>
            <w:rFonts w:hint="cs"/>
            <w:rtl/>
          </w:rPr>
          <w:t>ی</w:t>
        </w:r>
        <w:r w:rsidRPr="00C6292C">
          <w:rPr>
            <w:rStyle w:val="Hyperlink"/>
            <w:rFonts w:hint="eastAsia"/>
            <w:rtl/>
          </w:rPr>
          <w:t>،</w:t>
        </w:r>
        <w:r w:rsidRPr="00C6292C">
          <w:rPr>
            <w:rStyle w:val="Hyperlink"/>
            <w:rtl/>
          </w:rPr>
          <w:t xml:space="preserve"> ج3، ص410.</w:t>
        </w:r>
      </w:hyperlink>
    </w:p>
  </w:footnote>
  <w:footnote w:id="4">
    <w:p w14:paraId="3232393F" w14:textId="2E8607B1" w:rsidR="00325F31" w:rsidRDefault="00325F31">
      <w:pPr>
        <w:pStyle w:val="FootnoteText"/>
      </w:pPr>
      <w:r>
        <w:rPr>
          <w:rStyle w:val="FootnoteReference"/>
        </w:rPr>
        <w:footnoteRef/>
      </w:r>
      <w:r>
        <w:rPr>
          <w:rtl/>
        </w:rPr>
        <w:t xml:space="preserve"> </w:t>
      </w:r>
      <w:r>
        <w:rPr>
          <w:rFonts w:hint="cs"/>
          <w:rtl/>
        </w:rPr>
        <w:t xml:space="preserve">- </w:t>
      </w:r>
      <w:r w:rsidRPr="00325F31">
        <w:rPr>
          <w:rtl/>
        </w:rPr>
        <w:t>العروة الوثقى (المحشى)، ج‌2، ص: 54</w:t>
      </w:r>
      <w:r>
        <w:rPr>
          <w:rFonts w:hint="cs"/>
          <w:rtl/>
        </w:rPr>
        <w:t>0</w:t>
      </w:r>
    </w:p>
  </w:footnote>
  <w:footnote w:id="5">
    <w:p w14:paraId="41231301" w14:textId="77777777" w:rsidR="00FA7E5A" w:rsidRPr="00F56283" w:rsidRDefault="00FA7E5A" w:rsidP="00FA7E5A">
      <w:pPr>
        <w:pStyle w:val="FootnoteText"/>
      </w:pPr>
      <w:r w:rsidRPr="00F56283">
        <w:footnoteRef/>
      </w:r>
      <w:r w:rsidRPr="00F56283">
        <w:rPr>
          <w:rtl/>
        </w:rPr>
        <w:t xml:space="preserve"> </w:t>
      </w:r>
      <w:r w:rsidRPr="00F56283">
        <w:rPr>
          <w:rFonts w:hint="eastAsia"/>
          <w:rtl/>
        </w:rPr>
        <w:t>سوره</w:t>
      </w:r>
      <w:r w:rsidRPr="00F56283">
        <w:rPr>
          <w:rtl/>
        </w:rPr>
        <w:t xml:space="preserve"> الحج، آيه 77.</w:t>
      </w:r>
    </w:p>
  </w:footnote>
  <w:footnote w:id="6">
    <w:p w14:paraId="3CEBA745" w14:textId="1673F9B3" w:rsidR="00F37CF7" w:rsidRPr="00F37CF7" w:rsidRDefault="00F37CF7" w:rsidP="00F37CF7">
      <w:pPr>
        <w:pStyle w:val="FootnoteText"/>
      </w:pPr>
      <w:r w:rsidRPr="00F37CF7">
        <w:footnoteRef/>
      </w:r>
      <w:r w:rsidRPr="00F37CF7">
        <w:rPr>
          <w:rtl/>
        </w:rPr>
        <w:t xml:space="preserve"> </w:t>
      </w:r>
      <w:hyperlink r:id="rId3" w:history="1">
        <w:r w:rsidRPr="00F37CF7">
          <w:rPr>
            <w:rStyle w:val="Hyperlink"/>
            <w:rtl/>
          </w:rPr>
          <w:t>العروة الوثق</w:t>
        </w:r>
        <w:r w:rsidRPr="00F37CF7">
          <w:rPr>
            <w:rStyle w:val="Hyperlink"/>
            <w:rFonts w:hint="cs"/>
            <w:rtl/>
          </w:rPr>
          <w:t>ی</w:t>
        </w:r>
        <w:r w:rsidRPr="00F37CF7">
          <w:rPr>
            <w:rStyle w:val="Hyperlink"/>
            <w:rFonts w:hint="eastAsia"/>
            <w:rtl/>
          </w:rPr>
          <w:t>،</w:t>
        </w:r>
        <w:r w:rsidRPr="00F37CF7">
          <w:rPr>
            <w:rStyle w:val="Hyperlink"/>
            <w:rtl/>
          </w:rPr>
          <w:t xml:space="preserve"> الس</w:t>
        </w:r>
        <w:r w:rsidRPr="00F37CF7">
          <w:rPr>
            <w:rStyle w:val="Hyperlink"/>
            <w:rFonts w:hint="cs"/>
            <w:rtl/>
          </w:rPr>
          <w:t>ی</w:t>
        </w:r>
        <w:r w:rsidRPr="00F37CF7">
          <w:rPr>
            <w:rStyle w:val="Hyperlink"/>
            <w:rFonts w:hint="eastAsia"/>
            <w:rtl/>
          </w:rPr>
          <w:t>د</w:t>
        </w:r>
        <w:r w:rsidRPr="00F37CF7">
          <w:rPr>
            <w:rStyle w:val="Hyperlink"/>
            <w:rtl/>
          </w:rPr>
          <w:t xml:space="preserve"> محمد کاظم الطباطبائ</w:t>
        </w:r>
        <w:r w:rsidRPr="00F37CF7">
          <w:rPr>
            <w:rStyle w:val="Hyperlink"/>
            <w:rFonts w:hint="cs"/>
            <w:rtl/>
          </w:rPr>
          <w:t>ی</w:t>
        </w:r>
        <w:r w:rsidRPr="00F37CF7">
          <w:rPr>
            <w:rStyle w:val="Hyperlink"/>
            <w:rtl/>
          </w:rPr>
          <w:t xml:space="preserve"> ال</w:t>
        </w:r>
        <w:r w:rsidRPr="00F37CF7">
          <w:rPr>
            <w:rStyle w:val="Hyperlink"/>
            <w:rFonts w:hint="cs"/>
            <w:rtl/>
          </w:rPr>
          <w:t>ی</w:t>
        </w:r>
        <w:r w:rsidRPr="00F37CF7">
          <w:rPr>
            <w:rStyle w:val="Hyperlink"/>
            <w:rFonts w:hint="eastAsia"/>
            <w:rtl/>
          </w:rPr>
          <w:t>زد</w:t>
        </w:r>
        <w:r w:rsidRPr="00F37CF7">
          <w:rPr>
            <w:rStyle w:val="Hyperlink"/>
            <w:rFonts w:hint="cs"/>
            <w:rtl/>
          </w:rPr>
          <w:t>ی</w:t>
        </w:r>
        <w:r w:rsidRPr="00F37CF7">
          <w:rPr>
            <w:rStyle w:val="Hyperlink"/>
            <w:rFonts w:hint="eastAsia"/>
            <w:rtl/>
          </w:rPr>
          <w:t>،</w:t>
        </w:r>
        <w:r w:rsidRPr="00F37CF7">
          <w:rPr>
            <w:rStyle w:val="Hyperlink"/>
            <w:rtl/>
          </w:rPr>
          <w:t xml:space="preserve"> ج1، ص666.</w:t>
        </w:r>
      </w:hyperlink>
    </w:p>
  </w:footnote>
  <w:footnote w:id="7">
    <w:p w14:paraId="66A567A2" w14:textId="77777777" w:rsidR="00A35258" w:rsidRPr="00F56283" w:rsidRDefault="00A35258" w:rsidP="00A35258">
      <w:pPr>
        <w:pStyle w:val="FootnoteText"/>
      </w:pPr>
      <w:r w:rsidRPr="00F56283">
        <w:footnoteRef/>
      </w:r>
      <w:r w:rsidRPr="00F56283">
        <w:rPr>
          <w:rtl/>
        </w:rPr>
        <w:t xml:space="preserve"> </w:t>
      </w:r>
      <w:r w:rsidRPr="00F56283">
        <w:rPr>
          <w:rFonts w:hint="eastAsia"/>
          <w:rtl/>
        </w:rPr>
        <w:t>سوره</w:t>
      </w:r>
      <w:r w:rsidRPr="00F56283">
        <w:rPr>
          <w:rtl/>
        </w:rPr>
        <w:t xml:space="preserve"> الحج، آيه 77.</w:t>
      </w:r>
    </w:p>
  </w:footnote>
  <w:footnote w:id="8">
    <w:p w14:paraId="70DF82F8" w14:textId="3A5C5F0C" w:rsidR="00D17D2D" w:rsidRPr="00D17D2D" w:rsidRDefault="00D17D2D" w:rsidP="00D17D2D">
      <w:pPr>
        <w:pStyle w:val="FootnoteText"/>
      </w:pPr>
      <w:r w:rsidRPr="00D17D2D">
        <w:footnoteRef/>
      </w:r>
      <w:r w:rsidRPr="00D17D2D">
        <w:rPr>
          <w:rtl/>
        </w:rPr>
        <w:t xml:space="preserve"> </w:t>
      </w:r>
      <w:hyperlink r:id="rId4" w:history="1">
        <w:r w:rsidRPr="00D17D2D">
          <w:rPr>
            <w:rStyle w:val="Hyperlink"/>
            <w:rtl/>
          </w:rPr>
          <w:t>الکاف</w:t>
        </w:r>
        <w:r w:rsidRPr="00D17D2D">
          <w:rPr>
            <w:rStyle w:val="Hyperlink"/>
            <w:rFonts w:hint="cs"/>
            <w:rtl/>
          </w:rPr>
          <w:t>ی</w:t>
        </w:r>
        <w:r w:rsidRPr="00D17D2D">
          <w:rPr>
            <w:rStyle w:val="Hyperlink"/>
            <w:rFonts w:hint="eastAsia"/>
            <w:rtl/>
          </w:rPr>
          <w:t>،</w:t>
        </w:r>
        <w:r w:rsidRPr="00D17D2D">
          <w:rPr>
            <w:rStyle w:val="Hyperlink"/>
            <w:rtl/>
          </w:rPr>
          <w:t xml:space="preserve"> محمد بن </w:t>
        </w:r>
        <w:r w:rsidRPr="00D17D2D">
          <w:rPr>
            <w:rStyle w:val="Hyperlink"/>
            <w:rFonts w:hint="cs"/>
            <w:rtl/>
          </w:rPr>
          <w:t>ی</w:t>
        </w:r>
        <w:r w:rsidRPr="00D17D2D">
          <w:rPr>
            <w:rStyle w:val="Hyperlink"/>
            <w:rFonts w:hint="eastAsia"/>
            <w:rtl/>
          </w:rPr>
          <w:t>عقوب</w:t>
        </w:r>
        <w:r w:rsidRPr="00D17D2D">
          <w:rPr>
            <w:rStyle w:val="Hyperlink"/>
            <w:rtl/>
          </w:rPr>
          <w:t xml:space="preserve"> کل</w:t>
        </w:r>
        <w:r w:rsidRPr="00D17D2D">
          <w:rPr>
            <w:rStyle w:val="Hyperlink"/>
            <w:rFonts w:hint="cs"/>
            <w:rtl/>
          </w:rPr>
          <w:t>ی</w:t>
        </w:r>
        <w:r w:rsidRPr="00D17D2D">
          <w:rPr>
            <w:rStyle w:val="Hyperlink"/>
            <w:rFonts w:hint="eastAsia"/>
            <w:rtl/>
          </w:rPr>
          <w:t>ن</w:t>
        </w:r>
        <w:r w:rsidRPr="00D17D2D">
          <w:rPr>
            <w:rStyle w:val="Hyperlink"/>
            <w:rFonts w:hint="cs"/>
            <w:rtl/>
          </w:rPr>
          <w:t>ی</w:t>
        </w:r>
        <w:r w:rsidRPr="00D17D2D">
          <w:rPr>
            <w:rStyle w:val="Hyperlink"/>
            <w:rFonts w:hint="eastAsia"/>
            <w:rtl/>
          </w:rPr>
          <w:t>،</w:t>
        </w:r>
        <w:r w:rsidRPr="00D17D2D">
          <w:rPr>
            <w:rStyle w:val="Hyperlink"/>
            <w:rtl/>
          </w:rPr>
          <w:t xml:space="preserve"> ج3، ص410.</w:t>
        </w:r>
      </w:hyperlink>
    </w:p>
  </w:footnote>
  <w:footnote w:id="9">
    <w:p w14:paraId="23524C21" w14:textId="5F415C8E" w:rsidR="00D17D2D" w:rsidRPr="00D17D2D" w:rsidRDefault="00D17D2D" w:rsidP="00D17D2D">
      <w:pPr>
        <w:pStyle w:val="FootnoteText"/>
      </w:pPr>
      <w:r w:rsidRPr="00D17D2D">
        <w:footnoteRef/>
      </w:r>
      <w:r w:rsidRPr="00D17D2D">
        <w:rPr>
          <w:rtl/>
        </w:rPr>
        <w:t xml:space="preserve"> </w:t>
      </w:r>
      <w:hyperlink r:id="rId5" w:history="1">
        <w:r w:rsidRPr="00D17D2D">
          <w:rPr>
            <w:rStyle w:val="Hyperlink"/>
            <w:rtl/>
          </w:rPr>
          <w:t>وسائل الش</w:t>
        </w:r>
        <w:r w:rsidRPr="00D17D2D">
          <w:rPr>
            <w:rStyle w:val="Hyperlink"/>
            <w:rFonts w:hint="cs"/>
            <w:rtl/>
          </w:rPr>
          <w:t>ی</w:t>
        </w:r>
        <w:r w:rsidRPr="00D17D2D">
          <w:rPr>
            <w:rStyle w:val="Hyperlink"/>
            <w:rFonts w:hint="eastAsia"/>
            <w:rtl/>
          </w:rPr>
          <w:t>عة،</w:t>
        </w:r>
        <w:r w:rsidRPr="00D17D2D">
          <w:rPr>
            <w:rStyle w:val="Hyperlink"/>
            <w:rtl/>
          </w:rPr>
          <w:t xml:space="preserve"> الش</w:t>
        </w:r>
        <w:r w:rsidRPr="00D17D2D">
          <w:rPr>
            <w:rStyle w:val="Hyperlink"/>
            <w:rFonts w:hint="cs"/>
            <w:rtl/>
          </w:rPr>
          <w:t>ی</w:t>
        </w:r>
        <w:r w:rsidRPr="00D17D2D">
          <w:rPr>
            <w:rStyle w:val="Hyperlink"/>
            <w:rFonts w:hint="eastAsia"/>
            <w:rtl/>
          </w:rPr>
          <w:t>خ</w:t>
        </w:r>
        <w:r w:rsidRPr="00D17D2D">
          <w:rPr>
            <w:rStyle w:val="Hyperlink"/>
            <w:rtl/>
          </w:rPr>
          <w:t xml:space="preserve"> الحر العاملي، ج5، ص484، أبواب ، باب، ح، ط آل البيت.</w:t>
        </w:r>
      </w:hyperlink>
    </w:p>
  </w:footnote>
  <w:footnote w:id="10">
    <w:p w14:paraId="37861E2B" w14:textId="13509F61" w:rsidR="00632BE4" w:rsidRPr="00632BE4" w:rsidRDefault="00632BE4" w:rsidP="00632BE4">
      <w:pPr>
        <w:pStyle w:val="FootnoteText"/>
      </w:pPr>
      <w:r w:rsidRPr="00632BE4">
        <w:footnoteRef/>
      </w:r>
      <w:r w:rsidRPr="00632BE4">
        <w:rPr>
          <w:rtl/>
        </w:rPr>
        <w:t xml:space="preserve"> </w:t>
      </w:r>
      <w:hyperlink r:id="rId6" w:history="1">
        <w:r w:rsidRPr="00632BE4">
          <w:rPr>
            <w:rStyle w:val="Hyperlink"/>
            <w:rtl/>
          </w:rPr>
          <w:t>الکاف</w:t>
        </w:r>
        <w:r w:rsidRPr="00632BE4">
          <w:rPr>
            <w:rStyle w:val="Hyperlink"/>
            <w:rFonts w:hint="cs"/>
            <w:rtl/>
          </w:rPr>
          <w:t>ی</w:t>
        </w:r>
        <w:r w:rsidRPr="00632BE4">
          <w:rPr>
            <w:rStyle w:val="Hyperlink"/>
            <w:rFonts w:hint="eastAsia"/>
            <w:rtl/>
          </w:rPr>
          <w:t>،</w:t>
        </w:r>
        <w:r w:rsidRPr="00632BE4">
          <w:rPr>
            <w:rStyle w:val="Hyperlink"/>
            <w:rtl/>
          </w:rPr>
          <w:t xml:space="preserve"> محمد بن </w:t>
        </w:r>
        <w:r w:rsidRPr="00632BE4">
          <w:rPr>
            <w:rStyle w:val="Hyperlink"/>
            <w:rFonts w:hint="cs"/>
            <w:rtl/>
          </w:rPr>
          <w:t>ی</w:t>
        </w:r>
        <w:r w:rsidRPr="00632BE4">
          <w:rPr>
            <w:rStyle w:val="Hyperlink"/>
            <w:rFonts w:hint="eastAsia"/>
            <w:rtl/>
          </w:rPr>
          <w:t>عقوب</w:t>
        </w:r>
        <w:r w:rsidRPr="00632BE4">
          <w:rPr>
            <w:rStyle w:val="Hyperlink"/>
            <w:rtl/>
          </w:rPr>
          <w:t xml:space="preserve"> کل</w:t>
        </w:r>
        <w:r w:rsidRPr="00632BE4">
          <w:rPr>
            <w:rStyle w:val="Hyperlink"/>
            <w:rFonts w:hint="cs"/>
            <w:rtl/>
          </w:rPr>
          <w:t>ی</w:t>
        </w:r>
        <w:r w:rsidRPr="00632BE4">
          <w:rPr>
            <w:rStyle w:val="Hyperlink"/>
            <w:rFonts w:hint="eastAsia"/>
            <w:rtl/>
          </w:rPr>
          <w:t>ن</w:t>
        </w:r>
        <w:r w:rsidRPr="00632BE4">
          <w:rPr>
            <w:rStyle w:val="Hyperlink"/>
            <w:rFonts w:hint="cs"/>
            <w:rtl/>
          </w:rPr>
          <w:t>ی</w:t>
        </w:r>
        <w:r w:rsidRPr="00632BE4">
          <w:rPr>
            <w:rStyle w:val="Hyperlink"/>
            <w:rFonts w:hint="eastAsia"/>
            <w:rtl/>
          </w:rPr>
          <w:t>،</w:t>
        </w:r>
        <w:r w:rsidRPr="00632BE4">
          <w:rPr>
            <w:rStyle w:val="Hyperlink"/>
            <w:rtl/>
          </w:rPr>
          <w:t xml:space="preserve"> ج5، ص275.</w:t>
        </w:r>
      </w:hyperlink>
    </w:p>
  </w:footnote>
  <w:footnote w:id="11">
    <w:p w14:paraId="59419FD8" w14:textId="6267AD13" w:rsidR="00632BE4" w:rsidRPr="00632BE4" w:rsidRDefault="00632BE4" w:rsidP="00632BE4">
      <w:pPr>
        <w:pStyle w:val="FootnoteText"/>
      </w:pPr>
      <w:r w:rsidRPr="00632BE4">
        <w:footnoteRef/>
      </w:r>
      <w:r w:rsidRPr="00632BE4">
        <w:rPr>
          <w:rtl/>
        </w:rPr>
        <w:t xml:space="preserve"> </w:t>
      </w:r>
      <w:hyperlink r:id="rId7" w:history="1">
        <w:r w:rsidRPr="00632BE4">
          <w:rPr>
            <w:rStyle w:val="Hyperlink"/>
            <w:rtl/>
          </w:rPr>
          <w:t>الکاف</w:t>
        </w:r>
        <w:r w:rsidRPr="00632BE4">
          <w:rPr>
            <w:rStyle w:val="Hyperlink"/>
            <w:rFonts w:hint="cs"/>
            <w:rtl/>
          </w:rPr>
          <w:t>ی</w:t>
        </w:r>
        <w:r w:rsidRPr="00632BE4">
          <w:rPr>
            <w:rStyle w:val="Hyperlink"/>
            <w:rFonts w:hint="eastAsia"/>
            <w:rtl/>
          </w:rPr>
          <w:t>،</w:t>
        </w:r>
        <w:r w:rsidRPr="00632BE4">
          <w:rPr>
            <w:rStyle w:val="Hyperlink"/>
            <w:rtl/>
          </w:rPr>
          <w:t xml:space="preserve"> محمد بن </w:t>
        </w:r>
        <w:r w:rsidRPr="00632BE4">
          <w:rPr>
            <w:rStyle w:val="Hyperlink"/>
            <w:rFonts w:hint="cs"/>
            <w:rtl/>
          </w:rPr>
          <w:t>ی</w:t>
        </w:r>
        <w:r w:rsidRPr="00632BE4">
          <w:rPr>
            <w:rStyle w:val="Hyperlink"/>
            <w:rFonts w:hint="eastAsia"/>
            <w:rtl/>
          </w:rPr>
          <w:t>عقوب</w:t>
        </w:r>
        <w:r w:rsidRPr="00632BE4">
          <w:rPr>
            <w:rStyle w:val="Hyperlink"/>
            <w:rtl/>
          </w:rPr>
          <w:t xml:space="preserve"> کل</w:t>
        </w:r>
        <w:r w:rsidRPr="00632BE4">
          <w:rPr>
            <w:rStyle w:val="Hyperlink"/>
            <w:rFonts w:hint="cs"/>
            <w:rtl/>
          </w:rPr>
          <w:t>ی</w:t>
        </w:r>
        <w:r w:rsidRPr="00632BE4">
          <w:rPr>
            <w:rStyle w:val="Hyperlink"/>
            <w:rFonts w:hint="eastAsia"/>
            <w:rtl/>
          </w:rPr>
          <w:t>ن</w:t>
        </w:r>
        <w:r w:rsidRPr="00632BE4">
          <w:rPr>
            <w:rStyle w:val="Hyperlink"/>
            <w:rFonts w:hint="cs"/>
            <w:rtl/>
          </w:rPr>
          <w:t>ی</w:t>
        </w:r>
        <w:r w:rsidRPr="00632BE4">
          <w:rPr>
            <w:rStyle w:val="Hyperlink"/>
            <w:rFonts w:hint="eastAsia"/>
            <w:rtl/>
          </w:rPr>
          <w:t>،</w:t>
        </w:r>
        <w:r w:rsidRPr="00632BE4">
          <w:rPr>
            <w:rStyle w:val="Hyperlink"/>
            <w:rtl/>
          </w:rPr>
          <w:t xml:space="preserve"> ج3، ص272.</w:t>
        </w:r>
      </w:hyperlink>
    </w:p>
  </w:footnote>
  <w:footnote w:id="12">
    <w:p w14:paraId="497A548E" w14:textId="7A434588" w:rsidR="00632BE4" w:rsidRDefault="00632BE4">
      <w:pPr>
        <w:pStyle w:val="FootnoteText"/>
      </w:pPr>
      <w:r>
        <w:rPr>
          <w:rStyle w:val="FootnoteReference"/>
        </w:rPr>
        <w:footnoteRef/>
      </w:r>
      <w:r>
        <w:rPr>
          <w:rtl/>
        </w:rPr>
        <w:t xml:space="preserve"> </w:t>
      </w:r>
      <w:r>
        <w:rPr>
          <w:rFonts w:hint="cs"/>
          <w:rtl/>
        </w:rPr>
        <w:t>- این تعبیر در روایات یافت نشده اما مشابه آن آمده است «</w:t>
      </w:r>
      <w:r w:rsidRPr="00632BE4">
        <w:rPr>
          <w:rtl/>
        </w:rPr>
        <w:t>فَإِنَّ التَّيَمُّمَ أَحَدُ الطَّهُورَيْنِ</w:t>
      </w:r>
      <w:r>
        <w:rPr>
          <w:rFonts w:hint="cs"/>
          <w:rtl/>
        </w:rPr>
        <w:t>» کافی، ج 3، ص 64</w:t>
      </w:r>
    </w:p>
  </w:footnote>
  <w:footnote w:id="13">
    <w:p w14:paraId="30E2556E" w14:textId="3E1CF194" w:rsidR="008077C6" w:rsidRPr="008077C6" w:rsidRDefault="008077C6" w:rsidP="008077C6">
      <w:pPr>
        <w:pStyle w:val="FootnoteText"/>
      </w:pPr>
      <w:r w:rsidRPr="008077C6">
        <w:footnoteRef/>
      </w:r>
      <w:r w:rsidRPr="008077C6">
        <w:rPr>
          <w:rtl/>
        </w:rPr>
        <w:t xml:space="preserve"> </w:t>
      </w:r>
      <w:hyperlink r:id="rId8" w:history="1">
        <w:r w:rsidRPr="008077C6">
          <w:rPr>
            <w:rStyle w:val="Hyperlink"/>
            <w:rtl/>
          </w:rPr>
          <w:t xml:space="preserve">من لا </w:t>
        </w:r>
        <w:r w:rsidRPr="008077C6">
          <w:rPr>
            <w:rStyle w:val="Hyperlink"/>
            <w:rFonts w:hint="cs"/>
            <w:rtl/>
          </w:rPr>
          <w:t>ی</w:t>
        </w:r>
        <w:r w:rsidRPr="008077C6">
          <w:rPr>
            <w:rStyle w:val="Hyperlink"/>
            <w:rFonts w:hint="eastAsia"/>
            <w:rtl/>
          </w:rPr>
          <w:t>حضره</w:t>
        </w:r>
        <w:r w:rsidRPr="008077C6">
          <w:rPr>
            <w:rStyle w:val="Hyperlink"/>
            <w:rtl/>
          </w:rPr>
          <w:t xml:space="preserve"> الفق</w:t>
        </w:r>
        <w:r w:rsidRPr="008077C6">
          <w:rPr>
            <w:rStyle w:val="Hyperlink"/>
            <w:rFonts w:hint="cs"/>
            <w:rtl/>
          </w:rPr>
          <w:t>ی</w:t>
        </w:r>
        <w:r w:rsidRPr="008077C6">
          <w:rPr>
            <w:rStyle w:val="Hyperlink"/>
            <w:rFonts w:hint="eastAsia"/>
            <w:rtl/>
          </w:rPr>
          <w:t>ه،</w:t>
        </w:r>
        <w:r w:rsidRPr="008077C6">
          <w:rPr>
            <w:rStyle w:val="Hyperlink"/>
            <w:rtl/>
          </w:rPr>
          <w:t xml:space="preserve"> ش</w:t>
        </w:r>
        <w:r w:rsidRPr="008077C6">
          <w:rPr>
            <w:rStyle w:val="Hyperlink"/>
            <w:rFonts w:hint="cs"/>
            <w:rtl/>
          </w:rPr>
          <w:t>ی</w:t>
        </w:r>
        <w:r w:rsidRPr="008077C6">
          <w:rPr>
            <w:rStyle w:val="Hyperlink"/>
            <w:rFonts w:hint="eastAsia"/>
            <w:rtl/>
          </w:rPr>
          <w:t>خ</w:t>
        </w:r>
        <w:r w:rsidRPr="008077C6">
          <w:rPr>
            <w:rStyle w:val="Hyperlink"/>
            <w:rtl/>
          </w:rPr>
          <w:t xml:space="preserve"> صدوق، ج1، ص33.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2957175D"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423B42">
      <w:rPr>
        <w:rFonts w:hint="cs"/>
        <w:b/>
        <w:bCs/>
        <w:sz w:val="20"/>
        <w:szCs w:val="24"/>
        <w:rtl/>
      </w:rPr>
      <w:t>1</w:t>
    </w:r>
    <w:r w:rsidR="00F51040">
      <w:rPr>
        <w:rFonts w:hint="cs"/>
        <w:b/>
        <w:bCs/>
        <w:sz w:val="20"/>
        <w:szCs w:val="24"/>
        <w:rtl/>
      </w:rPr>
      <w:t>2</w:t>
    </w:r>
    <w:r w:rsidR="00DF797A">
      <w:rPr>
        <w:rFonts w:hint="cs"/>
        <w:b/>
        <w:bCs/>
        <w:sz w:val="20"/>
        <w:szCs w:val="24"/>
        <w:rtl/>
      </w:rPr>
      <w:t>1</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8" w:name="BokTarikh"/>
    <w:bookmarkEnd w:id="18"/>
    <w:r w:rsidR="00450138">
      <w:rPr>
        <w:rFonts w:hint="cs"/>
        <w:sz w:val="24"/>
        <w:szCs w:val="24"/>
        <w:rtl/>
      </w:rPr>
      <w:t xml:space="preserve"> </w:t>
    </w:r>
    <w:r w:rsidR="00F51040">
      <w:rPr>
        <w:rFonts w:hint="cs"/>
        <w:sz w:val="24"/>
        <w:szCs w:val="24"/>
        <w:rtl/>
      </w:rPr>
      <w:t>1</w:t>
    </w:r>
    <w:r w:rsidR="00DF797A">
      <w:rPr>
        <w:rFonts w:hint="cs"/>
        <w:sz w:val="24"/>
        <w:szCs w:val="24"/>
        <w:rtl/>
      </w:rPr>
      <w:t>7</w:t>
    </w:r>
    <w:r w:rsidR="00366404">
      <w:rPr>
        <w:sz w:val="24"/>
        <w:szCs w:val="24"/>
        <w:rtl/>
      </w:rPr>
      <w:t>/</w:t>
    </w:r>
    <w:r w:rsidR="000630C9">
      <w:rPr>
        <w:rFonts w:hint="cs"/>
        <w:sz w:val="24"/>
        <w:szCs w:val="24"/>
        <w:rtl/>
      </w:rPr>
      <w:t>02</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1" w:name="BokSabj2"/>
    <w:bookmarkEnd w:id="21"/>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07AE"/>
    <w:rsid w:val="000630C9"/>
    <w:rsid w:val="0006388A"/>
    <w:rsid w:val="00065171"/>
    <w:rsid w:val="000706ED"/>
    <w:rsid w:val="000723F8"/>
    <w:rsid w:val="00080A41"/>
    <w:rsid w:val="00080B5B"/>
    <w:rsid w:val="000822A9"/>
    <w:rsid w:val="0008299B"/>
    <w:rsid w:val="000913AA"/>
    <w:rsid w:val="00094847"/>
    <w:rsid w:val="00096C63"/>
    <w:rsid w:val="000A0E47"/>
    <w:rsid w:val="000A1EAF"/>
    <w:rsid w:val="000A6DCE"/>
    <w:rsid w:val="000B1BC8"/>
    <w:rsid w:val="000B5DB5"/>
    <w:rsid w:val="000C090A"/>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0F1E"/>
    <w:rsid w:val="00114AB7"/>
    <w:rsid w:val="00116B2B"/>
    <w:rsid w:val="00124E3D"/>
    <w:rsid w:val="0012730A"/>
    <w:rsid w:val="00127E95"/>
    <w:rsid w:val="00130659"/>
    <w:rsid w:val="001347C7"/>
    <w:rsid w:val="001356B0"/>
    <w:rsid w:val="00142927"/>
    <w:rsid w:val="00151937"/>
    <w:rsid w:val="001526FE"/>
    <w:rsid w:val="00181844"/>
    <w:rsid w:val="001825D1"/>
    <w:rsid w:val="001837E9"/>
    <w:rsid w:val="00185C3C"/>
    <w:rsid w:val="00187DFA"/>
    <w:rsid w:val="001908CE"/>
    <w:rsid w:val="0019321C"/>
    <w:rsid w:val="00194C51"/>
    <w:rsid w:val="00196D36"/>
    <w:rsid w:val="001A0FBA"/>
    <w:rsid w:val="001A1BC1"/>
    <w:rsid w:val="001A1EA5"/>
    <w:rsid w:val="001A2574"/>
    <w:rsid w:val="001A27D7"/>
    <w:rsid w:val="001A294E"/>
    <w:rsid w:val="001A4ED8"/>
    <w:rsid w:val="001B2488"/>
    <w:rsid w:val="001B6799"/>
    <w:rsid w:val="001C1362"/>
    <w:rsid w:val="001C584F"/>
    <w:rsid w:val="001D0644"/>
    <w:rsid w:val="001D1C50"/>
    <w:rsid w:val="001D2CDC"/>
    <w:rsid w:val="001D2E9A"/>
    <w:rsid w:val="001D597F"/>
    <w:rsid w:val="001D7154"/>
    <w:rsid w:val="001D7FC1"/>
    <w:rsid w:val="001E3FD4"/>
    <w:rsid w:val="001E6F9D"/>
    <w:rsid w:val="001E70AD"/>
    <w:rsid w:val="001E7AF6"/>
    <w:rsid w:val="001F4732"/>
    <w:rsid w:val="00201E09"/>
    <w:rsid w:val="0020241A"/>
    <w:rsid w:val="00203821"/>
    <w:rsid w:val="00211632"/>
    <w:rsid w:val="0021630D"/>
    <w:rsid w:val="00216EEF"/>
    <w:rsid w:val="0022375C"/>
    <w:rsid w:val="00224772"/>
    <w:rsid w:val="00226206"/>
    <w:rsid w:val="00226F73"/>
    <w:rsid w:val="00231115"/>
    <w:rsid w:val="00233826"/>
    <w:rsid w:val="00235B42"/>
    <w:rsid w:val="002374B3"/>
    <w:rsid w:val="002406FD"/>
    <w:rsid w:val="0024121B"/>
    <w:rsid w:val="00246C7C"/>
    <w:rsid w:val="00247D2F"/>
    <w:rsid w:val="00252B4B"/>
    <w:rsid w:val="002534DB"/>
    <w:rsid w:val="00256560"/>
    <w:rsid w:val="00260D10"/>
    <w:rsid w:val="00260DE8"/>
    <w:rsid w:val="00275A92"/>
    <w:rsid w:val="0027605E"/>
    <w:rsid w:val="00281E00"/>
    <w:rsid w:val="0028330D"/>
    <w:rsid w:val="002917FA"/>
    <w:rsid w:val="002918E8"/>
    <w:rsid w:val="00294A52"/>
    <w:rsid w:val="002955A6"/>
    <w:rsid w:val="0029744B"/>
    <w:rsid w:val="002A6D40"/>
    <w:rsid w:val="002A79C5"/>
    <w:rsid w:val="002B3359"/>
    <w:rsid w:val="002B4FBB"/>
    <w:rsid w:val="002B575F"/>
    <w:rsid w:val="002B729B"/>
    <w:rsid w:val="002C23B5"/>
    <w:rsid w:val="002C53A2"/>
    <w:rsid w:val="002D0040"/>
    <w:rsid w:val="002D2FA8"/>
    <w:rsid w:val="002D4B9E"/>
    <w:rsid w:val="002E220F"/>
    <w:rsid w:val="002F746E"/>
    <w:rsid w:val="003019BC"/>
    <w:rsid w:val="00305320"/>
    <w:rsid w:val="00307311"/>
    <w:rsid w:val="0032100F"/>
    <w:rsid w:val="00323CCC"/>
    <w:rsid w:val="00324B1E"/>
    <w:rsid w:val="00325F31"/>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39A8"/>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3B42"/>
    <w:rsid w:val="00425015"/>
    <w:rsid w:val="0043038B"/>
    <w:rsid w:val="00430994"/>
    <w:rsid w:val="00441B6D"/>
    <w:rsid w:val="00450138"/>
    <w:rsid w:val="004556EF"/>
    <w:rsid w:val="00462B07"/>
    <w:rsid w:val="00465BD2"/>
    <w:rsid w:val="0046668A"/>
    <w:rsid w:val="004715C8"/>
    <w:rsid w:val="004817A0"/>
    <w:rsid w:val="00481C31"/>
    <w:rsid w:val="00482FC1"/>
    <w:rsid w:val="00483027"/>
    <w:rsid w:val="004871AA"/>
    <w:rsid w:val="004918D7"/>
    <w:rsid w:val="004926E1"/>
    <w:rsid w:val="004933A4"/>
    <w:rsid w:val="004A2FEA"/>
    <w:rsid w:val="004B2C0A"/>
    <w:rsid w:val="004D2DD7"/>
    <w:rsid w:val="004D38AA"/>
    <w:rsid w:val="004D3D9E"/>
    <w:rsid w:val="004D75C5"/>
    <w:rsid w:val="004E2186"/>
    <w:rsid w:val="004E46AD"/>
    <w:rsid w:val="004E4CAC"/>
    <w:rsid w:val="004E66FB"/>
    <w:rsid w:val="004E7C2C"/>
    <w:rsid w:val="004F13F6"/>
    <w:rsid w:val="004F2D38"/>
    <w:rsid w:val="004F3573"/>
    <w:rsid w:val="004F470A"/>
    <w:rsid w:val="004F4C59"/>
    <w:rsid w:val="00500C8F"/>
    <w:rsid w:val="0050136A"/>
    <w:rsid w:val="00501909"/>
    <w:rsid w:val="00504BE0"/>
    <w:rsid w:val="0050516A"/>
    <w:rsid w:val="00506498"/>
    <w:rsid w:val="00507BBB"/>
    <w:rsid w:val="005128DF"/>
    <w:rsid w:val="00512CD1"/>
    <w:rsid w:val="0051592A"/>
    <w:rsid w:val="00517C84"/>
    <w:rsid w:val="005206FE"/>
    <w:rsid w:val="00521983"/>
    <w:rsid w:val="005238D2"/>
    <w:rsid w:val="00523EBD"/>
    <w:rsid w:val="0052491A"/>
    <w:rsid w:val="005257ED"/>
    <w:rsid w:val="00525EB5"/>
    <w:rsid w:val="005306F8"/>
    <w:rsid w:val="00536715"/>
    <w:rsid w:val="0054023D"/>
    <w:rsid w:val="005426BF"/>
    <w:rsid w:val="00544C97"/>
    <w:rsid w:val="00556953"/>
    <w:rsid w:val="00560D01"/>
    <w:rsid w:val="0056213C"/>
    <w:rsid w:val="00564C34"/>
    <w:rsid w:val="0056757C"/>
    <w:rsid w:val="00573135"/>
    <w:rsid w:val="00574933"/>
    <w:rsid w:val="00580C24"/>
    <w:rsid w:val="0058641A"/>
    <w:rsid w:val="00591899"/>
    <w:rsid w:val="0059402C"/>
    <w:rsid w:val="005968EF"/>
    <w:rsid w:val="00596C1E"/>
    <w:rsid w:val="005A2E26"/>
    <w:rsid w:val="005A4466"/>
    <w:rsid w:val="005B03A6"/>
    <w:rsid w:val="005B1254"/>
    <w:rsid w:val="005B3944"/>
    <w:rsid w:val="005B6A36"/>
    <w:rsid w:val="005B7BCA"/>
    <w:rsid w:val="005C08DB"/>
    <w:rsid w:val="005C0DAE"/>
    <w:rsid w:val="005C188E"/>
    <w:rsid w:val="005C49D3"/>
    <w:rsid w:val="005C6831"/>
    <w:rsid w:val="005C7F0F"/>
    <w:rsid w:val="005D1B3D"/>
    <w:rsid w:val="005D2349"/>
    <w:rsid w:val="005D75A1"/>
    <w:rsid w:val="005E1B60"/>
    <w:rsid w:val="005E4FC3"/>
    <w:rsid w:val="005E5507"/>
    <w:rsid w:val="005E607B"/>
    <w:rsid w:val="005F0A8D"/>
    <w:rsid w:val="005F708E"/>
    <w:rsid w:val="00601229"/>
    <w:rsid w:val="0060234E"/>
    <w:rsid w:val="00603B67"/>
    <w:rsid w:val="00605493"/>
    <w:rsid w:val="006073AB"/>
    <w:rsid w:val="00612571"/>
    <w:rsid w:val="006162A2"/>
    <w:rsid w:val="00620589"/>
    <w:rsid w:val="00622DA9"/>
    <w:rsid w:val="006240DA"/>
    <w:rsid w:val="00625266"/>
    <w:rsid w:val="0063256E"/>
    <w:rsid w:val="00632BE4"/>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0CF"/>
    <w:rsid w:val="006B3753"/>
    <w:rsid w:val="006B7AD6"/>
    <w:rsid w:val="006C0DE1"/>
    <w:rsid w:val="006C50FD"/>
    <w:rsid w:val="006D1DD4"/>
    <w:rsid w:val="006D4014"/>
    <w:rsid w:val="006D44C1"/>
    <w:rsid w:val="006D47CE"/>
    <w:rsid w:val="006E29A7"/>
    <w:rsid w:val="006E5651"/>
    <w:rsid w:val="006E5B85"/>
    <w:rsid w:val="006F026A"/>
    <w:rsid w:val="006F6745"/>
    <w:rsid w:val="0070265B"/>
    <w:rsid w:val="00704813"/>
    <w:rsid w:val="0071324C"/>
    <w:rsid w:val="0072290D"/>
    <w:rsid w:val="00723D6D"/>
    <w:rsid w:val="00724537"/>
    <w:rsid w:val="00724BC4"/>
    <w:rsid w:val="00731724"/>
    <w:rsid w:val="0073474B"/>
    <w:rsid w:val="00735511"/>
    <w:rsid w:val="00737208"/>
    <w:rsid w:val="00744DE6"/>
    <w:rsid w:val="00745B07"/>
    <w:rsid w:val="00750D4C"/>
    <w:rsid w:val="00762452"/>
    <w:rsid w:val="00762FAB"/>
    <w:rsid w:val="007639E0"/>
    <w:rsid w:val="00765692"/>
    <w:rsid w:val="00772B0F"/>
    <w:rsid w:val="00773B31"/>
    <w:rsid w:val="00774657"/>
    <w:rsid w:val="00775507"/>
    <w:rsid w:val="00775625"/>
    <w:rsid w:val="00780FFE"/>
    <w:rsid w:val="00783473"/>
    <w:rsid w:val="00785799"/>
    <w:rsid w:val="0078594B"/>
    <w:rsid w:val="0079243B"/>
    <w:rsid w:val="0079269C"/>
    <w:rsid w:val="00795E02"/>
    <w:rsid w:val="007979D0"/>
    <w:rsid w:val="007A4E18"/>
    <w:rsid w:val="007A74FF"/>
    <w:rsid w:val="007A76DD"/>
    <w:rsid w:val="007A7B8C"/>
    <w:rsid w:val="007C5A25"/>
    <w:rsid w:val="007C6D9E"/>
    <w:rsid w:val="007D1C43"/>
    <w:rsid w:val="007D46D7"/>
    <w:rsid w:val="007D6C53"/>
    <w:rsid w:val="007E1564"/>
    <w:rsid w:val="007E1E87"/>
    <w:rsid w:val="007E2E52"/>
    <w:rsid w:val="007E5B3F"/>
    <w:rsid w:val="007F2257"/>
    <w:rsid w:val="0080091D"/>
    <w:rsid w:val="008022EF"/>
    <w:rsid w:val="00804108"/>
    <w:rsid w:val="00804FC4"/>
    <w:rsid w:val="008073A3"/>
    <w:rsid w:val="008077C6"/>
    <w:rsid w:val="00816367"/>
    <w:rsid w:val="00816A0B"/>
    <w:rsid w:val="00817386"/>
    <w:rsid w:val="0082168C"/>
    <w:rsid w:val="00824B22"/>
    <w:rsid w:val="00826116"/>
    <w:rsid w:val="00830C53"/>
    <w:rsid w:val="00834A2D"/>
    <w:rsid w:val="0083761F"/>
    <w:rsid w:val="00837FAA"/>
    <w:rsid w:val="00840569"/>
    <w:rsid w:val="00841F77"/>
    <w:rsid w:val="0085276D"/>
    <w:rsid w:val="008542DF"/>
    <w:rsid w:val="008546D5"/>
    <w:rsid w:val="00862B56"/>
    <w:rsid w:val="00862C87"/>
    <w:rsid w:val="00863390"/>
    <w:rsid w:val="0086385C"/>
    <w:rsid w:val="008650EB"/>
    <w:rsid w:val="00865D42"/>
    <w:rsid w:val="00870B8B"/>
    <w:rsid w:val="00871916"/>
    <w:rsid w:val="008755C1"/>
    <w:rsid w:val="008956DD"/>
    <w:rsid w:val="008977D2"/>
    <w:rsid w:val="008A510E"/>
    <w:rsid w:val="008A522A"/>
    <w:rsid w:val="008B0155"/>
    <w:rsid w:val="008B4464"/>
    <w:rsid w:val="008B750B"/>
    <w:rsid w:val="008C3162"/>
    <w:rsid w:val="008C7770"/>
    <w:rsid w:val="008D1F14"/>
    <w:rsid w:val="008D25BF"/>
    <w:rsid w:val="008D2788"/>
    <w:rsid w:val="008E2A37"/>
    <w:rsid w:val="008E356A"/>
    <w:rsid w:val="008E3924"/>
    <w:rsid w:val="008E4369"/>
    <w:rsid w:val="008E48B4"/>
    <w:rsid w:val="008E738F"/>
    <w:rsid w:val="008F0A99"/>
    <w:rsid w:val="008F13F7"/>
    <w:rsid w:val="008F1480"/>
    <w:rsid w:val="008F39FB"/>
    <w:rsid w:val="008F3AA8"/>
    <w:rsid w:val="008F49F5"/>
    <w:rsid w:val="008F5B4D"/>
    <w:rsid w:val="008F6E47"/>
    <w:rsid w:val="008F7F45"/>
    <w:rsid w:val="009013C5"/>
    <w:rsid w:val="00901DF1"/>
    <w:rsid w:val="00907425"/>
    <w:rsid w:val="00910222"/>
    <w:rsid w:val="009114D4"/>
    <w:rsid w:val="009150FF"/>
    <w:rsid w:val="00920B57"/>
    <w:rsid w:val="00923C34"/>
    <w:rsid w:val="00924152"/>
    <w:rsid w:val="0092513D"/>
    <w:rsid w:val="00927A9F"/>
    <w:rsid w:val="009335CC"/>
    <w:rsid w:val="00935A55"/>
    <w:rsid w:val="00936884"/>
    <w:rsid w:val="00941581"/>
    <w:rsid w:val="00941CEB"/>
    <w:rsid w:val="00944A33"/>
    <w:rsid w:val="009457A3"/>
    <w:rsid w:val="0094720F"/>
    <w:rsid w:val="0095039D"/>
    <w:rsid w:val="00951BBB"/>
    <w:rsid w:val="00953B28"/>
    <w:rsid w:val="00954322"/>
    <w:rsid w:val="00956EE8"/>
    <w:rsid w:val="00957CAA"/>
    <w:rsid w:val="00960D17"/>
    <w:rsid w:val="0096778A"/>
    <w:rsid w:val="0097082E"/>
    <w:rsid w:val="00976C24"/>
    <w:rsid w:val="00977656"/>
    <w:rsid w:val="00980DD8"/>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E01AB"/>
    <w:rsid w:val="009F7E07"/>
    <w:rsid w:val="00A01522"/>
    <w:rsid w:val="00A10A11"/>
    <w:rsid w:val="00A118A5"/>
    <w:rsid w:val="00A13C6A"/>
    <w:rsid w:val="00A17143"/>
    <w:rsid w:val="00A17B09"/>
    <w:rsid w:val="00A27B19"/>
    <w:rsid w:val="00A32B6E"/>
    <w:rsid w:val="00A35258"/>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74F48"/>
    <w:rsid w:val="00AA1F60"/>
    <w:rsid w:val="00AA2265"/>
    <w:rsid w:val="00AA40D7"/>
    <w:rsid w:val="00AA5C56"/>
    <w:rsid w:val="00AB5F7D"/>
    <w:rsid w:val="00AC0C50"/>
    <w:rsid w:val="00AC10E9"/>
    <w:rsid w:val="00AC6FE2"/>
    <w:rsid w:val="00AC761A"/>
    <w:rsid w:val="00AD1D9F"/>
    <w:rsid w:val="00AD356B"/>
    <w:rsid w:val="00AE7190"/>
    <w:rsid w:val="00AF3925"/>
    <w:rsid w:val="00AF671E"/>
    <w:rsid w:val="00AF7039"/>
    <w:rsid w:val="00B04B19"/>
    <w:rsid w:val="00B0634E"/>
    <w:rsid w:val="00B1296B"/>
    <w:rsid w:val="00B209D0"/>
    <w:rsid w:val="00B2292F"/>
    <w:rsid w:val="00B236FF"/>
    <w:rsid w:val="00B344B2"/>
    <w:rsid w:val="00B35CFB"/>
    <w:rsid w:val="00B402F1"/>
    <w:rsid w:val="00B43169"/>
    <w:rsid w:val="00B45452"/>
    <w:rsid w:val="00B501A8"/>
    <w:rsid w:val="00B51BF4"/>
    <w:rsid w:val="00B55AE4"/>
    <w:rsid w:val="00B63D6E"/>
    <w:rsid w:val="00B70B46"/>
    <w:rsid w:val="00B739B0"/>
    <w:rsid w:val="00B76493"/>
    <w:rsid w:val="00B7658E"/>
    <w:rsid w:val="00B814A3"/>
    <w:rsid w:val="00B96F38"/>
    <w:rsid w:val="00BA3B47"/>
    <w:rsid w:val="00BA3E74"/>
    <w:rsid w:val="00BA506E"/>
    <w:rsid w:val="00BB45B6"/>
    <w:rsid w:val="00BB490D"/>
    <w:rsid w:val="00BB59EC"/>
    <w:rsid w:val="00BC0B1D"/>
    <w:rsid w:val="00BC5F66"/>
    <w:rsid w:val="00BC716B"/>
    <w:rsid w:val="00BD0E74"/>
    <w:rsid w:val="00BD5F8C"/>
    <w:rsid w:val="00BD7C5F"/>
    <w:rsid w:val="00BE28B1"/>
    <w:rsid w:val="00BE29DD"/>
    <w:rsid w:val="00C066AF"/>
    <w:rsid w:val="00C06E5A"/>
    <w:rsid w:val="00C10E06"/>
    <w:rsid w:val="00C145B8"/>
    <w:rsid w:val="00C2438F"/>
    <w:rsid w:val="00C31AF0"/>
    <w:rsid w:val="00C32A7E"/>
    <w:rsid w:val="00C34F28"/>
    <w:rsid w:val="00C35C46"/>
    <w:rsid w:val="00C368DF"/>
    <w:rsid w:val="00C41F26"/>
    <w:rsid w:val="00C43987"/>
    <w:rsid w:val="00C442C5"/>
    <w:rsid w:val="00C51357"/>
    <w:rsid w:val="00C55455"/>
    <w:rsid w:val="00C57B5C"/>
    <w:rsid w:val="00C57C7C"/>
    <w:rsid w:val="00C61049"/>
    <w:rsid w:val="00C6292C"/>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1BDB"/>
    <w:rsid w:val="00CE73FC"/>
    <w:rsid w:val="00CE7481"/>
    <w:rsid w:val="00CF0A37"/>
    <w:rsid w:val="00CF0A8F"/>
    <w:rsid w:val="00CF1092"/>
    <w:rsid w:val="00CF5344"/>
    <w:rsid w:val="00D01DE1"/>
    <w:rsid w:val="00D048CE"/>
    <w:rsid w:val="00D10998"/>
    <w:rsid w:val="00D128EB"/>
    <w:rsid w:val="00D15CBD"/>
    <w:rsid w:val="00D17D2D"/>
    <w:rsid w:val="00D21F72"/>
    <w:rsid w:val="00D221CB"/>
    <w:rsid w:val="00D23391"/>
    <w:rsid w:val="00D31805"/>
    <w:rsid w:val="00D325D6"/>
    <w:rsid w:val="00D32E12"/>
    <w:rsid w:val="00D37DAB"/>
    <w:rsid w:val="00D40E12"/>
    <w:rsid w:val="00D552B9"/>
    <w:rsid w:val="00D603D4"/>
    <w:rsid w:val="00D65AE6"/>
    <w:rsid w:val="00D735B2"/>
    <w:rsid w:val="00D74021"/>
    <w:rsid w:val="00D76D01"/>
    <w:rsid w:val="00D77AAE"/>
    <w:rsid w:val="00D80752"/>
    <w:rsid w:val="00D82E50"/>
    <w:rsid w:val="00D855A8"/>
    <w:rsid w:val="00D86856"/>
    <w:rsid w:val="00D87B21"/>
    <w:rsid w:val="00D9114A"/>
    <w:rsid w:val="00D922A9"/>
    <w:rsid w:val="00D9394A"/>
    <w:rsid w:val="00D94ED6"/>
    <w:rsid w:val="00D962E9"/>
    <w:rsid w:val="00DA79CC"/>
    <w:rsid w:val="00DB0CBB"/>
    <w:rsid w:val="00DB370A"/>
    <w:rsid w:val="00DB67CC"/>
    <w:rsid w:val="00DC27BF"/>
    <w:rsid w:val="00DC3783"/>
    <w:rsid w:val="00DE0901"/>
    <w:rsid w:val="00DE1070"/>
    <w:rsid w:val="00DE6E27"/>
    <w:rsid w:val="00DF2534"/>
    <w:rsid w:val="00DF2DDE"/>
    <w:rsid w:val="00DF797A"/>
    <w:rsid w:val="00E00219"/>
    <w:rsid w:val="00E0316B"/>
    <w:rsid w:val="00E1042A"/>
    <w:rsid w:val="00E16A91"/>
    <w:rsid w:val="00E20683"/>
    <w:rsid w:val="00E2420B"/>
    <w:rsid w:val="00E2492D"/>
    <w:rsid w:val="00E25E10"/>
    <w:rsid w:val="00E25FAB"/>
    <w:rsid w:val="00E30E9E"/>
    <w:rsid w:val="00E3280D"/>
    <w:rsid w:val="00E46937"/>
    <w:rsid w:val="00E50B41"/>
    <w:rsid w:val="00E5114F"/>
    <w:rsid w:val="00E51FE3"/>
    <w:rsid w:val="00E5219B"/>
    <w:rsid w:val="00E52D07"/>
    <w:rsid w:val="00E5518B"/>
    <w:rsid w:val="00E57ABF"/>
    <w:rsid w:val="00E609FE"/>
    <w:rsid w:val="00E630BE"/>
    <w:rsid w:val="00E67E57"/>
    <w:rsid w:val="00E74AC5"/>
    <w:rsid w:val="00E75920"/>
    <w:rsid w:val="00E80D96"/>
    <w:rsid w:val="00E82174"/>
    <w:rsid w:val="00E84151"/>
    <w:rsid w:val="00E871FA"/>
    <w:rsid w:val="00E879A6"/>
    <w:rsid w:val="00E936A4"/>
    <w:rsid w:val="00E954BB"/>
    <w:rsid w:val="00EA45E7"/>
    <w:rsid w:val="00EA5B0C"/>
    <w:rsid w:val="00EB6928"/>
    <w:rsid w:val="00EB78E3"/>
    <w:rsid w:val="00EB7BE3"/>
    <w:rsid w:val="00EC1C4B"/>
    <w:rsid w:val="00EC735A"/>
    <w:rsid w:val="00ED214A"/>
    <w:rsid w:val="00ED5F38"/>
    <w:rsid w:val="00ED6F10"/>
    <w:rsid w:val="00EE0027"/>
    <w:rsid w:val="00EE32F9"/>
    <w:rsid w:val="00EE379D"/>
    <w:rsid w:val="00EF27FE"/>
    <w:rsid w:val="00EF2C08"/>
    <w:rsid w:val="00EF580C"/>
    <w:rsid w:val="00EF5989"/>
    <w:rsid w:val="00F033F0"/>
    <w:rsid w:val="00F05193"/>
    <w:rsid w:val="00F07283"/>
    <w:rsid w:val="00F07FB6"/>
    <w:rsid w:val="00F10534"/>
    <w:rsid w:val="00F149D0"/>
    <w:rsid w:val="00F16B53"/>
    <w:rsid w:val="00F25ECD"/>
    <w:rsid w:val="00F26DC2"/>
    <w:rsid w:val="00F318BE"/>
    <w:rsid w:val="00F32AB4"/>
    <w:rsid w:val="00F33297"/>
    <w:rsid w:val="00F343FB"/>
    <w:rsid w:val="00F359FE"/>
    <w:rsid w:val="00F35B14"/>
    <w:rsid w:val="00F37CF7"/>
    <w:rsid w:val="00F42159"/>
    <w:rsid w:val="00F4256E"/>
    <w:rsid w:val="00F42EE1"/>
    <w:rsid w:val="00F44250"/>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42AD"/>
    <w:rsid w:val="00F914EB"/>
    <w:rsid w:val="00F91B85"/>
    <w:rsid w:val="00F938E7"/>
    <w:rsid w:val="00F93D86"/>
    <w:rsid w:val="00F95506"/>
    <w:rsid w:val="00F96D51"/>
    <w:rsid w:val="00FA3B17"/>
    <w:rsid w:val="00FA5E8D"/>
    <w:rsid w:val="00FA5F3D"/>
    <w:rsid w:val="00FA7E5A"/>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33/&#1576;&#1591;&#1607;&#1608;&#1585;" TargetMode="External"/><Relationship Id="rId3" Type="http://schemas.openxmlformats.org/officeDocument/2006/relationships/hyperlink" Target="http://lib.eshia.ir/10028/1/666/&#1575;&#1604;&#1575;&#1606;&#1581;&#1606;&#1575;&#1569;" TargetMode="External"/><Relationship Id="rId7" Type="http://schemas.openxmlformats.org/officeDocument/2006/relationships/hyperlink" Target="http://lib.eshia.ir/11005/3/272/&#1575;&#1579;&#1604;&#1575;&#1579;" TargetMode="External"/><Relationship Id="rId2" Type="http://schemas.openxmlformats.org/officeDocument/2006/relationships/hyperlink" Target="http://lib.eshia.ir/11005/3/410/&#1602;&#1608;&#1740;" TargetMode="External"/><Relationship Id="rId1" Type="http://schemas.openxmlformats.org/officeDocument/2006/relationships/hyperlink" Target="http://lib.eshia.ir/11005/3/347/&#1575;&#1604;&#1585;&#1705;&#1608;&#1593;" TargetMode="External"/><Relationship Id="rId6" Type="http://schemas.openxmlformats.org/officeDocument/2006/relationships/hyperlink" Target="http://lib.eshia.ir/11005/5/275/&#1604;&#1575;%20&#1578;&#1583;&#1593;%20" TargetMode="External"/><Relationship Id="rId5" Type="http://schemas.openxmlformats.org/officeDocument/2006/relationships/hyperlink" Target="http://lib.eshia.ir/11025/5/484/&#1594;&#1605;&#1590;" TargetMode="External"/><Relationship Id="rId4" Type="http://schemas.openxmlformats.org/officeDocument/2006/relationships/hyperlink" Target="http://lib.eshia.ir/11005/3/410/&#1576;&#1585;&#1575;&#1587;&#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AC80-4714-4AAE-89E0-7B960D69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8076</TotalTime>
  <Pages>7</Pages>
  <Words>1695</Words>
  <Characters>9664</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11337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73</cp:revision>
  <cp:lastPrinted>2023-05-07T06:14:00Z</cp:lastPrinted>
  <dcterms:created xsi:type="dcterms:W3CDTF">2023-03-04T20:52:00Z</dcterms:created>
  <dcterms:modified xsi:type="dcterms:W3CDTF">2023-05-09T09:14:00Z</dcterms:modified>
  <cp:contentStatus>ویرایش 2.5</cp:contentStatus>
  <cp:version>2.7</cp:version>
</cp:coreProperties>
</file>