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08E2116F" w:rsidR="008B750B" w:rsidRDefault="006A58FA" w:rsidP="000036B7">
      <w:pPr>
        <w:jc w:val="both"/>
        <w:rPr>
          <w:rFonts w:hint="cs"/>
          <w:noProof/>
          <w:rtl/>
        </w:rPr>
      </w:pPr>
      <w:r>
        <w:rPr>
          <w:rFonts w:hint="cs"/>
          <w:noProof/>
          <w:rtl/>
        </w:rPr>
        <w:t>بسمه تعالی</w:t>
      </w:r>
    </w:p>
    <w:p w14:paraId="63C385F2" w14:textId="77777777" w:rsidR="006A58FA" w:rsidRPr="00A6366F" w:rsidRDefault="006A58FA" w:rsidP="006A58FA">
      <w:pPr>
        <w:jc w:val="both"/>
      </w:pPr>
      <w:bookmarkStart w:id="0" w:name="_GoBack"/>
      <w:r w:rsidRPr="006A58FA">
        <w:rPr>
          <w:rStyle w:val="Emphasis"/>
          <w:rFonts w:hint="cs"/>
          <w:b/>
          <w:bCs w:val="0"/>
          <w:color w:val="FF0000"/>
          <w:rtl/>
        </w:rPr>
        <w:t>موضوع</w:t>
      </w:r>
      <w:r w:rsidRPr="006A58FA">
        <w:rPr>
          <w:rStyle w:val="Emphasis"/>
          <w:rFonts w:hint="cs"/>
          <w:color w:val="FF0000"/>
          <w:rtl/>
        </w:rPr>
        <w:t>:</w:t>
      </w:r>
      <w:r w:rsidRPr="006A58FA">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3C7FAB79" w14:textId="77777777" w:rsidR="006A58FA" w:rsidRDefault="006A58FA" w:rsidP="000036B7">
      <w:pPr>
        <w:jc w:val="both"/>
        <w:rPr>
          <w:rFonts w:hint="cs"/>
          <w:rtl/>
        </w:rPr>
      </w:pPr>
    </w:p>
    <w:p w14:paraId="5EF67EB6" w14:textId="7CAB1A1E" w:rsidR="006A58FA" w:rsidRPr="008A522A" w:rsidRDefault="006A58FA" w:rsidP="000036B7">
      <w:pPr>
        <w:jc w:val="both"/>
      </w:pPr>
      <w:r>
        <w:rPr>
          <w:rFonts w:hint="cs"/>
          <w:rtl/>
        </w:rPr>
        <w:t>فهرست مطالب:</w:t>
      </w:r>
    </w:p>
    <w:p w14:paraId="47DF8EE6" w14:textId="4BB13D54" w:rsidR="0031774E" w:rsidRDefault="0031774E" w:rsidP="0031774E">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5995639" w:history="1">
        <w:r w:rsidRPr="00FB058B">
          <w:rPr>
            <w:rStyle w:val="Hyperlink"/>
            <w:noProof/>
            <w:rtl/>
          </w:rPr>
          <w:t>ادامه مساله 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Toc135995639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6679DF13" w14:textId="4D095358" w:rsidR="0031774E" w:rsidRDefault="006A58FA" w:rsidP="0031774E">
      <w:pPr>
        <w:pStyle w:val="TOC2"/>
        <w:tabs>
          <w:tab w:val="right" w:leader="dot" w:pos="10194"/>
        </w:tabs>
        <w:rPr>
          <w:rFonts w:asciiTheme="minorHAnsi" w:eastAsiaTheme="minorEastAsia" w:hAnsiTheme="minorHAnsi" w:cstheme="minorBidi"/>
          <w:bCs w:val="0"/>
          <w:noProof/>
          <w:color w:val="auto"/>
          <w:szCs w:val="22"/>
          <w:rtl/>
          <w:lang w:bidi="ar-SA"/>
        </w:rPr>
      </w:pPr>
      <w:hyperlink w:anchor="_Toc135995640" w:history="1">
        <w:r w:rsidR="0031774E" w:rsidRPr="00FB058B">
          <w:rPr>
            <w:rStyle w:val="Hyperlink"/>
            <w:noProof/>
            <w:rtl/>
          </w:rPr>
          <w:t>مراد از کلام صاحب عروه</w:t>
        </w:r>
        <w:r w:rsidR="0031774E">
          <w:rPr>
            <w:noProof/>
            <w:webHidden/>
            <w:rtl/>
          </w:rPr>
          <w:tab/>
        </w:r>
        <w:r w:rsidR="0031774E">
          <w:rPr>
            <w:noProof/>
            <w:webHidden/>
            <w:rtl/>
          </w:rPr>
          <w:fldChar w:fldCharType="begin"/>
        </w:r>
        <w:r w:rsidR="0031774E">
          <w:rPr>
            <w:noProof/>
            <w:webHidden/>
            <w:rtl/>
          </w:rPr>
          <w:instrText xml:space="preserve"> </w:instrText>
        </w:r>
        <w:r w:rsidR="0031774E">
          <w:rPr>
            <w:noProof/>
            <w:webHidden/>
          </w:rPr>
          <w:instrText>PAGEREF</w:instrText>
        </w:r>
        <w:r w:rsidR="0031774E">
          <w:rPr>
            <w:noProof/>
            <w:webHidden/>
            <w:rtl/>
          </w:rPr>
          <w:instrText xml:space="preserve"> _</w:instrText>
        </w:r>
        <w:r w:rsidR="0031774E">
          <w:rPr>
            <w:noProof/>
            <w:webHidden/>
          </w:rPr>
          <w:instrText>Toc135995640 \h</w:instrText>
        </w:r>
        <w:r w:rsidR="0031774E">
          <w:rPr>
            <w:noProof/>
            <w:webHidden/>
            <w:rtl/>
          </w:rPr>
          <w:instrText xml:space="preserve"> </w:instrText>
        </w:r>
        <w:r w:rsidR="0031774E">
          <w:rPr>
            <w:noProof/>
            <w:webHidden/>
            <w:rtl/>
          </w:rPr>
        </w:r>
        <w:r w:rsidR="0031774E">
          <w:rPr>
            <w:noProof/>
            <w:webHidden/>
            <w:rtl/>
          </w:rPr>
          <w:fldChar w:fldCharType="separate"/>
        </w:r>
        <w:r w:rsidR="0031774E">
          <w:rPr>
            <w:noProof/>
            <w:webHidden/>
            <w:rtl/>
          </w:rPr>
          <w:t>2</w:t>
        </w:r>
        <w:r w:rsidR="0031774E">
          <w:rPr>
            <w:noProof/>
            <w:webHidden/>
            <w:rtl/>
          </w:rPr>
          <w:fldChar w:fldCharType="end"/>
        </w:r>
      </w:hyperlink>
    </w:p>
    <w:p w14:paraId="6C6FCDB7" w14:textId="6D1E9895" w:rsidR="0031774E" w:rsidRDefault="006A58FA" w:rsidP="0031774E">
      <w:pPr>
        <w:pStyle w:val="TOC2"/>
        <w:tabs>
          <w:tab w:val="right" w:leader="dot" w:pos="10194"/>
        </w:tabs>
        <w:rPr>
          <w:rFonts w:asciiTheme="minorHAnsi" w:eastAsiaTheme="minorEastAsia" w:hAnsiTheme="minorHAnsi" w:cstheme="minorBidi"/>
          <w:bCs w:val="0"/>
          <w:noProof/>
          <w:color w:val="auto"/>
          <w:szCs w:val="22"/>
          <w:rtl/>
          <w:lang w:bidi="ar-SA"/>
        </w:rPr>
      </w:pPr>
      <w:hyperlink w:anchor="_Toc135995641" w:history="1">
        <w:r w:rsidR="0031774E" w:rsidRPr="00FB058B">
          <w:rPr>
            <w:rStyle w:val="Hyperlink"/>
            <w:noProof/>
            <w:rtl/>
          </w:rPr>
          <w:t>کلام محقق همدان</w:t>
        </w:r>
        <w:r w:rsidR="0031774E" w:rsidRPr="00FB058B">
          <w:rPr>
            <w:rStyle w:val="Hyperlink"/>
            <w:rFonts w:hint="cs"/>
            <w:noProof/>
            <w:rtl/>
          </w:rPr>
          <w:t>ی</w:t>
        </w:r>
        <w:r w:rsidR="0031774E">
          <w:rPr>
            <w:noProof/>
            <w:webHidden/>
            <w:rtl/>
          </w:rPr>
          <w:tab/>
        </w:r>
        <w:r w:rsidR="0031774E">
          <w:rPr>
            <w:noProof/>
            <w:webHidden/>
            <w:rtl/>
          </w:rPr>
          <w:fldChar w:fldCharType="begin"/>
        </w:r>
        <w:r w:rsidR="0031774E">
          <w:rPr>
            <w:noProof/>
            <w:webHidden/>
            <w:rtl/>
          </w:rPr>
          <w:instrText xml:space="preserve"> </w:instrText>
        </w:r>
        <w:r w:rsidR="0031774E">
          <w:rPr>
            <w:noProof/>
            <w:webHidden/>
          </w:rPr>
          <w:instrText>PAGEREF</w:instrText>
        </w:r>
        <w:r w:rsidR="0031774E">
          <w:rPr>
            <w:noProof/>
            <w:webHidden/>
            <w:rtl/>
          </w:rPr>
          <w:instrText xml:space="preserve"> _</w:instrText>
        </w:r>
        <w:r w:rsidR="0031774E">
          <w:rPr>
            <w:noProof/>
            <w:webHidden/>
          </w:rPr>
          <w:instrText>Toc135995641 \h</w:instrText>
        </w:r>
        <w:r w:rsidR="0031774E">
          <w:rPr>
            <w:noProof/>
            <w:webHidden/>
            <w:rtl/>
          </w:rPr>
          <w:instrText xml:space="preserve"> </w:instrText>
        </w:r>
        <w:r w:rsidR="0031774E">
          <w:rPr>
            <w:noProof/>
            <w:webHidden/>
            <w:rtl/>
          </w:rPr>
        </w:r>
        <w:r w:rsidR="0031774E">
          <w:rPr>
            <w:noProof/>
            <w:webHidden/>
            <w:rtl/>
          </w:rPr>
          <w:fldChar w:fldCharType="separate"/>
        </w:r>
        <w:r w:rsidR="0031774E">
          <w:rPr>
            <w:noProof/>
            <w:webHidden/>
            <w:rtl/>
          </w:rPr>
          <w:t>5</w:t>
        </w:r>
        <w:r w:rsidR="0031774E">
          <w:rPr>
            <w:noProof/>
            <w:webHidden/>
            <w:rtl/>
          </w:rPr>
          <w:fldChar w:fldCharType="end"/>
        </w:r>
      </w:hyperlink>
    </w:p>
    <w:p w14:paraId="1833E250" w14:textId="5B474F6C" w:rsidR="0031774E" w:rsidRDefault="006A58FA" w:rsidP="0031774E">
      <w:pPr>
        <w:pStyle w:val="TOC2"/>
        <w:tabs>
          <w:tab w:val="right" w:leader="dot" w:pos="10194"/>
        </w:tabs>
        <w:rPr>
          <w:rFonts w:asciiTheme="minorHAnsi" w:eastAsiaTheme="minorEastAsia" w:hAnsiTheme="minorHAnsi" w:cstheme="minorBidi"/>
          <w:bCs w:val="0"/>
          <w:noProof/>
          <w:color w:val="auto"/>
          <w:szCs w:val="22"/>
          <w:rtl/>
          <w:lang w:bidi="ar-SA"/>
        </w:rPr>
      </w:pPr>
      <w:hyperlink w:anchor="_Toc135995642" w:history="1">
        <w:r w:rsidR="0031774E" w:rsidRPr="00FB058B">
          <w:rPr>
            <w:rStyle w:val="Hyperlink"/>
            <w:noProof/>
            <w:rtl/>
          </w:rPr>
          <w:t>کلام محقق حائر</w:t>
        </w:r>
        <w:r w:rsidR="0031774E" w:rsidRPr="00FB058B">
          <w:rPr>
            <w:rStyle w:val="Hyperlink"/>
            <w:rFonts w:hint="cs"/>
            <w:noProof/>
            <w:rtl/>
          </w:rPr>
          <w:t>ی</w:t>
        </w:r>
        <w:r w:rsidR="0031774E">
          <w:rPr>
            <w:noProof/>
            <w:webHidden/>
            <w:rtl/>
          </w:rPr>
          <w:tab/>
        </w:r>
        <w:r w:rsidR="0031774E">
          <w:rPr>
            <w:noProof/>
            <w:webHidden/>
            <w:rtl/>
          </w:rPr>
          <w:fldChar w:fldCharType="begin"/>
        </w:r>
        <w:r w:rsidR="0031774E">
          <w:rPr>
            <w:noProof/>
            <w:webHidden/>
            <w:rtl/>
          </w:rPr>
          <w:instrText xml:space="preserve"> </w:instrText>
        </w:r>
        <w:r w:rsidR="0031774E">
          <w:rPr>
            <w:noProof/>
            <w:webHidden/>
          </w:rPr>
          <w:instrText>PAGEREF</w:instrText>
        </w:r>
        <w:r w:rsidR="0031774E">
          <w:rPr>
            <w:noProof/>
            <w:webHidden/>
            <w:rtl/>
          </w:rPr>
          <w:instrText xml:space="preserve"> _</w:instrText>
        </w:r>
        <w:r w:rsidR="0031774E">
          <w:rPr>
            <w:noProof/>
            <w:webHidden/>
          </w:rPr>
          <w:instrText>Toc135995642 \h</w:instrText>
        </w:r>
        <w:r w:rsidR="0031774E">
          <w:rPr>
            <w:noProof/>
            <w:webHidden/>
            <w:rtl/>
          </w:rPr>
          <w:instrText xml:space="preserve"> </w:instrText>
        </w:r>
        <w:r w:rsidR="0031774E">
          <w:rPr>
            <w:noProof/>
            <w:webHidden/>
            <w:rtl/>
          </w:rPr>
        </w:r>
        <w:r w:rsidR="0031774E">
          <w:rPr>
            <w:noProof/>
            <w:webHidden/>
            <w:rtl/>
          </w:rPr>
          <w:fldChar w:fldCharType="separate"/>
        </w:r>
        <w:r w:rsidR="0031774E">
          <w:rPr>
            <w:noProof/>
            <w:webHidden/>
            <w:rtl/>
          </w:rPr>
          <w:t>5</w:t>
        </w:r>
        <w:r w:rsidR="0031774E">
          <w:rPr>
            <w:noProof/>
            <w:webHidden/>
            <w:rtl/>
          </w:rPr>
          <w:fldChar w:fldCharType="end"/>
        </w:r>
      </w:hyperlink>
    </w:p>
    <w:p w14:paraId="197DE238" w14:textId="7B285296" w:rsidR="0031774E" w:rsidRDefault="006A58FA" w:rsidP="0031774E">
      <w:pPr>
        <w:pStyle w:val="TOC2"/>
        <w:tabs>
          <w:tab w:val="right" w:leader="dot" w:pos="10194"/>
        </w:tabs>
        <w:rPr>
          <w:rFonts w:asciiTheme="minorHAnsi" w:eastAsiaTheme="minorEastAsia" w:hAnsiTheme="minorHAnsi" w:cstheme="minorBidi"/>
          <w:bCs w:val="0"/>
          <w:noProof/>
          <w:color w:val="auto"/>
          <w:szCs w:val="22"/>
          <w:rtl/>
          <w:lang w:bidi="ar-SA"/>
        </w:rPr>
      </w:pPr>
      <w:hyperlink w:anchor="_Toc135995643" w:history="1">
        <w:r w:rsidR="0031774E" w:rsidRPr="00FB058B">
          <w:rPr>
            <w:rStyle w:val="Hyperlink"/>
            <w:noProof/>
            <w:rtl/>
          </w:rPr>
          <w:t>کلام محقق بروجرد</w:t>
        </w:r>
        <w:r w:rsidR="0031774E" w:rsidRPr="00FB058B">
          <w:rPr>
            <w:rStyle w:val="Hyperlink"/>
            <w:rFonts w:hint="cs"/>
            <w:noProof/>
            <w:rtl/>
          </w:rPr>
          <w:t>ی</w:t>
        </w:r>
        <w:r w:rsidR="0031774E">
          <w:rPr>
            <w:noProof/>
            <w:webHidden/>
            <w:rtl/>
          </w:rPr>
          <w:tab/>
        </w:r>
        <w:r w:rsidR="0031774E">
          <w:rPr>
            <w:noProof/>
            <w:webHidden/>
            <w:rtl/>
          </w:rPr>
          <w:fldChar w:fldCharType="begin"/>
        </w:r>
        <w:r w:rsidR="0031774E">
          <w:rPr>
            <w:noProof/>
            <w:webHidden/>
            <w:rtl/>
          </w:rPr>
          <w:instrText xml:space="preserve"> </w:instrText>
        </w:r>
        <w:r w:rsidR="0031774E">
          <w:rPr>
            <w:noProof/>
            <w:webHidden/>
          </w:rPr>
          <w:instrText>PAGEREF</w:instrText>
        </w:r>
        <w:r w:rsidR="0031774E">
          <w:rPr>
            <w:noProof/>
            <w:webHidden/>
            <w:rtl/>
          </w:rPr>
          <w:instrText xml:space="preserve"> _</w:instrText>
        </w:r>
        <w:r w:rsidR="0031774E">
          <w:rPr>
            <w:noProof/>
            <w:webHidden/>
          </w:rPr>
          <w:instrText>Toc135995643 \h</w:instrText>
        </w:r>
        <w:r w:rsidR="0031774E">
          <w:rPr>
            <w:noProof/>
            <w:webHidden/>
            <w:rtl/>
          </w:rPr>
          <w:instrText xml:space="preserve"> </w:instrText>
        </w:r>
        <w:r w:rsidR="0031774E">
          <w:rPr>
            <w:noProof/>
            <w:webHidden/>
            <w:rtl/>
          </w:rPr>
        </w:r>
        <w:r w:rsidR="0031774E">
          <w:rPr>
            <w:noProof/>
            <w:webHidden/>
            <w:rtl/>
          </w:rPr>
          <w:fldChar w:fldCharType="separate"/>
        </w:r>
        <w:r w:rsidR="0031774E">
          <w:rPr>
            <w:noProof/>
            <w:webHidden/>
            <w:rtl/>
          </w:rPr>
          <w:t>6</w:t>
        </w:r>
        <w:r w:rsidR="0031774E">
          <w:rPr>
            <w:noProof/>
            <w:webHidden/>
            <w:rtl/>
          </w:rPr>
          <w:fldChar w:fldCharType="end"/>
        </w:r>
      </w:hyperlink>
    </w:p>
    <w:p w14:paraId="0D5C38F1" w14:textId="71C10BDD" w:rsidR="0031774E" w:rsidRDefault="006A58FA" w:rsidP="0031774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5995644" w:history="1">
        <w:r w:rsidR="0031774E" w:rsidRPr="00FB058B">
          <w:rPr>
            <w:rStyle w:val="Hyperlink"/>
            <w:noProof/>
            <w:rtl/>
          </w:rPr>
          <w:t>بررس</w:t>
        </w:r>
        <w:r w:rsidR="0031774E" w:rsidRPr="00FB058B">
          <w:rPr>
            <w:rStyle w:val="Hyperlink"/>
            <w:rFonts w:hint="cs"/>
            <w:noProof/>
            <w:rtl/>
          </w:rPr>
          <w:t>ی</w:t>
        </w:r>
        <w:r w:rsidR="0031774E" w:rsidRPr="00FB058B">
          <w:rPr>
            <w:rStyle w:val="Hyperlink"/>
            <w:noProof/>
            <w:rtl/>
          </w:rPr>
          <w:t xml:space="preserve"> قول اول: تشد</w:t>
        </w:r>
        <w:r w:rsidR="0031774E" w:rsidRPr="00FB058B">
          <w:rPr>
            <w:rStyle w:val="Hyperlink"/>
            <w:rFonts w:hint="cs"/>
            <w:noProof/>
            <w:rtl/>
          </w:rPr>
          <w:t>ی</w:t>
        </w:r>
        <w:r w:rsidR="0031774E" w:rsidRPr="00FB058B">
          <w:rPr>
            <w:rStyle w:val="Hyperlink"/>
            <w:rFonts w:hint="eastAsia"/>
            <w:noProof/>
            <w:rtl/>
          </w:rPr>
          <w:t>د</w:t>
        </w:r>
        <w:r w:rsidR="0031774E" w:rsidRPr="00FB058B">
          <w:rPr>
            <w:rStyle w:val="Hyperlink"/>
            <w:noProof/>
            <w:rtl/>
          </w:rPr>
          <w:t xml:space="preserve"> انحناء</w:t>
        </w:r>
        <w:r w:rsidR="0031774E">
          <w:rPr>
            <w:noProof/>
            <w:webHidden/>
            <w:rtl/>
          </w:rPr>
          <w:tab/>
        </w:r>
        <w:r w:rsidR="0031774E">
          <w:rPr>
            <w:noProof/>
            <w:webHidden/>
            <w:rtl/>
          </w:rPr>
          <w:fldChar w:fldCharType="begin"/>
        </w:r>
        <w:r w:rsidR="0031774E">
          <w:rPr>
            <w:noProof/>
            <w:webHidden/>
            <w:rtl/>
          </w:rPr>
          <w:instrText xml:space="preserve"> </w:instrText>
        </w:r>
        <w:r w:rsidR="0031774E">
          <w:rPr>
            <w:noProof/>
            <w:webHidden/>
          </w:rPr>
          <w:instrText>PAGEREF</w:instrText>
        </w:r>
        <w:r w:rsidR="0031774E">
          <w:rPr>
            <w:noProof/>
            <w:webHidden/>
            <w:rtl/>
          </w:rPr>
          <w:instrText xml:space="preserve"> _</w:instrText>
        </w:r>
        <w:r w:rsidR="0031774E">
          <w:rPr>
            <w:noProof/>
            <w:webHidden/>
          </w:rPr>
          <w:instrText>Toc135995644 \h</w:instrText>
        </w:r>
        <w:r w:rsidR="0031774E">
          <w:rPr>
            <w:noProof/>
            <w:webHidden/>
            <w:rtl/>
          </w:rPr>
          <w:instrText xml:space="preserve"> </w:instrText>
        </w:r>
        <w:r w:rsidR="0031774E">
          <w:rPr>
            <w:noProof/>
            <w:webHidden/>
            <w:rtl/>
          </w:rPr>
        </w:r>
        <w:r w:rsidR="0031774E">
          <w:rPr>
            <w:noProof/>
            <w:webHidden/>
            <w:rtl/>
          </w:rPr>
          <w:fldChar w:fldCharType="separate"/>
        </w:r>
        <w:r w:rsidR="0031774E">
          <w:rPr>
            <w:noProof/>
            <w:webHidden/>
            <w:rtl/>
          </w:rPr>
          <w:t>7</w:t>
        </w:r>
        <w:r w:rsidR="0031774E">
          <w:rPr>
            <w:noProof/>
            <w:webHidden/>
            <w:rtl/>
          </w:rPr>
          <w:fldChar w:fldCharType="end"/>
        </w:r>
      </w:hyperlink>
    </w:p>
    <w:p w14:paraId="26012AAD" w14:textId="2D555631" w:rsidR="0031774E" w:rsidRDefault="006A58FA" w:rsidP="0031774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5995645" w:history="1">
        <w:r w:rsidR="0031774E" w:rsidRPr="00FB058B">
          <w:rPr>
            <w:rStyle w:val="Hyperlink"/>
            <w:noProof/>
            <w:rtl/>
          </w:rPr>
          <w:t>بررس</w:t>
        </w:r>
        <w:r w:rsidR="0031774E" w:rsidRPr="00FB058B">
          <w:rPr>
            <w:rStyle w:val="Hyperlink"/>
            <w:rFonts w:hint="cs"/>
            <w:noProof/>
            <w:rtl/>
          </w:rPr>
          <w:t>ی</w:t>
        </w:r>
        <w:r w:rsidR="0031774E" w:rsidRPr="00FB058B">
          <w:rPr>
            <w:rStyle w:val="Hyperlink"/>
            <w:noProof/>
            <w:rtl/>
          </w:rPr>
          <w:t xml:space="preserve"> قول دوم: صاحب جواهر</w:t>
        </w:r>
        <w:r w:rsidR="0031774E">
          <w:rPr>
            <w:noProof/>
            <w:webHidden/>
            <w:rtl/>
          </w:rPr>
          <w:tab/>
        </w:r>
        <w:r w:rsidR="0031774E">
          <w:rPr>
            <w:noProof/>
            <w:webHidden/>
            <w:rtl/>
          </w:rPr>
          <w:fldChar w:fldCharType="begin"/>
        </w:r>
        <w:r w:rsidR="0031774E">
          <w:rPr>
            <w:noProof/>
            <w:webHidden/>
            <w:rtl/>
          </w:rPr>
          <w:instrText xml:space="preserve"> </w:instrText>
        </w:r>
        <w:r w:rsidR="0031774E">
          <w:rPr>
            <w:noProof/>
            <w:webHidden/>
          </w:rPr>
          <w:instrText>PAGEREF</w:instrText>
        </w:r>
        <w:r w:rsidR="0031774E">
          <w:rPr>
            <w:noProof/>
            <w:webHidden/>
            <w:rtl/>
          </w:rPr>
          <w:instrText xml:space="preserve"> _</w:instrText>
        </w:r>
        <w:r w:rsidR="0031774E">
          <w:rPr>
            <w:noProof/>
            <w:webHidden/>
          </w:rPr>
          <w:instrText>Toc135995645 \h</w:instrText>
        </w:r>
        <w:r w:rsidR="0031774E">
          <w:rPr>
            <w:noProof/>
            <w:webHidden/>
            <w:rtl/>
          </w:rPr>
          <w:instrText xml:space="preserve"> </w:instrText>
        </w:r>
        <w:r w:rsidR="0031774E">
          <w:rPr>
            <w:noProof/>
            <w:webHidden/>
            <w:rtl/>
          </w:rPr>
        </w:r>
        <w:r w:rsidR="0031774E">
          <w:rPr>
            <w:noProof/>
            <w:webHidden/>
            <w:rtl/>
          </w:rPr>
          <w:fldChar w:fldCharType="separate"/>
        </w:r>
        <w:r w:rsidR="0031774E">
          <w:rPr>
            <w:noProof/>
            <w:webHidden/>
            <w:rtl/>
          </w:rPr>
          <w:t>7</w:t>
        </w:r>
        <w:r w:rsidR="0031774E">
          <w:rPr>
            <w:noProof/>
            <w:webHidden/>
            <w:rtl/>
          </w:rPr>
          <w:fldChar w:fldCharType="end"/>
        </w:r>
      </w:hyperlink>
    </w:p>
    <w:p w14:paraId="69FBE33D" w14:textId="15CF005F" w:rsidR="000A0E47" w:rsidRDefault="0031774E" w:rsidP="000036B7">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0036B7">
      <w:pPr>
        <w:jc w:val="both"/>
        <w:rPr>
          <w:rStyle w:val="Emphasis"/>
          <w:b/>
          <w:bCs w:val="0"/>
        </w:rPr>
      </w:pPr>
      <w:r w:rsidRPr="009C66D5">
        <w:rPr>
          <w:rStyle w:val="Emphasis"/>
          <w:rFonts w:hint="cs"/>
          <w:b/>
          <w:bCs w:val="0"/>
          <w:rtl/>
        </w:rPr>
        <w:t>خلاصه مباحث گذشته</w:t>
      </w:r>
      <w:r w:rsidR="000706ED">
        <w:rPr>
          <w:rStyle w:val="Emphasis"/>
          <w:rFonts w:hint="cs"/>
          <w:b/>
          <w:bCs w:val="0"/>
          <w:rtl/>
        </w:rPr>
        <w:t>:</w:t>
      </w:r>
    </w:p>
    <w:p w14:paraId="4BAECC71" w14:textId="7FDE2F48" w:rsidR="00EE2703" w:rsidRDefault="001105F5" w:rsidP="000036B7">
      <w:pPr>
        <w:jc w:val="both"/>
        <w:rPr>
          <w:rtl/>
        </w:rPr>
      </w:pPr>
      <w:r>
        <w:rPr>
          <w:rFonts w:hint="cs"/>
          <w:rtl/>
        </w:rPr>
        <w:t>در جلسه گذشته</w:t>
      </w:r>
      <w:r w:rsidR="002D34FB">
        <w:rPr>
          <w:rFonts w:hint="cs"/>
          <w:rtl/>
        </w:rPr>
        <w:t xml:space="preserve"> در </w:t>
      </w:r>
      <w:r w:rsidR="000036B7">
        <w:rPr>
          <w:rFonts w:hint="cs"/>
          <w:rtl/>
        </w:rPr>
        <w:t>ادامه</w:t>
      </w:r>
      <w:r w:rsidR="002D34FB">
        <w:rPr>
          <w:rFonts w:hint="cs"/>
          <w:rtl/>
        </w:rPr>
        <w:t xml:space="preserve"> مساله </w:t>
      </w:r>
      <w:r w:rsidR="00A77CE7">
        <w:rPr>
          <w:rFonts w:hint="cs"/>
          <w:rtl/>
        </w:rPr>
        <w:t xml:space="preserve">5 </w:t>
      </w:r>
      <w:r w:rsidR="000036B7">
        <w:rPr>
          <w:rFonts w:hint="cs"/>
          <w:rtl/>
        </w:rPr>
        <w:t xml:space="preserve">اشکال تعارض روایت لاتعاد با روایت من زاد فی صلاته و اشکال رجوع به برائت بعد از تعارض و تساقط مطرح شد و مورد بررسی قرار گرفت </w:t>
      </w:r>
      <w:r w:rsidR="00A77CE7">
        <w:rPr>
          <w:rFonts w:hint="cs"/>
          <w:rtl/>
        </w:rPr>
        <w:t>و در ادامه مساله 6 مطرح شد.</w:t>
      </w:r>
    </w:p>
    <w:p w14:paraId="67069B87" w14:textId="0BE5E7AA" w:rsidR="001105F5" w:rsidRDefault="001105F5" w:rsidP="000036B7">
      <w:pPr>
        <w:pBdr>
          <w:bottom w:val="double" w:sz="6" w:space="1" w:color="auto"/>
        </w:pBdr>
        <w:jc w:val="both"/>
        <w:rPr>
          <w:rtl/>
        </w:rPr>
      </w:pPr>
    </w:p>
    <w:p w14:paraId="7BB87A18" w14:textId="72EDAA44" w:rsidR="007E2E52" w:rsidRDefault="00A84BD3" w:rsidP="000036B7">
      <w:pPr>
        <w:pStyle w:val="Heading1"/>
        <w:jc w:val="both"/>
        <w:rPr>
          <w:rtl/>
        </w:rPr>
      </w:pPr>
      <w:bookmarkStart w:id="4" w:name="_Toc134947582"/>
      <w:bookmarkStart w:id="5" w:name="_Toc135165332"/>
      <w:bookmarkStart w:id="6" w:name="_Toc135212871"/>
      <w:bookmarkStart w:id="7" w:name="_Toc135556182"/>
      <w:bookmarkStart w:id="8" w:name="_Toc135738040"/>
      <w:bookmarkStart w:id="9" w:name="_Toc135995639"/>
      <w:r>
        <w:rPr>
          <w:rFonts w:hint="cs"/>
          <w:rtl/>
        </w:rPr>
        <w:t xml:space="preserve">ادامه </w:t>
      </w:r>
      <w:r w:rsidR="00F15CFB">
        <w:rPr>
          <w:rFonts w:hint="cs"/>
          <w:rtl/>
        </w:rPr>
        <w:t xml:space="preserve">مساله </w:t>
      </w:r>
      <w:bookmarkEnd w:id="4"/>
      <w:bookmarkEnd w:id="5"/>
      <w:bookmarkEnd w:id="6"/>
      <w:bookmarkEnd w:id="7"/>
      <w:bookmarkEnd w:id="8"/>
      <w:r w:rsidR="00CE2F21">
        <w:rPr>
          <w:rFonts w:hint="cs"/>
          <w:rtl/>
        </w:rPr>
        <w:t>6</w:t>
      </w:r>
      <w:bookmarkEnd w:id="9"/>
    </w:p>
    <w:p w14:paraId="08F15737" w14:textId="0C6C0AD4" w:rsidR="00CE2F21" w:rsidRDefault="00CE2F21" w:rsidP="000036B7">
      <w:pPr>
        <w:jc w:val="both"/>
        <w:rPr>
          <w:rtl/>
        </w:rPr>
      </w:pPr>
      <w:r>
        <w:rPr>
          <w:rFonts w:hint="cs"/>
          <w:rtl/>
        </w:rPr>
        <w:t>بحث در مورد کسی بود که به صورت مادرزادی یا مریضی</w:t>
      </w:r>
      <w:r w:rsidR="00A33D91">
        <w:rPr>
          <w:rFonts w:hint="cs"/>
          <w:rtl/>
        </w:rPr>
        <w:t>،</w:t>
      </w:r>
      <w:r>
        <w:rPr>
          <w:rFonts w:hint="cs"/>
          <w:rtl/>
        </w:rPr>
        <w:t xml:space="preserve"> کمرش خمیده بود و عرفا به او شیخ راکع گفته می شود. صاحب عروه تعبیر کردند:</w:t>
      </w:r>
    </w:p>
    <w:p w14:paraId="47843288" w14:textId="365DA3AA" w:rsidR="00CE2F21" w:rsidRPr="00AD5A91" w:rsidRDefault="00CE2F21" w:rsidP="000036B7">
      <w:pPr>
        <w:jc w:val="both"/>
        <w:rPr>
          <w:rtl/>
        </w:rPr>
      </w:pPr>
      <w:r>
        <w:rPr>
          <w:rFonts w:hint="cs"/>
          <w:color w:val="0000FF"/>
          <w:rtl/>
        </w:rPr>
        <w:t>«</w:t>
      </w:r>
      <w:r w:rsidRPr="00AD5A91">
        <w:rPr>
          <w:color w:val="0000FF"/>
          <w:rtl/>
        </w:rPr>
        <w:t xml:space="preserve">‌فإن تمكن من الانتصاب و لو بالاعتماد على شي‌ء وجب عليه ذلك </w:t>
      </w:r>
      <w:r>
        <w:rPr>
          <w:rFonts w:hint="cs"/>
          <w:color w:val="0000FF"/>
          <w:rtl/>
        </w:rPr>
        <w:t xml:space="preserve">..... </w:t>
      </w:r>
      <w:r w:rsidRPr="00AD5A91">
        <w:rPr>
          <w:color w:val="0000FF"/>
          <w:rtl/>
        </w:rPr>
        <w:t>و إن لم يتمكن من ذلك لكن تمكن من الانتصاب في الجملة فكذلك</w:t>
      </w:r>
      <w:r>
        <w:rPr>
          <w:rFonts w:hint="cs"/>
          <w:color w:val="0000FF"/>
          <w:rtl/>
        </w:rPr>
        <w:t>»</w:t>
      </w:r>
      <w:r>
        <w:rPr>
          <w:rStyle w:val="FootnoteReference"/>
          <w:color w:val="0000FF"/>
          <w:rtl/>
        </w:rPr>
        <w:footnoteReference w:id="1"/>
      </w:r>
    </w:p>
    <w:p w14:paraId="60E46818" w14:textId="2A8A19B3" w:rsidR="00CE2F21" w:rsidRDefault="00CE2F21" w:rsidP="000036B7">
      <w:pPr>
        <w:jc w:val="both"/>
        <w:rPr>
          <w:rtl/>
        </w:rPr>
      </w:pPr>
      <w:r>
        <w:rPr>
          <w:rFonts w:hint="cs"/>
          <w:rtl/>
        </w:rPr>
        <w:t xml:space="preserve">ظاهرا مقصود ایشان از تمکن من الانتصاب، تمکن از قیام عرفی است که از حالت رکوع خارج می شود و مقصودشان از فرض </w:t>
      </w:r>
      <w:r w:rsidR="000036B7">
        <w:rPr>
          <w:rFonts w:hint="cs"/>
          <w:rtl/>
        </w:rPr>
        <w:t>«</w:t>
      </w:r>
      <w:r>
        <w:rPr>
          <w:rFonts w:hint="cs"/>
          <w:rtl/>
        </w:rPr>
        <w:t>لم یتمکن من الانتصاب لکن تمکن من الانتصاب فی الجمله</w:t>
      </w:r>
      <w:r w:rsidR="000036B7">
        <w:rPr>
          <w:rFonts w:hint="cs"/>
          <w:rtl/>
        </w:rPr>
        <w:t>»</w:t>
      </w:r>
      <w:r>
        <w:rPr>
          <w:rFonts w:hint="cs"/>
          <w:rtl/>
        </w:rPr>
        <w:t>، فرضی است که صدق قیام بر انتصاب او نمی شود و هنوز در حد رکوع است اما می تواند قریب به قیام بشود؛ یعنی می تواند انحناء را تخفیف بدهد و قریب به حال قیام بشود ولو هنوز به او راکع می گویند، همین مقدار هم واجب است</w:t>
      </w:r>
      <w:r w:rsidR="000036B7">
        <w:rPr>
          <w:rFonts w:hint="cs"/>
          <w:rtl/>
        </w:rPr>
        <w:t>.</w:t>
      </w:r>
      <w:r>
        <w:rPr>
          <w:rFonts w:hint="cs"/>
          <w:rtl/>
        </w:rPr>
        <w:t xml:space="preserve"> در بحث قیام هم گذشت که مشهور هم این را واجب می دانند.</w:t>
      </w:r>
    </w:p>
    <w:p w14:paraId="5D939833" w14:textId="0F08BAFA" w:rsidR="00CE2F21" w:rsidRDefault="00CE2F21" w:rsidP="000036B7">
      <w:pPr>
        <w:jc w:val="both"/>
        <w:rPr>
          <w:rtl/>
        </w:rPr>
      </w:pPr>
      <w:r>
        <w:rPr>
          <w:rFonts w:hint="cs"/>
          <w:rtl/>
        </w:rPr>
        <w:t>البته این مساله تا زمان شهید اول مطرح نبوده است تا اینکه ایشان در ذکری ج 3 ص 365 و در دروس مطرح کرده اند</w:t>
      </w:r>
      <w:r w:rsidR="00A33D91">
        <w:rPr>
          <w:rFonts w:hint="cs"/>
          <w:rtl/>
        </w:rPr>
        <w:t>:</w:t>
      </w:r>
    </w:p>
    <w:p w14:paraId="2BDBB7C9" w14:textId="27BAC878" w:rsidR="00CE2F21" w:rsidRDefault="00CE2F21" w:rsidP="000036B7">
      <w:pPr>
        <w:jc w:val="both"/>
        <w:rPr>
          <w:rtl/>
        </w:rPr>
      </w:pPr>
      <w:r>
        <w:rPr>
          <w:rFonts w:hint="cs"/>
          <w:rtl/>
        </w:rPr>
        <w:lastRenderedPageBreak/>
        <w:t>«</w:t>
      </w:r>
      <w:r w:rsidRPr="00CE2F21">
        <w:rPr>
          <w:rtl/>
        </w:rPr>
        <w:t>و لو أمكنه أن ينقص من انحنائه حال قيامه- باعتماد أو غيره- وجب ذلك قطعا</w:t>
      </w:r>
      <w:r>
        <w:rPr>
          <w:rFonts w:hint="cs"/>
          <w:rtl/>
        </w:rPr>
        <w:t>»</w:t>
      </w:r>
      <w:r w:rsidR="00A33D91">
        <w:rPr>
          <w:rStyle w:val="FootnoteReference"/>
          <w:rtl/>
        </w:rPr>
        <w:footnoteReference w:id="2"/>
      </w:r>
      <w:r>
        <w:rPr>
          <w:rFonts w:hint="cs"/>
          <w:rtl/>
        </w:rPr>
        <w:t xml:space="preserve"> </w:t>
      </w:r>
    </w:p>
    <w:p w14:paraId="07BF018A" w14:textId="7B5BA247" w:rsidR="00CE2F21" w:rsidRDefault="00A33D91" w:rsidP="000036B7">
      <w:pPr>
        <w:jc w:val="both"/>
        <w:rPr>
          <w:rtl/>
        </w:rPr>
      </w:pPr>
      <w:r>
        <w:rPr>
          <w:rFonts w:hint="cs"/>
          <w:rtl/>
        </w:rPr>
        <w:t>شهید ثانی در مسالک و محقق ثانی هم در جامع المقاصد این فرض را مطرح کردند و</w:t>
      </w:r>
      <w:r w:rsidR="000036B7">
        <w:rPr>
          <w:rFonts w:hint="cs"/>
          <w:rtl/>
        </w:rPr>
        <w:t xml:space="preserve"> در</w:t>
      </w:r>
      <w:r>
        <w:rPr>
          <w:rFonts w:hint="cs"/>
          <w:rtl/>
        </w:rPr>
        <w:t xml:space="preserve"> کشف اللثام ج 4 ص 74 آمده است: «</w:t>
      </w:r>
      <w:r w:rsidRPr="00A33D91">
        <w:rPr>
          <w:rtl/>
        </w:rPr>
        <w:t>فإن أمكنه تقليل انحنائه أو الانتصاب بالاعتماد كان هو الواجب</w:t>
      </w:r>
      <w:r>
        <w:rPr>
          <w:rFonts w:hint="cs"/>
          <w:rtl/>
        </w:rPr>
        <w:t>»</w:t>
      </w:r>
      <w:r>
        <w:rPr>
          <w:rStyle w:val="FootnoteReference"/>
          <w:rtl/>
        </w:rPr>
        <w:footnoteReference w:id="3"/>
      </w:r>
    </w:p>
    <w:p w14:paraId="6DE75A6D" w14:textId="5735CA93" w:rsidR="00A33D91" w:rsidRDefault="00A33D91" w:rsidP="000036B7">
      <w:pPr>
        <w:jc w:val="both"/>
        <w:rPr>
          <w:rtl/>
        </w:rPr>
      </w:pPr>
      <w:r>
        <w:rPr>
          <w:rFonts w:hint="cs"/>
          <w:rtl/>
        </w:rPr>
        <w:t>متمکن از این نیست که رکوعش را به قیام تبدیل کند به نحوی که به او راکع گفته نشود اما می تواند انحناء را تخفیف دهد، واجب است این کار را بکند.</w:t>
      </w:r>
    </w:p>
    <w:p w14:paraId="45A93AD9" w14:textId="3AA80564" w:rsidR="00A33D91" w:rsidRDefault="00A33D91" w:rsidP="000036B7">
      <w:pPr>
        <w:jc w:val="both"/>
        <w:rPr>
          <w:rtl/>
        </w:rPr>
      </w:pPr>
      <w:r>
        <w:rPr>
          <w:rFonts w:hint="cs"/>
          <w:rtl/>
        </w:rPr>
        <w:t>در کلمات متاخرین هم آمده است:</w:t>
      </w:r>
    </w:p>
    <w:p w14:paraId="70E1A8AD" w14:textId="26162896" w:rsidR="00A33D91" w:rsidRDefault="00A33D91" w:rsidP="000036B7">
      <w:pPr>
        <w:jc w:val="both"/>
        <w:rPr>
          <w:rtl/>
        </w:rPr>
      </w:pPr>
      <w:r>
        <w:rPr>
          <w:rFonts w:hint="cs"/>
          <w:rtl/>
        </w:rPr>
        <w:t>صاحب جواهر در جلد 10 ص 82 مطرح می کند و بعد می فرمایند: چون این تخفیف انحناء از حد رکوع خارج نمی کند، آن واجب نیست؛ چون دلیل بر وجوب تخفیف انحناء نیست؛ بله اگر بتواند با این تخفیف انحناء</w:t>
      </w:r>
      <w:r w:rsidR="000036B7">
        <w:rPr>
          <w:rFonts w:hint="cs"/>
          <w:rtl/>
        </w:rPr>
        <w:t>،</w:t>
      </w:r>
      <w:r>
        <w:rPr>
          <w:rFonts w:hint="cs"/>
          <w:rtl/>
        </w:rPr>
        <w:t xml:space="preserve"> عرفا از راکع خارج شود، واجب است.</w:t>
      </w:r>
    </w:p>
    <w:p w14:paraId="7FD6FFB6" w14:textId="5CC32706" w:rsidR="00A33D91" w:rsidRDefault="00A33D91" w:rsidP="000036B7">
      <w:pPr>
        <w:jc w:val="both"/>
        <w:rPr>
          <w:rtl/>
        </w:rPr>
      </w:pPr>
      <w:r>
        <w:rPr>
          <w:rFonts w:hint="cs"/>
          <w:rtl/>
        </w:rPr>
        <w:t>در وسیله النجاه‌ مرحوم سید ابوالحسن اصفهانی مطلبی دارند که امام خمینی و مرحوم گلپایگانی پذیرفته اند</w:t>
      </w:r>
      <w:r w:rsidR="000036B7">
        <w:rPr>
          <w:rFonts w:hint="cs"/>
          <w:rtl/>
        </w:rPr>
        <w:t>، ایشان فرمودند</w:t>
      </w:r>
      <w:r>
        <w:rPr>
          <w:rFonts w:hint="cs"/>
          <w:rtl/>
        </w:rPr>
        <w:t>:</w:t>
      </w:r>
    </w:p>
    <w:p w14:paraId="5AE391A9" w14:textId="5B445787" w:rsidR="00A33D91" w:rsidRDefault="00A33D91" w:rsidP="000036B7">
      <w:pPr>
        <w:jc w:val="both"/>
        <w:rPr>
          <w:rtl/>
        </w:rPr>
      </w:pPr>
      <w:r>
        <w:rPr>
          <w:rFonts w:hint="cs"/>
          <w:rtl/>
        </w:rPr>
        <w:t>«</w:t>
      </w:r>
      <w:r w:rsidRPr="00A33D91">
        <w:rPr>
          <w:rtl/>
        </w:rPr>
        <w:t>و إن لم يتمكّن من الانتصاب التامّ فالانتصاب في الجملة و ما هو أقرب إلى القيام ليركع عنه</w:t>
      </w:r>
      <w:r w:rsidR="0041562A">
        <w:rPr>
          <w:rFonts w:hint="cs"/>
          <w:rtl/>
        </w:rPr>
        <w:t xml:space="preserve"> </w:t>
      </w:r>
      <w:r w:rsidR="0041562A" w:rsidRPr="0041562A">
        <w:rPr>
          <w:rtl/>
        </w:rPr>
        <w:t>و إن لم يتمكّن أصلًا وجب أن ينحني أزيد من المقدار الحاصل إذا لم يخرج بذلك عن حدّ الركوع</w:t>
      </w:r>
      <w:r>
        <w:rPr>
          <w:rFonts w:hint="cs"/>
          <w:rtl/>
        </w:rPr>
        <w:t>»</w:t>
      </w:r>
      <w:r>
        <w:rPr>
          <w:rStyle w:val="FootnoteReference"/>
          <w:rtl/>
        </w:rPr>
        <w:footnoteReference w:id="4"/>
      </w:r>
      <w:r>
        <w:rPr>
          <w:rFonts w:hint="cs"/>
          <w:rtl/>
        </w:rPr>
        <w:t xml:space="preserve"> </w:t>
      </w:r>
    </w:p>
    <w:p w14:paraId="09EE5ED0" w14:textId="2E2AAB74" w:rsidR="00A33D91" w:rsidRDefault="0041562A" w:rsidP="000036B7">
      <w:pPr>
        <w:jc w:val="both"/>
        <w:rPr>
          <w:rtl/>
        </w:rPr>
      </w:pPr>
      <w:r>
        <w:rPr>
          <w:rFonts w:hint="cs"/>
          <w:rtl/>
        </w:rPr>
        <w:t>یعنی انتصاب فی الجمله را به این معنا گرفتند که هر چه به قیام نزدیکتر بشود ولو عرفا قائم در مقابل راکع، صدق نکند، این کار واجب است و اگر اصلا تخفیف انحناء بر او ممکن نیست، تشدید انحناء کند</w:t>
      </w:r>
      <w:r w:rsidR="000036B7">
        <w:rPr>
          <w:rFonts w:hint="cs"/>
          <w:rtl/>
        </w:rPr>
        <w:t xml:space="preserve"> بشرط اینکه</w:t>
      </w:r>
      <w:r>
        <w:rPr>
          <w:rFonts w:hint="cs"/>
          <w:rtl/>
        </w:rPr>
        <w:t xml:space="preserve"> تشدید انحناء او را از حد رکوع شرعی خارج نکند.</w:t>
      </w:r>
    </w:p>
    <w:p w14:paraId="36004062" w14:textId="57153808" w:rsidR="00240D9E" w:rsidRDefault="00240D9E" w:rsidP="00240D9E">
      <w:pPr>
        <w:pStyle w:val="Heading2"/>
        <w:rPr>
          <w:rtl/>
        </w:rPr>
      </w:pPr>
      <w:bookmarkStart w:id="10" w:name="_Toc135995640"/>
      <w:r>
        <w:rPr>
          <w:rFonts w:hint="cs"/>
          <w:rtl/>
        </w:rPr>
        <w:t>مراد از کلام صاحب عروه</w:t>
      </w:r>
      <w:bookmarkEnd w:id="10"/>
    </w:p>
    <w:p w14:paraId="65B1CD4C" w14:textId="3129E0E7" w:rsidR="00A33D91" w:rsidRDefault="0041562A" w:rsidP="000036B7">
      <w:pPr>
        <w:jc w:val="both"/>
        <w:rPr>
          <w:rtl/>
        </w:rPr>
      </w:pPr>
      <w:r>
        <w:rPr>
          <w:rFonts w:hint="cs"/>
          <w:rtl/>
        </w:rPr>
        <w:t>صاحب عروه بر صراط النجاه صاحب جواهر حاشیه دارند و در آن کتاب مقصودشان کامل توضیح دادند</w:t>
      </w:r>
      <w:r w:rsidR="000036B7">
        <w:rPr>
          <w:rFonts w:hint="cs"/>
          <w:rtl/>
        </w:rPr>
        <w:t>.</w:t>
      </w:r>
    </w:p>
    <w:p w14:paraId="00C590EA" w14:textId="316AB728" w:rsidR="0041562A" w:rsidRDefault="0041562A" w:rsidP="000036B7">
      <w:pPr>
        <w:jc w:val="both"/>
        <w:rPr>
          <w:rtl/>
        </w:rPr>
      </w:pPr>
      <w:r>
        <w:rPr>
          <w:rFonts w:hint="cs"/>
          <w:rtl/>
        </w:rPr>
        <w:t>صاحب جواهر فرموده است: «لو کان کالراکع خلقه او لعارض لم یجب علیه زیاده فی الانحناء و ان کان احوط»</w:t>
      </w:r>
    </w:p>
    <w:p w14:paraId="66013B64" w14:textId="2E03B808" w:rsidR="0041562A" w:rsidRDefault="0041562A" w:rsidP="000036B7">
      <w:pPr>
        <w:jc w:val="both"/>
        <w:rPr>
          <w:rtl/>
        </w:rPr>
      </w:pPr>
      <w:r>
        <w:rPr>
          <w:rFonts w:hint="cs"/>
          <w:rtl/>
        </w:rPr>
        <w:t>کسی که راکع مادرزادی است بعد از این</w:t>
      </w:r>
      <w:r w:rsidR="000036B7">
        <w:rPr>
          <w:rFonts w:hint="cs"/>
          <w:rtl/>
        </w:rPr>
        <w:t>که</w:t>
      </w:r>
      <w:r>
        <w:rPr>
          <w:rFonts w:hint="cs"/>
          <w:rtl/>
        </w:rPr>
        <w:t xml:space="preserve"> حمد و سوره خواند، قصد کند بقاء رکوع مادرزادی اش، رکوع صلاتی شود، احتیاجی ندارد که انحناء‌ را تشدید کند</w:t>
      </w:r>
      <w:r w:rsidR="00B14F07">
        <w:rPr>
          <w:rFonts w:hint="cs"/>
          <w:rtl/>
        </w:rPr>
        <w:t>،</w:t>
      </w:r>
      <w:r>
        <w:rPr>
          <w:rFonts w:hint="cs"/>
          <w:rtl/>
        </w:rPr>
        <w:t xml:space="preserve"> اگرچه احتیاط این است که رکوع را تشدید کند به شرط اینکه با این تشدید از حال رکوع خارج نشود.</w:t>
      </w:r>
    </w:p>
    <w:p w14:paraId="75F5273A" w14:textId="77777777" w:rsidR="000A4E62" w:rsidRDefault="000A4E62" w:rsidP="000036B7">
      <w:pPr>
        <w:jc w:val="both"/>
        <w:rPr>
          <w:rtl/>
        </w:rPr>
      </w:pPr>
      <w:r>
        <w:rPr>
          <w:rFonts w:hint="cs"/>
          <w:rtl/>
        </w:rPr>
        <w:t xml:space="preserve">صاحب عروه در ذیل این عبارت فرمودند: تشدید انحناء واجب است «بل لایخلو من قوه» </w:t>
      </w:r>
    </w:p>
    <w:p w14:paraId="1287A320" w14:textId="3B1A8CD9" w:rsidR="000A4E62" w:rsidRDefault="000A4E62" w:rsidP="000036B7">
      <w:pPr>
        <w:jc w:val="both"/>
        <w:rPr>
          <w:rtl/>
        </w:rPr>
      </w:pPr>
      <w:r>
        <w:rPr>
          <w:rFonts w:hint="cs"/>
          <w:rtl/>
        </w:rPr>
        <w:t xml:space="preserve">صاحب جواهر در ادامه فرمودند: «اما اذا تمکن من الانتصاب علی وجه یخرج به عن مسمی الرکوع وجب و ان لم یتمکن من الانتصاب علی الوجه المذبور </w:t>
      </w:r>
      <w:r w:rsidR="009D07C1">
        <w:rPr>
          <w:rFonts w:hint="cs"/>
          <w:rtl/>
        </w:rPr>
        <w:t xml:space="preserve">لا یجب </w:t>
      </w:r>
      <w:r>
        <w:rPr>
          <w:rFonts w:hint="cs"/>
          <w:rtl/>
        </w:rPr>
        <w:t>و ان کان هو الاحوط»</w:t>
      </w:r>
    </w:p>
    <w:p w14:paraId="63B47F20" w14:textId="31C4D8FC" w:rsidR="000A4E62" w:rsidRDefault="000A4E62" w:rsidP="000036B7">
      <w:pPr>
        <w:jc w:val="both"/>
        <w:rPr>
          <w:rtl/>
        </w:rPr>
      </w:pPr>
      <w:r>
        <w:rPr>
          <w:rFonts w:hint="cs"/>
          <w:rtl/>
        </w:rPr>
        <w:t>اگر می تواند انحناء را تخفیف بدهد به حدی که دیگر به او راکع صادق نباشد، واجب است این تخفیف را ایجاد کند و به حالتی برگردد که به او عرفا راکع صدق نمی کند و قائم صدق کند و بعد رکوع کند اما اگر نمی تواند به حال قیام برگردد و فقط می تواند تخفیف در انحناء بدهد، این واجب نیست، اگرچه فرمودند: احتیاط مستحب این است که تخفیف در انحناء بدهد.</w:t>
      </w:r>
    </w:p>
    <w:p w14:paraId="67C50353" w14:textId="264C0450" w:rsidR="000A4E62" w:rsidRDefault="000A4E62" w:rsidP="000036B7">
      <w:pPr>
        <w:jc w:val="both"/>
        <w:rPr>
          <w:rtl/>
        </w:rPr>
      </w:pPr>
      <w:r>
        <w:rPr>
          <w:rFonts w:hint="cs"/>
          <w:rtl/>
        </w:rPr>
        <w:t>صاحب عروه در حاشیه بر صراط النجاه صاحب جواهر فرمودند: بل الاقوی</w:t>
      </w:r>
      <w:r w:rsidR="00B14F07">
        <w:rPr>
          <w:rFonts w:hint="cs"/>
          <w:rtl/>
        </w:rPr>
        <w:t>؛ یعنی اقوی این است که تخفیف انحناء واجب است ولو</w:t>
      </w:r>
      <w:r>
        <w:rPr>
          <w:rFonts w:hint="cs"/>
          <w:rtl/>
        </w:rPr>
        <w:t xml:space="preserve"> او را از حالت </w:t>
      </w:r>
      <w:r w:rsidR="009D07C1">
        <w:rPr>
          <w:rFonts w:hint="cs"/>
          <w:rtl/>
        </w:rPr>
        <w:t>مسمی الرکوع خارج نکند ولذا عبارت عروه را به نظر می رسد باید اینطور معنا ک</w:t>
      </w:r>
      <w:r w:rsidR="00B14F07">
        <w:rPr>
          <w:rFonts w:hint="cs"/>
          <w:rtl/>
        </w:rPr>
        <w:t>ر</w:t>
      </w:r>
      <w:r w:rsidR="009D07C1">
        <w:rPr>
          <w:rFonts w:hint="cs"/>
          <w:rtl/>
        </w:rPr>
        <w:t>د و به نظر محقق خوئی خوب معنا نکرده اند.</w:t>
      </w:r>
    </w:p>
    <w:p w14:paraId="47CC6082" w14:textId="5CC6E3BE" w:rsidR="009D07C1" w:rsidRPr="009D07C1" w:rsidRDefault="009D07C1" w:rsidP="000036B7">
      <w:pPr>
        <w:jc w:val="both"/>
        <w:rPr>
          <w:rtl/>
        </w:rPr>
      </w:pPr>
      <w:r>
        <w:rPr>
          <w:rFonts w:hint="cs"/>
          <w:color w:val="0000FF"/>
          <w:rtl/>
        </w:rPr>
        <w:t>«</w:t>
      </w:r>
      <w:r w:rsidRPr="00AD5A91">
        <w:rPr>
          <w:color w:val="0000FF"/>
          <w:rtl/>
        </w:rPr>
        <w:t>و إن لم يتمكن من ذلك لكن تمكن من الانتصاب في الجملة فكذلك</w:t>
      </w:r>
      <w:r>
        <w:rPr>
          <w:rFonts w:hint="cs"/>
          <w:color w:val="0000FF"/>
          <w:rtl/>
        </w:rPr>
        <w:t>»</w:t>
      </w:r>
      <w:r>
        <w:rPr>
          <w:rStyle w:val="FootnoteReference"/>
          <w:color w:val="0000FF"/>
          <w:rtl/>
        </w:rPr>
        <w:footnoteReference w:id="5"/>
      </w:r>
      <w:r>
        <w:rPr>
          <w:rFonts w:hint="cs"/>
          <w:color w:val="0000FF"/>
          <w:rtl/>
        </w:rPr>
        <w:t xml:space="preserve"> </w:t>
      </w:r>
      <w:r w:rsidRPr="009D07C1">
        <w:rPr>
          <w:rFonts w:hint="cs"/>
          <w:rtl/>
        </w:rPr>
        <w:t>انتصاب فی الجمله یعنی انتصابی که او را از صدق عنوان رکوع خارج نمی کند اما تخفیف انحناء است و به حال قیام قریب می شود</w:t>
      </w:r>
      <w:r w:rsidR="00B14F07">
        <w:rPr>
          <w:rFonts w:hint="cs"/>
          <w:rtl/>
        </w:rPr>
        <w:t>،</w:t>
      </w:r>
      <w:r w:rsidRPr="009D07C1">
        <w:rPr>
          <w:rFonts w:hint="cs"/>
          <w:rtl/>
        </w:rPr>
        <w:t xml:space="preserve"> این واجب است و اگر این ممکن نیست</w:t>
      </w:r>
      <w:r w:rsidR="00B14F07">
        <w:rPr>
          <w:rFonts w:hint="cs"/>
          <w:rtl/>
        </w:rPr>
        <w:t>،</w:t>
      </w:r>
      <w:r w:rsidRPr="009D07C1">
        <w:rPr>
          <w:rFonts w:hint="cs"/>
          <w:rtl/>
        </w:rPr>
        <w:t xml:space="preserve"> باید تشدید انحناء کند و اگر تشدید انحناء ممکن نبود</w:t>
      </w:r>
      <w:r>
        <w:rPr>
          <w:rFonts w:hint="cs"/>
          <w:rtl/>
        </w:rPr>
        <w:t>،</w:t>
      </w:r>
      <w:r w:rsidRPr="009D07C1">
        <w:rPr>
          <w:rFonts w:hint="cs"/>
          <w:rtl/>
        </w:rPr>
        <w:t xml:space="preserve"> علی الاحوط همراه با قصد قلبی رکوع</w:t>
      </w:r>
      <w:r>
        <w:rPr>
          <w:rFonts w:hint="cs"/>
          <w:rtl/>
        </w:rPr>
        <w:t>،</w:t>
      </w:r>
      <w:r w:rsidRPr="009D07C1">
        <w:rPr>
          <w:rFonts w:hint="cs"/>
          <w:rtl/>
        </w:rPr>
        <w:t xml:space="preserve"> ایماء می کند</w:t>
      </w:r>
      <w:r>
        <w:rPr>
          <w:rFonts w:hint="cs"/>
          <w:rtl/>
        </w:rPr>
        <w:t>.</w:t>
      </w:r>
    </w:p>
    <w:p w14:paraId="6E3A08EF" w14:textId="18718342" w:rsidR="009D07C1" w:rsidRDefault="009D07C1" w:rsidP="000036B7">
      <w:pPr>
        <w:jc w:val="both"/>
        <w:rPr>
          <w:rtl/>
        </w:rPr>
      </w:pPr>
      <w:r w:rsidRPr="009D07C1">
        <w:rPr>
          <w:rFonts w:hint="cs"/>
          <w:rtl/>
        </w:rPr>
        <w:t>محقق خوئی عبارت را اینطور ظاهرا فهمیده اند</w:t>
      </w:r>
      <w:r>
        <w:rPr>
          <w:rFonts w:hint="cs"/>
          <w:rtl/>
        </w:rPr>
        <w:t>:</w:t>
      </w:r>
    </w:p>
    <w:p w14:paraId="2D42011F" w14:textId="528BDBAC" w:rsidR="009D07C1" w:rsidRPr="00A465A1" w:rsidRDefault="009D07C1" w:rsidP="000036B7">
      <w:pPr>
        <w:jc w:val="both"/>
        <w:rPr>
          <w:color w:val="0000FF"/>
          <w:rtl/>
        </w:rPr>
      </w:pPr>
      <w:r>
        <w:rPr>
          <w:rFonts w:hint="cs"/>
          <w:color w:val="0000FF"/>
          <w:rtl/>
        </w:rPr>
        <w:t>«</w:t>
      </w:r>
      <w:r w:rsidRPr="00AD5A91">
        <w:rPr>
          <w:color w:val="0000FF"/>
          <w:rtl/>
        </w:rPr>
        <w:t xml:space="preserve">‌فإن تمكن من الانتصاب و لو بالاعتماد على شي‌ء وجب عليه ذلك </w:t>
      </w:r>
      <w:r>
        <w:rPr>
          <w:rFonts w:hint="cs"/>
          <w:color w:val="0000FF"/>
          <w:rtl/>
        </w:rPr>
        <w:t xml:space="preserve">..... </w:t>
      </w:r>
      <w:r w:rsidRPr="00AD5A91">
        <w:rPr>
          <w:color w:val="0000FF"/>
          <w:rtl/>
        </w:rPr>
        <w:t>و إن لم يتمكن من ذلك لكن تمكن من الانتصاب في الجملة فكذلك</w:t>
      </w:r>
      <w:r>
        <w:rPr>
          <w:rFonts w:hint="cs"/>
          <w:color w:val="0000FF"/>
          <w:rtl/>
        </w:rPr>
        <w:t>»</w:t>
      </w:r>
      <w:r>
        <w:rPr>
          <w:rStyle w:val="FootnoteReference"/>
          <w:color w:val="0000FF"/>
          <w:rtl/>
        </w:rPr>
        <w:footnoteReference w:id="6"/>
      </w:r>
    </w:p>
    <w:p w14:paraId="55C526E2" w14:textId="5B99B5CA" w:rsidR="009D07C1" w:rsidRDefault="009D07C1" w:rsidP="000036B7">
      <w:pPr>
        <w:jc w:val="both"/>
        <w:rPr>
          <w:rtl/>
        </w:rPr>
      </w:pPr>
      <w:r>
        <w:rPr>
          <w:rFonts w:hint="cs"/>
          <w:rtl/>
        </w:rPr>
        <w:t xml:space="preserve">تمکن از انتصاب را به تمکن از قیام همراه با اقامه صلب معنا کردند و </w:t>
      </w:r>
      <w:r w:rsidR="00E20187">
        <w:rPr>
          <w:rFonts w:hint="cs"/>
          <w:rtl/>
        </w:rPr>
        <w:t xml:space="preserve">در ادامه فرمودند: </w:t>
      </w:r>
    </w:p>
    <w:p w14:paraId="5880DF8A" w14:textId="3DC1C45D" w:rsidR="00E20187" w:rsidRDefault="00E20187" w:rsidP="000036B7">
      <w:pPr>
        <w:jc w:val="both"/>
        <w:rPr>
          <w:rtl/>
        </w:rPr>
      </w:pPr>
      <w:r>
        <w:rPr>
          <w:rFonts w:hint="cs"/>
          <w:rtl/>
        </w:rPr>
        <w:t>«</w:t>
      </w:r>
      <w:r w:rsidRPr="00E20187">
        <w:rPr>
          <w:rtl/>
        </w:rPr>
        <w:t>و إن عجز عن ذلك أيضاً فلم يتمكّن من الانتصاب أصلًا، فإن تمكن من القيام في الجملة و لو منحنياً الّذي هو حد متوسط بين الركوع و بين الانتصاب التام وجب ذلك و كان ركوعه اختيارياً أيضاً فإنّه متقوّم بمطلق القيام لا بخصوص القيام الانتصابي</w:t>
      </w:r>
      <w:r>
        <w:rPr>
          <w:rFonts w:hint="cs"/>
          <w:rtl/>
        </w:rPr>
        <w:t>»</w:t>
      </w:r>
    </w:p>
    <w:p w14:paraId="4D96FFF2" w14:textId="2B4E825E" w:rsidR="00E20187" w:rsidRDefault="00E20187" w:rsidP="000036B7">
      <w:pPr>
        <w:jc w:val="both"/>
        <w:rPr>
          <w:rtl/>
        </w:rPr>
      </w:pPr>
      <w:r>
        <w:rPr>
          <w:rFonts w:hint="cs"/>
          <w:rtl/>
        </w:rPr>
        <w:t>کسی که متمکن از انتصاب نیست را ایشان معنا کردند به اینکه کسی متمکن از اقامه الصلب نیست، اگر می تواند قیام کند، قیام کند؛ چون به او قائم می گویند و راکع نیست اما منتصب القامه گفته نمی شود.</w:t>
      </w:r>
    </w:p>
    <w:p w14:paraId="7DEC0C9D" w14:textId="523F1E7B" w:rsidR="00E20187" w:rsidRDefault="00E20187" w:rsidP="000036B7">
      <w:pPr>
        <w:jc w:val="both"/>
        <w:rPr>
          <w:rtl/>
        </w:rPr>
      </w:pPr>
      <w:r>
        <w:rPr>
          <w:rFonts w:hint="cs"/>
          <w:rtl/>
        </w:rPr>
        <w:t>در ادامه ایشان فرمودند: «</w:t>
      </w:r>
      <w:r w:rsidRPr="00E20187">
        <w:rPr>
          <w:rtl/>
        </w:rPr>
        <w:t>و إن لم يتمكّن من القيام أصلًا، فتارة يفرض تمكنه من ازدياد الانحناء و الانتقال إلى مرتبة اخرى اخفض ممّا هو عليه مع المحافظة على عدم الخروج عن أقصى مراتب الركوع، و أُخرى لا يتمكّن من الزيادة أصلًا، أو لو زاد خرج بذلك عن حدّ الركوع الشرعي</w:t>
      </w:r>
      <w:r>
        <w:rPr>
          <w:rFonts w:hint="cs"/>
          <w:rtl/>
        </w:rPr>
        <w:t>»</w:t>
      </w:r>
      <w:r>
        <w:rPr>
          <w:rStyle w:val="FootnoteReference"/>
          <w:rtl/>
        </w:rPr>
        <w:footnoteReference w:id="7"/>
      </w:r>
    </w:p>
    <w:p w14:paraId="36FD0E8A" w14:textId="1922A846" w:rsidR="00E20187" w:rsidRDefault="00E20187" w:rsidP="000036B7">
      <w:pPr>
        <w:jc w:val="both"/>
        <w:rPr>
          <w:rtl/>
        </w:rPr>
      </w:pPr>
      <w:r>
        <w:rPr>
          <w:rFonts w:hint="cs"/>
          <w:rtl/>
        </w:rPr>
        <w:t>اگر اصلا متمکن از قیام نیست، یعنی هر چه رکوع را تخفیف دهد، قیام نمی شود و رکوع از بین نمی رود و صرفا تخفیف انحناء است و عرف به او راکع می گوید؛ در این صورت تشدید انحناء را مطرح کردند و فرمودند: مشهور و صاحب عروه قائل به تشدید انحناء هستند اما ما قائل به لزوم ایماء هستیم و تشدید انحناء کافی نیست.</w:t>
      </w:r>
    </w:p>
    <w:p w14:paraId="28D7A2C2" w14:textId="093F0E4D" w:rsidR="00EC269B" w:rsidRDefault="00A465A1" w:rsidP="000036B7">
      <w:pPr>
        <w:jc w:val="both"/>
        <w:rPr>
          <w:rtl/>
        </w:rPr>
      </w:pPr>
      <w:r>
        <w:rPr>
          <w:rFonts w:hint="cs"/>
          <w:rtl/>
        </w:rPr>
        <w:t xml:space="preserve">ایشان </w:t>
      </w:r>
      <w:r w:rsidR="00E20187">
        <w:rPr>
          <w:rFonts w:hint="cs"/>
          <w:rtl/>
        </w:rPr>
        <w:t>علاوه بر اینکه عبارت عروه را صحیح معنا نکردند</w:t>
      </w:r>
      <w:r>
        <w:rPr>
          <w:rFonts w:hint="cs"/>
          <w:rtl/>
        </w:rPr>
        <w:t>،</w:t>
      </w:r>
      <w:r w:rsidR="00E20187">
        <w:rPr>
          <w:rFonts w:hint="cs"/>
          <w:rtl/>
        </w:rPr>
        <w:t xml:space="preserve"> اشکال مهم تر این است که </w:t>
      </w:r>
      <w:r w:rsidR="00B14F07">
        <w:rPr>
          <w:rFonts w:hint="cs"/>
          <w:rtl/>
        </w:rPr>
        <w:t>ایشان</w:t>
      </w:r>
      <w:r w:rsidR="00E20187">
        <w:rPr>
          <w:rFonts w:hint="cs"/>
          <w:rtl/>
        </w:rPr>
        <w:t xml:space="preserve"> فرض کرد</w:t>
      </w:r>
      <w:r w:rsidR="00B14F07">
        <w:rPr>
          <w:rFonts w:hint="cs"/>
          <w:rtl/>
        </w:rPr>
        <w:t>ن</w:t>
      </w:r>
      <w:r w:rsidR="00E20187">
        <w:rPr>
          <w:rFonts w:hint="cs"/>
          <w:rtl/>
        </w:rPr>
        <w:t>د این فرد</w:t>
      </w:r>
      <w:r>
        <w:rPr>
          <w:rFonts w:hint="cs"/>
          <w:rtl/>
        </w:rPr>
        <w:t xml:space="preserve"> اگر</w:t>
      </w:r>
      <w:r w:rsidR="00E20187">
        <w:rPr>
          <w:rFonts w:hint="cs"/>
          <w:rtl/>
        </w:rPr>
        <w:t xml:space="preserve"> متمکن از قیام نیست</w:t>
      </w:r>
      <w:r>
        <w:rPr>
          <w:rFonts w:hint="cs"/>
          <w:rtl/>
        </w:rPr>
        <w:t xml:space="preserve"> </w:t>
      </w:r>
      <w:r w:rsidR="00EC269B">
        <w:rPr>
          <w:rFonts w:hint="cs"/>
          <w:rtl/>
        </w:rPr>
        <w:t>و اگر</w:t>
      </w:r>
      <w:r>
        <w:rPr>
          <w:rFonts w:hint="cs"/>
          <w:rtl/>
        </w:rPr>
        <w:t xml:space="preserve"> تخفیف رکوع هم بدهد</w:t>
      </w:r>
      <w:r w:rsidR="00EC269B">
        <w:rPr>
          <w:rFonts w:hint="cs"/>
          <w:rtl/>
        </w:rPr>
        <w:t>،</w:t>
      </w:r>
      <w:r>
        <w:rPr>
          <w:rFonts w:hint="cs"/>
          <w:rtl/>
        </w:rPr>
        <w:t xml:space="preserve"> متمکن از قیام نیست</w:t>
      </w:r>
      <w:r w:rsidR="00EC269B">
        <w:rPr>
          <w:rFonts w:hint="cs"/>
          <w:rtl/>
        </w:rPr>
        <w:t>،</w:t>
      </w:r>
      <w:r>
        <w:rPr>
          <w:rFonts w:hint="cs"/>
          <w:rtl/>
        </w:rPr>
        <w:t xml:space="preserve"> واجب است که ایماء کند</w:t>
      </w:r>
      <w:r w:rsidR="00EC269B">
        <w:rPr>
          <w:rFonts w:hint="cs"/>
          <w:rtl/>
        </w:rPr>
        <w:t>؛</w:t>
      </w:r>
      <w:r>
        <w:rPr>
          <w:rFonts w:hint="cs"/>
          <w:rtl/>
        </w:rPr>
        <w:t xml:space="preserve"> درحالیکه این درست نیست</w:t>
      </w:r>
      <w:r w:rsidR="00EC269B">
        <w:rPr>
          <w:rFonts w:hint="cs"/>
          <w:rtl/>
        </w:rPr>
        <w:t>،</w:t>
      </w:r>
      <w:r>
        <w:rPr>
          <w:rFonts w:hint="cs"/>
          <w:rtl/>
        </w:rPr>
        <w:t xml:space="preserve"> بسیاری از پیرمردها</w:t>
      </w:r>
      <w:r w:rsidR="00EC269B">
        <w:rPr>
          <w:rFonts w:hint="cs"/>
          <w:rtl/>
        </w:rPr>
        <w:t xml:space="preserve"> که کمر خمیده هستند،</w:t>
      </w:r>
      <w:r>
        <w:rPr>
          <w:rFonts w:hint="cs"/>
          <w:rtl/>
        </w:rPr>
        <w:t xml:space="preserve"> مشکلشان این است که نمی توانند بایستند اما در نشستن</w:t>
      </w:r>
      <w:r w:rsidR="00EC269B">
        <w:rPr>
          <w:rFonts w:hint="cs"/>
          <w:rtl/>
        </w:rPr>
        <w:t xml:space="preserve"> و خوابیدن</w:t>
      </w:r>
      <w:r>
        <w:rPr>
          <w:rFonts w:hint="cs"/>
          <w:rtl/>
        </w:rPr>
        <w:t xml:space="preserve"> مشکلی ندارند</w:t>
      </w:r>
      <w:r w:rsidR="00EC269B">
        <w:rPr>
          <w:rFonts w:hint="cs"/>
          <w:rtl/>
        </w:rPr>
        <w:t xml:space="preserve"> و مثل انسان عادی می نشیند و می خوابند و لذا طبق نظر ایشان در موسوعه ج 14 ص 29 که فرمودند: اگر انحناء به حدی است که عرفا صدق قیام نمی کند، وظیفه نماز جلوسی است</w:t>
      </w:r>
      <w:r w:rsidR="00240D9E">
        <w:rPr>
          <w:rFonts w:hint="cs"/>
          <w:rtl/>
        </w:rPr>
        <w:t>،</w:t>
      </w:r>
      <w:r w:rsidR="00EC269B">
        <w:rPr>
          <w:rFonts w:hint="cs"/>
          <w:rtl/>
        </w:rPr>
        <w:t xml:space="preserve"> باید در این مساله تذکر می دادند که این پیرمردی که کمر خمیده شده و نمی تواند عرفا قیام کند اما می تواند بنشیند و صدق جلوس می کند، باید از جلوس به رکوع برود و طبق نظر </w:t>
      </w:r>
      <w:r w:rsidR="00240D9E">
        <w:rPr>
          <w:rFonts w:hint="cs"/>
          <w:rtl/>
        </w:rPr>
        <w:t>ایشان</w:t>
      </w:r>
      <w:r w:rsidR="00EC269B">
        <w:rPr>
          <w:rFonts w:hint="cs"/>
          <w:rtl/>
        </w:rPr>
        <w:t xml:space="preserve"> رکوع جلوسی بر ایماء مقدم است. شاید ایشان در ذهنشان این بود که این فرد اگر بنشیند هم باز با کمر خمیده می نشیند و صدق جلوس نمی کند درحالیکه این به نظر درست نیست و پیرمردهای کمر خمیده مشکلی در نشستن ندارند و در حال نشستن راکع صدق نمی کند.</w:t>
      </w:r>
    </w:p>
    <w:p w14:paraId="76C11EC2" w14:textId="612D9E9C" w:rsidR="00F82012" w:rsidRPr="009D07C1" w:rsidRDefault="00F82012" w:rsidP="000036B7">
      <w:pPr>
        <w:jc w:val="both"/>
        <w:rPr>
          <w:rtl/>
        </w:rPr>
      </w:pPr>
      <w:r>
        <w:rPr>
          <w:rFonts w:hint="cs"/>
          <w:rtl/>
        </w:rPr>
        <w:t xml:space="preserve">البته مشهور این نظر را قبول ندارند و محقق سیستانی هم در همان بحث به محقق خوئی اشکال گرفتند که در روایت سوال کرد که برای نماز در کشتی آیا نشسته بخواند یا ایستاده؟ حضرت  می فرماید: </w:t>
      </w:r>
      <w:r w:rsidRPr="00F82012">
        <w:rPr>
          <w:rFonts w:hint="eastAsia"/>
          <w:color w:val="008000"/>
          <w:rtl/>
        </w:rPr>
        <w:t>«</w:t>
      </w:r>
      <w:r w:rsidRPr="00F82012">
        <w:rPr>
          <w:color w:val="008000"/>
          <w:rtl/>
        </w:rPr>
        <w:t>يَقُومُ وَ إِنْ حَنَى ظَهْرَهُ»</w:t>
      </w:r>
      <w:r>
        <w:rPr>
          <w:rStyle w:val="FootnoteReference"/>
          <w:color w:val="008000"/>
          <w:rtl/>
        </w:rPr>
        <w:footnoteReference w:id="8"/>
      </w:r>
    </w:p>
    <w:p w14:paraId="3644B1B7" w14:textId="72F6E1F5" w:rsidR="009D07C1" w:rsidRDefault="00F82012" w:rsidP="000036B7">
      <w:pPr>
        <w:jc w:val="both"/>
        <w:rPr>
          <w:rtl/>
        </w:rPr>
      </w:pPr>
      <w:r>
        <w:rPr>
          <w:rFonts w:hint="cs"/>
          <w:rtl/>
        </w:rPr>
        <w:t>محقق سیستانی مثل جمعی از بزرگان یقوم دراین روایت را که سائل گفت: توان قیام ندارد، معنا کردند به اینکه مجازا بایستد، یعنی هر چه قدر می تواند خود را به قیام نزدیکتر کند یا مجازا گفتند در این حال قیام این فرد همین است.</w:t>
      </w:r>
    </w:p>
    <w:p w14:paraId="0447611A" w14:textId="49A01180" w:rsidR="00F82012" w:rsidRDefault="00F82012" w:rsidP="000036B7">
      <w:pPr>
        <w:jc w:val="both"/>
        <w:rPr>
          <w:rtl/>
        </w:rPr>
      </w:pPr>
      <w:r>
        <w:rPr>
          <w:rFonts w:hint="cs"/>
          <w:rtl/>
        </w:rPr>
        <w:t>البته ما با نظر محقق خوئی موافق بودیم</w:t>
      </w:r>
      <w:r w:rsidR="00CF20B0">
        <w:rPr>
          <w:rFonts w:hint="cs"/>
          <w:rtl/>
        </w:rPr>
        <w:t xml:space="preserve"> که </w:t>
      </w:r>
      <w:r w:rsidR="00CF20B0">
        <w:rPr>
          <w:rFonts w:cs="Cambria" w:hint="cs"/>
          <w:rtl/>
        </w:rPr>
        <w:t>"</w:t>
      </w:r>
      <w:r w:rsidR="00CF20B0">
        <w:rPr>
          <w:rFonts w:hint="cs"/>
          <w:rtl/>
        </w:rPr>
        <w:t>یقوم و ان حنی ظهره</w:t>
      </w:r>
      <w:r w:rsidR="00CF20B0">
        <w:rPr>
          <w:rFonts w:cs="Cambria" w:hint="cs"/>
          <w:rtl/>
        </w:rPr>
        <w:t>"</w:t>
      </w:r>
      <w:r w:rsidR="00CF20B0">
        <w:rPr>
          <w:rFonts w:hint="cs"/>
          <w:rtl/>
        </w:rPr>
        <w:t xml:space="preserve"> در این روایت می گوید: تا وقتی که انحنائش مخل به صدق قیام نیست، قیام بکند و ظهور ندارد در اینکه اگر انحنائش مخل به قیام است، باز هم قیام کند تا صدق مجازی قیام بشود.</w:t>
      </w:r>
    </w:p>
    <w:p w14:paraId="1CCC48D3" w14:textId="41492E0A" w:rsidR="00CF20B0" w:rsidRDefault="00CF20B0" w:rsidP="000036B7">
      <w:pPr>
        <w:jc w:val="both"/>
        <w:rPr>
          <w:rtl/>
        </w:rPr>
      </w:pPr>
      <w:r>
        <w:rPr>
          <w:rFonts w:hint="cs"/>
          <w:rtl/>
        </w:rPr>
        <w:t>پس اگر فرض کنیم این پیرمرد خمیده بنشیند، جلوسش خمیده و راکع نیست، نماز نشسته با رکوع جلوسی بر نماز ایستاده با ایماء به رکوع مقدم است و احتیاط این است که یک نماز ایستاده با ایماء به رکوع هم بخواند.</w:t>
      </w:r>
    </w:p>
    <w:p w14:paraId="0EB744A9" w14:textId="2155BC6B" w:rsidR="00CF20B0" w:rsidRDefault="00CF20B0" w:rsidP="000036B7">
      <w:pPr>
        <w:jc w:val="both"/>
        <w:rPr>
          <w:rtl/>
        </w:rPr>
      </w:pPr>
      <w:r>
        <w:rPr>
          <w:rFonts w:hint="cs"/>
          <w:rtl/>
        </w:rPr>
        <w:t xml:space="preserve">نظر صاحب عروه هم که موافق مشهور است، این بود که اگر می تواند، خمیدگی را تخفیف کند و اگر نمی تواند، تشدید کند به نحوی که از صدق رکوع خارج نشود. محقق همدانی و محقق بروجردی </w:t>
      </w:r>
      <w:r w:rsidR="002D7E06">
        <w:rPr>
          <w:rFonts w:hint="cs"/>
          <w:rtl/>
        </w:rPr>
        <w:t>و</w:t>
      </w:r>
      <w:r>
        <w:rPr>
          <w:rFonts w:hint="cs"/>
          <w:rtl/>
        </w:rPr>
        <w:t xml:space="preserve"> محقق حائری در کتاب الصلاه هم این قول را قبول کردند</w:t>
      </w:r>
      <w:r w:rsidR="002D7E06">
        <w:rPr>
          <w:rFonts w:hint="cs"/>
          <w:rtl/>
        </w:rPr>
        <w:t xml:space="preserve"> و این قول اول در مساله است.</w:t>
      </w:r>
    </w:p>
    <w:p w14:paraId="57CA314A" w14:textId="73712B69" w:rsidR="00CF20B0" w:rsidRPr="00AD5A91" w:rsidRDefault="00CF20B0" w:rsidP="000036B7">
      <w:pPr>
        <w:pStyle w:val="Heading2"/>
        <w:jc w:val="both"/>
        <w:rPr>
          <w:rtl/>
        </w:rPr>
      </w:pPr>
      <w:bookmarkStart w:id="11" w:name="_Toc135995641"/>
      <w:r>
        <w:rPr>
          <w:rFonts w:hint="cs"/>
          <w:rtl/>
        </w:rPr>
        <w:t>کلام محقق همدانی</w:t>
      </w:r>
      <w:bookmarkEnd w:id="11"/>
      <w:r>
        <w:rPr>
          <w:rFonts w:hint="cs"/>
          <w:rtl/>
        </w:rPr>
        <w:t xml:space="preserve"> </w:t>
      </w:r>
    </w:p>
    <w:p w14:paraId="265F6926" w14:textId="6180D76A" w:rsidR="009D07C1" w:rsidRDefault="00CF20B0" w:rsidP="000036B7">
      <w:pPr>
        <w:jc w:val="both"/>
        <w:rPr>
          <w:rtl/>
        </w:rPr>
      </w:pPr>
      <w:r>
        <w:rPr>
          <w:rFonts w:hint="cs"/>
          <w:rtl/>
        </w:rPr>
        <w:t xml:space="preserve">ایشان در ج 12 مصباح الفقیه ص 416 فرمودند: ما در بحث قیام مطرح کردیم که قیام کل شخص بحسبه و این پیرمرد خمیده قیامش همین است </w:t>
      </w:r>
      <w:r w:rsidR="006A7BB2">
        <w:rPr>
          <w:rFonts w:hint="cs"/>
          <w:rtl/>
        </w:rPr>
        <w:t>که با همین خمیدگی بایستد و رکوعش به تشدید در انحناء است و اگر خمیدگی اش به حد رکوع شرعی رسیده است، لازم نیست به حداکثر ممکن تشدید کند</w:t>
      </w:r>
      <w:r w:rsidR="002D7E06">
        <w:rPr>
          <w:rFonts w:hint="cs"/>
          <w:rtl/>
        </w:rPr>
        <w:t>،</w:t>
      </w:r>
      <w:r w:rsidR="006A7BB2">
        <w:rPr>
          <w:rFonts w:hint="cs"/>
          <w:rtl/>
        </w:rPr>
        <w:t xml:space="preserve"> بلکه چند سانت انحناء کافی است و عرف ر</w:t>
      </w:r>
      <w:r w:rsidR="002D7E06">
        <w:rPr>
          <w:rFonts w:hint="cs"/>
          <w:rtl/>
        </w:rPr>
        <w:t>ا</w:t>
      </w:r>
      <w:r w:rsidR="006A7BB2">
        <w:rPr>
          <w:rFonts w:hint="cs"/>
          <w:rtl/>
        </w:rPr>
        <w:t xml:space="preserve">کع را صادق می داند. تا وقتی که تشدید انحناء نکند، عرف رکع را صادق نمی داند و با این بیانشان نظر صاحب جواهر را رد می کنند که ایشان قائلند: اگر عرفا با تشدید و تخفیف انحناء، از حال رکوع نمی تواند خارج شود، اصلا تکان خوردن لازم نیست و قصد قلبی می کند که این انحناء رکوع باشد و در مقابل محقق همدانی می فرمایند: باید تشدید انحنائی انجام دهد تا عرفا صدق رکع بشود. </w:t>
      </w:r>
    </w:p>
    <w:p w14:paraId="68F50268" w14:textId="26D4E669" w:rsidR="006A7BB2" w:rsidRDefault="006A7BB2" w:rsidP="000036B7">
      <w:pPr>
        <w:jc w:val="both"/>
        <w:rPr>
          <w:rtl/>
        </w:rPr>
      </w:pPr>
      <w:r>
        <w:rPr>
          <w:rFonts w:hint="cs"/>
          <w:rtl/>
        </w:rPr>
        <w:t>در ادامه محقق همدانی فرمودند: اگر به این پیرمرد های خمیده بگویید</w:t>
      </w:r>
      <w:r w:rsidR="002D7E06">
        <w:rPr>
          <w:rFonts w:hint="cs"/>
          <w:rtl/>
        </w:rPr>
        <w:t>:</w:t>
      </w:r>
      <w:r>
        <w:rPr>
          <w:rFonts w:hint="cs"/>
          <w:rtl/>
        </w:rPr>
        <w:t xml:space="preserve"> نماز با رکوع بخوانید، ارتکازشان همین است که موقع رکوع باید انحناء را تشدید کنند و یا افرادی که نزد امراء می روند و احترام می کنند، اگر پیرمردی خمیده برود در مقابل او تشدید انحناء می کند و عرف به این تشدید انحناء رکوع می گوید.</w:t>
      </w:r>
    </w:p>
    <w:p w14:paraId="721CF633" w14:textId="7AC2F89A" w:rsidR="006A7BB2" w:rsidRDefault="006A7BB2" w:rsidP="000036B7">
      <w:pPr>
        <w:pStyle w:val="Heading2"/>
        <w:jc w:val="both"/>
        <w:rPr>
          <w:rtl/>
        </w:rPr>
      </w:pPr>
      <w:bookmarkStart w:id="12" w:name="_Toc135995642"/>
      <w:r>
        <w:rPr>
          <w:rFonts w:hint="cs"/>
          <w:rtl/>
        </w:rPr>
        <w:t>کلام محقق حائری</w:t>
      </w:r>
      <w:bookmarkEnd w:id="12"/>
    </w:p>
    <w:p w14:paraId="24C83285" w14:textId="50980902" w:rsidR="006A7BB2" w:rsidRDefault="006A7BB2" w:rsidP="000036B7">
      <w:pPr>
        <w:jc w:val="both"/>
        <w:rPr>
          <w:rtl/>
        </w:rPr>
      </w:pPr>
      <w:r>
        <w:rPr>
          <w:rFonts w:hint="cs"/>
          <w:rtl/>
        </w:rPr>
        <w:t>محقق حائری در کتاب الصلاه ص 234 شبیه این را فرمودند: اگر پیرمرد خمیده انحنائش به آخرین درجه رکوع عرفی نرسیده است، همان تشدید انحناء در نظر عرف احداث رکوع است</w:t>
      </w:r>
      <w:r w:rsidR="002D7E06">
        <w:rPr>
          <w:rFonts w:hint="cs"/>
          <w:rtl/>
        </w:rPr>
        <w:t>،</w:t>
      </w:r>
      <w:r>
        <w:rPr>
          <w:rFonts w:hint="cs"/>
          <w:rtl/>
        </w:rPr>
        <w:t xml:space="preserve"> بله اگر به حدی خمیده است که مرز آخر رکوع است که اگر آن مرز را رد کند</w:t>
      </w:r>
      <w:r w:rsidR="00D06125">
        <w:rPr>
          <w:rFonts w:hint="cs"/>
          <w:rtl/>
        </w:rPr>
        <w:t>،</w:t>
      </w:r>
      <w:r>
        <w:rPr>
          <w:rFonts w:hint="cs"/>
          <w:rtl/>
        </w:rPr>
        <w:t xml:space="preserve"> </w:t>
      </w:r>
      <w:r w:rsidR="00D06125">
        <w:rPr>
          <w:rFonts w:hint="cs"/>
          <w:rtl/>
        </w:rPr>
        <w:t>دیگر رکوع صدق نمی کند و تشدید انحنائش به حدی که صدق رکوع کند، ممکن نیست، در این فرض از یک طرف رکوع عرفی برایش ممکن است و رکوع عرفی اش این است که حد را از اقصی رکوع شرعی چند سانت پایین تر ببرد و از طرف دیگر رکوع شرعی حد دارد و این فرد با این انحنائش از حد رکوع شرعی خارج می شود و لذا ایشان فرمودند: این مساله محل تامل است و باید احتیاط کند به اینکه مقداری انحناء را تشدید کند و ذکر بگوید و بعد مقداری بالاتر بیاید تا به حد رکوع شرعی برسد و ذکر را دوباره بگوید.</w:t>
      </w:r>
    </w:p>
    <w:p w14:paraId="7DE33475" w14:textId="21D8F119" w:rsidR="00D06125" w:rsidRPr="00D06125" w:rsidRDefault="00D06125" w:rsidP="000036B7">
      <w:pPr>
        <w:jc w:val="both"/>
        <w:rPr>
          <w:rFonts w:cs="Cambria"/>
          <w:rtl/>
        </w:rPr>
      </w:pPr>
      <w:r>
        <w:rPr>
          <w:rFonts w:hint="cs"/>
          <w:rtl/>
        </w:rPr>
        <w:t>محقق همدانی در مورد این فرض اخیر می فرمودند: حد شرعی برای انسان های متعارف است و این پیرمردی که انحنائش به اقصی مراتب رکوع رسیده است، رکوعش حد شرعی ندارد و هر چه خم تر بشود</w:t>
      </w:r>
      <w:r w:rsidR="002D7E06">
        <w:rPr>
          <w:rFonts w:hint="cs"/>
          <w:rtl/>
        </w:rPr>
        <w:t>،</w:t>
      </w:r>
      <w:r>
        <w:rPr>
          <w:rFonts w:hint="cs"/>
          <w:rtl/>
        </w:rPr>
        <w:t xml:space="preserve"> برای او رکوع است و شارع برای او حد تعیین نکرده است</w:t>
      </w:r>
      <w:r w:rsidR="0010036D">
        <w:rPr>
          <w:rFonts w:hint="cs"/>
          <w:rtl/>
        </w:rPr>
        <w:t>؛</w:t>
      </w:r>
      <w:r>
        <w:rPr>
          <w:rFonts w:hint="cs"/>
          <w:rtl/>
        </w:rPr>
        <w:t xml:space="preserve"> لذا ایشان در این فرض قائل بودند که یک مقدار پایین تر برود تا رکوع شرعی </w:t>
      </w:r>
      <w:r w:rsidR="00477999">
        <w:rPr>
          <w:rFonts w:hint="cs"/>
          <w:rtl/>
        </w:rPr>
        <w:t>برای او بشود و البته به سجده نباید برسد.</w:t>
      </w:r>
    </w:p>
    <w:p w14:paraId="1C9C8390" w14:textId="4E3FC0AF" w:rsidR="00A33D91" w:rsidRDefault="0010036D" w:rsidP="000036B7">
      <w:pPr>
        <w:jc w:val="both"/>
        <w:rPr>
          <w:rtl/>
        </w:rPr>
      </w:pPr>
      <w:r>
        <w:rPr>
          <w:rFonts w:hint="cs"/>
          <w:rtl/>
        </w:rPr>
        <w:t>ما یک سوال از محقق همدانی و محقق حائری داریم:</w:t>
      </w:r>
    </w:p>
    <w:p w14:paraId="7ECFD762" w14:textId="4462A8E0" w:rsidR="0010036D" w:rsidRDefault="0010036D" w:rsidP="000036B7">
      <w:pPr>
        <w:jc w:val="both"/>
        <w:rPr>
          <w:rtl/>
        </w:rPr>
      </w:pPr>
      <w:r>
        <w:rPr>
          <w:rFonts w:hint="cs"/>
          <w:rtl/>
        </w:rPr>
        <w:t>اینکه می فرمایید: این فرد از حد رکوع شرعی خارج می شود اما اگر مقدار</w:t>
      </w:r>
      <w:r w:rsidR="002D7E06">
        <w:rPr>
          <w:rFonts w:hint="cs"/>
          <w:rtl/>
        </w:rPr>
        <w:t>ی</w:t>
      </w:r>
      <w:r>
        <w:rPr>
          <w:rFonts w:hint="cs"/>
          <w:rtl/>
        </w:rPr>
        <w:t xml:space="preserve"> خمیده شود رکع برای او صدق می کند؛ حد آخر رکوع شرعی کجاست؟ حد ابتدای رکوع شرعی وصول کفین به رکبتین است اما مازادش دیگر حد شرعی ندارد و هر چه پایین تر برود</w:t>
      </w:r>
      <w:r w:rsidR="002D7E06">
        <w:rPr>
          <w:rFonts w:hint="cs"/>
          <w:rtl/>
        </w:rPr>
        <w:t>،</w:t>
      </w:r>
      <w:r>
        <w:rPr>
          <w:rFonts w:hint="cs"/>
          <w:rtl/>
        </w:rPr>
        <w:t xml:space="preserve"> رکوع شرعی است به شرط اینکه از حد رکوع عرفی خارج نشود</w:t>
      </w:r>
      <w:r w:rsidR="002D7E06">
        <w:rPr>
          <w:rFonts w:hint="cs"/>
          <w:rtl/>
        </w:rPr>
        <w:t>؛</w:t>
      </w:r>
      <w:r>
        <w:rPr>
          <w:rFonts w:hint="cs"/>
          <w:rtl/>
        </w:rPr>
        <w:t xml:space="preserve"> لذا رکوع شرعی مبداء دارد اما منتهی ندارد.</w:t>
      </w:r>
    </w:p>
    <w:p w14:paraId="699B1E9C" w14:textId="44B4B15A" w:rsidR="00B47928" w:rsidRDefault="0010036D" w:rsidP="000036B7">
      <w:pPr>
        <w:jc w:val="both"/>
        <w:rPr>
          <w:rtl/>
        </w:rPr>
      </w:pPr>
      <w:r>
        <w:rPr>
          <w:rFonts w:hint="cs"/>
          <w:rtl/>
        </w:rPr>
        <w:t>اگر بگویید</w:t>
      </w:r>
      <w:r w:rsidR="002D7E06">
        <w:rPr>
          <w:rFonts w:hint="cs"/>
          <w:rtl/>
        </w:rPr>
        <w:t>:</w:t>
      </w:r>
      <w:r>
        <w:rPr>
          <w:rFonts w:hint="cs"/>
          <w:rtl/>
        </w:rPr>
        <w:t xml:space="preserve"> منتهای حد شرعی همان منتهای حد عرفی است، در این صورت اگر از حد عرفی خارج بشود</w:t>
      </w:r>
      <w:r w:rsidR="002D7E06">
        <w:rPr>
          <w:rFonts w:hint="cs"/>
          <w:rtl/>
        </w:rPr>
        <w:t>،</w:t>
      </w:r>
      <w:r>
        <w:rPr>
          <w:rFonts w:hint="cs"/>
          <w:rtl/>
        </w:rPr>
        <w:t xml:space="preserve"> دیگر رکع صدق نمی کند</w:t>
      </w:r>
      <w:r w:rsidR="00B47928">
        <w:rPr>
          <w:rFonts w:hint="cs"/>
          <w:rtl/>
        </w:rPr>
        <w:t xml:space="preserve"> در حالیکه شما فرض کردید رکع صدق می کند</w:t>
      </w:r>
      <w:r w:rsidR="002D7E06">
        <w:rPr>
          <w:rFonts w:hint="cs"/>
          <w:rtl/>
        </w:rPr>
        <w:t>،</w:t>
      </w:r>
      <w:r w:rsidR="00B47928">
        <w:rPr>
          <w:rFonts w:hint="cs"/>
          <w:rtl/>
        </w:rPr>
        <w:t xml:space="preserve"> فقط از حد شرعی بیرون می رود، منتهی محقق همدانی فرمودند: برای این فرد حد شرعی قرار ندادند و این حد شرعی برای دیگران است که سالم اند و محقق حائری فرمودند: در این صورت احتیاط کند پس فرقشان این است والا به نظر این دو بزرگوار رکوع منتهای شرعی دارد.</w:t>
      </w:r>
    </w:p>
    <w:p w14:paraId="63021075" w14:textId="126B33DF" w:rsidR="0010036D" w:rsidRDefault="00B47928" w:rsidP="000036B7">
      <w:pPr>
        <w:pStyle w:val="Heading2"/>
        <w:jc w:val="both"/>
        <w:rPr>
          <w:rtl/>
        </w:rPr>
      </w:pPr>
      <w:bookmarkStart w:id="13" w:name="_Toc135995643"/>
      <w:r>
        <w:rPr>
          <w:rFonts w:hint="cs"/>
          <w:rtl/>
        </w:rPr>
        <w:t>کلام محقق بروجردی</w:t>
      </w:r>
      <w:bookmarkEnd w:id="13"/>
      <w:r>
        <w:rPr>
          <w:rFonts w:hint="cs"/>
          <w:rtl/>
        </w:rPr>
        <w:t xml:space="preserve"> </w:t>
      </w:r>
    </w:p>
    <w:p w14:paraId="5046A016" w14:textId="712A0AD1" w:rsidR="00A33D91" w:rsidRDefault="00B47928" w:rsidP="000036B7">
      <w:pPr>
        <w:jc w:val="both"/>
        <w:rPr>
          <w:rtl/>
        </w:rPr>
      </w:pPr>
      <w:r>
        <w:rPr>
          <w:rFonts w:hint="cs"/>
          <w:rtl/>
        </w:rPr>
        <w:t>ایشان فرمودند: ما بدنبال صدق رکوع نیستیم، از ادله فهمیدیم که در نماز بعد از قرائت، تذلل واجب است و تذلل به انحناء است و تذلل مراتب دارد. مرتبه اول آن، رکوع قیامی است و مرتبه آخر را ایشان نگفتند اما مرتبه آخر، ایماء به رکوع است و این فردی که نمی تواند احداث رکوع کند اما می تواند تشدید انحناء کند، تذلل مناسب با این شخص این تشدید است و کسی که انحنائش به حد اعلی رکوع رسیده است، برای او انحناء زائد لازم نیست</w:t>
      </w:r>
      <w:r w:rsidR="00590841">
        <w:rPr>
          <w:rFonts w:hint="cs"/>
          <w:rtl/>
        </w:rPr>
        <w:t>،</w:t>
      </w:r>
      <w:r>
        <w:rPr>
          <w:rFonts w:hint="cs"/>
          <w:rtl/>
        </w:rPr>
        <w:t xml:space="preserve"> چون معلوم نیست</w:t>
      </w:r>
      <w:r w:rsidR="00590841">
        <w:rPr>
          <w:rFonts w:hint="cs"/>
          <w:rtl/>
        </w:rPr>
        <w:t xml:space="preserve"> انحناء بیش از این مرتبه</w:t>
      </w:r>
      <w:r>
        <w:rPr>
          <w:rFonts w:hint="cs"/>
          <w:rtl/>
        </w:rPr>
        <w:t xml:space="preserve"> مصداق تذلل باشد</w:t>
      </w:r>
      <w:r w:rsidR="00590841">
        <w:rPr>
          <w:rFonts w:hint="cs"/>
          <w:rtl/>
        </w:rPr>
        <w:t>، از حد رکوع فهمیده شده است که بیشتر از این انحناء انجام نشود.</w:t>
      </w:r>
      <w:r w:rsidR="00590841">
        <w:rPr>
          <w:rStyle w:val="FootnoteReference"/>
          <w:rtl/>
        </w:rPr>
        <w:footnoteReference w:id="9"/>
      </w:r>
    </w:p>
    <w:p w14:paraId="74EDEBBC" w14:textId="79C2367C" w:rsidR="002D7E06" w:rsidRDefault="002D7E06" w:rsidP="002D7E06">
      <w:pPr>
        <w:pStyle w:val="Heading3"/>
        <w:rPr>
          <w:rtl/>
        </w:rPr>
      </w:pPr>
      <w:bookmarkStart w:id="14" w:name="_Toc135995644"/>
      <w:r>
        <w:rPr>
          <w:rFonts w:hint="cs"/>
          <w:rtl/>
        </w:rPr>
        <w:t>بررسی قول اول: تشدید انحناء</w:t>
      </w:r>
      <w:bookmarkEnd w:id="14"/>
    </w:p>
    <w:p w14:paraId="4117DE61" w14:textId="5E6D3C30" w:rsidR="00590841" w:rsidRDefault="00590841" w:rsidP="000036B7">
      <w:pPr>
        <w:jc w:val="both"/>
        <w:rPr>
          <w:rtl/>
        </w:rPr>
      </w:pPr>
      <w:r>
        <w:rPr>
          <w:rFonts w:hint="cs"/>
          <w:rtl/>
        </w:rPr>
        <w:t>اگر بخواهیم استحسان کنیم اشکالی ندارد این مطالب را مطرح می کنیم که امر به رکوع، رکوع اختیاری و ایماء به رکوع (که آن هم یک نوع انحناء راس یا انحناء عینین است) دارد و ما بین این دو حد انحناء، یک انحناء متوسط دارد که برای این پیرمرد است که از یک مرتبه رکوع به مرتبه دیگر که شدیدتر است، منحنی شود.</w:t>
      </w:r>
    </w:p>
    <w:p w14:paraId="65E7DFBD" w14:textId="067B4313" w:rsidR="00590841" w:rsidRDefault="00590841" w:rsidP="000036B7">
      <w:pPr>
        <w:jc w:val="both"/>
        <w:rPr>
          <w:rtl/>
        </w:rPr>
      </w:pPr>
      <w:r>
        <w:rPr>
          <w:rFonts w:hint="cs"/>
          <w:rtl/>
        </w:rPr>
        <w:t xml:space="preserve">به نظر ما این مطالب در </w:t>
      </w:r>
      <w:r w:rsidR="008231C7">
        <w:rPr>
          <w:rFonts w:hint="cs"/>
          <w:rtl/>
        </w:rPr>
        <w:t>امور</w:t>
      </w:r>
      <w:r>
        <w:rPr>
          <w:rFonts w:hint="cs"/>
          <w:rtl/>
        </w:rPr>
        <w:t xml:space="preserve"> تعبدی جایگاهی ندارد</w:t>
      </w:r>
      <w:r w:rsidR="008231C7">
        <w:rPr>
          <w:rFonts w:hint="cs"/>
          <w:rtl/>
        </w:rPr>
        <w:t>. احترام به امراء یک ملاک عرفی دارد که این پیرمرد وقتی مقداری خم بشود</w:t>
      </w:r>
      <w:r w:rsidR="002D7E06">
        <w:rPr>
          <w:rFonts w:hint="cs"/>
          <w:rtl/>
        </w:rPr>
        <w:t>،</w:t>
      </w:r>
      <w:r w:rsidR="008231C7">
        <w:rPr>
          <w:rFonts w:hint="cs"/>
          <w:rtl/>
        </w:rPr>
        <w:t xml:space="preserve"> می گویند تعظیم کرد اما نمی گویند رکوع کرد. او قبل از این تشدید هم راکع بود و بعد </w:t>
      </w:r>
      <w:r w:rsidR="002D7E06">
        <w:rPr>
          <w:rFonts w:hint="cs"/>
          <w:rtl/>
        </w:rPr>
        <w:t>از آن</w:t>
      </w:r>
      <w:r w:rsidR="008231C7">
        <w:rPr>
          <w:rFonts w:hint="cs"/>
          <w:rtl/>
        </w:rPr>
        <w:t xml:space="preserve"> تحصیل حاصل است</w:t>
      </w:r>
      <w:r w:rsidR="002D7E06">
        <w:rPr>
          <w:rFonts w:hint="cs"/>
          <w:rtl/>
        </w:rPr>
        <w:t>؛</w:t>
      </w:r>
      <w:r w:rsidR="008231C7">
        <w:rPr>
          <w:rFonts w:hint="cs"/>
          <w:rtl/>
        </w:rPr>
        <w:t xml:space="preserve"> لذا در احکام شرعی تابع قانون هستیم نه تابع اینکه چه چیزی استحسان بشود</w:t>
      </w:r>
      <w:r w:rsidR="002D7E06">
        <w:rPr>
          <w:rFonts w:hint="cs"/>
          <w:rtl/>
        </w:rPr>
        <w:t>.</w:t>
      </w:r>
      <w:r w:rsidR="008231C7">
        <w:rPr>
          <w:rFonts w:hint="cs"/>
          <w:rtl/>
        </w:rPr>
        <w:t xml:space="preserve"> </w:t>
      </w:r>
    </w:p>
    <w:p w14:paraId="1867474F" w14:textId="4AA10F9B" w:rsidR="008231C7" w:rsidRDefault="008231C7" w:rsidP="000036B7">
      <w:pPr>
        <w:jc w:val="both"/>
        <w:rPr>
          <w:rtl/>
        </w:rPr>
      </w:pPr>
      <w:r>
        <w:rPr>
          <w:rFonts w:hint="cs"/>
          <w:rtl/>
        </w:rPr>
        <w:t>شارع گفته بعد از قرائت رکوع کند و این فرد نمی تواند ایجاد رکوع کند و این رکوع ادامه همان رکوع مادرزادی اوست و لذا نمی تواند احداث رکوع کند و شارع برای عاجز از رکوع، بدل قرار داده است که همان ایماء است و ما ملاک احکام را نمی دانیم.</w:t>
      </w:r>
    </w:p>
    <w:p w14:paraId="3D936998" w14:textId="776757B8" w:rsidR="008231C7" w:rsidRDefault="008231C7" w:rsidP="000036B7">
      <w:pPr>
        <w:jc w:val="both"/>
        <w:rPr>
          <w:rtl/>
        </w:rPr>
      </w:pPr>
      <w:r>
        <w:rPr>
          <w:rFonts w:hint="cs"/>
          <w:rtl/>
        </w:rPr>
        <w:t>محقق حکیم بیان دیگری دارند که طبق آن بیان (که موید قول دوم است) همین انحناء پیرمرد، انحناء صلاتی است که این بحث دیگری است اما تشدید انحناء دیگری وجهی ندارد و دلیل نداریم که اظهار تذلل به هر وجهی در نماز مطلوب است. خداوند فرموده است که رکوع کنید و تشدید انحناء رکوع نیست لذا قول اول صحیح نیست.</w:t>
      </w:r>
    </w:p>
    <w:p w14:paraId="529D310B" w14:textId="790E2138" w:rsidR="008231C7" w:rsidRDefault="008231C7" w:rsidP="002D7E06">
      <w:pPr>
        <w:pStyle w:val="Heading3"/>
        <w:rPr>
          <w:rtl/>
        </w:rPr>
      </w:pPr>
      <w:bookmarkStart w:id="15" w:name="_Toc135995645"/>
      <w:r>
        <w:rPr>
          <w:rFonts w:hint="cs"/>
          <w:rtl/>
        </w:rPr>
        <w:t>بررسی قول دوم: صاحب جواهر</w:t>
      </w:r>
      <w:bookmarkEnd w:id="15"/>
    </w:p>
    <w:p w14:paraId="2E1D5E07" w14:textId="0EE7F3A4" w:rsidR="008231C7" w:rsidRDefault="008231C7" w:rsidP="000036B7">
      <w:pPr>
        <w:jc w:val="both"/>
        <w:rPr>
          <w:rtl/>
        </w:rPr>
      </w:pPr>
      <w:r>
        <w:rPr>
          <w:rFonts w:hint="cs"/>
          <w:rtl/>
        </w:rPr>
        <w:t>این فرد قصد کند که بقاءا انحنائش صلاتی باشد. بعد از قرائت واجب است مکلف راکع باشد و این فرد راکع است و تشدید و تخفیف انحناء لازم نیست</w:t>
      </w:r>
      <w:r w:rsidR="00E41C5E">
        <w:rPr>
          <w:rFonts w:hint="cs"/>
          <w:rtl/>
        </w:rPr>
        <w:t>؛</w:t>
      </w:r>
      <w:r>
        <w:rPr>
          <w:rFonts w:hint="cs"/>
          <w:rtl/>
        </w:rPr>
        <w:t xml:space="preserve"> چون با تخفیف و تشدید از رکوع خارج نمی شود</w:t>
      </w:r>
      <w:r w:rsidR="00E41C5E">
        <w:rPr>
          <w:rFonts w:hint="cs"/>
          <w:rtl/>
        </w:rPr>
        <w:t>،</w:t>
      </w:r>
      <w:r>
        <w:rPr>
          <w:rFonts w:hint="cs"/>
          <w:rtl/>
        </w:rPr>
        <w:t xml:space="preserve"> فقط قصد کند که این انحنائش رکوع صلاتی باشد</w:t>
      </w:r>
      <w:r w:rsidR="0039500F">
        <w:rPr>
          <w:rFonts w:hint="cs"/>
          <w:rtl/>
        </w:rPr>
        <w:t>.</w:t>
      </w:r>
    </w:p>
    <w:p w14:paraId="31783E7F" w14:textId="58E92D6B" w:rsidR="008231C7" w:rsidRPr="008231C7" w:rsidRDefault="008231C7" w:rsidP="000036B7">
      <w:pPr>
        <w:jc w:val="both"/>
      </w:pPr>
      <w:r>
        <w:rPr>
          <w:rFonts w:hint="cs"/>
          <w:rtl/>
        </w:rPr>
        <w:t>محقق حکیم در این مساله صاحب جواهر را تایید کرده اند و شیخ طوسی در مبسوط هم همین قول را انتخاب کرده اند و فرمودند:</w:t>
      </w:r>
      <w:r w:rsidRPr="008231C7">
        <w:rPr>
          <w:rtl/>
        </w:rPr>
        <w:t xml:space="preserve"> </w:t>
      </w:r>
      <w:r>
        <w:rPr>
          <w:rFonts w:hint="cs"/>
          <w:rtl/>
        </w:rPr>
        <w:t>«</w:t>
      </w:r>
      <w:r w:rsidRPr="008231C7">
        <w:rPr>
          <w:rtl/>
        </w:rPr>
        <w:t>فإذا أراد الركوع زاد على الانحناء قليلا ليفرق بين حال القيام و الركوع فإن لم يفعل لم يلزمه</w:t>
      </w:r>
      <w:r>
        <w:rPr>
          <w:rFonts w:hint="cs"/>
          <w:rtl/>
        </w:rPr>
        <w:t>»</w:t>
      </w:r>
      <w:r>
        <w:rPr>
          <w:rStyle w:val="FootnoteReference"/>
          <w:rtl/>
        </w:rPr>
        <w:footnoteReference w:id="10"/>
      </w:r>
    </w:p>
    <w:p w14:paraId="711DD02C" w14:textId="474513FA" w:rsidR="0039500F" w:rsidRDefault="0039500F" w:rsidP="000036B7">
      <w:pPr>
        <w:jc w:val="both"/>
        <w:rPr>
          <w:rtl/>
        </w:rPr>
      </w:pPr>
      <w:r>
        <w:rPr>
          <w:rFonts w:hint="cs"/>
          <w:rtl/>
        </w:rPr>
        <w:t>اگر انحناء را زیاد هم نکند، اشکالی ندارد</w:t>
      </w:r>
      <w:r w:rsidR="00E41C5E">
        <w:rPr>
          <w:rFonts w:hint="cs"/>
          <w:rtl/>
        </w:rPr>
        <w:t>،</w:t>
      </w:r>
      <w:r>
        <w:rPr>
          <w:rFonts w:hint="cs"/>
          <w:rtl/>
        </w:rPr>
        <w:t xml:space="preserve"> همین که قصد کند این انحنائش رکوع صلاتی باشد</w:t>
      </w:r>
      <w:r w:rsidR="00E41C5E">
        <w:rPr>
          <w:rFonts w:hint="cs"/>
          <w:rtl/>
        </w:rPr>
        <w:t>،</w:t>
      </w:r>
      <w:r>
        <w:rPr>
          <w:rFonts w:hint="cs"/>
          <w:rtl/>
        </w:rPr>
        <w:t xml:space="preserve"> کافی است و محقق در معتبر و علامه در</w:t>
      </w:r>
      <w:r w:rsidR="00E41C5E">
        <w:rPr>
          <w:rFonts w:hint="cs"/>
          <w:rtl/>
        </w:rPr>
        <w:t xml:space="preserve"> </w:t>
      </w:r>
      <w:r>
        <w:rPr>
          <w:rFonts w:hint="cs"/>
          <w:rtl/>
        </w:rPr>
        <w:t>منتهی فرمودند</w:t>
      </w:r>
      <w:r w:rsidR="00E41C5E">
        <w:rPr>
          <w:rFonts w:hint="cs"/>
          <w:rtl/>
        </w:rPr>
        <w:t>:</w:t>
      </w:r>
      <w:r>
        <w:rPr>
          <w:rFonts w:hint="cs"/>
          <w:rtl/>
        </w:rPr>
        <w:t xml:space="preserve"> این نظر خوبی است.</w:t>
      </w:r>
    </w:p>
    <w:p w14:paraId="581D0918" w14:textId="02E8F67B" w:rsidR="0039500F" w:rsidRDefault="0039500F" w:rsidP="000036B7">
      <w:pPr>
        <w:jc w:val="both"/>
        <w:rPr>
          <w:rtl/>
        </w:rPr>
      </w:pPr>
      <w:r>
        <w:rPr>
          <w:rFonts w:hint="cs"/>
          <w:rtl/>
        </w:rPr>
        <w:t>محقق حکیم فرمودند: کسانی که به قول دوم اشکال می گیرند یا می گویند</w:t>
      </w:r>
      <w:r w:rsidR="002D7E06">
        <w:rPr>
          <w:rFonts w:hint="cs"/>
          <w:rtl/>
        </w:rPr>
        <w:t>:</w:t>
      </w:r>
      <w:r>
        <w:rPr>
          <w:rFonts w:hint="cs"/>
          <w:rtl/>
        </w:rPr>
        <w:t xml:space="preserve"> احداث رکوع لازم است و این احداث رکوع نیست بلکه ابقاء رکوع است و یا می گویند</w:t>
      </w:r>
      <w:r w:rsidR="002D7E06">
        <w:rPr>
          <w:rFonts w:hint="cs"/>
          <w:rtl/>
        </w:rPr>
        <w:t>:</w:t>
      </w:r>
      <w:r>
        <w:rPr>
          <w:rFonts w:hint="cs"/>
          <w:rtl/>
        </w:rPr>
        <w:t xml:space="preserve"> رکوع از قیام متصل واجب است و این رکوع همراه با قیام متصل به رکوع نیست و هیچ کدام از این دو بیان صحیح نیست</w:t>
      </w:r>
      <w:r w:rsidR="002D7E06">
        <w:rPr>
          <w:rFonts w:hint="cs"/>
          <w:rtl/>
        </w:rPr>
        <w:t>؛</w:t>
      </w:r>
      <w:r>
        <w:rPr>
          <w:rFonts w:hint="cs"/>
          <w:rtl/>
        </w:rPr>
        <w:t xml:space="preserve"> چون اطلاق دلیل می گوید</w:t>
      </w:r>
      <w:r w:rsidR="002D7E06">
        <w:rPr>
          <w:rFonts w:hint="cs"/>
          <w:rtl/>
        </w:rPr>
        <w:t>:</w:t>
      </w:r>
      <w:r>
        <w:rPr>
          <w:rFonts w:hint="cs"/>
          <w:rtl/>
        </w:rPr>
        <w:t xml:space="preserve"> بعد از قرائت راکع باشد و این فرد راکع است ولو این رکوع بقاء انحناء قبلی است اشکال ندارد</w:t>
      </w:r>
      <w:r w:rsidR="002D7E06">
        <w:rPr>
          <w:rFonts w:hint="cs"/>
          <w:rtl/>
        </w:rPr>
        <w:t>.</w:t>
      </w:r>
      <w:r>
        <w:rPr>
          <w:rFonts w:hint="cs"/>
          <w:rtl/>
        </w:rPr>
        <w:t xml:space="preserve"> </w:t>
      </w:r>
    </w:p>
    <w:p w14:paraId="05FFC538" w14:textId="3E447E70" w:rsidR="0039500F" w:rsidRDefault="0039500F" w:rsidP="000036B7">
      <w:pPr>
        <w:jc w:val="both"/>
        <w:rPr>
          <w:rtl/>
        </w:rPr>
      </w:pPr>
      <w:r>
        <w:rPr>
          <w:rFonts w:hint="cs"/>
          <w:rtl/>
        </w:rPr>
        <w:t>اینکه گفته اند</w:t>
      </w:r>
      <w:r w:rsidR="002D7E06">
        <w:rPr>
          <w:rFonts w:hint="cs"/>
          <w:rtl/>
        </w:rPr>
        <w:t>:</w:t>
      </w:r>
      <w:r>
        <w:rPr>
          <w:rFonts w:hint="cs"/>
          <w:rtl/>
        </w:rPr>
        <w:t xml:space="preserve"> رکوع باید از قیام متصل به رکوع باشد هم دلیل ندارد و اصل برائت از وجوب تشدید انحناء جاری می شود</w:t>
      </w:r>
      <w:r w:rsidR="002D7E06">
        <w:rPr>
          <w:rFonts w:hint="cs"/>
          <w:rtl/>
        </w:rPr>
        <w:t>.</w:t>
      </w:r>
    </w:p>
    <w:p w14:paraId="1C50190F" w14:textId="401C2C6C" w:rsidR="00A33D91" w:rsidRDefault="0039500F" w:rsidP="000036B7">
      <w:pPr>
        <w:jc w:val="both"/>
        <w:rPr>
          <w:rtl/>
        </w:rPr>
      </w:pPr>
      <w:r>
        <w:rPr>
          <w:rFonts w:hint="cs"/>
          <w:rtl/>
        </w:rPr>
        <w:t>ایشان فرمودند</w:t>
      </w:r>
      <w:r w:rsidR="002D7E06">
        <w:rPr>
          <w:rFonts w:hint="cs"/>
          <w:rtl/>
        </w:rPr>
        <w:t>:</w:t>
      </w:r>
      <w:r>
        <w:rPr>
          <w:rFonts w:hint="cs"/>
          <w:rtl/>
        </w:rPr>
        <w:t xml:space="preserve"> نه قول اول درست است که تشدید انحناء است و نه قول سوم که ایماء به رکوع است و محقق خوئی و محقق سیستانی انتخاب کردند؛ اشکال ایشان به قول سوم، عدم اطلاق در ادله ایماء است همان اشکالی که در ذهن ما هم بود و قبلا مطرح کرده بودیم ایشان فرمودند: ادله ایماء به رکوع موضوعش کسی است که از مطلق انحناء عاجز است و نسبت به کسی که متمکن از تشدید انحناء است</w:t>
      </w:r>
      <w:r w:rsidR="000036B7">
        <w:rPr>
          <w:rFonts w:hint="cs"/>
          <w:rtl/>
        </w:rPr>
        <w:t>،</w:t>
      </w:r>
      <w:r>
        <w:rPr>
          <w:rFonts w:hint="cs"/>
          <w:rtl/>
        </w:rPr>
        <w:t xml:space="preserve"> اطلاق ندارد و بعد از عدم ثبوت اطلاق، </w:t>
      </w:r>
      <w:r w:rsidR="000036B7">
        <w:rPr>
          <w:rFonts w:hint="cs"/>
          <w:rtl/>
        </w:rPr>
        <w:t>یک</w:t>
      </w:r>
      <w:r>
        <w:rPr>
          <w:rFonts w:hint="cs"/>
          <w:rtl/>
        </w:rPr>
        <w:t xml:space="preserve"> برائت از وجوب تشدید </w:t>
      </w:r>
      <w:r w:rsidR="000036B7">
        <w:rPr>
          <w:rFonts w:hint="cs"/>
          <w:rtl/>
        </w:rPr>
        <w:t>انحناء و یک برائت هم از وجوب ایماء جاری می شود و در همین حالت که هست در قلبش قصد رکوع صلاتی می کند و این ابقاء یک فعل اختیاری است</w:t>
      </w:r>
      <w:r w:rsidR="00E41C5E">
        <w:rPr>
          <w:rFonts w:hint="cs"/>
          <w:rtl/>
        </w:rPr>
        <w:t>،</w:t>
      </w:r>
      <w:r w:rsidR="000036B7">
        <w:rPr>
          <w:rFonts w:hint="cs"/>
          <w:rtl/>
        </w:rPr>
        <w:t xml:space="preserve"> بله احداث رکوع نکرده است اما ابقائش در اختیار اوست و لذا میتواند آن را هدم کند.</w:t>
      </w:r>
    </w:p>
    <w:p w14:paraId="1AB4057C" w14:textId="37E8F9F7" w:rsidR="00632BE4" w:rsidRDefault="000036B7" w:rsidP="00E41C5E">
      <w:pPr>
        <w:jc w:val="both"/>
      </w:pPr>
      <w:r>
        <w:rPr>
          <w:rFonts w:hint="cs"/>
          <w:rtl/>
        </w:rPr>
        <w:t>عجیب از محقق حکیم است که در مساله 7 فرمودند: مقتضای کلام فقهاء احداث رکوع است و این کلامشان با مساله 7 چطور باید جمع می شود؟</w:t>
      </w:r>
      <w:r w:rsidR="0045504B">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A3113" w14:textId="77777777" w:rsidR="007F1C93" w:rsidRDefault="007F1C93" w:rsidP="008B750B">
      <w:pPr>
        <w:spacing w:line="240" w:lineRule="auto"/>
      </w:pPr>
      <w:r>
        <w:separator/>
      </w:r>
    </w:p>
  </w:endnote>
  <w:endnote w:type="continuationSeparator" w:id="0">
    <w:p w14:paraId="0D4BE2B9" w14:textId="77777777" w:rsidR="007F1C93" w:rsidRDefault="007F1C9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Arial"/>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A58FA" w:rsidRPr="006A58FA">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23" w:name="BokAdres"/>
          <w:bookmarkEnd w:id="23"/>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B31BB" w14:textId="77777777" w:rsidR="007F1C93" w:rsidRDefault="007F1C93" w:rsidP="008B750B">
      <w:pPr>
        <w:spacing w:line="240" w:lineRule="auto"/>
      </w:pPr>
      <w:r>
        <w:separator/>
      </w:r>
    </w:p>
  </w:footnote>
  <w:footnote w:type="continuationSeparator" w:id="0">
    <w:p w14:paraId="232DB755" w14:textId="77777777" w:rsidR="007F1C93" w:rsidRDefault="007F1C93" w:rsidP="008B750B">
      <w:pPr>
        <w:spacing w:line="240" w:lineRule="auto"/>
      </w:pPr>
      <w:r>
        <w:continuationSeparator/>
      </w:r>
    </w:p>
  </w:footnote>
  <w:footnote w:id="1">
    <w:p w14:paraId="35935DC1" w14:textId="77777777" w:rsidR="00CE2F21" w:rsidRPr="00AD5A91" w:rsidRDefault="00CE2F21" w:rsidP="00CE2F21">
      <w:pPr>
        <w:pStyle w:val="FootnoteText"/>
      </w:pPr>
      <w:r w:rsidRPr="00AD5A91">
        <w:footnoteRef/>
      </w:r>
      <w:r w:rsidRPr="00AD5A91">
        <w:rPr>
          <w:rtl/>
        </w:rPr>
        <w:t xml:space="preserve"> </w:t>
      </w:r>
      <w:hyperlink r:id="rId1" w:history="1">
        <w:r w:rsidRPr="00AD5A91">
          <w:rPr>
            <w:rStyle w:val="Hyperlink"/>
            <w:rtl/>
          </w:rPr>
          <w:t>العروة الوثق</w:t>
        </w:r>
        <w:r w:rsidRPr="00AD5A91">
          <w:rPr>
            <w:rStyle w:val="Hyperlink"/>
            <w:rFonts w:hint="cs"/>
            <w:rtl/>
          </w:rPr>
          <w:t>ی</w:t>
        </w:r>
        <w:r w:rsidRPr="00AD5A91">
          <w:rPr>
            <w:rStyle w:val="Hyperlink"/>
            <w:rFonts w:hint="eastAsia"/>
            <w:rtl/>
          </w:rPr>
          <w:t>،</w:t>
        </w:r>
        <w:r w:rsidRPr="00AD5A91">
          <w:rPr>
            <w:rStyle w:val="Hyperlink"/>
            <w:rtl/>
          </w:rPr>
          <w:t xml:space="preserve"> الس</w:t>
        </w:r>
        <w:r w:rsidRPr="00AD5A91">
          <w:rPr>
            <w:rStyle w:val="Hyperlink"/>
            <w:rFonts w:hint="cs"/>
            <w:rtl/>
          </w:rPr>
          <w:t>ی</w:t>
        </w:r>
        <w:r w:rsidRPr="00AD5A91">
          <w:rPr>
            <w:rStyle w:val="Hyperlink"/>
            <w:rFonts w:hint="eastAsia"/>
            <w:rtl/>
          </w:rPr>
          <w:t>د</w:t>
        </w:r>
        <w:r w:rsidRPr="00AD5A91">
          <w:rPr>
            <w:rStyle w:val="Hyperlink"/>
            <w:rtl/>
          </w:rPr>
          <w:t xml:space="preserve"> محمد کاظم الطباطبائ</w:t>
        </w:r>
        <w:r w:rsidRPr="00AD5A91">
          <w:rPr>
            <w:rStyle w:val="Hyperlink"/>
            <w:rFonts w:hint="cs"/>
            <w:rtl/>
          </w:rPr>
          <w:t>ی</w:t>
        </w:r>
        <w:r w:rsidRPr="00AD5A91">
          <w:rPr>
            <w:rStyle w:val="Hyperlink"/>
            <w:rtl/>
          </w:rPr>
          <w:t xml:space="preserve"> ال</w:t>
        </w:r>
        <w:r w:rsidRPr="00AD5A91">
          <w:rPr>
            <w:rStyle w:val="Hyperlink"/>
            <w:rFonts w:hint="cs"/>
            <w:rtl/>
          </w:rPr>
          <w:t>ی</w:t>
        </w:r>
        <w:r w:rsidRPr="00AD5A91">
          <w:rPr>
            <w:rStyle w:val="Hyperlink"/>
            <w:rFonts w:hint="eastAsia"/>
            <w:rtl/>
          </w:rPr>
          <w:t>زد</w:t>
        </w:r>
        <w:r w:rsidRPr="00AD5A91">
          <w:rPr>
            <w:rStyle w:val="Hyperlink"/>
            <w:rFonts w:hint="cs"/>
            <w:rtl/>
          </w:rPr>
          <w:t>ی</w:t>
        </w:r>
        <w:r w:rsidRPr="00AD5A91">
          <w:rPr>
            <w:rStyle w:val="Hyperlink"/>
            <w:rFonts w:hint="eastAsia"/>
            <w:rtl/>
          </w:rPr>
          <w:t>،</w:t>
        </w:r>
        <w:r w:rsidRPr="00AD5A91">
          <w:rPr>
            <w:rStyle w:val="Hyperlink"/>
            <w:rtl/>
          </w:rPr>
          <w:t xml:space="preserve"> ج1، ص667.</w:t>
        </w:r>
      </w:hyperlink>
    </w:p>
  </w:footnote>
  <w:footnote w:id="2">
    <w:p w14:paraId="43A976EA" w14:textId="24347B54" w:rsidR="00A33D91" w:rsidRPr="00A33D91" w:rsidRDefault="00A33D91" w:rsidP="00A33D91">
      <w:pPr>
        <w:pStyle w:val="FootnoteText"/>
      </w:pPr>
      <w:r w:rsidRPr="00A33D91">
        <w:footnoteRef/>
      </w:r>
      <w:r w:rsidRPr="00A33D91">
        <w:rPr>
          <w:rtl/>
        </w:rPr>
        <w:t xml:space="preserve"> </w:t>
      </w:r>
      <w:hyperlink r:id="rId2" w:history="1">
        <w:r w:rsidRPr="00A33D91">
          <w:rPr>
            <w:rStyle w:val="Hyperlink"/>
            <w:rFonts w:hint="eastAsia"/>
            <w:rtl/>
          </w:rPr>
          <w:t>ذکر</w:t>
        </w:r>
        <w:r w:rsidRPr="00A33D91">
          <w:rPr>
            <w:rStyle w:val="Hyperlink"/>
            <w:rFonts w:hint="cs"/>
            <w:rtl/>
          </w:rPr>
          <w:t>ی</w:t>
        </w:r>
        <w:r w:rsidRPr="00A33D91">
          <w:rPr>
            <w:rStyle w:val="Hyperlink"/>
            <w:rtl/>
          </w:rPr>
          <w:t xml:space="preserve"> الش</w:t>
        </w:r>
        <w:r w:rsidRPr="00A33D91">
          <w:rPr>
            <w:rStyle w:val="Hyperlink"/>
            <w:rFonts w:hint="cs"/>
            <w:rtl/>
          </w:rPr>
          <w:t>ی</w:t>
        </w:r>
        <w:r w:rsidRPr="00A33D91">
          <w:rPr>
            <w:rStyle w:val="Hyperlink"/>
            <w:rFonts w:hint="eastAsia"/>
            <w:rtl/>
          </w:rPr>
          <w:t>عه،</w:t>
        </w:r>
        <w:r w:rsidRPr="00A33D91">
          <w:rPr>
            <w:rStyle w:val="Hyperlink"/>
            <w:rtl/>
          </w:rPr>
          <w:t xml:space="preserve"> محمد بن مک</w:t>
        </w:r>
        <w:r w:rsidRPr="00A33D91">
          <w:rPr>
            <w:rStyle w:val="Hyperlink"/>
            <w:rFonts w:hint="cs"/>
            <w:rtl/>
          </w:rPr>
          <w:t>ی</w:t>
        </w:r>
        <w:r w:rsidRPr="00A33D91">
          <w:rPr>
            <w:rStyle w:val="Hyperlink"/>
            <w:rtl/>
          </w:rPr>
          <w:t xml:space="preserve"> (الش</w:t>
        </w:r>
        <w:r w:rsidRPr="00A33D91">
          <w:rPr>
            <w:rStyle w:val="Hyperlink"/>
            <w:rFonts w:hint="cs"/>
            <w:rtl/>
          </w:rPr>
          <w:t>ی</w:t>
        </w:r>
        <w:r w:rsidRPr="00A33D91">
          <w:rPr>
            <w:rStyle w:val="Hyperlink"/>
            <w:rFonts w:hint="eastAsia"/>
            <w:rtl/>
          </w:rPr>
          <w:t>هد</w:t>
        </w:r>
        <w:r w:rsidRPr="00A33D91">
          <w:rPr>
            <w:rStyle w:val="Hyperlink"/>
            <w:rtl/>
          </w:rPr>
          <w:t xml:space="preserve"> الاول)، ج3، ص365.</w:t>
        </w:r>
      </w:hyperlink>
    </w:p>
  </w:footnote>
  <w:footnote w:id="3">
    <w:p w14:paraId="76EC6B68" w14:textId="1C5C829B" w:rsidR="00A33D91" w:rsidRDefault="00A33D91">
      <w:pPr>
        <w:pStyle w:val="FootnoteText"/>
      </w:pPr>
      <w:r>
        <w:rPr>
          <w:rStyle w:val="FootnoteReference"/>
        </w:rPr>
        <w:footnoteRef/>
      </w:r>
      <w:r>
        <w:rPr>
          <w:rtl/>
        </w:rPr>
        <w:t xml:space="preserve"> </w:t>
      </w:r>
      <w:r>
        <w:rPr>
          <w:rFonts w:hint="cs"/>
          <w:rtl/>
        </w:rPr>
        <w:t>کشف اللثام، ج 4، ص 74</w:t>
      </w:r>
    </w:p>
  </w:footnote>
  <w:footnote w:id="4">
    <w:p w14:paraId="7ACB2BB7" w14:textId="69BF58BA" w:rsidR="00A33D91" w:rsidRDefault="00A33D91">
      <w:pPr>
        <w:pStyle w:val="FootnoteText"/>
      </w:pPr>
      <w:r>
        <w:rPr>
          <w:rStyle w:val="FootnoteReference"/>
        </w:rPr>
        <w:footnoteRef/>
      </w:r>
      <w:r>
        <w:rPr>
          <w:rtl/>
        </w:rPr>
        <w:t xml:space="preserve"> </w:t>
      </w:r>
      <w:r>
        <w:rPr>
          <w:rFonts w:hint="cs"/>
          <w:rtl/>
        </w:rPr>
        <w:t>وسیله النجاة مع حواشی الامام الخمینی، ص 154</w:t>
      </w:r>
    </w:p>
  </w:footnote>
  <w:footnote w:id="5">
    <w:p w14:paraId="069F2B54" w14:textId="77777777" w:rsidR="009D07C1" w:rsidRPr="00AD5A91" w:rsidRDefault="009D07C1" w:rsidP="009D07C1">
      <w:pPr>
        <w:pStyle w:val="FootnoteText"/>
      </w:pPr>
      <w:r w:rsidRPr="00AD5A91">
        <w:footnoteRef/>
      </w:r>
      <w:r w:rsidRPr="00AD5A91">
        <w:rPr>
          <w:rtl/>
        </w:rPr>
        <w:t xml:space="preserve"> </w:t>
      </w:r>
      <w:hyperlink r:id="rId3" w:history="1">
        <w:r w:rsidRPr="00AD5A91">
          <w:rPr>
            <w:rStyle w:val="Hyperlink"/>
            <w:rtl/>
          </w:rPr>
          <w:t>العروة الوثق</w:t>
        </w:r>
        <w:r w:rsidRPr="00AD5A91">
          <w:rPr>
            <w:rStyle w:val="Hyperlink"/>
            <w:rFonts w:hint="cs"/>
            <w:rtl/>
          </w:rPr>
          <w:t>ی</w:t>
        </w:r>
        <w:r w:rsidRPr="00AD5A91">
          <w:rPr>
            <w:rStyle w:val="Hyperlink"/>
            <w:rFonts w:hint="eastAsia"/>
            <w:rtl/>
          </w:rPr>
          <w:t>،</w:t>
        </w:r>
        <w:r w:rsidRPr="00AD5A91">
          <w:rPr>
            <w:rStyle w:val="Hyperlink"/>
            <w:rtl/>
          </w:rPr>
          <w:t xml:space="preserve"> الس</w:t>
        </w:r>
        <w:r w:rsidRPr="00AD5A91">
          <w:rPr>
            <w:rStyle w:val="Hyperlink"/>
            <w:rFonts w:hint="cs"/>
            <w:rtl/>
          </w:rPr>
          <w:t>ی</w:t>
        </w:r>
        <w:r w:rsidRPr="00AD5A91">
          <w:rPr>
            <w:rStyle w:val="Hyperlink"/>
            <w:rFonts w:hint="eastAsia"/>
            <w:rtl/>
          </w:rPr>
          <w:t>د</w:t>
        </w:r>
        <w:r w:rsidRPr="00AD5A91">
          <w:rPr>
            <w:rStyle w:val="Hyperlink"/>
            <w:rtl/>
          </w:rPr>
          <w:t xml:space="preserve"> محمد کاظم الطباطبائ</w:t>
        </w:r>
        <w:r w:rsidRPr="00AD5A91">
          <w:rPr>
            <w:rStyle w:val="Hyperlink"/>
            <w:rFonts w:hint="cs"/>
            <w:rtl/>
          </w:rPr>
          <w:t>ی</w:t>
        </w:r>
        <w:r w:rsidRPr="00AD5A91">
          <w:rPr>
            <w:rStyle w:val="Hyperlink"/>
            <w:rtl/>
          </w:rPr>
          <w:t xml:space="preserve"> ال</w:t>
        </w:r>
        <w:r w:rsidRPr="00AD5A91">
          <w:rPr>
            <w:rStyle w:val="Hyperlink"/>
            <w:rFonts w:hint="cs"/>
            <w:rtl/>
          </w:rPr>
          <w:t>ی</w:t>
        </w:r>
        <w:r w:rsidRPr="00AD5A91">
          <w:rPr>
            <w:rStyle w:val="Hyperlink"/>
            <w:rFonts w:hint="eastAsia"/>
            <w:rtl/>
          </w:rPr>
          <w:t>زد</w:t>
        </w:r>
        <w:r w:rsidRPr="00AD5A91">
          <w:rPr>
            <w:rStyle w:val="Hyperlink"/>
            <w:rFonts w:hint="cs"/>
            <w:rtl/>
          </w:rPr>
          <w:t>ی</w:t>
        </w:r>
        <w:r w:rsidRPr="00AD5A91">
          <w:rPr>
            <w:rStyle w:val="Hyperlink"/>
            <w:rFonts w:hint="eastAsia"/>
            <w:rtl/>
          </w:rPr>
          <w:t>،</w:t>
        </w:r>
        <w:r w:rsidRPr="00AD5A91">
          <w:rPr>
            <w:rStyle w:val="Hyperlink"/>
            <w:rtl/>
          </w:rPr>
          <w:t xml:space="preserve"> ج1، ص667.</w:t>
        </w:r>
      </w:hyperlink>
    </w:p>
  </w:footnote>
  <w:footnote w:id="6">
    <w:p w14:paraId="16B34852" w14:textId="77777777" w:rsidR="009D07C1" w:rsidRPr="00AD5A91" w:rsidRDefault="009D07C1" w:rsidP="009D07C1">
      <w:pPr>
        <w:pStyle w:val="FootnoteText"/>
      </w:pPr>
      <w:r w:rsidRPr="00AD5A91">
        <w:footnoteRef/>
      </w:r>
      <w:r w:rsidRPr="00AD5A91">
        <w:rPr>
          <w:rtl/>
        </w:rPr>
        <w:t xml:space="preserve"> </w:t>
      </w:r>
      <w:hyperlink r:id="rId4" w:history="1">
        <w:r w:rsidRPr="00AD5A91">
          <w:rPr>
            <w:rStyle w:val="Hyperlink"/>
            <w:rtl/>
          </w:rPr>
          <w:t>العروة الوثق</w:t>
        </w:r>
        <w:r w:rsidRPr="00AD5A91">
          <w:rPr>
            <w:rStyle w:val="Hyperlink"/>
            <w:rFonts w:hint="cs"/>
            <w:rtl/>
          </w:rPr>
          <w:t>ی</w:t>
        </w:r>
        <w:r w:rsidRPr="00AD5A91">
          <w:rPr>
            <w:rStyle w:val="Hyperlink"/>
            <w:rFonts w:hint="eastAsia"/>
            <w:rtl/>
          </w:rPr>
          <w:t>،</w:t>
        </w:r>
        <w:r w:rsidRPr="00AD5A91">
          <w:rPr>
            <w:rStyle w:val="Hyperlink"/>
            <w:rtl/>
          </w:rPr>
          <w:t xml:space="preserve"> الس</w:t>
        </w:r>
        <w:r w:rsidRPr="00AD5A91">
          <w:rPr>
            <w:rStyle w:val="Hyperlink"/>
            <w:rFonts w:hint="cs"/>
            <w:rtl/>
          </w:rPr>
          <w:t>ی</w:t>
        </w:r>
        <w:r w:rsidRPr="00AD5A91">
          <w:rPr>
            <w:rStyle w:val="Hyperlink"/>
            <w:rFonts w:hint="eastAsia"/>
            <w:rtl/>
          </w:rPr>
          <w:t>د</w:t>
        </w:r>
        <w:r w:rsidRPr="00AD5A91">
          <w:rPr>
            <w:rStyle w:val="Hyperlink"/>
            <w:rtl/>
          </w:rPr>
          <w:t xml:space="preserve"> محمد کاظم الطباطبائ</w:t>
        </w:r>
        <w:r w:rsidRPr="00AD5A91">
          <w:rPr>
            <w:rStyle w:val="Hyperlink"/>
            <w:rFonts w:hint="cs"/>
            <w:rtl/>
          </w:rPr>
          <w:t>ی</w:t>
        </w:r>
        <w:r w:rsidRPr="00AD5A91">
          <w:rPr>
            <w:rStyle w:val="Hyperlink"/>
            <w:rtl/>
          </w:rPr>
          <w:t xml:space="preserve"> ال</w:t>
        </w:r>
        <w:r w:rsidRPr="00AD5A91">
          <w:rPr>
            <w:rStyle w:val="Hyperlink"/>
            <w:rFonts w:hint="cs"/>
            <w:rtl/>
          </w:rPr>
          <w:t>ی</w:t>
        </w:r>
        <w:r w:rsidRPr="00AD5A91">
          <w:rPr>
            <w:rStyle w:val="Hyperlink"/>
            <w:rFonts w:hint="eastAsia"/>
            <w:rtl/>
          </w:rPr>
          <w:t>زد</w:t>
        </w:r>
        <w:r w:rsidRPr="00AD5A91">
          <w:rPr>
            <w:rStyle w:val="Hyperlink"/>
            <w:rFonts w:hint="cs"/>
            <w:rtl/>
          </w:rPr>
          <w:t>ی</w:t>
        </w:r>
        <w:r w:rsidRPr="00AD5A91">
          <w:rPr>
            <w:rStyle w:val="Hyperlink"/>
            <w:rFonts w:hint="eastAsia"/>
            <w:rtl/>
          </w:rPr>
          <w:t>،</w:t>
        </w:r>
        <w:r w:rsidRPr="00AD5A91">
          <w:rPr>
            <w:rStyle w:val="Hyperlink"/>
            <w:rtl/>
          </w:rPr>
          <w:t xml:space="preserve"> ج1، ص667.</w:t>
        </w:r>
      </w:hyperlink>
    </w:p>
  </w:footnote>
  <w:footnote w:id="7">
    <w:p w14:paraId="5A8138A3" w14:textId="498691AF" w:rsidR="00E20187" w:rsidRPr="00E20187" w:rsidRDefault="00E20187" w:rsidP="00E20187">
      <w:pPr>
        <w:pStyle w:val="FootnoteText"/>
      </w:pPr>
      <w:r w:rsidRPr="00E20187">
        <w:footnoteRef/>
      </w:r>
      <w:r w:rsidRPr="00E20187">
        <w:rPr>
          <w:rtl/>
        </w:rPr>
        <w:t xml:space="preserve"> </w:t>
      </w:r>
      <w:hyperlink r:id="rId5" w:history="1">
        <w:r w:rsidRPr="00E20187">
          <w:rPr>
            <w:rStyle w:val="Hyperlink"/>
            <w:rFonts w:hint="eastAsia"/>
            <w:rtl/>
          </w:rPr>
          <w:t>موسوعة</w:t>
        </w:r>
        <w:r w:rsidRPr="00E20187">
          <w:rPr>
            <w:rStyle w:val="Hyperlink"/>
            <w:rtl/>
          </w:rPr>
          <w:t xml:space="preserve"> الامام الخوئ</w:t>
        </w:r>
        <w:r w:rsidRPr="00E20187">
          <w:rPr>
            <w:rStyle w:val="Hyperlink"/>
            <w:rFonts w:hint="cs"/>
            <w:rtl/>
          </w:rPr>
          <w:t>ی</w:t>
        </w:r>
        <w:r w:rsidRPr="00E20187">
          <w:rPr>
            <w:rStyle w:val="Hyperlink"/>
            <w:rFonts w:hint="eastAsia"/>
            <w:rtl/>
          </w:rPr>
          <w:t>،</w:t>
        </w:r>
        <w:r w:rsidRPr="00E20187">
          <w:rPr>
            <w:rStyle w:val="Hyperlink"/>
            <w:rtl/>
          </w:rPr>
          <w:t xml:space="preserve"> الس</w:t>
        </w:r>
        <w:r w:rsidRPr="00E20187">
          <w:rPr>
            <w:rStyle w:val="Hyperlink"/>
            <w:rFonts w:hint="cs"/>
            <w:rtl/>
          </w:rPr>
          <w:t>ی</w:t>
        </w:r>
        <w:r w:rsidRPr="00E20187">
          <w:rPr>
            <w:rStyle w:val="Hyperlink"/>
            <w:rFonts w:hint="eastAsia"/>
            <w:rtl/>
          </w:rPr>
          <w:t>د</w:t>
        </w:r>
        <w:r w:rsidRPr="00E20187">
          <w:rPr>
            <w:rStyle w:val="Hyperlink"/>
            <w:rtl/>
          </w:rPr>
          <w:t xml:space="preserve"> أبوالقاسم الخوئ</w:t>
        </w:r>
        <w:r w:rsidRPr="00E20187">
          <w:rPr>
            <w:rStyle w:val="Hyperlink"/>
            <w:rFonts w:hint="cs"/>
            <w:rtl/>
          </w:rPr>
          <w:t>ی</w:t>
        </w:r>
        <w:r w:rsidRPr="00E20187">
          <w:rPr>
            <w:rStyle w:val="Hyperlink"/>
            <w:rFonts w:hint="eastAsia"/>
            <w:rtl/>
          </w:rPr>
          <w:t>،</w:t>
        </w:r>
        <w:r w:rsidRPr="00E20187">
          <w:rPr>
            <w:rStyle w:val="Hyperlink"/>
            <w:rtl/>
          </w:rPr>
          <w:t xml:space="preserve"> ج15، ص40.</w:t>
        </w:r>
      </w:hyperlink>
    </w:p>
  </w:footnote>
  <w:footnote w:id="8">
    <w:p w14:paraId="562882D7" w14:textId="20A3756F" w:rsidR="00F82012" w:rsidRPr="00F82012" w:rsidRDefault="00F82012" w:rsidP="00F82012">
      <w:pPr>
        <w:pStyle w:val="FootnoteText"/>
      </w:pPr>
      <w:r w:rsidRPr="00F82012">
        <w:footnoteRef/>
      </w:r>
      <w:r w:rsidRPr="00F82012">
        <w:rPr>
          <w:rtl/>
        </w:rPr>
        <w:t xml:space="preserve"> </w:t>
      </w:r>
      <w:hyperlink r:id="rId6" w:history="1">
        <w:r w:rsidRPr="00F82012">
          <w:rPr>
            <w:rStyle w:val="Hyperlink"/>
            <w:rFonts w:hint="eastAsia"/>
            <w:rtl/>
          </w:rPr>
          <w:t>وسائل</w:t>
        </w:r>
        <w:r w:rsidRPr="00F82012">
          <w:rPr>
            <w:rStyle w:val="Hyperlink"/>
            <w:rtl/>
          </w:rPr>
          <w:t xml:space="preserve"> الش</w:t>
        </w:r>
        <w:r w:rsidRPr="00F82012">
          <w:rPr>
            <w:rStyle w:val="Hyperlink"/>
            <w:rFonts w:hint="cs"/>
            <w:rtl/>
          </w:rPr>
          <w:t>ی</w:t>
        </w:r>
        <w:r w:rsidRPr="00F82012">
          <w:rPr>
            <w:rStyle w:val="Hyperlink"/>
            <w:rFonts w:hint="eastAsia"/>
            <w:rtl/>
          </w:rPr>
          <w:t>عة،</w:t>
        </w:r>
        <w:r w:rsidRPr="00F82012">
          <w:rPr>
            <w:rStyle w:val="Hyperlink"/>
            <w:rtl/>
          </w:rPr>
          <w:t xml:space="preserve"> الش</w:t>
        </w:r>
        <w:r w:rsidRPr="00F82012">
          <w:rPr>
            <w:rStyle w:val="Hyperlink"/>
            <w:rFonts w:hint="cs"/>
            <w:rtl/>
          </w:rPr>
          <w:t>ی</w:t>
        </w:r>
        <w:r w:rsidRPr="00F82012">
          <w:rPr>
            <w:rStyle w:val="Hyperlink"/>
            <w:rFonts w:hint="eastAsia"/>
            <w:rtl/>
          </w:rPr>
          <w:t>خ</w:t>
        </w:r>
        <w:r w:rsidRPr="00F82012">
          <w:rPr>
            <w:rStyle w:val="Hyperlink"/>
            <w:rtl/>
          </w:rPr>
          <w:t xml:space="preserve"> الحر العاملي، ج5، ص505، أبواب ، باب، ح، ط آل البيت.</w:t>
        </w:r>
      </w:hyperlink>
    </w:p>
  </w:footnote>
  <w:footnote w:id="9">
    <w:p w14:paraId="2B44CFAC" w14:textId="0124B3B2" w:rsidR="00590841" w:rsidRDefault="00590841">
      <w:pPr>
        <w:pStyle w:val="FootnoteText"/>
      </w:pPr>
      <w:r>
        <w:rPr>
          <w:rStyle w:val="FootnoteReference"/>
        </w:rPr>
        <w:footnoteRef/>
      </w:r>
      <w:r>
        <w:rPr>
          <w:rtl/>
        </w:rPr>
        <w:t xml:space="preserve"> </w:t>
      </w:r>
      <w:r>
        <w:rPr>
          <w:rFonts w:hint="cs"/>
          <w:rtl/>
        </w:rPr>
        <w:t>تبیان الصلاه، ج 6 ، ص 16</w:t>
      </w:r>
    </w:p>
  </w:footnote>
  <w:footnote w:id="10">
    <w:p w14:paraId="7AA07FE1" w14:textId="7A33C3BA" w:rsidR="008231C7" w:rsidRPr="008231C7" w:rsidRDefault="008231C7" w:rsidP="008231C7">
      <w:pPr>
        <w:pStyle w:val="FootnoteText"/>
      </w:pPr>
      <w:r w:rsidRPr="008231C7">
        <w:footnoteRef/>
      </w:r>
      <w:r w:rsidRPr="008231C7">
        <w:rPr>
          <w:rtl/>
        </w:rPr>
        <w:t xml:space="preserve"> </w:t>
      </w:r>
      <w:hyperlink r:id="rId7" w:history="1">
        <w:r w:rsidRPr="008231C7">
          <w:rPr>
            <w:rStyle w:val="Hyperlink"/>
            <w:rFonts w:hint="eastAsia"/>
            <w:rtl/>
          </w:rPr>
          <w:t>المبسوط</w:t>
        </w:r>
        <w:r w:rsidRPr="008231C7">
          <w:rPr>
            <w:rStyle w:val="Hyperlink"/>
            <w:rtl/>
          </w:rPr>
          <w:t xml:space="preserve"> ف</w:t>
        </w:r>
        <w:r w:rsidRPr="008231C7">
          <w:rPr>
            <w:rStyle w:val="Hyperlink"/>
            <w:rFonts w:hint="cs"/>
            <w:rtl/>
          </w:rPr>
          <w:t>ی</w:t>
        </w:r>
        <w:r w:rsidRPr="008231C7">
          <w:rPr>
            <w:rStyle w:val="Hyperlink"/>
            <w:rtl/>
          </w:rPr>
          <w:t xml:space="preserve"> فقه الإمام</w:t>
        </w:r>
        <w:r w:rsidRPr="008231C7">
          <w:rPr>
            <w:rStyle w:val="Hyperlink"/>
            <w:rFonts w:hint="cs"/>
            <w:rtl/>
          </w:rPr>
          <w:t>ی</w:t>
        </w:r>
        <w:r w:rsidRPr="008231C7">
          <w:rPr>
            <w:rStyle w:val="Hyperlink"/>
            <w:rFonts w:hint="eastAsia"/>
            <w:rtl/>
          </w:rPr>
          <w:t>ة،</w:t>
        </w:r>
        <w:r w:rsidRPr="008231C7">
          <w:rPr>
            <w:rStyle w:val="Hyperlink"/>
            <w:rtl/>
          </w:rPr>
          <w:t xml:space="preserve"> ش</w:t>
        </w:r>
        <w:r w:rsidRPr="008231C7">
          <w:rPr>
            <w:rStyle w:val="Hyperlink"/>
            <w:rFonts w:hint="cs"/>
            <w:rtl/>
          </w:rPr>
          <w:t>ی</w:t>
        </w:r>
        <w:r w:rsidRPr="008231C7">
          <w:rPr>
            <w:rStyle w:val="Hyperlink"/>
            <w:rFonts w:hint="eastAsia"/>
            <w:rtl/>
          </w:rPr>
          <w:t>خ</w:t>
        </w:r>
        <w:r w:rsidRPr="008231C7">
          <w:rPr>
            <w:rStyle w:val="Hyperlink"/>
            <w:rtl/>
          </w:rPr>
          <w:t xml:space="preserve"> طوس</w:t>
        </w:r>
        <w:r w:rsidRPr="008231C7">
          <w:rPr>
            <w:rStyle w:val="Hyperlink"/>
            <w:rFonts w:hint="cs"/>
            <w:rtl/>
          </w:rPr>
          <w:t>ی</w:t>
        </w:r>
        <w:r w:rsidRPr="008231C7">
          <w:rPr>
            <w:rStyle w:val="Hyperlink"/>
            <w:rFonts w:hint="eastAsia"/>
            <w:rtl/>
          </w:rPr>
          <w:t>،</w:t>
        </w:r>
        <w:r w:rsidRPr="008231C7">
          <w:rPr>
            <w:rStyle w:val="Hyperlink"/>
            <w:rtl/>
          </w:rPr>
          <w:t xml:space="preserve"> ج1، ص110.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25B6F2DA"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423B42">
      <w:rPr>
        <w:rFonts w:hint="cs"/>
        <w:b/>
        <w:bCs/>
        <w:sz w:val="20"/>
        <w:szCs w:val="24"/>
        <w:rtl/>
      </w:rPr>
      <w:t>1</w:t>
    </w:r>
    <w:r w:rsidR="006538E3">
      <w:rPr>
        <w:rFonts w:hint="cs"/>
        <w:b/>
        <w:bCs/>
        <w:sz w:val="20"/>
        <w:szCs w:val="24"/>
        <w:rtl/>
      </w:rPr>
      <w:t>30</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9" w:name="BokTarikh"/>
    <w:bookmarkEnd w:id="19"/>
    <w:r w:rsidR="00450138">
      <w:rPr>
        <w:rFonts w:hint="cs"/>
        <w:sz w:val="24"/>
        <w:szCs w:val="24"/>
        <w:rtl/>
      </w:rPr>
      <w:t xml:space="preserve"> </w:t>
    </w:r>
    <w:r w:rsidR="006B65B6">
      <w:rPr>
        <w:rFonts w:hint="cs"/>
        <w:sz w:val="24"/>
        <w:szCs w:val="24"/>
        <w:rtl/>
      </w:rPr>
      <w:t>3</w:t>
    </w:r>
    <w:r w:rsidR="00CE2F21">
      <w:rPr>
        <w:rFonts w:hint="cs"/>
        <w:sz w:val="24"/>
        <w:szCs w:val="24"/>
        <w:rtl/>
      </w:rPr>
      <w:t>1</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2" w:name="BokSabj2"/>
    <w:bookmarkEnd w:id="22"/>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36B7"/>
    <w:rsid w:val="0000664C"/>
    <w:rsid w:val="00006F15"/>
    <w:rsid w:val="000072A3"/>
    <w:rsid w:val="00007A42"/>
    <w:rsid w:val="0001450D"/>
    <w:rsid w:val="00021141"/>
    <w:rsid w:val="000214F2"/>
    <w:rsid w:val="00025777"/>
    <w:rsid w:val="00025B70"/>
    <w:rsid w:val="000353D7"/>
    <w:rsid w:val="000470F3"/>
    <w:rsid w:val="00055496"/>
    <w:rsid w:val="0006020E"/>
    <w:rsid w:val="000607AE"/>
    <w:rsid w:val="000630C9"/>
    <w:rsid w:val="0006388A"/>
    <w:rsid w:val="00065171"/>
    <w:rsid w:val="000706ED"/>
    <w:rsid w:val="000723F8"/>
    <w:rsid w:val="00073168"/>
    <w:rsid w:val="00080A41"/>
    <w:rsid w:val="00080B5B"/>
    <w:rsid w:val="000822A9"/>
    <w:rsid w:val="0008299B"/>
    <w:rsid w:val="000913AA"/>
    <w:rsid w:val="00094847"/>
    <w:rsid w:val="00096C63"/>
    <w:rsid w:val="000A0E47"/>
    <w:rsid w:val="000A1EAF"/>
    <w:rsid w:val="000A4E62"/>
    <w:rsid w:val="000A6DCE"/>
    <w:rsid w:val="000B1BC8"/>
    <w:rsid w:val="000B2ED7"/>
    <w:rsid w:val="000B5DB5"/>
    <w:rsid w:val="000C090A"/>
    <w:rsid w:val="000C0B7F"/>
    <w:rsid w:val="000C381A"/>
    <w:rsid w:val="000C3947"/>
    <w:rsid w:val="000D101D"/>
    <w:rsid w:val="000D2A37"/>
    <w:rsid w:val="000D30E9"/>
    <w:rsid w:val="000D47F7"/>
    <w:rsid w:val="000D5267"/>
    <w:rsid w:val="000D5442"/>
    <w:rsid w:val="000D6818"/>
    <w:rsid w:val="000E04E4"/>
    <w:rsid w:val="000E335E"/>
    <w:rsid w:val="000E4AC8"/>
    <w:rsid w:val="000F16CF"/>
    <w:rsid w:val="000F38E3"/>
    <w:rsid w:val="000F4806"/>
    <w:rsid w:val="000F5BAC"/>
    <w:rsid w:val="0010036D"/>
    <w:rsid w:val="00102585"/>
    <w:rsid w:val="00104045"/>
    <w:rsid w:val="00104129"/>
    <w:rsid w:val="00105B63"/>
    <w:rsid w:val="001068B7"/>
    <w:rsid w:val="001105F5"/>
    <w:rsid w:val="00110F1E"/>
    <w:rsid w:val="0011338A"/>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7489"/>
    <w:rsid w:val="00162224"/>
    <w:rsid w:val="00172F88"/>
    <w:rsid w:val="00177863"/>
    <w:rsid w:val="00181844"/>
    <w:rsid w:val="001825D1"/>
    <w:rsid w:val="001837E9"/>
    <w:rsid w:val="00185C3C"/>
    <w:rsid w:val="00187DFA"/>
    <w:rsid w:val="001908CE"/>
    <w:rsid w:val="0019321C"/>
    <w:rsid w:val="00194C51"/>
    <w:rsid w:val="00196D36"/>
    <w:rsid w:val="001A0FBA"/>
    <w:rsid w:val="001A1BC1"/>
    <w:rsid w:val="001A1EA5"/>
    <w:rsid w:val="001A2574"/>
    <w:rsid w:val="001A27D7"/>
    <w:rsid w:val="001A294E"/>
    <w:rsid w:val="001A4ED8"/>
    <w:rsid w:val="001B2488"/>
    <w:rsid w:val="001B6799"/>
    <w:rsid w:val="001C1362"/>
    <w:rsid w:val="001C239D"/>
    <w:rsid w:val="001C584F"/>
    <w:rsid w:val="001C5B75"/>
    <w:rsid w:val="001D0644"/>
    <w:rsid w:val="001D12DA"/>
    <w:rsid w:val="001D1C50"/>
    <w:rsid w:val="001D2CDC"/>
    <w:rsid w:val="001D2E9A"/>
    <w:rsid w:val="001D597F"/>
    <w:rsid w:val="001D7154"/>
    <w:rsid w:val="001D7FC1"/>
    <w:rsid w:val="001E2AFC"/>
    <w:rsid w:val="001E3FD4"/>
    <w:rsid w:val="001E695E"/>
    <w:rsid w:val="001E6F9D"/>
    <w:rsid w:val="001E70AD"/>
    <w:rsid w:val="001E7AF6"/>
    <w:rsid w:val="001F0A94"/>
    <w:rsid w:val="001F4732"/>
    <w:rsid w:val="00201E09"/>
    <w:rsid w:val="0020241A"/>
    <w:rsid w:val="00203821"/>
    <w:rsid w:val="00211632"/>
    <w:rsid w:val="0021630D"/>
    <w:rsid w:val="00216EEF"/>
    <w:rsid w:val="00222085"/>
    <w:rsid w:val="0022375C"/>
    <w:rsid w:val="00224772"/>
    <w:rsid w:val="00226206"/>
    <w:rsid w:val="00226F73"/>
    <w:rsid w:val="002277DF"/>
    <w:rsid w:val="00231115"/>
    <w:rsid w:val="00233826"/>
    <w:rsid w:val="00235B42"/>
    <w:rsid w:val="002374B3"/>
    <w:rsid w:val="002406FD"/>
    <w:rsid w:val="00240D9E"/>
    <w:rsid w:val="0024121B"/>
    <w:rsid w:val="00246C7C"/>
    <w:rsid w:val="00247D2F"/>
    <w:rsid w:val="00250BF1"/>
    <w:rsid w:val="00252B4B"/>
    <w:rsid w:val="002534DB"/>
    <w:rsid w:val="00256560"/>
    <w:rsid w:val="00260D10"/>
    <w:rsid w:val="00260DE8"/>
    <w:rsid w:val="00275A92"/>
    <w:rsid w:val="0027605E"/>
    <w:rsid w:val="00281E00"/>
    <w:rsid w:val="0028330D"/>
    <w:rsid w:val="002917FA"/>
    <w:rsid w:val="002918E8"/>
    <w:rsid w:val="00292E2D"/>
    <w:rsid w:val="00294A52"/>
    <w:rsid w:val="002955A6"/>
    <w:rsid w:val="0029744B"/>
    <w:rsid w:val="00297F70"/>
    <w:rsid w:val="002A6D40"/>
    <w:rsid w:val="002A79C5"/>
    <w:rsid w:val="002B3359"/>
    <w:rsid w:val="002B4FBB"/>
    <w:rsid w:val="002B575F"/>
    <w:rsid w:val="002B64DA"/>
    <w:rsid w:val="002B729B"/>
    <w:rsid w:val="002C23B5"/>
    <w:rsid w:val="002C53A2"/>
    <w:rsid w:val="002D0040"/>
    <w:rsid w:val="002D2FA8"/>
    <w:rsid w:val="002D34FB"/>
    <w:rsid w:val="002D36CA"/>
    <w:rsid w:val="002D4AB8"/>
    <w:rsid w:val="002D4B9E"/>
    <w:rsid w:val="002D7E06"/>
    <w:rsid w:val="002E220F"/>
    <w:rsid w:val="002E6D62"/>
    <w:rsid w:val="002F746E"/>
    <w:rsid w:val="003019BC"/>
    <w:rsid w:val="00305320"/>
    <w:rsid w:val="00307311"/>
    <w:rsid w:val="0031081E"/>
    <w:rsid w:val="0031774E"/>
    <w:rsid w:val="0032100F"/>
    <w:rsid w:val="00323CCC"/>
    <w:rsid w:val="00324B1E"/>
    <w:rsid w:val="00325F31"/>
    <w:rsid w:val="003308CE"/>
    <w:rsid w:val="0033402C"/>
    <w:rsid w:val="00337759"/>
    <w:rsid w:val="00340521"/>
    <w:rsid w:val="003405FA"/>
    <w:rsid w:val="00342AAD"/>
    <w:rsid w:val="00345387"/>
    <w:rsid w:val="00345C73"/>
    <w:rsid w:val="00354A99"/>
    <w:rsid w:val="0035504A"/>
    <w:rsid w:val="00360311"/>
    <w:rsid w:val="003606EC"/>
    <w:rsid w:val="00361922"/>
    <w:rsid w:val="003639FD"/>
    <w:rsid w:val="00366404"/>
    <w:rsid w:val="00366A3F"/>
    <w:rsid w:val="0037074A"/>
    <w:rsid w:val="0037339B"/>
    <w:rsid w:val="00373A2A"/>
    <w:rsid w:val="00386C11"/>
    <w:rsid w:val="00391F2C"/>
    <w:rsid w:val="003929DE"/>
    <w:rsid w:val="003939A8"/>
    <w:rsid w:val="0039500F"/>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1562A"/>
    <w:rsid w:val="00422DC2"/>
    <w:rsid w:val="00423552"/>
    <w:rsid w:val="00423B42"/>
    <w:rsid w:val="00425015"/>
    <w:rsid w:val="00426C83"/>
    <w:rsid w:val="0043038B"/>
    <w:rsid w:val="00430994"/>
    <w:rsid w:val="00441B6D"/>
    <w:rsid w:val="00450138"/>
    <w:rsid w:val="0045504B"/>
    <w:rsid w:val="004556EF"/>
    <w:rsid w:val="00460DBD"/>
    <w:rsid w:val="00462B07"/>
    <w:rsid w:val="00465BD2"/>
    <w:rsid w:val="0046668A"/>
    <w:rsid w:val="004715C8"/>
    <w:rsid w:val="00477999"/>
    <w:rsid w:val="004801EB"/>
    <w:rsid w:val="004817A0"/>
    <w:rsid w:val="00481C31"/>
    <w:rsid w:val="00482FC1"/>
    <w:rsid w:val="00483027"/>
    <w:rsid w:val="004871AA"/>
    <w:rsid w:val="004874B0"/>
    <w:rsid w:val="004918D7"/>
    <w:rsid w:val="004926E1"/>
    <w:rsid w:val="004933A4"/>
    <w:rsid w:val="00496F71"/>
    <w:rsid w:val="004A2FEA"/>
    <w:rsid w:val="004B2C0A"/>
    <w:rsid w:val="004C1B8A"/>
    <w:rsid w:val="004D2DD7"/>
    <w:rsid w:val="004D316B"/>
    <w:rsid w:val="004D38AA"/>
    <w:rsid w:val="004D3D9E"/>
    <w:rsid w:val="004D75C5"/>
    <w:rsid w:val="004E2186"/>
    <w:rsid w:val="004E46AD"/>
    <w:rsid w:val="004E4CAC"/>
    <w:rsid w:val="004E66FB"/>
    <w:rsid w:val="004E7C2C"/>
    <w:rsid w:val="004F13F6"/>
    <w:rsid w:val="004F2D38"/>
    <w:rsid w:val="004F3573"/>
    <w:rsid w:val="004F3ACF"/>
    <w:rsid w:val="004F470A"/>
    <w:rsid w:val="004F4C59"/>
    <w:rsid w:val="00500C8F"/>
    <w:rsid w:val="0050136A"/>
    <w:rsid w:val="00501909"/>
    <w:rsid w:val="005026A5"/>
    <w:rsid w:val="005042E9"/>
    <w:rsid w:val="00504BE0"/>
    <w:rsid w:val="0050516A"/>
    <w:rsid w:val="00506498"/>
    <w:rsid w:val="00507BBB"/>
    <w:rsid w:val="00507D5C"/>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C34"/>
    <w:rsid w:val="0056757C"/>
    <w:rsid w:val="00573135"/>
    <w:rsid w:val="00574933"/>
    <w:rsid w:val="00574CE7"/>
    <w:rsid w:val="00580C24"/>
    <w:rsid w:val="0058641A"/>
    <w:rsid w:val="00586FAF"/>
    <w:rsid w:val="00590841"/>
    <w:rsid w:val="00591899"/>
    <w:rsid w:val="0059402C"/>
    <w:rsid w:val="005968EF"/>
    <w:rsid w:val="00596C1E"/>
    <w:rsid w:val="005A2E26"/>
    <w:rsid w:val="005A3597"/>
    <w:rsid w:val="005A4466"/>
    <w:rsid w:val="005A5BEE"/>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75A1"/>
    <w:rsid w:val="005E1B60"/>
    <w:rsid w:val="005E4FC3"/>
    <w:rsid w:val="005E5507"/>
    <w:rsid w:val="005E607B"/>
    <w:rsid w:val="005F0A8D"/>
    <w:rsid w:val="005F708E"/>
    <w:rsid w:val="00601229"/>
    <w:rsid w:val="0060234E"/>
    <w:rsid w:val="0060357E"/>
    <w:rsid w:val="00603B67"/>
    <w:rsid w:val="00605493"/>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095E"/>
    <w:rsid w:val="00651B02"/>
    <w:rsid w:val="00651B19"/>
    <w:rsid w:val="006538E3"/>
    <w:rsid w:val="00660A29"/>
    <w:rsid w:val="00662C5C"/>
    <w:rsid w:val="00664C24"/>
    <w:rsid w:val="00664E4E"/>
    <w:rsid w:val="00671EA1"/>
    <w:rsid w:val="0067645F"/>
    <w:rsid w:val="00677017"/>
    <w:rsid w:val="006778D4"/>
    <w:rsid w:val="00680A17"/>
    <w:rsid w:val="00682181"/>
    <w:rsid w:val="00686FB2"/>
    <w:rsid w:val="00695519"/>
    <w:rsid w:val="00696A42"/>
    <w:rsid w:val="006976BF"/>
    <w:rsid w:val="006A4134"/>
    <w:rsid w:val="006A58FA"/>
    <w:rsid w:val="006A5DDA"/>
    <w:rsid w:val="006A6701"/>
    <w:rsid w:val="006A7BB2"/>
    <w:rsid w:val="006B0E1F"/>
    <w:rsid w:val="006B21F4"/>
    <w:rsid w:val="006B30CF"/>
    <w:rsid w:val="006B3753"/>
    <w:rsid w:val="006B65B6"/>
    <w:rsid w:val="006B7AD6"/>
    <w:rsid w:val="006C0DE1"/>
    <w:rsid w:val="006C50FD"/>
    <w:rsid w:val="006D1DD4"/>
    <w:rsid w:val="006D1F25"/>
    <w:rsid w:val="006D4014"/>
    <w:rsid w:val="006D44C1"/>
    <w:rsid w:val="006D47CE"/>
    <w:rsid w:val="006E0EB0"/>
    <w:rsid w:val="006E29A7"/>
    <w:rsid w:val="006E417C"/>
    <w:rsid w:val="006E5651"/>
    <w:rsid w:val="006E5B85"/>
    <w:rsid w:val="006F026A"/>
    <w:rsid w:val="006F6745"/>
    <w:rsid w:val="0070265B"/>
    <w:rsid w:val="00704813"/>
    <w:rsid w:val="0071324C"/>
    <w:rsid w:val="0072290D"/>
    <w:rsid w:val="00723D6D"/>
    <w:rsid w:val="00724537"/>
    <w:rsid w:val="00724BC4"/>
    <w:rsid w:val="00727D6C"/>
    <w:rsid w:val="00731724"/>
    <w:rsid w:val="007340FE"/>
    <w:rsid w:val="0073474B"/>
    <w:rsid w:val="00735511"/>
    <w:rsid w:val="00737208"/>
    <w:rsid w:val="00744DE6"/>
    <w:rsid w:val="00745B07"/>
    <w:rsid w:val="00750D4C"/>
    <w:rsid w:val="00762452"/>
    <w:rsid w:val="00762FAB"/>
    <w:rsid w:val="007639E0"/>
    <w:rsid w:val="00765692"/>
    <w:rsid w:val="00772B0F"/>
    <w:rsid w:val="007731BF"/>
    <w:rsid w:val="00773B31"/>
    <w:rsid w:val="00774657"/>
    <w:rsid w:val="00775507"/>
    <w:rsid w:val="00775625"/>
    <w:rsid w:val="00780FFE"/>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1C93"/>
    <w:rsid w:val="007F2257"/>
    <w:rsid w:val="0080091D"/>
    <w:rsid w:val="008022EF"/>
    <w:rsid w:val="00804108"/>
    <w:rsid w:val="00804EFB"/>
    <w:rsid w:val="00804FC4"/>
    <w:rsid w:val="008073A3"/>
    <w:rsid w:val="008077C6"/>
    <w:rsid w:val="00816367"/>
    <w:rsid w:val="00816A0B"/>
    <w:rsid w:val="00817386"/>
    <w:rsid w:val="0082168C"/>
    <w:rsid w:val="008231C7"/>
    <w:rsid w:val="00824B22"/>
    <w:rsid w:val="00826116"/>
    <w:rsid w:val="00826E12"/>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55C1"/>
    <w:rsid w:val="00883B93"/>
    <w:rsid w:val="008901DA"/>
    <w:rsid w:val="008911E5"/>
    <w:rsid w:val="008956DD"/>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F14"/>
    <w:rsid w:val="008D25BF"/>
    <w:rsid w:val="008D2788"/>
    <w:rsid w:val="008D59FF"/>
    <w:rsid w:val="008E2A37"/>
    <w:rsid w:val="008E356A"/>
    <w:rsid w:val="008E3924"/>
    <w:rsid w:val="008E4369"/>
    <w:rsid w:val="008E43E6"/>
    <w:rsid w:val="008E48B4"/>
    <w:rsid w:val="008E738F"/>
    <w:rsid w:val="008F0A99"/>
    <w:rsid w:val="008F13F7"/>
    <w:rsid w:val="008F1480"/>
    <w:rsid w:val="008F39FB"/>
    <w:rsid w:val="008F3AA8"/>
    <w:rsid w:val="008F49F5"/>
    <w:rsid w:val="008F5403"/>
    <w:rsid w:val="008F5B4D"/>
    <w:rsid w:val="008F6E47"/>
    <w:rsid w:val="008F7F45"/>
    <w:rsid w:val="009013C5"/>
    <w:rsid w:val="00901DF1"/>
    <w:rsid w:val="00903793"/>
    <w:rsid w:val="00907425"/>
    <w:rsid w:val="00910222"/>
    <w:rsid w:val="009114D4"/>
    <w:rsid w:val="00912618"/>
    <w:rsid w:val="00912BC4"/>
    <w:rsid w:val="00912DBB"/>
    <w:rsid w:val="009150FF"/>
    <w:rsid w:val="00920B57"/>
    <w:rsid w:val="00923C34"/>
    <w:rsid w:val="00924152"/>
    <w:rsid w:val="0092513D"/>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3D75"/>
    <w:rsid w:val="0097635B"/>
    <w:rsid w:val="00976C24"/>
    <w:rsid w:val="00977656"/>
    <w:rsid w:val="00980DD8"/>
    <w:rsid w:val="009846A7"/>
    <w:rsid w:val="009854C2"/>
    <w:rsid w:val="009854F7"/>
    <w:rsid w:val="0098794D"/>
    <w:rsid w:val="00991564"/>
    <w:rsid w:val="0099248C"/>
    <w:rsid w:val="0099497B"/>
    <w:rsid w:val="00995C38"/>
    <w:rsid w:val="00996BF3"/>
    <w:rsid w:val="0099740B"/>
    <w:rsid w:val="009A174F"/>
    <w:rsid w:val="009A3979"/>
    <w:rsid w:val="009A43BA"/>
    <w:rsid w:val="009B0600"/>
    <w:rsid w:val="009B0D05"/>
    <w:rsid w:val="009B3F53"/>
    <w:rsid w:val="009B4CA6"/>
    <w:rsid w:val="009B79F8"/>
    <w:rsid w:val="009B7D6A"/>
    <w:rsid w:val="009C34A5"/>
    <w:rsid w:val="009C66D5"/>
    <w:rsid w:val="009D04C0"/>
    <w:rsid w:val="009D07C1"/>
    <w:rsid w:val="009D13FD"/>
    <w:rsid w:val="009D266A"/>
    <w:rsid w:val="009D3DC7"/>
    <w:rsid w:val="009D5676"/>
    <w:rsid w:val="009F7E07"/>
    <w:rsid w:val="00A01522"/>
    <w:rsid w:val="00A10A11"/>
    <w:rsid w:val="00A118A5"/>
    <w:rsid w:val="00A13C6A"/>
    <w:rsid w:val="00A17143"/>
    <w:rsid w:val="00A17B09"/>
    <w:rsid w:val="00A27B19"/>
    <w:rsid w:val="00A32B6E"/>
    <w:rsid w:val="00A33D91"/>
    <w:rsid w:val="00A35258"/>
    <w:rsid w:val="00A401F0"/>
    <w:rsid w:val="00A41CC1"/>
    <w:rsid w:val="00A44671"/>
    <w:rsid w:val="00A457C6"/>
    <w:rsid w:val="00A4615F"/>
    <w:rsid w:val="00A465A1"/>
    <w:rsid w:val="00A46AD0"/>
    <w:rsid w:val="00A47063"/>
    <w:rsid w:val="00A473A8"/>
    <w:rsid w:val="00A5094D"/>
    <w:rsid w:val="00A513F0"/>
    <w:rsid w:val="00A57BA1"/>
    <w:rsid w:val="00A61AC8"/>
    <w:rsid w:val="00A6316C"/>
    <w:rsid w:val="00A6366F"/>
    <w:rsid w:val="00A63FBD"/>
    <w:rsid w:val="00A65D4C"/>
    <w:rsid w:val="00A70512"/>
    <w:rsid w:val="00A73420"/>
    <w:rsid w:val="00A73E8D"/>
    <w:rsid w:val="00A74F48"/>
    <w:rsid w:val="00A77CE7"/>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D5A91"/>
    <w:rsid w:val="00AE0270"/>
    <w:rsid w:val="00AE1ECD"/>
    <w:rsid w:val="00AE7190"/>
    <w:rsid w:val="00AF3925"/>
    <w:rsid w:val="00AF671E"/>
    <w:rsid w:val="00AF7039"/>
    <w:rsid w:val="00B04B19"/>
    <w:rsid w:val="00B0634E"/>
    <w:rsid w:val="00B1296B"/>
    <w:rsid w:val="00B14F07"/>
    <w:rsid w:val="00B20044"/>
    <w:rsid w:val="00B209D0"/>
    <w:rsid w:val="00B2292F"/>
    <w:rsid w:val="00B236FF"/>
    <w:rsid w:val="00B337AF"/>
    <w:rsid w:val="00B344B2"/>
    <w:rsid w:val="00B35CFB"/>
    <w:rsid w:val="00B402F1"/>
    <w:rsid w:val="00B43169"/>
    <w:rsid w:val="00B45452"/>
    <w:rsid w:val="00B47928"/>
    <w:rsid w:val="00B501A8"/>
    <w:rsid w:val="00B51BF4"/>
    <w:rsid w:val="00B55AE4"/>
    <w:rsid w:val="00B63D6E"/>
    <w:rsid w:val="00B65691"/>
    <w:rsid w:val="00B661CD"/>
    <w:rsid w:val="00B70B46"/>
    <w:rsid w:val="00B739B0"/>
    <w:rsid w:val="00B76493"/>
    <w:rsid w:val="00B7658E"/>
    <w:rsid w:val="00B814A3"/>
    <w:rsid w:val="00B96F38"/>
    <w:rsid w:val="00BA3B47"/>
    <w:rsid w:val="00BA3E74"/>
    <w:rsid w:val="00BA506E"/>
    <w:rsid w:val="00BA7E0D"/>
    <w:rsid w:val="00BB0AEB"/>
    <w:rsid w:val="00BB45B6"/>
    <w:rsid w:val="00BB490D"/>
    <w:rsid w:val="00BB59EC"/>
    <w:rsid w:val="00BB5B9A"/>
    <w:rsid w:val="00BB5E2D"/>
    <w:rsid w:val="00BB704D"/>
    <w:rsid w:val="00BB7C61"/>
    <w:rsid w:val="00BC0B1D"/>
    <w:rsid w:val="00BC3AA6"/>
    <w:rsid w:val="00BC5F66"/>
    <w:rsid w:val="00BC716B"/>
    <w:rsid w:val="00BD0E74"/>
    <w:rsid w:val="00BD1F4F"/>
    <w:rsid w:val="00BD2E54"/>
    <w:rsid w:val="00BD5F8C"/>
    <w:rsid w:val="00BD7C5F"/>
    <w:rsid w:val="00BE28B1"/>
    <w:rsid w:val="00BE29DD"/>
    <w:rsid w:val="00BE5C2D"/>
    <w:rsid w:val="00BF3B94"/>
    <w:rsid w:val="00C0007E"/>
    <w:rsid w:val="00C033BD"/>
    <w:rsid w:val="00C066AF"/>
    <w:rsid w:val="00C06E5A"/>
    <w:rsid w:val="00C10E06"/>
    <w:rsid w:val="00C145B8"/>
    <w:rsid w:val="00C1710B"/>
    <w:rsid w:val="00C2438F"/>
    <w:rsid w:val="00C31671"/>
    <w:rsid w:val="00C31AF0"/>
    <w:rsid w:val="00C32A7E"/>
    <w:rsid w:val="00C34F28"/>
    <w:rsid w:val="00C35C46"/>
    <w:rsid w:val="00C368DF"/>
    <w:rsid w:val="00C41F26"/>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1BDB"/>
    <w:rsid w:val="00CE2F21"/>
    <w:rsid w:val="00CE73FC"/>
    <w:rsid w:val="00CE7481"/>
    <w:rsid w:val="00CF0A37"/>
    <w:rsid w:val="00CF0A8F"/>
    <w:rsid w:val="00CF1092"/>
    <w:rsid w:val="00CF1B0E"/>
    <w:rsid w:val="00CF20B0"/>
    <w:rsid w:val="00CF5344"/>
    <w:rsid w:val="00CF56DE"/>
    <w:rsid w:val="00D01DE1"/>
    <w:rsid w:val="00D02836"/>
    <w:rsid w:val="00D048CE"/>
    <w:rsid w:val="00D06125"/>
    <w:rsid w:val="00D10998"/>
    <w:rsid w:val="00D128EB"/>
    <w:rsid w:val="00D1416C"/>
    <w:rsid w:val="00D14FB5"/>
    <w:rsid w:val="00D15CBD"/>
    <w:rsid w:val="00D17D2D"/>
    <w:rsid w:val="00D21F72"/>
    <w:rsid w:val="00D221CB"/>
    <w:rsid w:val="00D23391"/>
    <w:rsid w:val="00D31805"/>
    <w:rsid w:val="00D325D6"/>
    <w:rsid w:val="00D32E12"/>
    <w:rsid w:val="00D3703D"/>
    <w:rsid w:val="00D37DAB"/>
    <w:rsid w:val="00D40E12"/>
    <w:rsid w:val="00D47514"/>
    <w:rsid w:val="00D552B9"/>
    <w:rsid w:val="00D603D4"/>
    <w:rsid w:val="00D65AE6"/>
    <w:rsid w:val="00D664A9"/>
    <w:rsid w:val="00D735B2"/>
    <w:rsid w:val="00D74021"/>
    <w:rsid w:val="00D76D01"/>
    <w:rsid w:val="00D77AAE"/>
    <w:rsid w:val="00D80752"/>
    <w:rsid w:val="00D82E50"/>
    <w:rsid w:val="00D855A8"/>
    <w:rsid w:val="00D86856"/>
    <w:rsid w:val="00D87B21"/>
    <w:rsid w:val="00D9114A"/>
    <w:rsid w:val="00D922A9"/>
    <w:rsid w:val="00D9394A"/>
    <w:rsid w:val="00D94ED6"/>
    <w:rsid w:val="00D950E8"/>
    <w:rsid w:val="00D962E9"/>
    <w:rsid w:val="00DA79CC"/>
    <w:rsid w:val="00DB0BD7"/>
    <w:rsid w:val="00DB0CBB"/>
    <w:rsid w:val="00DB247F"/>
    <w:rsid w:val="00DB370A"/>
    <w:rsid w:val="00DB67CC"/>
    <w:rsid w:val="00DC27BF"/>
    <w:rsid w:val="00DC30E5"/>
    <w:rsid w:val="00DC3783"/>
    <w:rsid w:val="00DD4127"/>
    <w:rsid w:val="00DD74DD"/>
    <w:rsid w:val="00DE0901"/>
    <w:rsid w:val="00DE1070"/>
    <w:rsid w:val="00DE6E27"/>
    <w:rsid w:val="00DF2534"/>
    <w:rsid w:val="00DF2DDE"/>
    <w:rsid w:val="00DF797A"/>
    <w:rsid w:val="00E00048"/>
    <w:rsid w:val="00E00219"/>
    <w:rsid w:val="00E0316B"/>
    <w:rsid w:val="00E06AA9"/>
    <w:rsid w:val="00E1042A"/>
    <w:rsid w:val="00E16A91"/>
    <w:rsid w:val="00E20187"/>
    <w:rsid w:val="00E20683"/>
    <w:rsid w:val="00E23F92"/>
    <w:rsid w:val="00E2492D"/>
    <w:rsid w:val="00E25E10"/>
    <w:rsid w:val="00E25FAB"/>
    <w:rsid w:val="00E30E9E"/>
    <w:rsid w:val="00E319F7"/>
    <w:rsid w:val="00E3280D"/>
    <w:rsid w:val="00E32BE2"/>
    <w:rsid w:val="00E34D26"/>
    <w:rsid w:val="00E41C5E"/>
    <w:rsid w:val="00E428E6"/>
    <w:rsid w:val="00E46937"/>
    <w:rsid w:val="00E50B41"/>
    <w:rsid w:val="00E5114F"/>
    <w:rsid w:val="00E51FE3"/>
    <w:rsid w:val="00E5219B"/>
    <w:rsid w:val="00E52D07"/>
    <w:rsid w:val="00E5518B"/>
    <w:rsid w:val="00E57ABF"/>
    <w:rsid w:val="00E609FE"/>
    <w:rsid w:val="00E630BE"/>
    <w:rsid w:val="00E65D2A"/>
    <w:rsid w:val="00E67E57"/>
    <w:rsid w:val="00E74AC5"/>
    <w:rsid w:val="00E75920"/>
    <w:rsid w:val="00E80D96"/>
    <w:rsid w:val="00E81EB1"/>
    <w:rsid w:val="00E82174"/>
    <w:rsid w:val="00E84151"/>
    <w:rsid w:val="00E871FA"/>
    <w:rsid w:val="00E879A6"/>
    <w:rsid w:val="00E936A4"/>
    <w:rsid w:val="00E954BB"/>
    <w:rsid w:val="00E97605"/>
    <w:rsid w:val="00EA45E7"/>
    <w:rsid w:val="00EA5B0C"/>
    <w:rsid w:val="00EB3A17"/>
    <w:rsid w:val="00EB6928"/>
    <w:rsid w:val="00EB78E3"/>
    <w:rsid w:val="00EB7BE3"/>
    <w:rsid w:val="00EC1C4B"/>
    <w:rsid w:val="00EC269B"/>
    <w:rsid w:val="00EC6704"/>
    <w:rsid w:val="00EC735A"/>
    <w:rsid w:val="00ED214A"/>
    <w:rsid w:val="00ED5F38"/>
    <w:rsid w:val="00ED6BCB"/>
    <w:rsid w:val="00ED6F10"/>
    <w:rsid w:val="00EE0027"/>
    <w:rsid w:val="00EE2703"/>
    <w:rsid w:val="00EE32F9"/>
    <w:rsid w:val="00EE379D"/>
    <w:rsid w:val="00EF27FE"/>
    <w:rsid w:val="00EF2C08"/>
    <w:rsid w:val="00EF580C"/>
    <w:rsid w:val="00EF5989"/>
    <w:rsid w:val="00F033F0"/>
    <w:rsid w:val="00F05193"/>
    <w:rsid w:val="00F07283"/>
    <w:rsid w:val="00F07FB6"/>
    <w:rsid w:val="00F10534"/>
    <w:rsid w:val="00F149D0"/>
    <w:rsid w:val="00F15CFB"/>
    <w:rsid w:val="00F16B53"/>
    <w:rsid w:val="00F17600"/>
    <w:rsid w:val="00F25ECD"/>
    <w:rsid w:val="00F26DC2"/>
    <w:rsid w:val="00F318BE"/>
    <w:rsid w:val="00F32AB4"/>
    <w:rsid w:val="00F33297"/>
    <w:rsid w:val="00F343FB"/>
    <w:rsid w:val="00F359FE"/>
    <w:rsid w:val="00F35B14"/>
    <w:rsid w:val="00F37CF7"/>
    <w:rsid w:val="00F42159"/>
    <w:rsid w:val="00F4256E"/>
    <w:rsid w:val="00F42EE1"/>
    <w:rsid w:val="00F44250"/>
    <w:rsid w:val="00F44E69"/>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2012"/>
    <w:rsid w:val="00F842AD"/>
    <w:rsid w:val="00F914EB"/>
    <w:rsid w:val="00F91B85"/>
    <w:rsid w:val="00F938E7"/>
    <w:rsid w:val="00F93D86"/>
    <w:rsid w:val="00F95506"/>
    <w:rsid w:val="00F96D51"/>
    <w:rsid w:val="00F97069"/>
    <w:rsid w:val="00FA3B17"/>
    <w:rsid w:val="00FA5E8D"/>
    <w:rsid w:val="00FA5F3D"/>
    <w:rsid w:val="00FA60B5"/>
    <w:rsid w:val="00FA7214"/>
    <w:rsid w:val="00FA7E5A"/>
    <w:rsid w:val="00FB399E"/>
    <w:rsid w:val="00FB586D"/>
    <w:rsid w:val="00FB7F50"/>
    <w:rsid w:val="00FC0998"/>
    <w:rsid w:val="00FC2A85"/>
    <w:rsid w:val="00FC40AF"/>
    <w:rsid w:val="00FC6A98"/>
    <w:rsid w:val="00FC73B9"/>
    <w:rsid w:val="00FD0A16"/>
    <w:rsid w:val="00FD0B23"/>
    <w:rsid w:val="00FD262A"/>
    <w:rsid w:val="00FD29F6"/>
    <w:rsid w:val="00FD2D5A"/>
    <w:rsid w:val="00FD5B00"/>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80625519">
      <w:bodyDiv w:val="1"/>
      <w:marLeft w:val="0"/>
      <w:marRight w:val="0"/>
      <w:marTop w:val="0"/>
      <w:marBottom w:val="0"/>
      <w:divBdr>
        <w:top w:val="none" w:sz="0" w:space="0" w:color="auto"/>
        <w:left w:val="none" w:sz="0" w:space="0" w:color="auto"/>
        <w:bottom w:val="none" w:sz="0" w:space="0" w:color="auto"/>
        <w:right w:val="none" w:sz="0" w:space="0" w:color="auto"/>
      </w:divBdr>
    </w:div>
    <w:div w:id="183595763">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9192584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1494032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3261818">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55815352">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8585141">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396006454">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1560646">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7206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602447412">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41247903">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73386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8/1/667/&#1582;&#1604;&#1602;&#1607;" TargetMode="External"/><Relationship Id="rId7" Type="http://schemas.openxmlformats.org/officeDocument/2006/relationships/hyperlink" Target="http://lib.eshia.ir/10036/1/110/&#1602;&#1604;&#1740;&#1604;&#1575;" TargetMode="External"/><Relationship Id="rId2" Type="http://schemas.openxmlformats.org/officeDocument/2006/relationships/hyperlink" Target="http://lib.eshia.ir/10184/3/365/&#1740;&#1606;&#1602;&#1589;%20" TargetMode="External"/><Relationship Id="rId1" Type="http://schemas.openxmlformats.org/officeDocument/2006/relationships/hyperlink" Target="http://lib.eshia.ir/10028/1/667/&#1582;&#1604;&#1602;&#1607;" TargetMode="External"/><Relationship Id="rId6" Type="http://schemas.openxmlformats.org/officeDocument/2006/relationships/hyperlink" Target="http://lib.eshia.ir/11025/5/505/&#1581;&#1606;&#1740;%20" TargetMode="External"/><Relationship Id="rId5" Type="http://schemas.openxmlformats.org/officeDocument/2006/relationships/hyperlink" Target="http://lib.eshia.ir/71334/15/40/&#1605;&#1606;&#1581;&#1606;&#1740;&#1575;" TargetMode="External"/><Relationship Id="rId4" Type="http://schemas.openxmlformats.org/officeDocument/2006/relationships/hyperlink" Target="http://lib.eshia.ir/10028/1/667/&#1582;&#1604;&#1602;&#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1DCE-FC82-41E2-AA55-16C55F75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23866</TotalTime>
  <Pages>8</Pages>
  <Words>2083</Words>
  <Characters>11876</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126</cp:revision>
  <cp:lastPrinted>2023-05-23T08:10:00Z</cp:lastPrinted>
  <dcterms:created xsi:type="dcterms:W3CDTF">2023-03-04T20:52:00Z</dcterms:created>
  <dcterms:modified xsi:type="dcterms:W3CDTF">2023-05-29T13:58:00Z</dcterms:modified>
  <cp:contentStatus>ویرایش 2.5</cp:contentStatus>
  <cp:version>2.7</cp:version>
</cp:coreProperties>
</file>