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075E" w14:textId="142EDA6D" w:rsidR="008B750B" w:rsidRDefault="00594E54" w:rsidP="00EF3DA0">
      <w:pPr>
        <w:jc w:val="both"/>
        <w:rPr>
          <w:noProof/>
          <w:rtl/>
        </w:rPr>
      </w:pPr>
      <w:r>
        <w:rPr>
          <w:rFonts w:hint="cs"/>
          <w:noProof/>
          <w:rtl/>
        </w:rPr>
        <w:t>بسمه تعالی</w:t>
      </w:r>
    </w:p>
    <w:p w14:paraId="647E4DA7" w14:textId="7E09965F" w:rsidR="00594E54" w:rsidRPr="00A6366F" w:rsidRDefault="00594E54" w:rsidP="00991AAB">
      <w:pPr>
        <w:jc w:val="both"/>
      </w:pPr>
      <w:r w:rsidRPr="008650A6">
        <w:rPr>
          <w:rStyle w:val="Emphasis"/>
          <w:rFonts w:hint="cs"/>
          <w:b/>
          <w:bCs w:val="0"/>
          <w:color w:val="FF0000"/>
          <w:rtl/>
        </w:rPr>
        <w:t>موضوع</w:t>
      </w:r>
      <w:r w:rsidRPr="008650A6">
        <w:rPr>
          <w:rStyle w:val="Emphasis"/>
          <w:rFonts w:hint="cs"/>
          <w:color w:val="FF0000"/>
          <w:rtl/>
        </w:rPr>
        <w:t>:</w:t>
      </w:r>
      <w:r w:rsidRPr="008650A6">
        <w:rPr>
          <w:rFonts w:hint="cs"/>
          <w:color w:val="FF0000"/>
          <w:rtl/>
        </w:rPr>
        <w:t xml:space="preserve"> </w:t>
      </w:r>
      <w:bookmarkStart w:id="0" w:name="BokSabj2_d"/>
      <w:bookmarkEnd w:id="0"/>
      <w:r w:rsidR="00991AAB">
        <w:rPr>
          <w:rFonts w:hint="cs"/>
          <w:rtl/>
        </w:rPr>
        <w:t xml:space="preserve">جواز </w:t>
      </w:r>
      <w:bookmarkStart w:id="1" w:name="_GoBack"/>
      <w:bookmarkEnd w:id="1"/>
      <w:r>
        <w:rPr>
          <w:rFonts w:hint="cs"/>
          <w:rtl/>
        </w:rPr>
        <w:t xml:space="preserve">عدول از سوره </w:t>
      </w:r>
      <w:r w:rsidRPr="00A6366F">
        <w:rPr>
          <w:rFonts w:hint="cs"/>
          <w:rtl/>
        </w:rPr>
        <w:t>/</w:t>
      </w:r>
      <w:bookmarkStart w:id="2" w:name="BokSabj_d"/>
      <w:bookmarkEnd w:id="2"/>
      <w:r>
        <w:rPr>
          <w:rtl/>
        </w:rPr>
        <w:t>ق</w:t>
      </w:r>
      <w:r>
        <w:rPr>
          <w:rFonts w:hint="cs"/>
          <w:rtl/>
        </w:rPr>
        <w:t>رائت</w:t>
      </w:r>
      <w:r w:rsidRPr="00A6366F">
        <w:rPr>
          <w:rFonts w:hint="cs"/>
          <w:rtl/>
        </w:rPr>
        <w:t>/</w:t>
      </w:r>
      <w:bookmarkStart w:id="3" w:name="Bokkolli"/>
      <w:bookmarkEnd w:id="3"/>
      <w:r>
        <w:rPr>
          <w:rtl/>
        </w:rPr>
        <w:t>صلا</w:t>
      </w:r>
      <w:r>
        <w:rPr>
          <w:rFonts w:hint="cs"/>
          <w:rtl/>
        </w:rPr>
        <w:t>ۀ</w:t>
      </w:r>
      <w:r w:rsidRPr="00A6366F">
        <w:rPr>
          <w:rFonts w:hint="cs"/>
          <w:rtl/>
        </w:rPr>
        <w:t xml:space="preserve"> </w:t>
      </w:r>
    </w:p>
    <w:p w14:paraId="237D2CDD" w14:textId="77777777" w:rsidR="00594E54" w:rsidRDefault="00594E54" w:rsidP="00EF3DA0">
      <w:pPr>
        <w:jc w:val="both"/>
        <w:rPr>
          <w:rtl/>
        </w:rPr>
      </w:pPr>
    </w:p>
    <w:p w14:paraId="5C75F980" w14:textId="3161ED42" w:rsidR="00594E54" w:rsidRPr="008A522A" w:rsidRDefault="00594E54" w:rsidP="00EF3DA0">
      <w:pPr>
        <w:jc w:val="both"/>
        <w:rPr>
          <w:rtl/>
        </w:rPr>
      </w:pPr>
      <w:r>
        <w:rPr>
          <w:rFonts w:hint="cs"/>
          <w:rtl/>
        </w:rPr>
        <w:t>فهرست مطالب:</w:t>
      </w:r>
    </w:p>
    <w:p w14:paraId="748734EA" w14:textId="09F688E9" w:rsidR="00330E35" w:rsidRDefault="00330E35" w:rsidP="00330E35">
      <w:pPr>
        <w:pStyle w:val="TOC1"/>
        <w:rPr>
          <w:rFonts w:asciiTheme="minorHAnsi" w:eastAsiaTheme="minorEastAsia" w:hAnsiTheme="minorHAnsi" w:cstheme="minorBidi"/>
          <w:noProof/>
          <w:color w:val="auto"/>
          <w:szCs w:val="22"/>
          <w:rtl/>
          <w:lang w:bidi="ar-SA"/>
        </w:rPr>
      </w:pPr>
      <w:r>
        <w:rPr>
          <w:bCs/>
          <w:noProof/>
          <w:webHidden/>
          <w:rtl/>
        </w:rPr>
        <w:fldChar w:fldCharType="begin"/>
      </w:r>
      <w:r>
        <w:rPr>
          <w:bCs/>
          <w:noProof/>
          <w:webHidden/>
          <w:rtl/>
        </w:rPr>
        <w:instrText xml:space="preserve"> </w:instrText>
      </w:r>
      <w:r>
        <w:rPr>
          <w:bCs/>
          <w:noProof/>
          <w:webHidden/>
        </w:rPr>
        <w:instrText>TOC</w:instrText>
      </w:r>
      <w:r>
        <w:rPr>
          <w:bCs/>
          <w:noProof/>
          <w:webHidden/>
          <w:rtl/>
        </w:rPr>
        <w:instrText xml:space="preserve"> \</w:instrText>
      </w:r>
      <w:r>
        <w:rPr>
          <w:bCs/>
          <w:noProof/>
          <w:webHidden/>
        </w:rPr>
        <w:instrText>o "1-9" \h \z \u</w:instrText>
      </w:r>
      <w:r>
        <w:rPr>
          <w:bCs/>
          <w:noProof/>
          <w:webHidden/>
          <w:rtl/>
        </w:rPr>
        <w:instrText xml:space="preserve"> </w:instrText>
      </w:r>
      <w:r>
        <w:rPr>
          <w:bCs/>
          <w:noProof/>
          <w:webHidden/>
          <w:rtl/>
        </w:rPr>
        <w:fldChar w:fldCharType="separate"/>
      </w:r>
      <w:hyperlink w:anchor="_Toc112521901" w:history="1">
        <w:r w:rsidRPr="001F515F">
          <w:rPr>
            <w:rStyle w:val="Hyperlink"/>
            <w:noProof/>
            <w:rtl/>
          </w:rPr>
          <w:t>مسئله 16: بررس</w:t>
        </w:r>
        <w:r w:rsidRPr="001F515F">
          <w:rPr>
            <w:rStyle w:val="Hyperlink"/>
            <w:rFonts w:hint="cs"/>
            <w:noProof/>
            <w:rtl/>
          </w:rPr>
          <w:t>ی</w:t>
        </w:r>
        <w:r w:rsidRPr="001F515F">
          <w:rPr>
            <w:rStyle w:val="Hyperlink"/>
            <w:noProof/>
            <w:rtl/>
          </w:rPr>
          <w:t xml:space="preserve"> جواز عدول از سوره ا</w:t>
        </w:r>
        <w:r w:rsidRPr="001F515F">
          <w:rPr>
            <w:rStyle w:val="Hyperlink"/>
            <w:rFonts w:hint="cs"/>
            <w:noProof/>
            <w:rtl/>
          </w:rPr>
          <w:t>ی</w:t>
        </w:r>
        <w:r w:rsidRPr="001F515F">
          <w:rPr>
            <w:rStyle w:val="Hyperlink"/>
            <w:noProof/>
            <w:rtl/>
          </w:rPr>
          <w:t xml:space="preserve"> به د</w:t>
        </w:r>
        <w:r w:rsidRPr="001F515F">
          <w:rPr>
            <w:rStyle w:val="Hyperlink"/>
            <w:rFonts w:hint="cs"/>
            <w:noProof/>
            <w:rtl/>
          </w:rPr>
          <w:t>ی</w:t>
        </w:r>
        <w:r w:rsidRPr="001F515F">
          <w:rPr>
            <w:rStyle w:val="Hyperlink"/>
            <w:rFonts w:hint="eastAsia"/>
            <w:noProof/>
            <w:rtl/>
          </w:rPr>
          <w:t>گر</w:t>
        </w:r>
        <w:r w:rsidRPr="001F515F">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Toc112521901 \h</w:instrText>
        </w:r>
        <w:r>
          <w:rPr>
            <w:noProof/>
            <w:webHidden/>
            <w:rtl/>
          </w:rPr>
          <w:instrText xml:space="preserve"> </w:instrText>
        </w:r>
        <w:r>
          <w:rPr>
            <w:noProof/>
            <w:webHidden/>
            <w:rtl/>
          </w:rPr>
        </w:r>
        <w:r>
          <w:rPr>
            <w:noProof/>
            <w:webHidden/>
            <w:rtl/>
          </w:rPr>
          <w:fldChar w:fldCharType="separate"/>
        </w:r>
        <w:r w:rsidR="00290062">
          <w:rPr>
            <w:noProof/>
            <w:webHidden/>
            <w:rtl/>
          </w:rPr>
          <w:t>1</w:t>
        </w:r>
        <w:r>
          <w:rPr>
            <w:noProof/>
            <w:webHidden/>
            <w:rtl/>
          </w:rPr>
          <w:fldChar w:fldCharType="end"/>
        </w:r>
      </w:hyperlink>
    </w:p>
    <w:p w14:paraId="0205DE96" w14:textId="46914098" w:rsidR="00330E35" w:rsidRDefault="00991AAB" w:rsidP="00330E35">
      <w:pPr>
        <w:pStyle w:val="TOC2"/>
        <w:tabs>
          <w:tab w:val="right" w:leader="dot" w:pos="10194"/>
        </w:tabs>
        <w:rPr>
          <w:rFonts w:asciiTheme="minorHAnsi" w:eastAsiaTheme="minorEastAsia" w:hAnsiTheme="minorHAnsi" w:cstheme="minorBidi"/>
          <w:bCs w:val="0"/>
          <w:noProof/>
          <w:color w:val="auto"/>
          <w:szCs w:val="22"/>
          <w:rtl/>
          <w:lang w:bidi="ar-SA"/>
        </w:rPr>
      </w:pPr>
      <w:hyperlink w:anchor="_Toc112521902" w:history="1">
        <w:r w:rsidR="00330E35" w:rsidRPr="001F515F">
          <w:rPr>
            <w:rStyle w:val="Hyperlink"/>
            <w:noProof/>
            <w:rtl/>
          </w:rPr>
          <w:t>جهت اول بحث: ب</w:t>
        </w:r>
        <w:r w:rsidR="00330E35" w:rsidRPr="001F515F">
          <w:rPr>
            <w:rStyle w:val="Hyperlink"/>
            <w:rFonts w:hint="cs"/>
            <w:noProof/>
            <w:rtl/>
          </w:rPr>
          <w:t>ی</w:t>
        </w:r>
        <w:r w:rsidR="00330E35" w:rsidRPr="001F515F">
          <w:rPr>
            <w:rStyle w:val="Hyperlink"/>
            <w:rFonts w:hint="eastAsia"/>
            <w:noProof/>
            <w:rtl/>
          </w:rPr>
          <w:t>ان</w:t>
        </w:r>
        <w:r w:rsidR="00330E35" w:rsidRPr="001F515F">
          <w:rPr>
            <w:rStyle w:val="Hyperlink"/>
            <w:noProof/>
            <w:rtl/>
          </w:rPr>
          <w:t xml:space="preserve"> نظر عامه و ش</w:t>
        </w:r>
        <w:r w:rsidR="00330E35" w:rsidRPr="001F515F">
          <w:rPr>
            <w:rStyle w:val="Hyperlink"/>
            <w:rFonts w:hint="cs"/>
            <w:noProof/>
            <w:rtl/>
          </w:rPr>
          <w:t>ی</w:t>
        </w:r>
        <w:r w:rsidR="00330E35" w:rsidRPr="001F515F">
          <w:rPr>
            <w:rStyle w:val="Hyperlink"/>
            <w:rFonts w:hint="eastAsia"/>
            <w:noProof/>
            <w:rtl/>
          </w:rPr>
          <w:t>عه</w:t>
        </w:r>
        <w:r w:rsidR="00330E35" w:rsidRPr="001F515F">
          <w:rPr>
            <w:rStyle w:val="Hyperlink"/>
            <w:noProof/>
            <w:rtl/>
          </w:rPr>
          <w:t xml:space="preserve"> در مسئله</w:t>
        </w:r>
        <w:r w:rsidR="00330E35">
          <w:rPr>
            <w:noProof/>
            <w:webHidden/>
            <w:rtl/>
          </w:rPr>
          <w:tab/>
        </w:r>
        <w:r w:rsidR="00330E35">
          <w:rPr>
            <w:noProof/>
            <w:webHidden/>
            <w:rtl/>
          </w:rPr>
          <w:fldChar w:fldCharType="begin"/>
        </w:r>
        <w:r w:rsidR="00330E35">
          <w:rPr>
            <w:noProof/>
            <w:webHidden/>
            <w:rtl/>
          </w:rPr>
          <w:instrText xml:space="preserve"> </w:instrText>
        </w:r>
        <w:r w:rsidR="00330E35">
          <w:rPr>
            <w:noProof/>
            <w:webHidden/>
          </w:rPr>
          <w:instrText>PAGEREF</w:instrText>
        </w:r>
        <w:r w:rsidR="00330E35">
          <w:rPr>
            <w:noProof/>
            <w:webHidden/>
            <w:rtl/>
          </w:rPr>
          <w:instrText xml:space="preserve"> _</w:instrText>
        </w:r>
        <w:r w:rsidR="00330E35">
          <w:rPr>
            <w:noProof/>
            <w:webHidden/>
          </w:rPr>
          <w:instrText>Toc112521902 \h</w:instrText>
        </w:r>
        <w:r w:rsidR="00330E35">
          <w:rPr>
            <w:noProof/>
            <w:webHidden/>
            <w:rtl/>
          </w:rPr>
          <w:instrText xml:space="preserve"> </w:instrText>
        </w:r>
        <w:r w:rsidR="00330E35">
          <w:rPr>
            <w:noProof/>
            <w:webHidden/>
            <w:rtl/>
          </w:rPr>
        </w:r>
        <w:r w:rsidR="00330E35">
          <w:rPr>
            <w:noProof/>
            <w:webHidden/>
            <w:rtl/>
          </w:rPr>
          <w:fldChar w:fldCharType="separate"/>
        </w:r>
        <w:r w:rsidR="00290062">
          <w:rPr>
            <w:noProof/>
            <w:webHidden/>
            <w:rtl/>
          </w:rPr>
          <w:t>1</w:t>
        </w:r>
        <w:r w:rsidR="00330E35">
          <w:rPr>
            <w:noProof/>
            <w:webHidden/>
            <w:rtl/>
          </w:rPr>
          <w:fldChar w:fldCharType="end"/>
        </w:r>
      </w:hyperlink>
    </w:p>
    <w:p w14:paraId="3638D16C" w14:textId="2496951B" w:rsidR="00330E35" w:rsidRDefault="00991AAB" w:rsidP="00330E35">
      <w:pPr>
        <w:pStyle w:val="TOC2"/>
        <w:tabs>
          <w:tab w:val="right" w:leader="dot" w:pos="10194"/>
        </w:tabs>
        <w:rPr>
          <w:rFonts w:asciiTheme="minorHAnsi" w:eastAsiaTheme="minorEastAsia" w:hAnsiTheme="minorHAnsi" w:cstheme="minorBidi"/>
          <w:bCs w:val="0"/>
          <w:noProof/>
          <w:color w:val="auto"/>
          <w:szCs w:val="22"/>
          <w:rtl/>
          <w:lang w:bidi="ar-SA"/>
        </w:rPr>
      </w:pPr>
      <w:hyperlink w:anchor="_Toc112521903" w:history="1">
        <w:r w:rsidR="00330E35" w:rsidRPr="001F515F">
          <w:rPr>
            <w:rStyle w:val="Hyperlink"/>
            <w:noProof/>
            <w:rtl/>
          </w:rPr>
          <w:t>جهت دوم بحث: ب</w:t>
        </w:r>
        <w:r w:rsidR="00330E35" w:rsidRPr="001F515F">
          <w:rPr>
            <w:rStyle w:val="Hyperlink"/>
            <w:rFonts w:hint="cs"/>
            <w:noProof/>
            <w:rtl/>
          </w:rPr>
          <w:t>ی</w:t>
        </w:r>
        <w:r w:rsidR="00330E35" w:rsidRPr="001F515F">
          <w:rPr>
            <w:rStyle w:val="Hyperlink"/>
            <w:rFonts w:hint="eastAsia"/>
            <w:noProof/>
            <w:rtl/>
          </w:rPr>
          <w:t>ا</w:t>
        </w:r>
        <w:r w:rsidR="00330E35" w:rsidRPr="001F515F">
          <w:rPr>
            <w:rStyle w:val="Hyperlink"/>
            <w:noProof/>
            <w:rtl/>
          </w:rPr>
          <w:t>ن نظر</w:t>
        </w:r>
        <w:r w:rsidR="00330E35" w:rsidRPr="001F515F">
          <w:rPr>
            <w:rStyle w:val="Hyperlink"/>
            <w:rFonts w:hint="cs"/>
            <w:noProof/>
            <w:rtl/>
          </w:rPr>
          <w:t>ی</w:t>
        </w:r>
        <w:r w:rsidR="00330E35" w:rsidRPr="001F515F">
          <w:rPr>
            <w:rStyle w:val="Hyperlink"/>
            <w:rFonts w:hint="eastAsia"/>
            <w:noProof/>
            <w:rtl/>
          </w:rPr>
          <w:t>ه</w:t>
        </w:r>
        <w:r w:rsidR="00330E35" w:rsidRPr="001F515F">
          <w:rPr>
            <w:rStyle w:val="Hyperlink"/>
            <w:noProof/>
            <w:rtl/>
          </w:rPr>
          <w:t xml:space="preserve"> مشهور</w:t>
        </w:r>
        <w:r w:rsidR="00330E35">
          <w:rPr>
            <w:noProof/>
            <w:webHidden/>
            <w:rtl/>
          </w:rPr>
          <w:tab/>
        </w:r>
        <w:r w:rsidR="00330E35">
          <w:rPr>
            <w:noProof/>
            <w:webHidden/>
            <w:rtl/>
          </w:rPr>
          <w:fldChar w:fldCharType="begin"/>
        </w:r>
        <w:r w:rsidR="00330E35">
          <w:rPr>
            <w:noProof/>
            <w:webHidden/>
            <w:rtl/>
          </w:rPr>
          <w:instrText xml:space="preserve"> </w:instrText>
        </w:r>
        <w:r w:rsidR="00330E35">
          <w:rPr>
            <w:noProof/>
            <w:webHidden/>
          </w:rPr>
          <w:instrText>PAGEREF</w:instrText>
        </w:r>
        <w:r w:rsidR="00330E35">
          <w:rPr>
            <w:noProof/>
            <w:webHidden/>
            <w:rtl/>
          </w:rPr>
          <w:instrText xml:space="preserve"> _</w:instrText>
        </w:r>
        <w:r w:rsidR="00330E35">
          <w:rPr>
            <w:noProof/>
            <w:webHidden/>
          </w:rPr>
          <w:instrText>Toc112521903 \h</w:instrText>
        </w:r>
        <w:r w:rsidR="00330E35">
          <w:rPr>
            <w:noProof/>
            <w:webHidden/>
            <w:rtl/>
          </w:rPr>
          <w:instrText xml:space="preserve"> </w:instrText>
        </w:r>
        <w:r w:rsidR="00330E35">
          <w:rPr>
            <w:noProof/>
            <w:webHidden/>
            <w:rtl/>
          </w:rPr>
        </w:r>
        <w:r w:rsidR="00330E35">
          <w:rPr>
            <w:noProof/>
            <w:webHidden/>
            <w:rtl/>
          </w:rPr>
          <w:fldChar w:fldCharType="separate"/>
        </w:r>
        <w:r w:rsidR="00290062">
          <w:rPr>
            <w:noProof/>
            <w:webHidden/>
            <w:rtl/>
          </w:rPr>
          <w:t>2</w:t>
        </w:r>
        <w:r w:rsidR="00330E35">
          <w:rPr>
            <w:noProof/>
            <w:webHidden/>
            <w:rtl/>
          </w:rPr>
          <w:fldChar w:fldCharType="end"/>
        </w:r>
      </w:hyperlink>
    </w:p>
    <w:p w14:paraId="3CC6E72A" w14:textId="024C6DF3" w:rsidR="00330E35" w:rsidRDefault="00991AAB" w:rsidP="00330E3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521904" w:history="1">
        <w:r w:rsidR="00330E35" w:rsidRPr="001F515F">
          <w:rPr>
            <w:rStyle w:val="Hyperlink"/>
            <w:noProof/>
            <w:rtl/>
          </w:rPr>
          <w:t>أدله کلام مشهور</w:t>
        </w:r>
        <w:r w:rsidR="00330E35">
          <w:rPr>
            <w:noProof/>
            <w:webHidden/>
            <w:rtl/>
          </w:rPr>
          <w:tab/>
        </w:r>
        <w:r w:rsidR="00330E35">
          <w:rPr>
            <w:noProof/>
            <w:webHidden/>
            <w:rtl/>
          </w:rPr>
          <w:fldChar w:fldCharType="begin"/>
        </w:r>
        <w:r w:rsidR="00330E35">
          <w:rPr>
            <w:noProof/>
            <w:webHidden/>
            <w:rtl/>
          </w:rPr>
          <w:instrText xml:space="preserve"> </w:instrText>
        </w:r>
        <w:r w:rsidR="00330E35">
          <w:rPr>
            <w:noProof/>
            <w:webHidden/>
          </w:rPr>
          <w:instrText>PAGEREF</w:instrText>
        </w:r>
        <w:r w:rsidR="00330E35">
          <w:rPr>
            <w:noProof/>
            <w:webHidden/>
            <w:rtl/>
          </w:rPr>
          <w:instrText xml:space="preserve"> _</w:instrText>
        </w:r>
        <w:r w:rsidR="00330E35">
          <w:rPr>
            <w:noProof/>
            <w:webHidden/>
          </w:rPr>
          <w:instrText>Toc112521904 \h</w:instrText>
        </w:r>
        <w:r w:rsidR="00330E35">
          <w:rPr>
            <w:noProof/>
            <w:webHidden/>
            <w:rtl/>
          </w:rPr>
          <w:instrText xml:space="preserve"> </w:instrText>
        </w:r>
        <w:r w:rsidR="00330E35">
          <w:rPr>
            <w:noProof/>
            <w:webHidden/>
            <w:rtl/>
          </w:rPr>
        </w:r>
        <w:r w:rsidR="00330E35">
          <w:rPr>
            <w:noProof/>
            <w:webHidden/>
            <w:rtl/>
          </w:rPr>
          <w:fldChar w:fldCharType="separate"/>
        </w:r>
        <w:r w:rsidR="00290062">
          <w:rPr>
            <w:noProof/>
            <w:webHidden/>
            <w:rtl/>
          </w:rPr>
          <w:t>3</w:t>
        </w:r>
        <w:r w:rsidR="00330E35">
          <w:rPr>
            <w:noProof/>
            <w:webHidden/>
            <w:rtl/>
          </w:rPr>
          <w:fldChar w:fldCharType="end"/>
        </w:r>
      </w:hyperlink>
    </w:p>
    <w:p w14:paraId="359F1950" w14:textId="516E36F2" w:rsidR="00330E35" w:rsidRDefault="00991AAB" w:rsidP="00330E35">
      <w:pPr>
        <w:pStyle w:val="TOC4"/>
        <w:tabs>
          <w:tab w:val="right" w:leader="dot" w:pos="10194"/>
        </w:tabs>
        <w:rPr>
          <w:rFonts w:asciiTheme="minorHAnsi" w:eastAsiaTheme="minorEastAsia" w:hAnsiTheme="minorHAnsi" w:cstheme="minorBidi"/>
          <w:bCs w:val="0"/>
          <w:noProof/>
          <w:color w:val="auto"/>
          <w:szCs w:val="22"/>
          <w:rtl/>
          <w:lang w:bidi="ar-SA"/>
        </w:rPr>
      </w:pPr>
      <w:hyperlink w:anchor="_Toc112521905" w:history="1">
        <w:r w:rsidR="00330E35" w:rsidRPr="001F515F">
          <w:rPr>
            <w:rStyle w:val="Hyperlink"/>
            <w:noProof/>
            <w:rtl/>
          </w:rPr>
          <w:t>مناقشه در ادعا</w:t>
        </w:r>
        <w:r w:rsidR="00330E35" w:rsidRPr="001F515F">
          <w:rPr>
            <w:rStyle w:val="Hyperlink"/>
            <w:rFonts w:hint="cs"/>
            <w:noProof/>
            <w:rtl/>
          </w:rPr>
          <w:t>ی</w:t>
        </w:r>
        <w:r w:rsidR="00330E35" w:rsidRPr="001F515F">
          <w:rPr>
            <w:rStyle w:val="Hyperlink"/>
            <w:noProof/>
            <w:rtl/>
          </w:rPr>
          <w:t xml:space="preserve"> محقق خو</w:t>
        </w:r>
        <w:r w:rsidR="00330E35" w:rsidRPr="001F515F">
          <w:rPr>
            <w:rStyle w:val="Hyperlink"/>
            <w:rFonts w:hint="cs"/>
            <w:noProof/>
            <w:rtl/>
          </w:rPr>
          <w:t>یی</w:t>
        </w:r>
        <w:r w:rsidR="00330E35" w:rsidRPr="001F515F">
          <w:rPr>
            <w:rStyle w:val="Hyperlink"/>
            <w:noProof/>
            <w:rtl/>
          </w:rPr>
          <w:t xml:space="preserve"> مبن</w:t>
        </w:r>
        <w:r w:rsidR="00330E35" w:rsidRPr="001F515F">
          <w:rPr>
            <w:rStyle w:val="Hyperlink"/>
            <w:rFonts w:hint="cs"/>
            <w:noProof/>
            <w:rtl/>
          </w:rPr>
          <w:t>ی</w:t>
        </w:r>
        <w:r w:rsidR="00330E35" w:rsidRPr="001F515F">
          <w:rPr>
            <w:rStyle w:val="Hyperlink"/>
            <w:noProof/>
            <w:rtl/>
          </w:rPr>
          <w:t xml:space="preserve"> بر اجماع</w:t>
        </w:r>
        <w:r w:rsidR="00330E35" w:rsidRPr="001F515F">
          <w:rPr>
            <w:rStyle w:val="Hyperlink"/>
            <w:rFonts w:hint="cs"/>
            <w:noProof/>
            <w:rtl/>
          </w:rPr>
          <w:t>ی</w:t>
        </w:r>
        <w:r w:rsidR="00330E35" w:rsidRPr="001F515F">
          <w:rPr>
            <w:rStyle w:val="Hyperlink"/>
            <w:noProof/>
            <w:rtl/>
          </w:rPr>
          <w:t xml:space="preserve"> بودن مسئله</w:t>
        </w:r>
        <w:r w:rsidR="00330E35">
          <w:rPr>
            <w:noProof/>
            <w:webHidden/>
            <w:rtl/>
          </w:rPr>
          <w:tab/>
        </w:r>
        <w:r w:rsidR="00330E35">
          <w:rPr>
            <w:noProof/>
            <w:webHidden/>
            <w:rtl/>
          </w:rPr>
          <w:fldChar w:fldCharType="begin"/>
        </w:r>
        <w:r w:rsidR="00330E35">
          <w:rPr>
            <w:noProof/>
            <w:webHidden/>
            <w:rtl/>
          </w:rPr>
          <w:instrText xml:space="preserve"> </w:instrText>
        </w:r>
        <w:r w:rsidR="00330E35">
          <w:rPr>
            <w:noProof/>
            <w:webHidden/>
          </w:rPr>
          <w:instrText>PAGEREF</w:instrText>
        </w:r>
        <w:r w:rsidR="00330E35">
          <w:rPr>
            <w:noProof/>
            <w:webHidden/>
            <w:rtl/>
          </w:rPr>
          <w:instrText xml:space="preserve"> _</w:instrText>
        </w:r>
        <w:r w:rsidR="00330E35">
          <w:rPr>
            <w:noProof/>
            <w:webHidden/>
          </w:rPr>
          <w:instrText>Toc112521905 \h</w:instrText>
        </w:r>
        <w:r w:rsidR="00330E35">
          <w:rPr>
            <w:noProof/>
            <w:webHidden/>
            <w:rtl/>
          </w:rPr>
          <w:instrText xml:space="preserve"> </w:instrText>
        </w:r>
        <w:r w:rsidR="00330E35">
          <w:rPr>
            <w:noProof/>
            <w:webHidden/>
            <w:rtl/>
          </w:rPr>
        </w:r>
        <w:r w:rsidR="00330E35">
          <w:rPr>
            <w:noProof/>
            <w:webHidden/>
            <w:rtl/>
          </w:rPr>
          <w:fldChar w:fldCharType="separate"/>
        </w:r>
        <w:r w:rsidR="00290062">
          <w:rPr>
            <w:noProof/>
            <w:webHidden/>
            <w:rtl/>
          </w:rPr>
          <w:t>4</w:t>
        </w:r>
        <w:r w:rsidR="00330E35">
          <w:rPr>
            <w:noProof/>
            <w:webHidden/>
            <w:rtl/>
          </w:rPr>
          <w:fldChar w:fldCharType="end"/>
        </w:r>
      </w:hyperlink>
    </w:p>
    <w:p w14:paraId="339AF0D9" w14:textId="5E8D4316" w:rsidR="00330E35" w:rsidRDefault="00991AAB" w:rsidP="00330E3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521906" w:history="1">
        <w:r w:rsidR="00330E35" w:rsidRPr="001F515F">
          <w:rPr>
            <w:rStyle w:val="Hyperlink"/>
            <w:noProof/>
            <w:rtl/>
          </w:rPr>
          <w:t>بحث سند</w:t>
        </w:r>
        <w:r w:rsidR="00330E35" w:rsidRPr="001F515F">
          <w:rPr>
            <w:rStyle w:val="Hyperlink"/>
            <w:rFonts w:hint="cs"/>
            <w:noProof/>
            <w:rtl/>
          </w:rPr>
          <w:t>ی</w:t>
        </w:r>
        <w:r w:rsidR="00330E35" w:rsidRPr="001F515F">
          <w:rPr>
            <w:rStyle w:val="Hyperlink"/>
            <w:noProof/>
            <w:rtl/>
          </w:rPr>
          <w:t xml:space="preserve"> روا</w:t>
        </w:r>
        <w:r w:rsidR="00330E35" w:rsidRPr="001F515F">
          <w:rPr>
            <w:rStyle w:val="Hyperlink"/>
            <w:rFonts w:hint="cs"/>
            <w:noProof/>
            <w:rtl/>
          </w:rPr>
          <w:t>ی</w:t>
        </w:r>
        <w:r w:rsidR="00330E35" w:rsidRPr="001F515F">
          <w:rPr>
            <w:rStyle w:val="Hyperlink"/>
            <w:noProof/>
            <w:rtl/>
          </w:rPr>
          <w:t>ت اول</w:t>
        </w:r>
        <w:r w:rsidR="00330E35">
          <w:rPr>
            <w:noProof/>
            <w:webHidden/>
            <w:rtl/>
          </w:rPr>
          <w:tab/>
        </w:r>
        <w:r w:rsidR="00330E35">
          <w:rPr>
            <w:noProof/>
            <w:webHidden/>
            <w:rtl/>
          </w:rPr>
          <w:fldChar w:fldCharType="begin"/>
        </w:r>
        <w:r w:rsidR="00330E35">
          <w:rPr>
            <w:noProof/>
            <w:webHidden/>
            <w:rtl/>
          </w:rPr>
          <w:instrText xml:space="preserve"> </w:instrText>
        </w:r>
        <w:r w:rsidR="00330E35">
          <w:rPr>
            <w:noProof/>
            <w:webHidden/>
          </w:rPr>
          <w:instrText>PAGEREF</w:instrText>
        </w:r>
        <w:r w:rsidR="00330E35">
          <w:rPr>
            <w:noProof/>
            <w:webHidden/>
            <w:rtl/>
          </w:rPr>
          <w:instrText xml:space="preserve"> _</w:instrText>
        </w:r>
        <w:r w:rsidR="00330E35">
          <w:rPr>
            <w:noProof/>
            <w:webHidden/>
          </w:rPr>
          <w:instrText>Toc112521906 \h</w:instrText>
        </w:r>
        <w:r w:rsidR="00330E35">
          <w:rPr>
            <w:noProof/>
            <w:webHidden/>
            <w:rtl/>
          </w:rPr>
          <w:instrText xml:space="preserve"> </w:instrText>
        </w:r>
        <w:r w:rsidR="00330E35">
          <w:rPr>
            <w:noProof/>
            <w:webHidden/>
            <w:rtl/>
          </w:rPr>
        </w:r>
        <w:r w:rsidR="00330E35">
          <w:rPr>
            <w:noProof/>
            <w:webHidden/>
            <w:rtl/>
          </w:rPr>
          <w:fldChar w:fldCharType="separate"/>
        </w:r>
        <w:r w:rsidR="00290062">
          <w:rPr>
            <w:noProof/>
            <w:webHidden/>
            <w:rtl/>
          </w:rPr>
          <w:t>5</w:t>
        </w:r>
        <w:r w:rsidR="00330E35">
          <w:rPr>
            <w:noProof/>
            <w:webHidden/>
            <w:rtl/>
          </w:rPr>
          <w:fldChar w:fldCharType="end"/>
        </w:r>
      </w:hyperlink>
    </w:p>
    <w:p w14:paraId="5A16860E" w14:textId="59842D93" w:rsidR="00330E35" w:rsidRDefault="00991AAB" w:rsidP="00330E35">
      <w:pPr>
        <w:pStyle w:val="TOC4"/>
        <w:tabs>
          <w:tab w:val="right" w:leader="dot" w:pos="10194"/>
        </w:tabs>
        <w:rPr>
          <w:rFonts w:asciiTheme="minorHAnsi" w:eastAsiaTheme="minorEastAsia" w:hAnsiTheme="minorHAnsi" w:cstheme="minorBidi"/>
          <w:bCs w:val="0"/>
          <w:noProof/>
          <w:color w:val="auto"/>
          <w:szCs w:val="22"/>
          <w:rtl/>
          <w:lang w:bidi="ar-SA"/>
        </w:rPr>
      </w:pPr>
      <w:hyperlink w:anchor="_Toc112521907" w:history="1">
        <w:r w:rsidR="00330E35" w:rsidRPr="001F515F">
          <w:rPr>
            <w:rStyle w:val="Hyperlink"/>
            <w:noProof/>
            <w:rtl/>
          </w:rPr>
          <w:t>بررس</w:t>
        </w:r>
        <w:r w:rsidR="00330E35" w:rsidRPr="001F515F">
          <w:rPr>
            <w:rStyle w:val="Hyperlink"/>
            <w:rFonts w:hint="cs"/>
            <w:noProof/>
            <w:rtl/>
          </w:rPr>
          <w:t>ی</w:t>
        </w:r>
        <w:r w:rsidR="00330E35" w:rsidRPr="001F515F">
          <w:rPr>
            <w:rStyle w:val="Hyperlink"/>
            <w:noProof/>
            <w:rtl/>
          </w:rPr>
          <w:t xml:space="preserve"> وثاقت مشا</w:t>
        </w:r>
        <w:r w:rsidR="00330E35" w:rsidRPr="001F515F">
          <w:rPr>
            <w:rStyle w:val="Hyperlink"/>
            <w:rFonts w:hint="cs"/>
            <w:noProof/>
            <w:rtl/>
          </w:rPr>
          <w:t>ی</w:t>
        </w:r>
        <w:r w:rsidR="00330E35" w:rsidRPr="001F515F">
          <w:rPr>
            <w:rStyle w:val="Hyperlink"/>
            <w:rFonts w:hint="eastAsia"/>
            <w:noProof/>
            <w:rtl/>
          </w:rPr>
          <w:t>خ</w:t>
        </w:r>
        <w:r w:rsidR="00330E35" w:rsidRPr="001F515F">
          <w:rPr>
            <w:rStyle w:val="Hyperlink"/>
            <w:noProof/>
            <w:rtl/>
          </w:rPr>
          <w:t xml:space="preserve"> ابن قولو</w:t>
        </w:r>
        <w:r w:rsidR="00330E35" w:rsidRPr="001F515F">
          <w:rPr>
            <w:rStyle w:val="Hyperlink"/>
            <w:rFonts w:hint="cs"/>
            <w:noProof/>
            <w:rtl/>
          </w:rPr>
          <w:t>ی</w:t>
        </w:r>
        <w:r w:rsidR="00330E35" w:rsidRPr="001F515F">
          <w:rPr>
            <w:rStyle w:val="Hyperlink"/>
            <w:rFonts w:hint="eastAsia"/>
            <w:noProof/>
            <w:rtl/>
          </w:rPr>
          <w:t>ه</w:t>
        </w:r>
        <w:r w:rsidR="00330E35">
          <w:rPr>
            <w:noProof/>
            <w:webHidden/>
            <w:rtl/>
          </w:rPr>
          <w:tab/>
        </w:r>
        <w:r w:rsidR="00330E35">
          <w:rPr>
            <w:noProof/>
            <w:webHidden/>
            <w:rtl/>
          </w:rPr>
          <w:fldChar w:fldCharType="begin"/>
        </w:r>
        <w:r w:rsidR="00330E35">
          <w:rPr>
            <w:noProof/>
            <w:webHidden/>
            <w:rtl/>
          </w:rPr>
          <w:instrText xml:space="preserve"> </w:instrText>
        </w:r>
        <w:r w:rsidR="00330E35">
          <w:rPr>
            <w:noProof/>
            <w:webHidden/>
          </w:rPr>
          <w:instrText>PAGEREF</w:instrText>
        </w:r>
        <w:r w:rsidR="00330E35">
          <w:rPr>
            <w:noProof/>
            <w:webHidden/>
            <w:rtl/>
          </w:rPr>
          <w:instrText xml:space="preserve"> _</w:instrText>
        </w:r>
        <w:r w:rsidR="00330E35">
          <w:rPr>
            <w:noProof/>
            <w:webHidden/>
          </w:rPr>
          <w:instrText>Toc112521907 \h</w:instrText>
        </w:r>
        <w:r w:rsidR="00330E35">
          <w:rPr>
            <w:noProof/>
            <w:webHidden/>
            <w:rtl/>
          </w:rPr>
          <w:instrText xml:space="preserve"> </w:instrText>
        </w:r>
        <w:r w:rsidR="00330E35">
          <w:rPr>
            <w:noProof/>
            <w:webHidden/>
            <w:rtl/>
          </w:rPr>
        </w:r>
        <w:r w:rsidR="00330E35">
          <w:rPr>
            <w:noProof/>
            <w:webHidden/>
            <w:rtl/>
          </w:rPr>
          <w:fldChar w:fldCharType="separate"/>
        </w:r>
        <w:r w:rsidR="00290062">
          <w:rPr>
            <w:noProof/>
            <w:webHidden/>
            <w:rtl/>
          </w:rPr>
          <w:t>6</w:t>
        </w:r>
        <w:r w:rsidR="00330E35">
          <w:rPr>
            <w:noProof/>
            <w:webHidden/>
            <w:rtl/>
          </w:rPr>
          <w:fldChar w:fldCharType="end"/>
        </w:r>
      </w:hyperlink>
    </w:p>
    <w:p w14:paraId="2D219D08" w14:textId="1977FC89" w:rsidR="00330E35" w:rsidRDefault="00991AAB" w:rsidP="00330E35">
      <w:pPr>
        <w:pStyle w:val="TOC4"/>
        <w:tabs>
          <w:tab w:val="right" w:leader="dot" w:pos="10194"/>
        </w:tabs>
        <w:rPr>
          <w:rFonts w:asciiTheme="minorHAnsi" w:eastAsiaTheme="minorEastAsia" w:hAnsiTheme="minorHAnsi" w:cstheme="minorBidi"/>
          <w:bCs w:val="0"/>
          <w:noProof/>
          <w:color w:val="auto"/>
          <w:szCs w:val="22"/>
          <w:rtl/>
          <w:lang w:bidi="ar-SA"/>
        </w:rPr>
      </w:pPr>
      <w:hyperlink w:anchor="_Toc112521908" w:history="1">
        <w:r w:rsidR="00330E35" w:rsidRPr="001F515F">
          <w:rPr>
            <w:rStyle w:val="Hyperlink"/>
            <w:noProof/>
            <w:rtl/>
          </w:rPr>
          <w:t>مناقشه آ</w:t>
        </w:r>
        <w:r w:rsidR="00330E35" w:rsidRPr="001F515F">
          <w:rPr>
            <w:rStyle w:val="Hyperlink"/>
            <w:rFonts w:hint="cs"/>
            <w:noProof/>
            <w:rtl/>
          </w:rPr>
          <w:t>ی</w:t>
        </w:r>
        <w:r w:rsidR="00330E35" w:rsidRPr="001F515F">
          <w:rPr>
            <w:rStyle w:val="Hyperlink"/>
            <w:rFonts w:hint="eastAsia"/>
            <w:noProof/>
            <w:rtl/>
          </w:rPr>
          <w:t>ت</w:t>
        </w:r>
        <w:r w:rsidR="00330E35" w:rsidRPr="001F515F">
          <w:rPr>
            <w:rStyle w:val="Hyperlink"/>
            <w:noProof/>
            <w:rtl/>
          </w:rPr>
          <w:t xml:space="preserve"> الله س</w:t>
        </w:r>
        <w:r w:rsidR="00330E35" w:rsidRPr="001F515F">
          <w:rPr>
            <w:rStyle w:val="Hyperlink"/>
            <w:rFonts w:hint="cs"/>
            <w:noProof/>
            <w:rtl/>
          </w:rPr>
          <w:t>ی</w:t>
        </w:r>
        <w:r w:rsidR="00330E35" w:rsidRPr="001F515F">
          <w:rPr>
            <w:rStyle w:val="Hyperlink"/>
            <w:rFonts w:hint="eastAsia"/>
            <w:noProof/>
            <w:rtl/>
          </w:rPr>
          <w:t>ستان</w:t>
        </w:r>
        <w:r w:rsidR="00330E35" w:rsidRPr="001F515F">
          <w:rPr>
            <w:rStyle w:val="Hyperlink"/>
            <w:rFonts w:hint="cs"/>
            <w:noProof/>
            <w:rtl/>
          </w:rPr>
          <w:t>ی</w:t>
        </w:r>
        <w:r w:rsidR="00330E35" w:rsidRPr="001F515F">
          <w:rPr>
            <w:rStyle w:val="Hyperlink"/>
            <w:noProof/>
            <w:rtl/>
          </w:rPr>
          <w:t xml:space="preserve"> در توث</w:t>
        </w:r>
        <w:r w:rsidR="00330E35" w:rsidRPr="001F515F">
          <w:rPr>
            <w:rStyle w:val="Hyperlink"/>
            <w:rFonts w:hint="cs"/>
            <w:noProof/>
            <w:rtl/>
          </w:rPr>
          <w:t>ی</w:t>
        </w:r>
        <w:r w:rsidR="00330E35" w:rsidRPr="001F515F">
          <w:rPr>
            <w:rStyle w:val="Hyperlink"/>
            <w:rFonts w:hint="eastAsia"/>
            <w:noProof/>
            <w:rtl/>
          </w:rPr>
          <w:t>ق</w:t>
        </w:r>
        <w:r w:rsidR="00330E35" w:rsidRPr="001F515F">
          <w:rPr>
            <w:rStyle w:val="Hyperlink"/>
            <w:noProof/>
            <w:rtl/>
          </w:rPr>
          <w:t xml:space="preserve"> مشا</w:t>
        </w:r>
        <w:r w:rsidR="00330E35" w:rsidRPr="001F515F">
          <w:rPr>
            <w:rStyle w:val="Hyperlink"/>
            <w:rFonts w:hint="cs"/>
            <w:noProof/>
            <w:rtl/>
          </w:rPr>
          <w:t>ی</w:t>
        </w:r>
        <w:r w:rsidR="00330E35" w:rsidRPr="001F515F">
          <w:rPr>
            <w:rStyle w:val="Hyperlink"/>
            <w:rFonts w:hint="eastAsia"/>
            <w:noProof/>
            <w:rtl/>
          </w:rPr>
          <w:t>خ</w:t>
        </w:r>
        <w:r w:rsidR="00330E35" w:rsidRPr="001F515F">
          <w:rPr>
            <w:rStyle w:val="Hyperlink"/>
            <w:noProof/>
            <w:rtl/>
          </w:rPr>
          <w:t xml:space="preserve"> ابن قولو</w:t>
        </w:r>
        <w:r w:rsidR="00330E35" w:rsidRPr="001F515F">
          <w:rPr>
            <w:rStyle w:val="Hyperlink"/>
            <w:rFonts w:hint="cs"/>
            <w:noProof/>
            <w:rtl/>
          </w:rPr>
          <w:t>ی</w:t>
        </w:r>
        <w:r w:rsidR="00330E35" w:rsidRPr="001F515F">
          <w:rPr>
            <w:rStyle w:val="Hyperlink"/>
            <w:rFonts w:hint="eastAsia"/>
            <w:noProof/>
            <w:rtl/>
          </w:rPr>
          <w:t>ه</w:t>
        </w:r>
        <w:r w:rsidR="00330E35">
          <w:rPr>
            <w:noProof/>
            <w:webHidden/>
            <w:rtl/>
          </w:rPr>
          <w:tab/>
        </w:r>
        <w:r w:rsidR="00330E35">
          <w:rPr>
            <w:noProof/>
            <w:webHidden/>
            <w:rtl/>
          </w:rPr>
          <w:fldChar w:fldCharType="begin"/>
        </w:r>
        <w:r w:rsidR="00330E35">
          <w:rPr>
            <w:noProof/>
            <w:webHidden/>
            <w:rtl/>
          </w:rPr>
          <w:instrText xml:space="preserve"> </w:instrText>
        </w:r>
        <w:r w:rsidR="00330E35">
          <w:rPr>
            <w:noProof/>
            <w:webHidden/>
          </w:rPr>
          <w:instrText>PAGEREF</w:instrText>
        </w:r>
        <w:r w:rsidR="00330E35">
          <w:rPr>
            <w:noProof/>
            <w:webHidden/>
            <w:rtl/>
          </w:rPr>
          <w:instrText xml:space="preserve"> _</w:instrText>
        </w:r>
        <w:r w:rsidR="00330E35">
          <w:rPr>
            <w:noProof/>
            <w:webHidden/>
          </w:rPr>
          <w:instrText>Toc112521908 \h</w:instrText>
        </w:r>
        <w:r w:rsidR="00330E35">
          <w:rPr>
            <w:noProof/>
            <w:webHidden/>
            <w:rtl/>
          </w:rPr>
          <w:instrText xml:space="preserve"> </w:instrText>
        </w:r>
        <w:r w:rsidR="00330E35">
          <w:rPr>
            <w:noProof/>
            <w:webHidden/>
            <w:rtl/>
          </w:rPr>
        </w:r>
        <w:r w:rsidR="00330E35">
          <w:rPr>
            <w:noProof/>
            <w:webHidden/>
            <w:rtl/>
          </w:rPr>
          <w:fldChar w:fldCharType="separate"/>
        </w:r>
        <w:r w:rsidR="00290062">
          <w:rPr>
            <w:noProof/>
            <w:webHidden/>
            <w:rtl/>
          </w:rPr>
          <w:t>7</w:t>
        </w:r>
        <w:r w:rsidR="00330E35">
          <w:rPr>
            <w:noProof/>
            <w:webHidden/>
            <w:rtl/>
          </w:rPr>
          <w:fldChar w:fldCharType="end"/>
        </w:r>
      </w:hyperlink>
    </w:p>
    <w:p w14:paraId="7D91FC7E" w14:textId="016A1CAD" w:rsidR="00330E35" w:rsidRDefault="00991AAB" w:rsidP="00330E3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521909" w:history="1">
        <w:r w:rsidR="00330E35" w:rsidRPr="001F515F">
          <w:rPr>
            <w:rStyle w:val="Hyperlink"/>
            <w:noProof/>
            <w:rtl/>
          </w:rPr>
          <w:t>بررس</w:t>
        </w:r>
        <w:r w:rsidR="00330E35" w:rsidRPr="001F515F">
          <w:rPr>
            <w:rStyle w:val="Hyperlink"/>
            <w:rFonts w:hint="cs"/>
            <w:noProof/>
            <w:rtl/>
          </w:rPr>
          <w:t>ی</w:t>
        </w:r>
        <w:r w:rsidR="00330E35" w:rsidRPr="001F515F">
          <w:rPr>
            <w:rStyle w:val="Hyperlink"/>
            <w:noProof/>
            <w:rtl/>
          </w:rPr>
          <w:t xml:space="preserve"> دلالت حد</w:t>
        </w:r>
        <w:r w:rsidR="00330E35" w:rsidRPr="001F515F">
          <w:rPr>
            <w:rStyle w:val="Hyperlink"/>
            <w:rFonts w:hint="cs"/>
            <w:noProof/>
            <w:rtl/>
          </w:rPr>
          <w:t>ی</w:t>
        </w:r>
        <w:r w:rsidR="00330E35" w:rsidRPr="001F515F">
          <w:rPr>
            <w:rStyle w:val="Hyperlink"/>
            <w:rFonts w:hint="eastAsia"/>
            <w:noProof/>
            <w:rtl/>
          </w:rPr>
          <w:t>ث</w:t>
        </w:r>
        <w:r w:rsidR="00330E35">
          <w:rPr>
            <w:noProof/>
            <w:webHidden/>
            <w:rtl/>
          </w:rPr>
          <w:tab/>
        </w:r>
        <w:r w:rsidR="00330E35">
          <w:rPr>
            <w:noProof/>
            <w:webHidden/>
            <w:rtl/>
          </w:rPr>
          <w:fldChar w:fldCharType="begin"/>
        </w:r>
        <w:r w:rsidR="00330E35">
          <w:rPr>
            <w:noProof/>
            <w:webHidden/>
            <w:rtl/>
          </w:rPr>
          <w:instrText xml:space="preserve"> </w:instrText>
        </w:r>
        <w:r w:rsidR="00330E35">
          <w:rPr>
            <w:noProof/>
            <w:webHidden/>
          </w:rPr>
          <w:instrText>PAGEREF</w:instrText>
        </w:r>
        <w:r w:rsidR="00330E35">
          <w:rPr>
            <w:noProof/>
            <w:webHidden/>
            <w:rtl/>
          </w:rPr>
          <w:instrText xml:space="preserve"> _</w:instrText>
        </w:r>
        <w:r w:rsidR="00330E35">
          <w:rPr>
            <w:noProof/>
            <w:webHidden/>
          </w:rPr>
          <w:instrText>Toc112521909 \h</w:instrText>
        </w:r>
        <w:r w:rsidR="00330E35">
          <w:rPr>
            <w:noProof/>
            <w:webHidden/>
            <w:rtl/>
          </w:rPr>
          <w:instrText xml:space="preserve"> </w:instrText>
        </w:r>
        <w:r w:rsidR="00330E35">
          <w:rPr>
            <w:noProof/>
            <w:webHidden/>
            <w:rtl/>
          </w:rPr>
        </w:r>
        <w:r w:rsidR="00330E35">
          <w:rPr>
            <w:noProof/>
            <w:webHidden/>
            <w:rtl/>
          </w:rPr>
          <w:fldChar w:fldCharType="separate"/>
        </w:r>
        <w:r w:rsidR="00290062">
          <w:rPr>
            <w:noProof/>
            <w:webHidden/>
            <w:rtl/>
          </w:rPr>
          <w:t>9</w:t>
        </w:r>
        <w:r w:rsidR="00330E35">
          <w:rPr>
            <w:noProof/>
            <w:webHidden/>
            <w:rtl/>
          </w:rPr>
          <w:fldChar w:fldCharType="end"/>
        </w:r>
      </w:hyperlink>
    </w:p>
    <w:p w14:paraId="4B6B4C84" w14:textId="64905DA4" w:rsidR="00C91EB6" w:rsidRPr="00C91EB6" w:rsidRDefault="00330E35" w:rsidP="00EF3DA0">
      <w:pPr>
        <w:jc w:val="both"/>
      </w:pPr>
      <w:r>
        <w:rPr>
          <w:rFonts w:cs="B Titr"/>
          <w:bCs/>
          <w:noProof/>
          <w:webHidden/>
          <w:color w:val="632423" w:themeColor="accent2" w:themeShade="80"/>
          <w:szCs w:val="24"/>
          <w:rtl/>
        </w:rPr>
        <w:fldChar w:fldCharType="end"/>
      </w:r>
    </w:p>
    <w:p w14:paraId="70604540" w14:textId="77777777" w:rsidR="008F5B4D" w:rsidRPr="009C66D5" w:rsidRDefault="008F5B4D" w:rsidP="00EF3DA0">
      <w:pPr>
        <w:jc w:val="both"/>
        <w:rPr>
          <w:rStyle w:val="Emphasis"/>
          <w:b/>
          <w:bCs w:val="0"/>
          <w:rtl/>
        </w:rPr>
      </w:pPr>
      <w:r w:rsidRPr="009C66D5">
        <w:rPr>
          <w:rStyle w:val="Emphasis"/>
          <w:rFonts w:hint="cs"/>
          <w:b/>
          <w:bCs w:val="0"/>
          <w:rtl/>
        </w:rPr>
        <w:t>خلاصه مباحث گذشته:</w:t>
      </w:r>
    </w:p>
    <w:p w14:paraId="3ABA3180" w14:textId="1D1F6369" w:rsidR="00D812CD" w:rsidRPr="00D812CD" w:rsidRDefault="00F866E8" w:rsidP="00EF3DA0">
      <w:pPr>
        <w:pBdr>
          <w:bottom w:val="double" w:sz="6" w:space="1" w:color="auto"/>
        </w:pBdr>
        <w:jc w:val="both"/>
        <w:rPr>
          <w:rtl/>
        </w:rPr>
      </w:pPr>
      <w:r>
        <w:rPr>
          <w:rFonts w:hint="cs"/>
          <w:rtl/>
        </w:rPr>
        <w:t>در جلسه گذشته فروعات مختلف ذیل مسئله 15 از مسائل ق</w:t>
      </w:r>
      <w:r w:rsidR="00D812CD">
        <w:rPr>
          <w:rFonts w:hint="cs"/>
          <w:rtl/>
        </w:rPr>
        <w:t>رائت</w:t>
      </w:r>
      <w:r>
        <w:rPr>
          <w:rFonts w:hint="cs"/>
          <w:rtl/>
        </w:rPr>
        <w:t xml:space="preserve"> در کتاب عروه بررسی فقهی شد. در این جلسه به </w:t>
      </w:r>
      <w:r w:rsidR="00D812CD">
        <w:rPr>
          <w:rFonts w:hint="cs"/>
          <w:rtl/>
        </w:rPr>
        <w:t>بررسی مسئله 16 مبنی بر جواز یا عدم جواز عدول از</w:t>
      </w:r>
      <w:r w:rsidR="00594E54">
        <w:rPr>
          <w:rFonts w:hint="cs"/>
          <w:rtl/>
        </w:rPr>
        <w:t xml:space="preserve"> سوره </w:t>
      </w:r>
      <w:r w:rsidR="00D812CD">
        <w:rPr>
          <w:rFonts w:hint="cs"/>
          <w:rtl/>
        </w:rPr>
        <w:t xml:space="preserve">ای به دیگری پرداخته می شود. </w:t>
      </w:r>
    </w:p>
    <w:p w14:paraId="1409CEC0" w14:textId="7C5D2B01" w:rsidR="00D812CD" w:rsidRDefault="00D812CD" w:rsidP="00EF3DA0">
      <w:pPr>
        <w:pStyle w:val="Heading1"/>
        <w:jc w:val="both"/>
        <w:rPr>
          <w:rtl/>
        </w:rPr>
      </w:pPr>
      <w:bookmarkStart w:id="4" w:name="_Toc112521901"/>
      <w:r>
        <w:rPr>
          <w:rFonts w:hint="cs"/>
          <w:rtl/>
        </w:rPr>
        <w:t>مسئله 16: بررسی جواز عدول از سوره ای به دیگری</w:t>
      </w:r>
      <w:bookmarkEnd w:id="4"/>
      <w:r>
        <w:rPr>
          <w:rFonts w:hint="cs"/>
          <w:rtl/>
        </w:rPr>
        <w:t xml:space="preserve"> </w:t>
      </w:r>
    </w:p>
    <w:p w14:paraId="574D47A8" w14:textId="77777777" w:rsidR="00D812CD" w:rsidRDefault="00D812CD" w:rsidP="00EF3DA0">
      <w:pPr>
        <w:ind w:left="720"/>
        <w:jc w:val="both"/>
        <w:rPr>
          <w:rFonts w:cs="B Lotus"/>
          <w:sz w:val="32"/>
          <w:szCs w:val="32"/>
          <w:rtl/>
        </w:rPr>
      </w:pPr>
      <w:r>
        <w:rPr>
          <w:rFonts w:cs="B Lotus" w:hint="cs"/>
          <w:sz w:val="32"/>
          <w:szCs w:val="32"/>
          <w:rtl/>
        </w:rPr>
        <w:t>«</w:t>
      </w:r>
      <w:r w:rsidRPr="00F02676">
        <w:rPr>
          <w:rtl/>
        </w:rPr>
        <w:t xml:space="preserve"> </w:t>
      </w:r>
      <w:r w:rsidRPr="00F02676">
        <w:rPr>
          <w:rFonts w:cs="B Lotus"/>
          <w:color w:val="0000FF"/>
          <w:sz w:val="32"/>
          <w:szCs w:val="32"/>
          <w:rtl/>
        </w:rPr>
        <w:t>يجوز العدول من سورة إلى أخرى اختيارا ما لم يبلغ النصف‌إلا من الجحد و التوحيد فلا يجوز العدول منهما إلى غيرهما بل من إحداهما إلى الأخرى بمجرد الشروع فيهما و لو بالبسملة</w:t>
      </w:r>
      <w:r w:rsidRPr="00F02676">
        <w:rPr>
          <w:rFonts w:cs="B Lotus" w:hint="cs"/>
          <w:color w:val="0000FF"/>
          <w:sz w:val="32"/>
          <w:szCs w:val="32"/>
          <w:rtl/>
        </w:rPr>
        <w:t>»</w:t>
      </w:r>
      <w:r>
        <w:rPr>
          <w:rStyle w:val="FootnoteReference"/>
          <w:rFonts w:cs="B Lotus"/>
          <w:color w:val="0000FF"/>
          <w:sz w:val="32"/>
          <w:szCs w:val="32"/>
          <w:rtl/>
        </w:rPr>
        <w:footnoteReference w:id="1"/>
      </w:r>
      <w:r>
        <w:rPr>
          <w:rFonts w:cs="B Lotus" w:hint="cs"/>
          <w:sz w:val="32"/>
          <w:szCs w:val="32"/>
          <w:rtl/>
        </w:rPr>
        <w:t xml:space="preserve"> </w:t>
      </w:r>
    </w:p>
    <w:p w14:paraId="4AC2E2CE" w14:textId="77777777" w:rsidR="00D812CD" w:rsidRDefault="00D812CD" w:rsidP="00EF3DA0">
      <w:pPr>
        <w:jc w:val="both"/>
        <w:rPr>
          <w:rFonts w:cs="B Lotus"/>
          <w:sz w:val="32"/>
          <w:szCs w:val="32"/>
          <w:rtl/>
        </w:rPr>
      </w:pPr>
      <w:r>
        <w:rPr>
          <w:rFonts w:cs="B Lotus" w:hint="cs"/>
          <w:sz w:val="32"/>
          <w:szCs w:val="32"/>
          <w:rtl/>
        </w:rPr>
        <w:t xml:space="preserve">کلام در این مسئله از جهاتی واقع می شود: </w:t>
      </w:r>
    </w:p>
    <w:p w14:paraId="666D323E" w14:textId="6C78362D" w:rsidR="00D812CD" w:rsidRDefault="00D812CD" w:rsidP="00EF3DA0">
      <w:pPr>
        <w:pStyle w:val="Heading2"/>
        <w:jc w:val="both"/>
        <w:rPr>
          <w:rtl/>
        </w:rPr>
      </w:pPr>
      <w:bookmarkStart w:id="5" w:name="_Toc112521902"/>
      <w:r>
        <w:rPr>
          <w:rFonts w:hint="cs"/>
          <w:rtl/>
        </w:rPr>
        <w:lastRenderedPageBreak/>
        <w:t>جهت اول بحث: بیان نظر عامه و شیعه در مسئله</w:t>
      </w:r>
      <w:bookmarkEnd w:id="5"/>
      <w:r>
        <w:rPr>
          <w:rFonts w:hint="cs"/>
          <w:rtl/>
        </w:rPr>
        <w:t xml:space="preserve"> </w:t>
      </w:r>
    </w:p>
    <w:p w14:paraId="3183CC75" w14:textId="09B1BE3E" w:rsidR="00D812CD" w:rsidRDefault="00D812CD" w:rsidP="00EF3DA0">
      <w:pPr>
        <w:jc w:val="both"/>
        <w:rPr>
          <w:rFonts w:cs="B Lotus"/>
          <w:sz w:val="32"/>
          <w:szCs w:val="32"/>
          <w:rtl/>
        </w:rPr>
      </w:pPr>
      <w:r>
        <w:rPr>
          <w:rFonts w:cs="B Lotus" w:hint="cs"/>
          <w:sz w:val="32"/>
          <w:szCs w:val="32"/>
          <w:rtl/>
        </w:rPr>
        <w:t>جهت اولی این است که اگر کسی بخواهد بعد از ورود در یک سورۀ، آن را رها کند و</w:t>
      </w:r>
      <w:r w:rsidR="00594E54">
        <w:rPr>
          <w:rFonts w:cs="B Lotus" w:hint="cs"/>
          <w:sz w:val="32"/>
          <w:szCs w:val="32"/>
          <w:rtl/>
        </w:rPr>
        <w:t xml:space="preserve"> سوره </w:t>
      </w:r>
      <w:r>
        <w:rPr>
          <w:rFonts w:cs="B Lotus" w:hint="cs"/>
          <w:sz w:val="32"/>
          <w:szCs w:val="32"/>
          <w:rtl/>
        </w:rPr>
        <w:t>دیگری را بخواند، علمای امامیه فرموده اند: اگر</w:t>
      </w:r>
      <w:r w:rsidR="00594E54">
        <w:rPr>
          <w:rFonts w:cs="B Lotus" w:hint="cs"/>
          <w:sz w:val="32"/>
          <w:szCs w:val="32"/>
          <w:rtl/>
        </w:rPr>
        <w:t xml:space="preserve"> سوره </w:t>
      </w:r>
      <w:r>
        <w:rPr>
          <w:rFonts w:cs="B Lotus" w:hint="cs"/>
          <w:sz w:val="32"/>
          <w:szCs w:val="32"/>
          <w:rtl/>
        </w:rPr>
        <w:t>توحید یا جحد را انتخاب کرده است، حق عدول ندارد، اما اگر</w:t>
      </w:r>
      <w:r w:rsidR="00594E54">
        <w:rPr>
          <w:rFonts w:cs="B Lotus" w:hint="cs"/>
          <w:sz w:val="32"/>
          <w:szCs w:val="32"/>
          <w:rtl/>
        </w:rPr>
        <w:t xml:space="preserve"> سوره </w:t>
      </w:r>
      <w:r>
        <w:rPr>
          <w:rFonts w:cs="B Lotus" w:hint="cs"/>
          <w:sz w:val="32"/>
          <w:szCs w:val="32"/>
          <w:rtl/>
        </w:rPr>
        <w:t>دیگری را انتخاب کرده، تا زمانی که به نصف نرسیده باشد، می تواند به</w:t>
      </w:r>
      <w:r w:rsidR="00594E54">
        <w:rPr>
          <w:rFonts w:cs="B Lotus" w:hint="cs"/>
          <w:sz w:val="32"/>
          <w:szCs w:val="32"/>
          <w:rtl/>
        </w:rPr>
        <w:t xml:space="preserve"> سوره </w:t>
      </w:r>
      <w:r>
        <w:rPr>
          <w:rFonts w:cs="B Lotus" w:hint="cs"/>
          <w:sz w:val="32"/>
          <w:szCs w:val="32"/>
          <w:rtl/>
        </w:rPr>
        <w:t xml:space="preserve">دیگری عدول کند. </w:t>
      </w:r>
    </w:p>
    <w:p w14:paraId="28477341" w14:textId="2CD5AE38" w:rsidR="00D812CD" w:rsidRDefault="00D812CD" w:rsidP="00EF3DA0">
      <w:pPr>
        <w:jc w:val="both"/>
        <w:rPr>
          <w:rFonts w:cs="B Lotus"/>
          <w:sz w:val="32"/>
          <w:szCs w:val="32"/>
          <w:rtl/>
        </w:rPr>
      </w:pPr>
      <w:r>
        <w:rPr>
          <w:rFonts w:cs="B Lotus" w:hint="cs"/>
          <w:sz w:val="32"/>
          <w:szCs w:val="32"/>
          <w:rtl/>
        </w:rPr>
        <w:t>این مسئله بین عامه مطرح نیست و نکته عدم طرح آن این است که آن ها طبق قاعده، بدون مراجعه به روایات اهل بیت فتوا به جواز عدول داده اند؛ چه اینکه اتیان</w:t>
      </w:r>
      <w:r w:rsidR="00594E54">
        <w:rPr>
          <w:rFonts w:cs="B Lotus" w:hint="cs"/>
          <w:sz w:val="32"/>
          <w:szCs w:val="32"/>
          <w:rtl/>
        </w:rPr>
        <w:t xml:space="preserve"> سوره </w:t>
      </w:r>
      <w:r>
        <w:rPr>
          <w:rFonts w:cs="B Lotus" w:hint="cs"/>
          <w:sz w:val="32"/>
          <w:szCs w:val="32"/>
          <w:rtl/>
        </w:rPr>
        <w:t>کامله بعد از حمد، واجب یا مستحب است، شما وقتی</w:t>
      </w:r>
      <w:r w:rsidR="00594E54">
        <w:rPr>
          <w:rFonts w:cs="B Lotus" w:hint="cs"/>
          <w:sz w:val="32"/>
          <w:szCs w:val="32"/>
          <w:rtl/>
        </w:rPr>
        <w:t xml:space="preserve"> سوره </w:t>
      </w:r>
      <w:r>
        <w:rPr>
          <w:rFonts w:cs="B Lotus" w:hint="cs"/>
          <w:sz w:val="32"/>
          <w:szCs w:val="32"/>
          <w:rtl/>
        </w:rPr>
        <w:t>کامله ای را نخوانده اید، می توانید این</w:t>
      </w:r>
      <w:r w:rsidR="00594E54">
        <w:rPr>
          <w:rFonts w:cs="B Lotus" w:hint="cs"/>
          <w:sz w:val="32"/>
          <w:szCs w:val="32"/>
          <w:rtl/>
        </w:rPr>
        <w:t xml:space="preserve"> سوره </w:t>
      </w:r>
      <w:r>
        <w:rPr>
          <w:rFonts w:cs="B Lotus" w:hint="cs"/>
          <w:sz w:val="32"/>
          <w:szCs w:val="32"/>
          <w:rtl/>
        </w:rPr>
        <w:t xml:space="preserve">را رها کنید و دیگری را بخوانید. این کار تبدیل امتثال به امتثال است. شبیه اینکه در اثناء غسل ترتیبی، عدول به ارتماسی شود و اشکالی نیز در آن نیست. فرض هم این است که قصد امتثال امر به غسل ترتیبی را داشته ولو رجاء می خواسته تمام کند، اما سر و گردن را می شوید و پشیمان می شود یا به خاطر حدوث حدث اصغر که طبق فتوای مشهور وضو گرفتن نیز لازم می شود، شخص از وضو گرفتن گریزان است و دنبال راه حل می گردد، غسل ارتماسی می کند و نیازی به وضو نیز نخواهد داشت. </w:t>
      </w:r>
    </w:p>
    <w:p w14:paraId="581D5AC8" w14:textId="25E6FF69" w:rsidR="00D812CD" w:rsidRDefault="00D812CD" w:rsidP="00EF3DA0">
      <w:pPr>
        <w:jc w:val="both"/>
        <w:rPr>
          <w:rFonts w:cs="B Lotus"/>
          <w:sz w:val="32"/>
          <w:szCs w:val="32"/>
          <w:rtl/>
        </w:rPr>
      </w:pPr>
      <w:r>
        <w:rPr>
          <w:rFonts w:cs="B Lotus" w:hint="cs"/>
          <w:sz w:val="32"/>
          <w:szCs w:val="32"/>
          <w:rtl/>
        </w:rPr>
        <w:t>در بحث قرائت</w:t>
      </w:r>
      <w:r w:rsidR="00594E54">
        <w:rPr>
          <w:rFonts w:cs="B Lotus" w:hint="cs"/>
          <w:sz w:val="32"/>
          <w:szCs w:val="32"/>
          <w:rtl/>
        </w:rPr>
        <w:t xml:space="preserve"> سوره </w:t>
      </w:r>
      <w:r>
        <w:rPr>
          <w:rFonts w:cs="B Lotus" w:hint="cs"/>
          <w:sz w:val="32"/>
          <w:szCs w:val="32"/>
          <w:rtl/>
        </w:rPr>
        <w:t>کامله نیز چنین بود، اگر ما بودیم و طبق قاعده، هنوز</w:t>
      </w:r>
      <w:r w:rsidR="00594E54">
        <w:rPr>
          <w:rFonts w:cs="B Lotus" w:hint="cs"/>
          <w:sz w:val="32"/>
          <w:szCs w:val="32"/>
          <w:rtl/>
        </w:rPr>
        <w:t xml:space="preserve"> سوره </w:t>
      </w:r>
      <w:r>
        <w:rPr>
          <w:rFonts w:cs="B Lotus" w:hint="cs"/>
          <w:sz w:val="32"/>
          <w:szCs w:val="32"/>
          <w:rtl/>
        </w:rPr>
        <w:t>کامله توحید خوانده نشده، آن را رها کرده و</w:t>
      </w:r>
      <w:r w:rsidR="00594E54">
        <w:rPr>
          <w:rFonts w:cs="B Lotus" w:hint="cs"/>
          <w:sz w:val="32"/>
          <w:szCs w:val="32"/>
          <w:rtl/>
        </w:rPr>
        <w:t xml:space="preserve"> سوره </w:t>
      </w:r>
      <w:r>
        <w:rPr>
          <w:rFonts w:cs="B Lotus" w:hint="cs"/>
          <w:sz w:val="32"/>
          <w:szCs w:val="32"/>
          <w:rtl/>
        </w:rPr>
        <w:t>دیگری خوانده می شود و آن</w:t>
      </w:r>
      <w:r w:rsidR="00594E54">
        <w:rPr>
          <w:rFonts w:cs="B Lotus" w:hint="cs"/>
          <w:sz w:val="32"/>
          <w:szCs w:val="32"/>
          <w:rtl/>
        </w:rPr>
        <w:t xml:space="preserve"> سوره </w:t>
      </w:r>
      <w:r>
        <w:rPr>
          <w:rFonts w:cs="B Lotus" w:hint="cs"/>
          <w:sz w:val="32"/>
          <w:szCs w:val="32"/>
          <w:rtl/>
        </w:rPr>
        <w:t>دیگر مصداق امتثال امر به</w:t>
      </w:r>
      <w:r w:rsidR="00594E54">
        <w:rPr>
          <w:rFonts w:cs="B Lotus" w:hint="cs"/>
          <w:sz w:val="32"/>
          <w:szCs w:val="32"/>
          <w:rtl/>
        </w:rPr>
        <w:t xml:space="preserve"> سوره </w:t>
      </w:r>
      <w:r>
        <w:rPr>
          <w:rFonts w:cs="B Lotus" w:hint="cs"/>
          <w:sz w:val="32"/>
          <w:szCs w:val="32"/>
          <w:rtl/>
        </w:rPr>
        <w:t>کامله می شود. بنابراین عامه طبق قاعده عدول را جایز دانسته اند ولی خاصه طبق روایات فی الجملۀ عدول را از</w:t>
      </w:r>
      <w:r w:rsidR="00594E54">
        <w:rPr>
          <w:rFonts w:cs="B Lotus" w:hint="cs"/>
          <w:sz w:val="32"/>
          <w:szCs w:val="32"/>
          <w:rtl/>
        </w:rPr>
        <w:t xml:space="preserve"> سوره </w:t>
      </w:r>
      <w:r>
        <w:rPr>
          <w:rFonts w:cs="B Lotus" w:hint="cs"/>
          <w:sz w:val="32"/>
          <w:szCs w:val="32"/>
          <w:rtl/>
        </w:rPr>
        <w:t xml:space="preserve">ای به دیگری جایز نمی دانند. </w:t>
      </w:r>
    </w:p>
    <w:p w14:paraId="136942E8" w14:textId="757A20C6" w:rsidR="00D812CD" w:rsidRDefault="00D812CD" w:rsidP="00EF3DA0">
      <w:pPr>
        <w:pStyle w:val="Heading2"/>
        <w:jc w:val="both"/>
        <w:rPr>
          <w:rtl/>
        </w:rPr>
      </w:pPr>
      <w:bookmarkStart w:id="6" w:name="_Toc112521903"/>
      <w:r>
        <w:rPr>
          <w:rFonts w:hint="cs"/>
          <w:rtl/>
        </w:rPr>
        <w:t>جهت دوم بحث: بیان نظریه مشهور</w:t>
      </w:r>
      <w:bookmarkEnd w:id="6"/>
    </w:p>
    <w:p w14:paraId="611168F1" w14:textId="1ACAD8C6" w:rsidR="00EF3DA0" w:rsidRPr="00EF3DA0" w:rsidRDefault="00D812CD" w:rsidP="00EF3DA0">
      <w:pPr>
        <w:jc w:val="both"/>
        <w:rPr>
          <w:rFonts w:cs="B Lotus"/>
          <w:sz w:val="32"/>
          <w:szCs w:val="32"/>
          <w:rtl/>
        </w:rPr>
      </w:pPr>
      <w:r>
        <w:rPr>
          <w:rFonts w:cs="B Lotus" w:hint="cs"/>
          <w:sz w:val="32"/>
          <w:szCs w:val="32"/>
          <w:rtl/>
        </w:rPr>
        <w:t>جهت ثانیه این است که مشهور عدول از</w:t>
      </w:r>
      <w:r w:rsidR="00594E54">
        <w:rPr>
          <w:rFonts w:cs="B Lotus" w:hint="cs"/>
          <w:sz w:val="32"/>
          <w:szCs w:val="32"/>
          <w:rtl/>
        </w:rPr>
        <w:t xml:space="preserve"> سوره </w:t>
      </w:r>
      <w:r>
        <w:rPr>
          <w:rFonts w:cs="B Lotus" w:hint="cs"/>
          <w:sz w:val="32"/>
          <w:szCs w:val="32"/>
          <w:rtl/>
        </w:rPr>
        <w:t>توحید و جحد را به سایر سور بلکه از یکی از این ها به دیگری جایز نمی دانند. از این رو به مجرد شروع در</w:t>
      </w:r>
      <w:r w:rsidR="00594E54">
        <w:rPr>
          <w:rFonts w:cs="B Lotus" w:hint="cs"/>
          <w:sz w:val="32"/>
          <w:szCs w:val="32"/>
          <w:rtl/>
        </w:rPr>
        <w:t xml:space="preserve"> سوره </w:t>
      </w:r>
      <w:r>
        <w:rPr>
          <w:rFonts w:cs="B Lotus" w:hint="cs"/>
          <w:sz w:val="32"/>
          <w:szCs w:val="32"/>
          <w:rtl/>
        </w:rPr>
        <w:t>توحید، دیگر نمی توان عدول به</w:t>
      </w:r>
      <w:r w:rsidR="00594E54">
        <w:rPr>
          <w:rFonts w:cs="B Lotus" w:hint="cs"/>
          <w:sz w:val="32"/>
          <w:szCs w:val="32"/>
          <w:rtl/>
        </w:rPr>
        <w:t xml:space="preserve"> سوره </w:t>
      </w:r>
      <w:r>
        <w:rPr>
          <w:rFonts w:cs="B Lotus" w:hint="cs"/>
          <w:sz w:val="32"/>
          <w:szCs w:val="32"/>
          <w:rtl/>
        </w:rPr>
        <w:t>دیگر کند. مثلا اگر کسی بسم الله الرحمن الرحیم را به قصد</w:t>
      </w:r>
      <w:r w:rsidR="00594E54">
        <w:rPr>
          <w:rFonts w:cs="B Lotus" w:hint="cs"/>
          <w:sz w:val="32"/>
          <w:szCs w:val="32"/>
          <w:rtl/>
        </w:rPr>
        <w:t xml:space="preserve"> سوره </w:t>
      </w:r>
      <w:r>
        <w:rPr>
          <w:rFonts w:cs="B Lotus" w:hint="cs"/>
          <w:sz w:val="32"/>
          <w:szCs w:val="32"/>
          <w:rtl/>
        </w:rPr>
        <w:t>توحید بگوید و قائل به جزئیت بسملۀ در</w:t>
      </w:r>
      <w:r w:rsidR="00594E54">
        <w:rPr>
          <w:rFonts w:cs="B Lotus" w:hint="cs"/>
          <w:sz w:val="32"/>
          <w:szCs w:val="32"/>
          <w:rtl/>
        </w:rPr>
        <w:t xml:space="preserve"> سوره </w:t>
      </w:r>
      <w:r>
        <w:rPr>
          <w:rFonts w:cs="B Lotus" w:hint="cs"/>
          <w:sz w:val="32"/>
          <w:szCs w:val="32"/>
          <w:rtl/>
        </w:rPr>
        <w:t xml:space="preserve">شویم و قائل شویم که جزء مشترک در سور با قصد تعیین معین می شود، </w:t>
      </w:r>
      <w:r w:rsidR="00EF3DA0" w:rsidRPr="00EF3DA0">
        <w:rPr>
          <w:rFonts w:cs="B Lotus"/>
          <w:sz w:val="32"/>
          <w:szCs w:val="32"/>
          <w:rtl/>
        </w:rPr>
        <w:t>بسم‌الله‌الرحمن‌الرح</w:t>
      </w:r>
      <w:r w:rsidR="00EF3DA0" w:rsidRPr="00EF3DA0">
        <w:rPr>
          <w:rFonts w:cs="B Lotus" w:hint="cs"/>
          <w:sz w:val="32"/>
          <w:szCs w:val="32"/>
          <w:rtl/>
        </w:rPr>
        <w:t>ی</w:t>
      </w:r>
      <w:r w:rsidR="00EF3DA0" w:rsidRPr="00EF3DA0">
        <w:rPr>
          <w:rFonts w:cs="B Lotus" w:hint="eastAsia"/>
          <w:sz w:val="32"/>
          <w:szCs w:val="32"/>
          <w:rtl/>
        </w:rPr>
        <w:t>م</w:t>
      </w:r>
      <w:r w:rsidR="00EF3DA0" w:rsidRPr="00EF3DA0">
        <w:rPr>
          <w:rFonts w:cs="B Lotus"/>
          <w:sz w:val="32"/>
          <w:szCs w:val="32"/>
          <w:rtl/>
        </w:rPr>
        <w:t xml:space="preserve"> جزء سوره توح</w:t>
      </w:r>
      <w:r w:rsidR="00EF3DA0" w:rsidRPr="00EF3DA0">
        <w:rPr>
          <w:rFonts w:cs="B Lotus" w:hint="cs"/>
          <w:sz w:val="32"/>
          <w:szCs w:val="32"/>
          <w:rtl/>
        </w:rPr>
        <w:t>ی</w:t>
      </w:r>
      <w:r w:rsidR="00EF3DA0" w:rsidRPr="00EF3DA0">
        <w:rPr>
          <w:rFonts w:cs="B Lotus" w:hint="eastAsia"/>
          <w:sz w:val="32"/>
          <w:szCs w:val="32"/>
          <w:rtl/>
        </w:rPr>
        <w:t>د</w:t>
      </w:r>
      <w:r w:rsidR="00EF3DA0">
        <w:rPr>
          <w:rFonts w:cs="B Lotus" w:hint="cs"/>
          <w:sz w:val="32"/>
          <w:szCs w:val="32"/>
          <w:rtl/>
        </w:rPr>
        <w:t xml:space="preserve"> و جحد</w:t>
      </w:r>
      <w:r w:rsidR="00EF3DA0" w:rsidRPr="00EF3DA0">
        <w:rPr>
          <w:rFonts w:cs="B Lotus"/>
          <w:sz w:val="32"/>
          <w:szCs w:val="32"/>
          <w:rtl/>
        </w:rPr>
        <w:t xml:space="preserve"> است، ول</w:t>
      </w:r>
      <w:r w:rsidR="00EF3DA0" w:rsidRPr="00EF3DA0">
        <w:rPr>
          <w:rFonts w:cs="B Lotus" w:hint="cs"/>
          <w:sz w:val="32"/>
          <w:szCs w:val="32"/>
          <w:rtl/>
        </w:rPr>
        <w:t>ی</w:t>
      </w:r>
      <w:r w:rsidR="00EF3DA0" w:rsidRPr="00EF3DA0">
        <w:rPr>
          <w:rFonts w:cs="B Lotus"/>
          <w:sz w:val="32"/>
          <w:szCs w:val="32"/>
          <w:rtl/>
        </w:rPr>
        <w:t xml:space="preserve"> چون ما قصد کرد</w:t>
      </w:r>
      <w:r w:rsidR="00EF3DA0" w:rsidRPr="00EF3DA0">
        <w:rPr>
          <w:rFonts w:cs="B Lotus" w:hint="cs"/>
          <w:sz w:val="32"/>
          <w:szCs w:val="32"/>
          <w:rtl/>
        </w:rPr>
        <w:t>ی</w:t>
      </w:r>
      <w:r w:rsidR="00EF3DA0" w:rsidRPr="00EF3DA0">
        <w:rPr>
          <w:rFonts w:cs="B Lotus" w:hint="eastAsia"/>
          <w:sz w:val="32"/>
          <w:szCs w:val="32"/>
          <w:rtl/>
        </w:rPr>
        <w:t>م</w:t>
      </w:r>
      <w:r w:rsidR="00EF3DA0" w:rsidRPr="00EF3DA0">
        <w:rPr>
          <w:rFonts w:cs="B Lotus"/>
          <w:sz w:val="32"/>
          <w:szCs w:val="32"/>
          <w:rtl/>
        </w:rPr>
        <w:t xml:space="preserve"> بسم‌الله‌الرحمن‌الرح</w:t>
      </w:r>
      <w:r w:rsidR="00EF3DA0" w:rsidRPr="00EF3DA0">
        <w:rPr>
          <w:rFonts w:cs="B Lotus" w:hint="cs"/>
          <w:sz w:val="32"/>
          <w:szCs w:val="32"/>
          <w:rtl/>
        </w:rPr>
        <w:t>ی</w:t>
      </w:r>
      <w:r w:rsidR="00EF3DA0" w:rsidRPr="00EF3DA0">
        <w:rPr>
          <w:rFonts w:cs="B Lotus" w:hint="eastAsia"/>
          <w:sz w:val="32"/>
          <w:szCs w:val="32"/>
          <w:rtl/>
        </w:rPr>
        <w:t>م</w:t>
      </w:r>
      <w:r w:rsidR="00EF3DA0" w:rsidRPr="00EF3DA0">
        <w:rPr>
          <w:rFonts w:cs="B Lotus"/>
          <w:sz w:val="32"/>
          <w:szCs w:val="32"/>
          <w:rtl/>
        </w:rPr>
        <w:t xml:space="preserve"> را به عنوان سوره توح</w:t>
      </w:r>
      <w:r w:rsidR="00EF3DA0" w:rsidRPr="00EF3DA0">
        <w:rPr>
          <w:rFonts w:cs="B Lotus" w:hint="cs"/>
          <w:sz w:val="32"/>
          <w:szCs w:val="32"/>
          <w:rtl/>
        </w:rPr>
        <w:t>ی</w:t>
      </w:r>
      <w:r w:rsidR="00EF3DA0" w:rsidRPr="00EF3DA0">
        <w:rPr>
          <w:rFonts w:cs="B Lotus" w:hint="eastAsia"/>
          <w:sz w:val="32"/>
          <w:szCs w:val="32"/>
          <w:rtl/>
        </w:rPr>
        <w:t>د</w:t>
      </w:r>
      <w:r w:rsidR="00EF3DA0">
        <w:rPr>
          <w:rFonts w:cs="B Lotus" w:hint="cs"/>
          <w:sz w:val="32"/>
          <w:szCs w:val="32"/>
          <w:rtl/>
        </w:rPr>
        <w:t xml:space="preserve"> بگوییم،</w:t>
      </w:r>
      <w:r w:rsidR="00EF3DA0" w:rsidRPr="00EF3DA0">
        <w:rPr>
          <w:rFonts w:cs="B Lotus"/>
          <w:sz w:val="32"/>
          <w:szCs w:val="32"/>
          <w:rtl/>
        </w:rPr>
        <w:t xml:space="preserve"> مشهور قائلند که مصداق آ</w:t>
      </w:r>
      <w:r w:rsidR="00EF3DA0" w:rsidRPr="00EF3DA0">
        <w:rPr>
          <w:rFonts w:cs="B Lotus" w:hint="cs"/>
          <w:sz w:val="32"/>
          <w:szCs w:val="32"/>
          <w:rtl/>
        </w:rPr>
        <w:t>ی</w:t>
      </w:r>
      <w:r w:rsidR="00EF3DA0" w:rsidRPr="00EF3DA0">
        <w:rPr>
          <w:rFonts w:cs="B Lotus" w:hint="eastAsia"/>
          <w:sz w:val="32"/>
          <w:szCs w:val="32"/>
          <w:rtl/>
        </w:rPr>
        <w:t>ه</w:t>
      </w:r>
      <w:r w:rsidR="00EF3DA0" w:rsidRPr="00EF3DA0">
        <w:rPr>
          <w:rFonts w:cs="B Lotus"/>
          <w:sz w:val="32"/>
          <w:szCs w:val="32"/>
          <w:rtl/>
        </w:rPr>
        <w:t xml:space="preserve"> سوره توح</w:t>
      </w:r>
      <w:r w:rsidR="00EF3DA0" w:rsidRPr="00EF3DA0">
        <w:rPr>
          <w:rFonts w:cs="B Lotus" w:hint="cs"/>
          <w:sz w:val="32"/>
          <w:szCs w:val="32"/>
          <w:rtl/>
        </w:rPr>
        <w:t>ی</w:t>
      </w:r>
      <w:r w:rsidR="00EF3DA0" w:rsidRPr="00EF3DA0">
        <w:rPr>
          <w:rFonts w:cs="B Lotus" w:hint="eastAsia"/>
          <w:sz w:val="32"/>
          <w:szCs w:val="32"/>
          <w:rtl/>
        </w:rPr>
        <w:t>د</w:t>
      </w:r>
      <w:r w:rsidR="00EF3DA0" w:rsidRPr="00EF3DA0">
        <w:rPr>
          <w:rFonts w:cs="B Lotus"/>
          <w:sz w:val="32"/>
          <w:szCs w:val="32"/>
          <w:rtl/>
        </w:rPr>
        <w:t xml:space="preserve"> م</w:t>
      </w:r>
      <w:r w:rsidR="00EF3DA0" w:rsidRPr="00EF3DA0">
        <w:rPr>
          <w:rFonts w:cs="B Lotus" w:hint="cs"/>
          <w:sz w:val="32"/>
          <w:szCs w:val="32"/>
          <w:rtl/>
        </w:rPr>
        <w:t>ی‌‌</w:t>
      </w:r>
      <w:r w:rsidR="00EF3DA0" w:rsidRPr="00EF3DA0">
        <w:rPr>
          <w:rFonts w:cs="B Lotus" w:hint="eastAsia"/>
          <w:sz w:val="32"/>
          <w:szCs w:val="32"/>
          <w:rtl/>
        </w:rPr>
        <w:t>شود،</w:t>
      </w:r>
      <w:r w:rsidR="00EF3DA0" w:rsidRPr="00EF3DA0">
        <w:rPr>
          <w:rFonts w:cs="B Lotus"/>
          <w:sz w:val="32"/>
          <w:szCs w:val="32"/>
          <w:rtl/>
        </w:rPr>
        <w:t xml:space="preserve"> م</w:t>
      </w:r>
      <w:r w:rsidR="00EF3DA0" w:rsidRPr="00EF3DA0">
        <w:rPr>
          <w:rFonts w:cs="B Lotus" w:hint="cs"/>
          <w:sz w:val="32"/>
          <w:szCs w:val="32"/>
          <w:rtl/>
        </w:rPr>
        <w:t>ی‌‌</w:t>
      </w:r>
      <w:r w:rsidR="00EF3DA0" w:rsidRPr="00EF3DA0">
        <w:rPr>
          <w:rFonts w:cs="B Lotus" w:hint="eastAsia"/>
          <w:sz w:val="32"/>
          <w:szCs w:val="32"/>
          <w:rtl/>
        </w:rPr>
        <w:t>شود</w:t>
      </w:r>
      <w:r w:rsidR="00EF3DA0" w:rsidRPr="00EF3DA0">
        <w:rPr>
          <w:rFonts w:cs="B Lotus"/>
          <w:sz w:val="32"/>
          <w:szCs w:val="32"/>
          <w:rtl/>
        </w:rPr>
        <w:t xml:space="preserve"> مصداق شروع در سوره توح</w:t>
      </w:r>
      <w:r w:rsidR="00EF3DA0" w:rsidRPr="00EF3DA0">
        <w:rPr>
          <w:rFonts w:cs="B Lotus" w:hint="cs"/>
          <w:sz w:val="32"/>
          <w:szCs w:val="32"/>
          <w:rtl/>
        </w:rPr>
        <w:t>ی</w:t>
      </w:r>
      <w:r w:rsidR="00EF3DA0" w:rsidRPr="00EF3DA0">
        <w:rPr>
          <w:rFonts w:cs="B Lotus" w:hint="eastAsia"/>
          <w:sz w:val="32"/>
          <w:szCs w:val="32"/>
          <w:rtl/>
        </w:rPr>
        <w:t>د</w:t>
      </w:r>
      <w:r w:rsidR="00EF3DA0" w:rsidRPr="00EF3DA0">
        <w:rPr>
          <w:rFonts w:cs="B Lotus"/>
          <w:sz w:val="32"/>
          <w:szCs w:val="32"/>
          <w:rtl/>
        </w:rPr>
        <w:t xml:space="preserve"> که گفته‌اند: د</w:t>
      </w:r>
      <w:r w:rsidR="00EF3DA0" w:rsidRPr="00EF3DA0">
        <w:rPr>
          <w:rFonts w:cs="B Lotus" w:hint="cs"/>
          <w:sz w:val="32"/>
          <w:szCs w:val="32"/>
          <w:rtl/>
        </w:rPr>
        <w:t>ی</w:t>
      </w:r>
      <w:r w:rsidR="00EF3DA0" w:rsidRPr="00EF3DA0">
        <w:rPr>
          <w:rFonts w:cs="B Lotus" w:hint="eastAsia"/>
          <w:sz w:val="32"/>
          <w:szCs w:val="32"/>
          <w:rtl/>
        </w:rPr>
        <w:t>گر</w:t>
      </w:r>
      <w:r w:rsidR="00EF3DA0" w:rsidRPr="00EF3DA0">
        <w:rPr>
          <w:rFonts w:cs="B Lotus"/>
          <w:sz w:val="32"/>
          <w:szCs w:val="32"/>
          <w:rtl/>
        </w:rPr>
        <w:t xml:space="preserve"> عدول به سوره د</w:t>
      </w:r>
      <w:r w:rsidR="00EF3DA0" w:rsidRPr="00EF3DA0">
        <w:rPr>
          <w:rFonts w:cs="B Lotus" w:hint="cs"/>
          <w:sz w:val="32"/>
          <w:szCs w:val="32"/>
          <w:rtl/>
        </w:rPr>
        <w:t>ی</w:t>
      </w:r>
      <w:r w:rsidR="00EF3DA0" w:rsidRPr="00EF3DA0">
        <w:rPr>
          <w:rFonts w:cs="B Lotus" w:hint="eastAsia"/>
          <w:sz w:val="32"/>
          <w:szCs w:val="32"/>
          <w:rtl/>
        </w:rPr>
        <w:t>گر</w:t>
      </w:r>
      <w:r w:rsidR="00EF3DA0" w:rsidRPr="00EF3DA0">
        <w:rPr>
          <w:rFonts w:cs="B Lotus"/>
          <w:sz w:val="32"/>
          <w:szCs w:val="32"/>
          <w:rtl/>
        </w:rPr>
        <w:t xml:space="preserve"> جا</w:t>
      </w:r>
      <w:r w:rsidR="00EF3DA0" w:rsidRPr="00EF3DA0">
        <w:rPr>
          <w:rFonts w:cs="B Lotus" w:hint="cs"/>
          <w:sz w:val="32"/>
          <w:szCs w:val="32"/>
          <w:rtl/>
        </w:rPr>
        <w:t>ی</w:t>
      </w:r>
      <w:r w:rsidR="00EF3DA0" w:rsidRPr="00EF3DA0">
        <w:rPr>
          <w:rFonts w:cs="B Lotus" w:hint="eastAsia"/>
          <w:sz w:val="32"/>
          <w:szCs w:val="32"/>
          <w:rtl/>
        </w:rPr>
        <w:t>ز</w:t>
      </w:r>
      <w:r w:rsidR="00EF3DA0" w:rsidRPr="00EF3DA0">
        <w:rPr>
          <w:rFonts w:cs="B Lotus"/>
          <w:sz w:val="32"/>
          <w:szCs w:val="32"/>
          <w:rtl/>
        </w:rPr>
        <w:t xml:space="preserve"> ن</w:t>
      </w:r>
      <w:r w:rsidR="00EF3DA0" w:rsidRPr="00EF3DA0">
        <w:rPr>
          <w:rFonts w:cs="B Lotus" w:hint="cs"/>
          <w:sz w:val="32"/>
          <w:szCs w:val="32"/>
          <w:rtl/>
        </w:rPr>
        <w:t>ی</w:t>
      </w:r>
      <w:r w:rsidR="00EF3DA0" w:rsidRPr="00EF3DA0">
        <w:rPr>
          <w:rFonts w:cs="B Lotus" w:hint="eastAsia"/>
          <w:sz w:val="32"/>
          <w:szCs w:val="32"/>
          <w:rtl/>
        </w:rPr>
        <w:t>ست</w:t>
      </w:r>
      <w:r w:rsidR="00EF3DA0" w:rsidRPr="00EF3DA0">
        <w:rPr>
          <w:rFonts w:cs="B Lotus"/>
          <w:sz w:val="32"/>
          <w:szCs w:val="32"/>
          <w:rtl/>
        </w:rPr>
        <w:t>.</w:t>
      </w:r>
    </w:p>
    <w:p w14:paraId="79308025" w14:textId="396A1F05" w:rsidR="00D812CD" w:rsidRDefault="00EF3DA0" w:rsidP="00EF3DA0">
      <w:pPr>
        <w:jc w:val="both"/>
        <w:rPr>
          <w:rFonts w:cs="B Lotus"/>
          <w:sz w:val="32"/>
          <w:szCs w:val="32"/>
          <w:rtl/>
        </w:rPr>
      </w:pPr>
      <w:r w:rsidRPr="00EF3DA0">
        <w:rPr>
          <w:rFonts w:cs="B Lotus" w:hint="eastAsia"/>
          <w:sz w:val="32"/>
          <w:szCs w:val="32"/>
          <w:rtl/>
        </w:rPr>
        <w:t>ول</w:t>
      </w:r>
      <w:r w:rsidRPr="00EF3DA0">
        <w:rPr>
          <w:rFonts w:cs="B Lotus" w:hint="cs"/>
          <w:sz w:val="32"/>
          <w:szCs w:val="32"/>
          <w:rtl/>
        </w:rPr>
        <w:t>ی</w:t>
      </w:r>
      <w:r w:rsidRPr="00EF3DA0">
        <w:rPr>
          <w:rFonts w:cs="B Lotus"/>
          <w:sz w:val="32"/>
          <w:szCs w:val="32"/>
          <w:rtl/>
        </w:rPr>
        <w:t xml:space="preserve"> کسان</w:t>
      </w:r>
      <w:r w:rsidRPr="00EF3DA0">
        <w:rPr>
          <w:rFonts w:cs="B Lotus" w:hint="cs"/>
          <w:sz w:val="32"/>
          <w:szCs w:val="32"/>
          <w:rtl/>
        </w:rPr>
        <w:t>ی</w:t>
      </w:r>
      <w:r>
        <w:rPr>
          <w:rFonts w:cs="B Lotus" w:hint="cs"/>
          <w:sz w:val="32"/>
          <w:szCs w:val="32"/>
          <w:rtl/>
        </w:rPr>
        <w:t xml:space="preserve"> مثل آیت الله سیستانی</w:t>
      </w:r>
      <w:r w:rsidRPr="00EF3DA0">
        <w:rPr>
          <w:rFonts w:cs="B Lotus"/>
          <w:sz w:val="32"/>
          <w:szCs w:val="32"/>
          <w:rtl/>
        </w:rPr>
        <w:t xml:space="preserve"> که معتقدند که جزء مشترک و لو قصد تع</w:t>
      </w:r>
      <w:r w:rsidRPr="00EF3DA0">
        <w:rPr>
          <w:rFonts w:cs="B Lotus" w:hint="cs"/>
          <w:sz w:val="32"/>
          <w:szCs w:val="32"/>
          <w:rtl/>
        </w:rPr>
        <w:t>یی</w:t>
      </w:r>
      <w:r w:rsidRPr="00EF3DA0">
        <w:rPr>
          <w:rFonts w:cs="B Lotus" w:hint="eastAsia"/>
          <w:sz w:val="32"/>
          <w:szCs w:val="32"/>
          <w:rtl/>
        </w:rPr>
        <w:t>ن</w:t>
      </w:r>
      <w:r w:rsidRPr="00EF3DA0">
        <w:rPr>
          <w:rFonts w:cs="B Lotus"/>
          <w:sz w:val="32"/>
          <w:szCs w:val="32"/>
          <w:rtl/>
        </w:rPr>
        <w:t xml:space="preserve"> بکن</w:t>
      </w:r>
      <w:r w:rsidRPr="00EF3DA0">
        <w:rPr>
          <w:rFonts w:cs="B Lotus" w:hint="cs"/>
          <w:sz w:val="32"/>
          <w:szCs w:val="32"/>
          <w:rtl/>
        </w:rPr>
        <w:t>ی</w:t>
      </w:r>
      <w:r w:rsidRPr="00EF3DA0">
        <w:rPr>
          <w:rFonts w:cs="B Lotus" w:hint="eastAsia"/>
          <w:sz w:val="32"/>
          <w:szCs w:val="32"/>
          <w:rtl/>
        </w:rPr>
        <w:t>د</w:t>
      </w:r>
      <w:r w:rsidRPr="00EF3DA0">
        <w:rPr>
          <w:rFonts w:cs="B Lotus"/>
          <w:sz w:val="32"/>
          <w:szCs w:val="32"/>
          <w:rtl/>
        </w:rPr>
        <w:t xml:space="preserve"> موجب تع</w:t>
      </w:r>
      <w:r w:rsidRPr="00EF3DA0">
        <w:rPr>
          <w:rFonts w:cs="B Lotus" w:hint="cs"/>
          <w:sz w:val="32"/>
          <w:szCs w:val="32"/>
          <w:rtl/>
        </w:rPr>
        <w:t>ی</w:t>
      </w:r>
      <w:r w:rsidRPr="00EF3DA0">
        <w:rPr>
          <w:rFonts w:cs="B Lotus" w:hint="eastAsia"/>
          <w:sz w:val="32"/>
          <w:szCs w:val="32"/>
          <w:rtl/>
        </w:rPr>
        <w:t>ن</w:t>
      </w:r>
      <w:r w:rsidRPr="00EF3DA0">
        <w:rPr>
          <w:rFonts w:cs="B Lotus"/>
          <w:sz w:val="32"/>
          <w:szCs w:val="32"/>
          <w:rtl/>
        </w:rPr>
        <w:t xml:space="preserve"> سوره نم</w:t>
      </w:r>
      <w:r w:rsidRPr="00EF3DA0">
        <w:rPr>
          <w:rFonts w:cs="B Lotus" w:hint="cs"/>
          <w:sz w:val="32"/>
          <w:szCs w:val="32"/>
          <w:rtl/>
        </w:rPr>
        <w:t>ی‌</w:t>
      </w:r>
      <w:r w:rsidRPr="00EF3DA0">
        <w:rPr>
          <w:rFonts w:cs="B Lotus" w:hint="eastAsia"/>
          <w:sz w:val="32"/>
          <w:szCs w:val="32"/>
          <w:rtl/>
        </w:rPr>
        <w:t>شود</w:t>
      </w:r>
      <w:r>
        <w:rPr>
          <w:rFonts w:cs="B Lotus" w:hint="cs"/>
          <w:sz w:val="32"/>
          <w:szCs w:val="32"/>
          <w:rtl/>
        </w:rPr>
        <w:t xml:space="preserve"> و </w:t>
      </w:r>
      <w:r w:rsidRPr="00EF3DA0">
        <w:rPr>
          <w:rFonts w:cs="B Lotus"/>
          <w:sz w:val="32"/>
          <w:szCs w:val="32"/>
          <w:rtl/>
        </w:rPr>
        <w:t>در آن سوره با</w:t>
      </w:r>
      <w:r w:rsidRPr="00EF3DA0">
        <w:rPr>
          <w:rFonts w:cs="B Lotus" w:hint="cs"/>
          <w:sz w:val="32"/>
          <w:szCs w:val="32"/>
          <w:rtl/>
        </w:rPr>
        <w:t>ی</w:t>
      </w:r>
      <w:r w:rsidRPr="00EF3DA0">
        <w:rPr>
          <w:rFonts w:cs="B Lotus" w:hint="eastAsia"/>
          <w:sz w:val="32"/>
          <w:szCs w:val="32"/>
          <w:rtl/>
        </w:rPr>
        <w:t>د</w:t>
      </w:r>
      <w:r w:rsidRPr="00EF3DA0">
        <w:rPr>
          <w:rFonts w:cs="B Lotus"/>
          <w:sz w:val="32"/>
          <w:szCs w:val="32"/>
          <w:rtl/>
        </w:rPr>
        <w:t xml:space="preserve"> آن اجزاء مختصه سوره را بعدش ب</w:t>
      </w:r>
      <w:r w:rsidRPr="00EF3DA0">
        <w:rPr>
          <w:rFonts w:cs="B Lotus" w:hint="cs"/>
          <w:sz w:val="32"/>
          <w:szCs w:val="32"/>
          <w:rtl/>
        </w:rPr>
        <w:t>ی</w:t>
      </w:r>
      <w:r w:rsidRPr="00EF3DA0">
        <w:rPr>
          <w:rFonts w:cs="B Lotus" w:hint="eastAsia"/>
          <w:sz w:val="32"/>
          <w:szCs w:val="32"/>
          <w:rtl/>
        </w:rPr>
        <w:t>اور</w:t>
      </w:r>
      <w:r w:rsidRPr="00EF3DA0">
        <w:rPr>
          <w:rFonts w:cs="B Lotus" w:hint="cs"/>
          <w:sz w:val="32"/>
          <w:szCs w:val="32"/>
          <w:rtl/>
        </w:rPr>
        <w:t>ی</w:t>
      </w:r>
      <w:r w:rsidRPr="00EF3DA0">
        <w:rPr>
          <w:rFonts w:cs="B Lotus" w:hint="eastAsia"/>
          <w:sz w:val="32"/>
          <w:szCs w:val="32"/>
          <w:rtl/>
        </w:rPr>
        <w:t>د</w:t>
      </w:r>
      <w:r w:rsidRPr="00EF3DA0">
        <w:rPr>
          <w:rFonts w:cs="B Lotus"/>
          <w:sz w:val="32"/>
          <w:szCs w:val="32"/>
          <w:rtl/>
        </w:rPr>
        <w:t xml:space="preserve"> تا</w:t>
      </w:r>
      <w:r w:rsidR="00594E54">
        <w:rPr>
          <w:rFonts w:cs="B Lotus" w:hint="cs"/>
          <w:sz w:val="32"/>
          <w:szCs w:val="32"/>
          <w:rtl/>
        </w:rPr>
        <w:t xml:space="preserve"> سوره </w:t>
      </w:r>
      <w:r>
        <w:rPr>
          <w:rFonts w:cs="B Lotus" w:hint="cs"/>
          <w:sz w:val="32"/>
          <w:szCs w:val="32"/>
          <w:rtl/>
        </w:rPr>
        <w:t>توحید</w:t>
      </w:r>
      <w:r w:rsidRPr="00EF3DA0">
        <w:rPr>
          <w:rFonts w:cs="B Lotus"/>
          <w:sz w:val="32"/>
          <w:szCs w:val="32"/>
          <w:rtl/>
        </w:rPr>
        <w:t xml:space="preserve"> بشود</w:t>
      </w:r>
      <w:r>
        <w:rPr>
          <w:rFonts w:cs="B Lotus" w:hint="cs"/>
          <w:sz w:val="32"/>
          <w:szCs w:val="32"/>
          <w:rtl/>
        </w:rPr>
        <w:t xml:space="preserve">، </w:t>
      </w:r>
      <w:r w:rsidRPr="00EF3DA0">
        <w:rPr>
          <w:rFonts w:cs="B Lotus" w:hint="eastAsia"/>
          <w:sz w:val="32"/>
          <w:szCs w:val="32"/>
          <w:rtl/>
        </w:rPr>
        <w:t>طبق</w:t>
      </w:r>
      <w:r w:rsidRPr="00EF3DA0">
        <w:rPr>
          <w:rFonts w:cs="B Lotus"/>
          <w:sz w:val="32"/>
          <w:szCs w:val="32"/>
          <w:rtl/>
        </w:rPr>
        <w:t xml:space="preserve"> ا</w:t>
      </w:r>
      <w:r w:rsidRPr="00EF3DA0">
        <w:rPr>
          <w:rFonts w:cs="B Lotus" w:hint="cs"/>
          <w:sz w:val="32"/>
          <w:szCs w:val="32"/>
          <w:rtl/>
        </w:rPr>
        <w:t>ی</w:t>
      </w:r>
      <w:r w:rsidRPr="00EF3DA0">
        <w:rPr>
          <w:rFonts w:cs="B Lotus" w:hint="eastAsia"/>
          <w:sz w:val="32"/>
          <w:szCs w:val="32"/>
          <w:rtl/>
        </w:rPr>
        <w:t>ن</w:t>
      </w:r>
      <w:r w:rsidRPr="00EF3DA0">
        <w:rPr>
          <w:rFonts w:cs="B Lotus"/>
          <w:sz w:val="32"/>
          <w:szCs w:val="32"/>
          <w:rtl/>
        </w:rPr>
        <w:t xml:space="preserve"> نظر، آزاد</w:t>
      </w:r>
      <w:r w:rsidRPr="00EF3DA0">
        <w:rPr>
          <w:rFonts w:cs="B Lotus" w:hint="cs"/>
          <w:sz w:val="32"/>
          <w:szCs w:val="32"/>
          <w:rtl/>
        </w:rPr>
        <w:t>ی</w:t>
      </w:r>
      <w:r w:rsidRPr="00EF3DA0">
        <w:rPr>
          <w:rFonts w:cs="B Lotus" w:hint="eastAsia"/>
          <w:sz w:val="32"/>
          <w:szCs w:val="32"/>
          <w:rtl/>
        </w:rPr>
        <w:t>د</w:t>
      </w:r>
      <w:r w:rsidRPr="00EF3DA0">
        <w:rPr>
          <w:rFonts w:cs="B Lotus"/>
          <w:sz w:val="32"/>
          <w:szCs w:val="32"/>
          <w:rtl/>
        </w:rPr>
        <w:t>. ول</w:t>
      </w:r>
      <w:r w:rsidRPr="00EF3DA0">
        <w:rPr>
          <w:rFonts w:cs="B Lotus" w:hint="cs"/>
          <w:sz w:val="32"/>
          <w:szCs w:val="32"/>
          <w:rtl/>
        </w:rPr>
        <w:t>ی</w:t>
      </w:r>
      <w:r w:rsidRPr="00EF3DA0">
        <w:rPr>
          <w:rFonts w:cs="B Lotus"/>
          <w:sz w:val="32"/>
          <w:szCs w:val="32"/>
          <w:rtl/>
        </w:rPr>
        <w:t xml:space="preserve"> اگر بگو</w:t>
      </w:r>
      <w:r w:rsidRPr="00EF3DA0">
        <w:rPr>
          <w:rFonts w:cs="B Lotus" w:hint="cs"/>
          <w:sz w:val="32"/>
          <w:szCs w:val="32"/>
          <w:rtl/>
        </w:rPr>
        <w:t>یی</w:t>
      </w:r>
      <w:r w:rsidRPr="00EF3DA0">
        <w:rPr>
          <w:rFonts w:cs="B Lotus" w:hint="eastAsia"/>
          <w:sz w:val="32"/>
          <w:szCs w:val="32"/>
          <w:rtl/>
        </w:rPr>
        <w:t>د</w:t>
      </w:r>
      <w:r w:rsidRPr="00EF3DA0">
        <w:rPr>
          <w:rFonts w:cs="B Lotus"/>
          <w:sz w:val="32"/>
          <w:szCs w:val="32"/>
          <w:rtl/>
        </w:rPr>
        <w:t>: هو الله احد، د</w:t>
      </w:r>
      <w:r w:rsidRPr="00EF3DA0">
        <w:rPr>
          <w:rFonts w:cs="B Lotus" w:hint="cs"/>
          <w:sz w:val="32"/>
          <w:szCs w:val="32"/>
          <w:rtl/>
        </w:rPr>
        <w:t>ی</w:t>
      </w:r>
      <w:r w:rsidRPr="00EF3DA0">
        <w:rPr>
          <w:rFonts w:cs="B Lotus" w:hint="eastAsia"/>
          <w:sz w:val="32"/>
          <w:szCs w:val="32"/>
          <w:rtl/>
        </w:rPr>
        <w:t>گر</w:t>
      </w:r>
      <w:r w:rsidRPr="00EF3DA0">
        <w:rPr>
          <w:rFonts w:cs="B Lotus"/>
          <w:sz w:val="32"/>
          <w:szCs w:val="32"/>
          <w:rtl/>
        </w:rPr>
        <w:t xml:space="preserve"> طبق ا</w:t>
      </w:r>
      <w:r w:rsidRPr="00EF3DA0">
        <w:rPr>
          <w:rFonts w:cs="B Lotus" w:hint="cs"/>
          <w:sz w:val="32"/>
          <w:szCs w:val="32"/>
          <w:rtl/>
        </w:rPr>
        <w:t>ی</w:t>
      </w:r>
      <w:r w:rsidRPr="00EF3DA0">
        <w:rPr>
          <w:rFonts w:cs="B Lotus" w:hint="eastAsia"/>
          <w:sz w:val="32"/>
          <w:szCs w:val="32"/>
          <w:rtl/>
        </w:rPr>
        <w:t>ن</w:t>
      </w:r>
      <w:r w:rsidRPr="00EF3DA0">
        <w:rPr>
          <w:rFonts w:cs="B Lotus"/>
          <w:sz w:val="32"/>
          <w:szCs w:val="32"/>
          <w:rtl/>
        </w:rPr>
        <w:t xml:space="preserve"> نظر هم شما وارد شد</w:t>
      </w:r>
      <w:r w:rsidRPr="00EF3DA0">
        <w:rPr>
          <w:rFonts w:cs="B Lotus" w:hint="cs"/>
          <w:sz w:val="32"/>
          <w:szCs w:val="32"/>
          <w:rtl/>
        </w:rPr>
        <w:t>ی</w:t>
      </w:r>
      <w:r w:rsidRPr="00EF3DA0">
        <w:rPr>
          <w:rFonts w:cs="B Lotus" w:hint="eastAsia"/>
          <w:sz w:val="32"/>
          <w:szCs w:val="32"/>
          <w:rtl/>
        </w:rPr>
        <w:t>د</w:t>
      </w:r>
      <w:r w:rsidRPr="00EF3DA0">
        <w:rPr>
          <w:rFonts w:cs="B Lotus"/>
          <w:sz w:val="32"/>
          <w:szCs w:val="32"/>
          <w:rtl/>
        </w:rPr>
        <w:t xml:space="preserve"> در سوره توح</w:t>
      </w:r>
      <w:r w:rsidRPr="00EF3DA0">
        <w:rPr>
          <w:rFonts w:cs="B Lotus" w:hint="cs"/>
          <w:sz w:val="32"/>
          <w:szCs w:val="32"/>
          <w:rtl/>
        </w:rPr>
        <w:t>ی</w:t>
      </w:r>
      <w:r w:rsidRPr="00EF3DA0">
        <w:rPr>
          <w:rFonts w:cs="B Lotus" w:hint="eastAsia"/>
          <w:sz w:val="32"/>
          <w:szCs w:val="32"/>
          <w:rtl/>
        </w:rPr>
        <w:t>د،</w:t>
      </w:r>
      <w:r w:rsidRPr="00EF3DA0">
        <w:rPr>
          <w:rFonts w:cs="B Lotus"/>
          <w:sz w:val="32"/>
          <w:szCs w:val="32"/>
          <w:rtl/>
        </w:rPr>
        <w:t xml:space="preserve"> د</w:t>
      </w:r>
      <w:r w:rsidRPr="00EF3DA0">
        <w:rPr>
          <w:rFonts w:cs="B Lotus" w:hint="cs"/>
          <w:sz w:val="32"/>
          <w:szCs w:val="32"/>
          <w:rtl/>
        </w:rPr>
        <w:t>ی</w:t>
      </w:r>
      <w:r w:rsidRPr="00EF3DA0">
        <w:rPr>
          <w:rFonts w:cs="B Lotus" w:hint="eastAsia"/>
          <w:sz w:val="32"/>
          <w:szCs w:val="32"/>
          <w:rtl/>
        </w:rPr>
        <w:t>گر</w:t>
      </w:r>
      <w:r w:rsidRPr="00EF3DA0">
        <w:rPr>
          <w:rFonts w:cs="B Lotus"/>
          <w:sz w:val="32"/>
          <w:szCs w:val="32"/>
          <w:rtl/>
        </w:rPr>
        <w:t xml:space="preserve"> آن‌جا عدول کن</w:t>
      </w:r>
      <w:r w:rsidRPr="00EF3DA0">
        <w:rPr>
          <w:rFonts w:cs="B Lotus" w:hint="cs"/>
          <w:sz w:val="32"/>
          <w:szCs w:val="32"/>
          <w:rtl/>
        </w:rPr>
        <w:t>ی</w:t>
      </w:r>
      <w:r w:rsidRPr="00EF3DA0">
        <w:rPr>
          <w:rFonts w:cs="B Lotus" w:hint="eastAsia"/>
          <w:sz w:val="32"/>
          <w:szCs w:val="32"/>
          <w:rtl/>
        </w:rPr>
        <w:t>د</w:t>
      </w:r>
      <w:r w:rsidRPr="00EF3DA0">
        <w:rPr>
          <w:rFonts w:cs="B Lotus"/>
          <w:sz w:val="32"/>
          <w:szCs w:val="32"/>
          <w:rtl/>
        </w:rPr>
        <w:t xml:space="preserve"> از ا</w:t>
      </w:r>
      <w:r w:rsidRPr="00EF3DA0">
        <w:rPr>
          <w:rFonts w:cs="B Lotus" w:hint="cs"/>
          <w:sz w:val="32"/>
          <w:szCs w:val="32"/>
          <w:rtl/>
        </w:rPr>
        <w:t>ی</w:t>
      </w:r>
      <w:r w:rsidRPr="00EF3DA0">
        <w:rPr>
          <w:rFonts w:cs="B Lotus" w:hint="eastAsia"/>
          <w:sz w:val="32"/>
          <w:szCs w:val="32"/>
          <w:rtl/>
        </w:rPr>
        <w:t>ن</w:t>
      </w:r>
      <w:r w:rsidRPr="00EF3DA0">
        <w:rPr>
          <w:rFonts w:cs="B Lotus"/>
          <w:sz w:val="32"/>
          <w:szCs w:val="32"/>
          <w:rtl/>
        </w:rPr>
        <w:t xml:space="preserve"> سوره به سوره د</w:t>
      </w:r>
      <w:r w:rsidRPr="00EF3DA0">
        <w:rPr>
          <w:rFonts w:cs="B Lotus" w:hint="cs"/>
          <w:sz w:val="32"/>
          <w:szCs w:val="32"/>
          <w:rtl/>
        </w:rPr>
        <w:t>ی</w:t>
      </w:r>
      <w:r w:rsidRPr="00EF3DA0">
        <w:rPr>
          <w:rFonts w:cs="B Lotus" w:hint="eastAsia"/>
          <w:sz w:val="32"/>
          <w:szCs w:val="32"/>
          <w:rtl/>
        </w:rPr>
        <w:t>گر</w:t>
      </w:r>
      <w:r w:rsidRPr="00EF3DA0">
        <w:rPr>
          <w:rFonts w:cs="B Lotus"/>
          <w:sz w:val="32"/>
          <w:szCs w:val="32"/>
          <w:rtl/>
        </w:rPr>
        <w:t xml:space="preserve"> جا</w:t>
      </w:r>
      <w:r w:rsidRPr="00EF3DA0">
        <w:rPr>
          <w:rFonts w:cs="B Lotus" w:hint="cs"/>
          <w:sz w:val="32"/>
          <w:szCs w:val="32"/>
          <w:rtl/>
        </w:rPr>
        <w:t>ی</w:t>
      </w:r>
      <w:r w:rsidRPr="00EF3DA0">
        <w:rPr>
          <w:rFonts w:cs="B Lotus" w:hint="eastAsia"/>
          <w:sz w:val="32"/>
          <w:szCs w:val="32"/>
          <w:rtl/>
        </w:rPr>
        <w:t>ز</w:t>
      </w:r>
      <w:r w:rsidRPr="00EF3DA0">
        <w:rPr>
          <w:rFonts w:cs="B Lotus"/>
          <w:sz w:val="32"/>
          <w:szCs w:val="32"/>
          <w:rtl/>
        </w:rPr>
        <w:t xml:space="preserve"> ن</w:t>
      </w:r>
      <w:r w:rsidRPr="00EF3DA0">
        <w:rPr>
          <w:rFonts w:cs="B Lotus" w:hint="cs"/>
          <w:sz w:val="32"/>
          <w:szCs w:val="32"/>
          <w:rtl/>
        </w:rPr>
        <w:t>ی</w:t>
      </w:r>
      <w:r w:rsidRPr="00EF3DA0">
        <w:rPr>
          <w:rFonts w:cs="B Lotus" w:hint="eastAsia"/>
          <w:sz w:val="32"/>
          <w:szCs w:val="32"/>
          <w:rtl/>
        </w:rPr>
        <w:t>ست</w:t>
      </w:r>
      <w:r w:rsidRPr="00EF3DA0">
        <w:rPr>
          <w:rFonts w:cs="B Lotus"/>
          <w:sz w:val="32"/>
          <w:szCs w:val="32"/>
          <w:rtl/>
        </w:rPr>
        <w:t>.</w:t>
      </w:r>
    </w:p>
    <w:p w14:paraId="380B8E3A" w14:textId="3887081F" w:rsidR="006E5D62" w:rsidRDefault="006E5D62" w:rsidP="006E5D62">
      <w:pPr>
        <w:pStyle w:val="Heading3"/>
        <w:rPr>
          <w:rtl/>
        </w:rPr>
      </w:pPr>
      <w:bookmarkStart w:id="7" w:name="_Toc112521904"/>
      <w:r>
        <w:rPr>
          <w:rFonts w:hint="cs"/>
          <w:rtl/>
        </w:rPr>
        <w:t>أدله کلام مشهور</w:t>
      </w:r>
      <w:bookmarkEnd w:id="7"/>
      <w:r>
        <w:rPr>
          <w:rFonts w:hint="cs"/>
          <w:rtl/>
        </w:rPr>
        <w:t xml:space="preserve"> </w:t>
      </w:r>
    </w:p>
    <w:p w14:paraId="288B59EF" w14:textId="418575F8" w:rsidR="00D812CD" w:rsidRDefault="00D812CD" w:rsidP="00EF3DA0">
      <w:pPr>
        <w:jc w:val="both"/>
        <w:rPr>
          <w:rFonts w:cs="B Lotus"/>
          <w:sz w:val="32"/>
          <w:szCs w:val="32"/>
          <w:rtl/>
        </w:rPr>
      </w:pPr>
      <w:r>
        <w:rPr>
          <w:rFonts w:cs="B Lotus" w:hint="cs"/>
          <w:sz w:val="32"/>
          <w:szCs w:val="32"/>
          <w:rtl/>
        </w:rPr>
        <w:t xml:space="preserve">دلیل این فتوای مشهور سه روایت است: </w:t>
      </w:r>
    </w:p>
    <w:p w14:paraId="0505DE53" w14:textId="1DE9347B" w:rsidR="00D812CD" w:rsidRPr="00E457BC" w:rsidRDefault="00D812CD" w:rsidP="00EF3DA0">
      <w:pPr>
        <w:jc w:val="both"/>
        <w:rPr>
          <w:rFonts w:cs="B Lotus"/>
          <w:b/>
          <w:bCs/>
          <w:sz w:val="32"/>
          <w:szCs w:val="32"/>
          <w:rtl/>
        </w:rPr>
      </w:pPr>
      <w:r w:rsidRPr="00E457BC">
        <w:rPr>
          <w:rFonts w:cs="B Lotus" w:hint="cs"/>
          <w:b/>
          <w:bCs/>
          <w:sz w:val="32"/>
          <w:szCs w:val="32"/>
          <w:rtl/>
        </w:rPr>
        <w:t xml:space="preserve">روایت اول: روایت </w:t>
      </w:r>
      <w:r w:rsidR="00464443">
        <w:rPr>
          <w:rFonts w:cs="B Lotus" w:hint="cs"/>
          <w:b/>
          <w:bCs/>
          <w:sz w:val="32"/>
          <w:szCs w:val="32"/>
          <w:rtl/>
        </w:rPr>
        <w:t xml:space="preserve">عمرو بن أبی نصر </w:t>
      </w:r>
    </w:p>
    <w:p w14:paraId="4D2EC7FB" w14:textId="77777777" w:rsidR="00D812CD" w:rsidRDefault="00D812CD" w:rsidP="00EF3DA0">
      <w:pPr>
        <w:ind w:left="720"/>
        <w:jc w:val="both"/>
        <w:rPr>
          <w:rFonts w:cs="B Lotus"/>
          <w:sz w:val="32"/>
          <w:szCs w:val="32"/>
          <w:rtl/>
        </w:rPr>
      </w:pPr>
      <w:r>
        <w:rPr>
          <w:rFonts w:cs="B Lotus" w:hint="cs"/>
          <w:sz w:val="32"/>
          <w:szCs w:val="32"/>
          <w:rtl/>
        </w:rPr>
        <w:t>«</w:t>
      </w:r>
      <w:r w:rsidRPr="00491DA6">
        <w:rPr>
          <w:rFonts w:cs="B Lotus"/>
          <w:sz w:val="32"/>
          <w:szCs w:val="32"/>
          <w:rtl/>
        </w:rPr>
        <w:t xml:space="preserve"> الْحُسَيْنُ بْنُ مُحَمَّدٍ عَنْ عَبْدِ اللَّهِ بْنِ عَامِرٍ عَنْ عَلِيِّ بْنِ مَهْزِيَارَ عَنْ فَضَالَةَ بْنِ أَيُّوبَ عَنِ الْحُسَيْنِ بْنِ عُثْمَانَ عَنْ عَمْرِو بْنِ أَبِي نَصْرٍ قَالَ: </w:t>
      </w:r>
      <w:r w:rsidRPr="00491DA6">
        <w:rPr>
          <w:rFonts w:cs="B Lotus"/>
          <w:color w:val="008000"/>
          <w:sz w:val="32"/>
          <w:szCs w:val="32"/>
          <w:rtl/>
        </w:rPr>
        <w:t>قُلْتُ لِأَبِي عَبْدِ اللَّهِ ع الرَّجُلُ يَقُومُ فِي الصَّلَاةِ فَيُرِيدُ أَنْ يَقْرَأَ سُورَةً فَيَقْرَأُ قُلْ هُوَ اللَّهُ أَحَدٌ وَ قُلْ يا أَيُّهَا الْكافِرُونَ فَقَالَ يَرْجِعُ مِنْ كُلِّ سُورَةٍ إِلَّا مِنْ قُلْ هُوَ اللَّهُ أَحَدٌ وَ مِنْ قُلْ يا أَيُّهَا الْكافِرُونَ</w:t>
      </w:r>
      <w:r>
        <w:rPr>
          <w:rFonts w:cs="B Lotus" w:hint="cs"/>
          <w:sz w:val="32"/>
          <w:szCs w:val="32"/>
          <w:rtl/>
        </w:rPr>
        <w:t>»</w:t>
      </w:r>
      <w:r>
        <w:rPr>
          <w:rStyle w:val="FootnoteReference"/>
          <w:rFonts w:cs="B Lotus"/>
          <w:sz w:val="32"/>
          <w:szCs w:val="32"/>
          <w:rtl/>
        </w:rPr>
        <w:footnoteReference w:id="2"/>
      </w:r>
    </w:p>
    <w:p w14:paraId="16BABA02" w14:textId="05195CBB" w:rsidR="00D812CD" w:rsidRDefault="00D812CD" w:rsidP="00EF3DA0">
      <w:pPr>
        <w:jc w:val="both"/>
        <w:rPr>
          <w:rFonts w:cs="B Lotus"/>
          <w:sz w:val="32"/>
          <w:szCs w:val="32"/>
          <w:rtl/>
        </w:rPr>
      </w:pPr>
      <w:r>
        <w:rPr>
          <w:rFonts w:cs="B Lotus" w:hint="cs"/>
          <w:sz w:val="32"/>
          <w:szCs w:val="32"/>
          <w:rtl/>
        </w:rPr>
        <w:t>در این روایت عدول از هر</w:t>
      </w:r>
      <w:r w:rsidR="00594E54">
        <w:rPr>
          <w:rFonts w:cs="B Lotus" w:hint="cs"/>
          <w:sz w:val="32"/>
          <w:szCs w:val="32"/>
          <w:rtl/>
        </w:rPr>
        <w:t xml:space="preserve"> سوره </w:t>
      </w:r>
      <w:r>
        <w:rPr>
          <w:rFonts w:cs="B Lotus" w:hint="cs"/>
          <w:sz w:val="32"/>
          <w:szCs w:val="32"/>
          <w:rtl/>
        </w:rPr>
        <w:t>ای جایز شمرده شده است، مگر از</w:t>
      </w:r>
      <w:r w:rsidR="00594E54">
        <w:rPr>
          <w:rFonts w:cs="B Lotus" w:hint="cs"/>
          <w:sz w:val="32"/>
          <w:szCs w:val="32"/>
          <w:rtl/>
        </w:rPr>
        <w:t xml:space="preserve"> سوره </w:t>
      </w:r>
      <w:r>
        <w:rPr>
          <w:rFonts w:cs="B Lotus" w:hint="cs"/>
          <w:sz w:val="32"/>
          <w:szCs w:val="32"/>
          <w:rtl/>
        </w:rPr>
        <w:t xml:space="preserve">توحید و جحد که عدول از آن جایز نیست. </w:t>
      </w:r>
    </w:p>
    <w:p w14:paraId="147E9FB1" w14:textId="77777777" w:rsidR="00D812CD" w:rsidRPr="00E457BC" w:rsidRDefault="00D812CD" w:rsidP="00EF3DA0">
      <w:pPr>
        <w:jc w:val="both"/>
        <w:rPr>
          <w:rFonts w:cs="B Lotus"/>
          <w:b/>
          <w:bCs/>
          <w:sz w:val="32"/>
          <w:szCs w:val="32"/>
          <w:rtl/>
        </w:rPr>
      </w:pPr>
      <w:r w:rsidRPr="00E457BC">
        <w:rPr>
          <w:rFonts w:cs="B Lotus" w:hint="cs"/>
          <w:b/>
          <w:bCs/>
          <w:sz w:val="32"/>
          <w:szCs w:val="32"/>
          <w:rtl/>
        </w:rPr>
        <w:t xml:space="preserve">روایت دوم: روایت حلبی </w:t>
      </w:r>
    </w:p>
    <w:p w14:paraId="58C10F48" w14:textId="77777777" w:rsidR="00D812CD" w:rsidRDefault="00D812CD" w:rsidP="00EF3DA0">
      <w:pPr>
        <w:ind w:left="720"/>
        <w:jc w:val="both"/>
        <w:rPr>
          <w:rFonts w:cs="B Lotus"/>
          <w:sz w:val="32"/>
          <w:szCs w:val="32"/>
          <w:rtl/>
        </w:rPr>
      </w:pPr>
      <w:r>
        <w:rPr>
          <w:rFonts w:cs="B Lotus" w:hint="cs"/>
          <w:sz w:val="32"/>
          <w:szCs w:val="32"/>
          <w:rtl/>
        </w:rPr>
        <w:t>«</w:t>
      </w:r>
      <w:r w:rsidRPr="00194267">
        <w:rPr>
          <w:rFonts w:cs="B Lotus"/>
          <w:sz w:val="32"/>
          <w:szCs w:val="32"/>
          <w:rtl/>
        </w:rPr>
        <w:t xml:space="preserve"> أَحْمَدُ بْنُ مُحَمَّدِ بْنِ عِيسَى عَنِ ابْنِ مُسْكَانَ عَنِ الْحَلَبِيِّ قَالَ: </w:t>
      </w:r>
      <w:r w:rsidRPr="00194267">
        <w:rPr>
          <w:rFonts w:cs="B Lotus"/>
          <w:color w:val="008000"/>
          <w:sz w:val="32"/>
          <w:szCs w:val="32"/>
          <w:rtl/>
        </w:rPr>
        <w:t>قُلْتُ 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Pr>
          <w:rFonts w:cs="B Lotus" w:hint="cs"/>
          <w:sz w:val="32"/>
          <w:szCs w:val="32"/>
          <w:rtl/>
        </w:rPr>
        <w:t>»</w:t>
      </w:r>
      <w:r>
        <w:rPr>
          <w:rStyle w:val="FootnoteReference"/>
          <w:rFonts w:cs="B Lotus"/>
          <w:sz w:val="32"/>
          <w:szCs w:val="32"/>
          <w:rtl/>
        </w:rPr>
        <w:footnoteReference w:id="3"/>
      </w:r>
    </w:p>
    <w:p w14:paraId="01743007" w14:textId="77777777" w:rsidR="00D812CD" w:rsidRPr="00E457BC" w:rsidRDefault="00D812CD" w:rsidP="00EF3DA0">
      <w:pPr>
        <w:jc w:val="both"/>
        <w:rPr>
          <w:rFonts w:cs="B Lotus"/>
          <w:b/>
          <w:bCs/>
          <w:sz w:val="32"/>
          <w:szCs w:val="32"/>
          <w:rtl/>
        </w:rPr>
      </w:pPr>
      <w:r w:rsidRPr="00E457BC">
        <w:rPr>
          <w:rFonts w:cs="B Lotus" w:hint="cs"/>
          <w:b/>
          <w:bCs/>
          <w:sz w:val="32"/>
          <w:szCs w:val="32"/>
          <w:rtl/>
        </w:rPr>
        <w:t xml:space="preserve">روایت سوم: روایت علی بن جعفر </w:t>
      </w:r>
    </w:p>
    <w:p w14:paraId="61631B1D" w14:textId="77777777" w:rsidR="00D812CD" w:rsidRDefault="00D812CD" w:rsidP="00EF3DA0">
      <w:pPr>
        <w:ind w:left="720"/>
        <w:jc w:val="both"/>
        <w:rPr>
          <w:rFonts w:cs="B Lotus"/>
          <w:sz w:val="32"/>
          <w:szCs w:val="32"/>
          <w:rtl/>
        </w:rPr>
      </w:pPr>
      <w:r>
        <w:rPr>
          <w:rFonts w:cs="B Lotus" w:hint="cs"/>
          <w:sz w:val="32"/>
          <w:szCs w:val="32"/>
          <w:rtl/>
        </w:rPr>
        <w:t>«</w:t>
      </w:r>
      <w:r w:rsidRPr="00194267">
        <w:rPr>
          <w:rFonts w:cs="B Lotus"/>
          <w:sz w:val="32"/>
          <w:szCs w:val="32"/>
          <w:rtl/>
        </w:rPr>
        <w:t xml:space="preserve"> عَبْدُ اللَّهِ بْنُ جَعْفَرٍ فِي قُرْبِ الْإِسْنَادِ عَنْ عَبْدِ اللَّهِ بْنِ الْحَسَنِ عَنْ </w:t>
      </w:r>
      <w:r w:rsidRPr="00194267">
        <w:rPr>
          <w:rFonts w:cs="B Lotus"/>
          <w:color w:val="008000"/>
          <w:sz w:val="32"/>
          <w:szCs w:val="32"/>
          <w:rtl/>
        </w:rPr>
        <w:t>عَلِيِّ بْنِ جَعْفَرٍ عَنْ أَخِيهِ ع قَالَ: سَأَلْتُهُ عَنِ الرَّجُلِ أَرَادَ سُورَةً فَقَرَأَ غَيْرَهَا هَلْ يَصْلُحُ لَهُ أَنْ يَقْرَأَ نِصْفَهَا ثُمَّ يَرْجِعَ إِلَى السُّورَةِ الَّتِي أَرَادَ قَالَ نَعَمْ مَا لَمْ تَكُنْ قُلْ هُوَ اللَّهُ أَحَدٌ- أَوْ قُلْ يَا أَيُّهَا الْكَافِرُونَ</w:t>
      </w:r>
      <w:r>
        <w:rPr>
          <w:rFonts w:cs="B Lotus" w:hint="cs"/>
          <w:sz w:val="32"/>
          <w:szCs w:val="32"/>
          <w:rtl/>
        </w:rPr>
        <w:t>»</w:t>
      </w:r>
      <w:r>
        <w:rPr>
          <w:rStyle w:val="FootnoteReference"/>
          <w:rFonts w:cs="B Lotus"/>
          <w:sz w:val="32"/>
          <w:szCs w:val="32"/>
          <w:rtl/>
        </w:rPr>
        <w:footnoteReference w:id="4"/>
      </w:r>
    </w:p>
    <w:p w14:paraId="5735950E" w14:textId="4BB23946" w:rsidR="00E457BC" w:rsidRDefault="00E457BC" w:rsidP="00E457BC">
      <w:pPr>
        <w:pStyle w:val="Heading4"/>
        <w:rPr>
          <w:rtl/>
        </w:rPr>
      </w:pPr>
      <w:bookmarkStart w:id="8" w:name="_Toc112521905"/>
      <w:r>
        <w:rPr>
          <w:rFonts w:hint="cs"/>
          <w:rtl/>
        </w:rPr>
        <w:t>مناقشه در ادعای محقق خویی مبنی بر اجماعی بودن مسئله</w:t>
      </w:r>
      <w:bookmarkEnd w:id="8"/>
      <w:r>
        <w:rPr>
          <w:rFonts w:hint="cs"/>
          <w:rtl/>
        </w:rPr>
        <w:t xml:space="preserve"> </w:t>
      </w:r>
    </w:p>
    <w:p w14:paraId="32140593" w14:textId="0EA7D225" w:rsidR="00D812CD" w:rsidRDefault="00D812CD" w:rsidP="00EF3DA0">
      <w:pPr>
        <w:jc w:val="both"/>
        <w:rPr>
          <w:rFonts w:cs="B Lotus"/>
          <w:sz w:val="32"/>
          <w:szCs w:val="32"/>
          <w:rtl/>
        </w:rPr>
      </w:pPr>
      <w:r>
        <w:rPr>
          <w:rFonts w:cs="B Lotus" w:hint="cs"/>
          <w:sz w:val="32"/>
          <w:szCs w:val="32"/>
          <w:rtl/>
        </w:rPr>
        <w:t>راجع به اینکه این کلام، فتوای مشهور است یا مورد اجماع است نکته ای عرض می شود و سپس به بررسی سند و دلالت روایات پرداخته می شود. محقق خویی تعبیر به «بلاخلاف و لاإشکال»</w:t>
      </w:r>
      <w:r>
        <w:rPr>
          <w:rStyle w:val="FootnoteReference"/>
          <w:rFonts w:cs="B Lotus"/>
          <w:sz w:val="32"/>
          <w:szCs w:val="32"/>
          <w:rtl/>
        </w:rPr>
        <w:footnoteReference w:id="5"/>
      </w:r>
      <w:r>
        <w:rPr>
          <w:rFonts w:cs="B Lotus" w:hint="cs"/>
          <w:sz w:val="32"/>
          <w:szCs w:val="32"/>
          <w:rtl/>
        </w:rPr>
        <w:t xml:space="preserve"> کرده اند. این فرمایش به نظر می رسد تمام نیست؛ ایشان به کلام محقق حلی در معتبر اگر مراجعه می کردند می دیدند که ایشان می فرمایند: </w:t>
      </w:r>
    </w:p>
    <w:p w14:paraId="452695C5" w14:textId="77777777" w:rsidR="00D812CD" w:rsidRDefault="00D812CD" w:rsidP="00EF3DA0">
      <w:pPr>
        <w:ind w:left="720"/>
        <w:jc w:val="both"/>
        <w:rPr>
          <w:rFonts w:cs="B Lotus"/>
          <w:sz w:val="32"/>
          <w:szCs w:val="32"/>
          <w:rtl/>
        </w:rPr>
      </w:pPr>
      <w:r>
        <w:rPr>
          <w:rFonts w:cs="B Lotus" w:hint="cs"/>
          <w:sz w:val="32"/>
          <w:szCs w:val="32"/>
          <w:rtl/>
        </w:rPr>
        <w:t>«</w:t>
      </w:r>
      <w:r w:rsidRPr="00AE0112">
        <w:rPr>
          <w:rtl/>
        </w:rPr>
        <w:t xml:space="preserve"> </w:t>
      </w:r>
      <w:r w:rsidRPr="00AE0112">
        <w:rPr>
          <w:rFonts w:cs="B Lotus"/>
          <w:color w:val="000080"/>
          <w:sz w:val="32"/>
          <w:szCs w:val="32"/>
          <w:rtl/>
        </w:rPr>
        <w:t>و يجوز العدول من سورة إلى غيرها ما لم يتجاوز النصف، و يكره في قل هو اللّه أحد، و سورة الحجر، و قال علم الهدى: يحرم</w:t>
      </w:r>
      <w:r>
        <w:rPr>
          <w:rFonts w:cs="B Lotus" w:hint="cs"/>
          <w:sz w:val="32"/>
          <w:szCs w:val="32"/>
          <w:rtl/>
        </w:rPr>
        <w:t>»</w:t>
      </w:r>
      <w:r>
        <w:rPr>
          <w:rStyle w:val="FootnoteReference"/>
          <w:rFonts w:cs="B Lotus"/>
          <w:sz w:val="32"/>
          <w:szCs w:val="32"/>
          <w:rtl/>
        </w:rPr>
        <w:footnoteReference w:id="6"/>
      </w:r>
    </w:p>
    <w:p w14:paraId="744C7756" w14:textId="77777777" w:rsidR="00D812CD" w:rsidRDefault="00D812CD" w:rsidP="00EF3DA0">
      <w:pPr>
        <w:jc w:val="both"/>
        <w:rPr>
          <w:rFonts w:cs="B Lotus"/>
          <w:sz w:val="32"/>
          <w:szCs w:val="32"/>
          <w:rtl/>
        </w:rPr>
      </w:pPr>
      <w:r>
        <w:rPr>
          <w:rFonts w:cs="B Lotus" w:hint="cs"/>
          <w:sz w:val="32"/>
          <w:szCs w:val="32"/>
          <w:rtl/>
        </w:rPr>
        <w:t xml:space="preserve">می فرماید این روایت موجود است ولی ظهورش آنقدر قوی نیست که بخواهد آیه قرآن را تقیید بزند. اینکه این روایت ظهور در حرمت عدول داشته باشد و ظهور به حدی قوی باشد که آیه را تخصیص بزند مورد قبول ایشان واقع نشده است؛ از این رو حکم به کراهت کرده است. </w:t>
      </w:r>
    </w:p>
    <w:p w14:paraId="348B171A" w14:textId="77777777" w:rsidR="00D812CD" w:rsidRDefault="00D812CD" w:rsidP="00EF3DA0">
      <w:pPr>
        <w:jc w:val="both"/>
        <w:rPr>
          <w:rFonts w:cs="B Lotus"/>
          <w:sz w:val="32"/>
          <w:szCs w:val="32"/>
          <w:rtl/>
        </w:rPr>
      </w:pPr>
      <w:r>
        <w:rPr>
          <w:rFonts w:cs="B Lotus" w:hint="cs"/>
          <w:sz w:val="32"/>
          <w:szCs w:val="32"/>
          <w:rtl/>
        </w:rPr>
        <w:t xml:space="preserve">محقق سبزواری در ذخیره المعاد می نویسد: </w:t>
      </w:r>
    </w:p>
    <w:p w14:paraId="570219D5" w14:textId="77777777" w:rsidR="00D812CD" w:rsidRDefault="00D812CD" w:rsidP="00EF3DA0">
      <w:pPr>
        <w:ind w:left="720"/>
        <w:jc w:val="both"/>
        <w:rPr>
          <w:rFonts w:cs="B Lotus"/>
          <w:sz w:val="32"/>
          <w:szCs w:val="32"/>
          <w:rtl/>
        </w:rPr>
      </w:pPr>
      <w:r>
        <w:rPr>
          <w:rFonts w:cs="B Lotus" w:hint="cs"/>
          <w:sz w:val="32"/>
          <w:szCs w:val="32"/>
          <w:rtl/>
        </w:rPr>
        <w:t>«</w:t>
      </w:r>
      <w:r w:rsidRPr="00AE0112">
        <w:rPr>
          <w:rFonts w:cs="B Lotus"/>
          <w:color w:val="000080"/>
          <w:sz w:val="32"/>
          <w:szCs w:val="32"/>
          <w:rtl/>
        </w:rPr>
        <w:t>و نقل المرتضى في الانتصار إجماع الفرقة عليه و ذهب المحقق في المعتبر إلى الكراهة و توقف فيه المصنف في المنتهى و التذكرة‌و الأصل في هذه الرّوايتان السّابقتان أعني رواية عمرو بن أبي نصر و رواية الحلبي لكن دلالتهما على التحريم ليس بواضح احتج المحقق بقوله تعالى فَاقْرَؤُا م</w:t>
      </w:r>
      <w:r w:rsidRPr="00AE0112">
        <w:rPr>
          <w:rFonts w:cs="B Lotus" w:hint="cs"/>
          <w:color w:val="000080"/>
          <w:sz w:val="32"/>
          <w:szCs w:val="32"/>
          <w:rtl/>
        </w:rPr>
        <w:t>ا</w:t>
      </w:r>
      <w:r w:rsidRPr="00AE0112">
        <w:rPr>
          <w:rFonts w:cs="B Lotus"/>
          <w:color w:val="000080"/>
          <w:sz w:val="32"/>
          <w:szCs w:val="32"/>
          <w:rtl/>
        </w:rPr>
        <w:t xml:space="preserve"> </w:t>
      </w:r>
      <w:r w:rsidRPr="00AE0112">
        <w:rPr>
          <w:rFonts w:cs="B Lotus" w:hint="cs"/>
          <w:color w:val="000080"/>
          <w:sz w:val="32"/>
          <w:szCs w:val="32"/>
          <w:rtl/>
        </w:rPr>
        <w:t>تَيَسَّرَ</w:t>
      </w:r>
      <w:r w:rsidRPr="00AE0112">
        <w:rPr>
          <w:rFonts w:cs="B Lotus"/>
          <w:color w:val="000080"/>
          <w:sz w:val="32"/>
          <w:szCs w:val="32"/>
          <w:rtl/>
        </w:rPr>
        <w:t xml:space="preserve"> </w:t>
      </w:r>
      <w:r w:rsidRPr="00AE0112">
        <w:rPr>
          <w:rFonts w:cs="B Lotus" w:hint="cs"/>
          <w:color w:val="000080"/>
          <w:sz w:val="32"/>
          <w:szCs w:val="32"/>
          <w:rtl/>
        </w:rPr>
        <w:t>مِنَ</w:t>
      </w:r>
      <w:r w:rsidRPr="00AE0112">
        <w:rPr>
          <w:rFonts w:cs="B Lotus"/>
          <w:color w:val="000080"/>
          <w:sz w:val="32"/>
          <w:szCs w:val="32"/>
          <w:rtl/>
        </w:rPr>
        <w:t xml:space="preserve"> </w:t>
      </w:r>
      <w:r w:rsidRPr="00AE0112">
        <w:rPr>
          <w:rFonts w:cs="B Lotus" w:hint="cs"/>
          <w:color w:val="000080"/>
          <w:sz w:val="32"/>
          <w:szCs w:val="32"/>
          <w:rtl/>
        </w:rPr>
        <w:t>الْقُرْآنِ</w:t>
      </w:r>
      <w:r w:rsidRPr="00AE0112">
        <w:rPr>
          <w:rFonts w:cs="B Lotus"/>
          <w:color w:val="000080"/>
          <w:sz w:val="32"/>
          <w:szCs w:val="32"/>
          <w:rtl/>
        </w:rPr>
        <w:t xml:space="preserve"> </w:t>
      </w:r>
      <w:r w:rsidRPr="00AE0112">
        <w:rPr>
          <w:rFonts w:cs="B Lotus" w:hint="cs"/>
          <w:color w:val="000080"/>
          <w:sz w:val="32"/>
          <w:szCs w:val="32"/>
          <w:rtl/>
        </w:rPr>
        <w:t>و</w:t>
      </w:r>
      <w:r w:rsidRPr="00AE0112">
        <w:rPr>
          <w:rFonts w:cs="B Lotus"/>
          <w:color w:val="000080"/>
          <w:sz w:val="32"/>
          <w:szCs w:val="32"/>
          <w:rtl/>
        </w:rPr>
        <w:t xml:space="preserve"> </w:t>
      </w:r>
      <w:r w:rsidRPr="00AE0112">
        <w:rPr>
          <w:rFonts w:cs="B Lotus" w:hint="cs"/>
          <w:color w:val="000080"/>
          <w:sz w:val="32"/>
          <w:szCs w:val="32"/>
          <w:rtl/>
        </w:rPr>
        <w:t>لا</w:t>
      </w:r>
      <w:r w:rsidRPr="00AE0112">
        <w:rPr>
          <w:rFonts w:cs="B Lotus"/>
          <w:color w:val="000080"/>
          <w:sz w:val="32"/>
          <w:szCs w:val="32"/>
          <w:rtl/>
        </w:rPr>
        <w:t xml:space="preserve"> </w:t>
      </w:r>
      <w:r w:rsidRPr="00AE0112">
        <w:rPr>
          <w:rFonts w:cs="B Lotus" w:hint="cs"/>
          <w:color w:val="000080"/>
          <w:sz w:val="32"/>
          <w:szCs w:val="32"/>
          <w:rtl/>
        </w:rPr>
        <w:t>يبلغ</w:t>
      </w:r>
      <w:r w:rsidRPr="00AE0112">
        <w:rPr>
          <w:rFonts w:cs="B Lotus"/>
          <w:color w:val="000080"/>
          <w:sz w:val="32"/>
          <w:szCs w:val="32"/>
          <w:rtl/>
        </w:rPr>
        <w:t xml:space="preserve"> </w:t>
      </w:r>
      <w:r w:rsidRPr="00AE0112">
        <w:rPr>
          <w:rFonts w:cs="B Lotus" w:hint="cs"/>
          <w:color w:val="000080"/>
          <w:sz w:val="32"/>
          <w:szCs w:val="32"/>
          <w:rtl/>
        </w:rPr>
        <w:t>الرّواية</w:t>
      </w:r>
      <w:r w:rsidRPr="00AE0112">
        <w:rPr>
          <w:rFonts w:cs="B Lotus"/>
          <w:color w:val="000080"/>
          <w:sz w:val="32"/>
          <w:szCs w:val="32"/>
          <w:rtl/>
        </w:rPr>
        <w:t xml:space="preserve"> </w:t>
      </w:r>
      <w:r w:rsidRPr="00AE0112">
        <w:rPr>
          <w:rFonts w:cs="B Lotus" w:hint="cs"/>
          <w:color w:val="000080"/>
          <w:sz w:val="32"/>
          <w:szCs w:val="32"/>
          <w:rtl/>
        </w:rPr>
        <w:t>قوة</w:t>
      </w:r>
      <w:r w:rsidRPr="00AE0112">
        <w:rPr>
          <w:rFonts w:cs="B Lotus"/>
          <w:color w:val="000080"/>
          <w:sz w:val="32"/>
          <w:szCs w:val="32"/>
          <w:rtl/>
        </w:rPr>
        <w:t xml:space="preserve"> </w:t>
      </w:r>
      <w:r w:rsidRPr="00AE0112">
        <w:rPr>
          <w:rFonts w:cs="B Lotus" w:hint="cs"/>
          <w:color w:val="000080"/>
          <w:sz w:val="32"/>
          <w:szCs w:val="32"/>
          <w:rtl/>
        </w:rPr>
        <w:t>في</w:t>
      </w:r>
      <w:r w:rsidRPr="00AE0112">
        <w:rPr>
          <w:rFonts w:cs="B Lotus"/>
          <w:color w:val="000080"/>
          <w:sz w:val="32"/>
          <w:szCs w:val="32"/>
          <w:rtl/>
        </w:rPr>
        <w:t xml:space="preserve"> </w:t>
      </w:r>
      <w:r w:rsidRPr="00AE0112">
        <w:rPr>
          <w:rFonts w:cs="B Lotus" w:hint="cs"/>
          <w:color w:val="000080"/>
          <w:sz w:val="32"/>
          <w:szCs w:val="32"/>
          <w:rtl/>
        </w:rPr>
        <w:t>تخصيص</w:t>
      </w:r>
      <w:r w:rsidRPr="00AE0112">
        <w:rPr>
          <w:rFonts w:cs="B Lotus"/>
          <w:color w:val="000080"/>
          <w:sz w:val="32"/>
          <w:szCs w:val="32"/>
          <w:rtl/>
        </w:rPr>
        <w:t xml:space="preserve"> </w:t>
      </w:r>
      <w:r w:rsidRPr="00AE0112">
        <w:rPr>
          <w:rFonts w:cs="B Lotus" w:hint="cs"/>
          <w:color w:val="000080"/>
          <w:sz w:val="32"/>
          <w:szCs w:val="32"/>
          <w:rtl/>
        </w:rPr>
        <w:t>القرآن</w:t>
      </w:r>
      <w:r w:rsidRPr="00AE0112">
        <w:rPr>
          <w:rFonts w:cs="B Lotus"/>
          <w:color w:val="000080"/>
          <w:sz w:val="32"/>
          <w:szCs w:val="32"/>
          <w:rtl/>
        </w:rPr>
        <w:t xml:space="preserve"> </w:t>
      </w:r>
      <w:r w:rsidRPr="00AE0112">
        <w:rPr>
          <w:rFonts w:cs="B Lotus" w:hint="cs"/>
          <w:color w:val="000080"/>
          <w:sz w:val="32"/>
          <w:szCs w:val="32"/>
          <w:rtl/>
        </w:rPr>
        <w:t>و</w:t>
      </w:r>
      <w:r w:rsidRPr="00AE0112">
        <w:rPr>
          <w:rFonts w:cs="B Lotus"/>
          <w:color w:val="000080"/>
          <w:sz w:val="32"/>
          <w:szCs w:val="32"/>
          <w:rtl/>
        </w:rPr>
        <w:t xml:space="preserve"> فيه كلام</w:t>
      </w:r>
      <w:r>
        <w:rPr>
          <w:rFonts w:cs="B Lotus" w:hint="cs"/>
          <w:sz w:val="32"/>
          <w:szCs w:val="32"/>
          <w:rtl/>
        </w:rPr>
        <w:t>»</w:t>
      </w:r>
      <w:r>
        <w:rPr>
          <w:rStyle w:val="FootnoteReference"/>
          <w:rFonts w:cs="B Lotus"/>
          <w:sz w:val="32"/>
          <w:szCs w:val="32"/>
          <w:rtl/>
        </w:rPr>
        <w:footnoteReference w:id="7"/>
      </w:r>
      <w:r>
        <w:rPr>
          <w:rFonts w:cs="B Lotus" w:hint="cs"/>
          <w:sz w:val="32"/>
          <w:szCs w:val="32"/>
          <w:rtl/>
        </w:rPr>
        <w:t xml:space="preserve"> </w:t>
      </w:r>
    </w:p>
    <w:p w14:paraId="06A5F4F9" w14:textId="77777777" w:rsidR="00D812CD" w:rsidRDefault="00D812CD" w:rsidP="00EF3DA0">
      <w:pPr>
        <w:jc w:val="both"/>
        <w:rPr>
          <w:rFonts w:cs="B Lotus"/>
          <w:sz w:val="32"/>
          <w:szCs w:val="32"/>
          <w:rtl/>
        </w:rPr>
      </w:pPr>
      <w:r>
        <w:rPr>
          <w:rFonts w:cs="B Lotus" w:hint="cs"/>
          <w:sz w:val="32"/>
          <w:szCs w:val="32"/>
          <w:rtl/>
        </w:rPr>
        <w:t xml:space="preserve">ایشان دلالت بر تحریم را واضح نمی داند. </w:t>
      </w:r>
    </w:p>
    <w:p w14:paraId="27B399D9" w14:textId="77777777" w:rsidR="00D812CD" w:rsidRDefault="00D812CD" w:rsidP="00EF3DA0">
      <w:pPr>
        <w:jc w:val="both"/>
        <w:rPr>
          <w:rFonts w:cs="B Lotus"/>
          <w:sz w:val="32"/>
          <w:szCs w:val="32"/>
          <w:rtl/>
        </w:rPr>
      </w:pPr>
      <w:r>
        <w:rPr>
          <w:rFonts w:cs="B Lotus" w:hint="cs"/>
          <w:sz w:val="32"/>
          <w:szCs w:val="32"/>
          <w:rtl/>
        </w:rPr>
        <w:t xml:space="preserve">علامه مجلسی در بحار می نویسد: </w:t>
      </w:r>
    </w:p>
    <w:p w14:paraId="3021E5D0" w14:textId="77777777" w:rsidR="00D812CD" w:rsidRDefault="00D812CD" w:rsidP="00EF3DA0">
      <w:pPr>
        <w:ind w:left="720"/>
        <w:jc w:val="both"/>
        <w:rPr>
          <w:rFonts w:cs="B Lotus"/>
          <w:sz w:val="32"/>
          <w:szCs w:val="32"/>
          <w:rtl/>
        </w:rPr>
      </w:pPr>
      <w:r>
        <w:rPr>
          <w:rFonts w:cs="B Lotus" w:hint="cs"/>
          <w:sz w:val="32"/>
          <w:szCs w:val="32"/>
          <w:rtl/>
        </w:rPr>
        <w:t>«</w:t>
      </w:r>
      <w:r w:rsidRPr="00C446D9">
        <w:rPr>
          <w:rtl/>
        </w:rPr>
        <w:t xml:space="preserve"> </w:t>
      </w:r>
      <w:r w:rsidRPr="00C446D9">
        <w:rPr>
          <w:rFonts w:cs="B Lotus"/>
          <w:color w:val="000080"/>
          <w:sz w:val="32"/>
          <w:szCs w:val="32"/>
          <w:rtl/>
        </w:rPr>
        <w:t>و المشهور تحريم العدول عنهما مطلقا في غير ما سيأتي و نقل المرتضى في الانتصار إجماع الفرقة عليه و ذهب المحقق في المعتبر إلى الكراهة و توقف فيه العلامة في المنتهى و التذكرة و هو في محله</w:t>
      </w:r>
      <w:r>
        <w:rPr>
          <w:rFonts w:cs="B Lotus" w:hint="cs"/>
          <w:sz w:val="32"/>
          <w:szCs w:val="32"/>
          <w:rtl/>
        </w:rPr>
        <w:t>»</w:t>
      </w:r>
      <w:r>
        <w:rPr>
          <w:rStyle w:val="FootnoteReference"/>
          <w:rFonts w:cs="B Lotus"/>
          <w:sz w:val="32"/>
          <w:szCs w:val="32"/>
          <w:rtl/>
        </w:rPr>
        <w:footnoteReference w:id="8"/>
      </w:r>
    </w:p>
    <w:p w14:paraId="1F7A1715" w14:textId="77777777" w:rsidR="00D812CD" w:rsidRDefault="00D812CD" w:rsidP="00EF3DA0">
      <w:pPr>
        <w:jc w:val="both"/>
        <w:rPr>
          <w:rFonts w:cs="B Lotus"/>
          <w:sz w:val="32"/>
          <w:szCs w:val="32"/>
          <w:rtl/>
        </w:rPr>
      </w:pPr>
      <w:r>
        <w:rPr>
          <w:rFonts w:cs="B Lotus" w:hint="cs"/>
          <w:sz w:val="32"/>
          <w:szCs w:val="32"/>
          <w:rtl/>
        </w:rPr>
        <w:t>با وجود این کلمات چطور می توان تعبیر به «لاخلاف» کرد؟</w:t>
      </w:r>
    </w:p>
    <w:p w14:paraId="29D45526" w14:textId="77777777" w:rsidR="00D812CD" w:rsidRDefault="00D812CD" w:rsidP="00EF3DA0">
      <w:pPr>
        <w:jc w:val="both"/>
        <w:rPr>
          <w:rFonts w:cs="B Lotus"/>
          <w:sz w:val="32"/>
          <w:szCs w:val="32"/>
          <w:rtl/>
        </w:rPr>
      </w:pPr>
      <w:r>
        <w:rPr>
          <w:rFonts w:cs="B Lotus" w:hint="cs"/>
          <w:sz w:val="32"/>
          <w:szCs w:val="32"/>
          <w:rtl/>
        </w:rPr>
        <w:t xml:space="preserve">در مفتاح الکرامۀ به صدوق نسبت می دهد که فقط عدول از توحید را حرام دانسته است؛ در من لایحضر چنین آمده است: </w:t>
      </w:r>
    </w:p>
    <w:p w14:paraId="51D36872" w14:textId="77777777" w:rsidR="00D812CD" w:rsidRDefault="00D812CD" w:rsidP="00EF3DA0">
      <w:pPr>
        <w:ind w:left="720"/>
        <w:jc w:val="both"/>
        <w:rPr>
          <w:rFonts w:cs="B Lotus"/>
          <w:sz w:val="32"/>
          <w:szCs w:val="32"/>
          <w:rtl/>
        </w:rPr>
      </w:pPr>
      <w:r>
        <w:rPr>
          <w:rFonts w:cs="B Lotus" w:hint="cs"/>
          <w:sz w:val="32"/>
          <w:szCs w:val="32"/>
          <w:rtl/>
        </w:rPr>
        <w:t>«</w:t>
      </w:r>
      <w:r w:rsidRPr="006274BC">
        <w:rPr>
          <w:rtl/>
        </w:rPr>
        <w:t xml:space="preserve"> </w:t>
      </w:r>
      <w:r w:rsidRPr="006274BC">
        <w:rPr>
          <w:rFonts w:cs="B Lotus"/>
          <w:color w:val="000080"/>
          <w:sz w:val="32"/>
          <w:szCs w:val="32"/>
          <w:rtl/>
        </w:rPr>
        <w:t>وَ مَنْ‌ أَرَادَ أَنْ‌ يَقْرَأَ فِي صَلاَتِهِ‌ بِسُورَةٍ‌ فَقَرَأَ غَيْرَهَا فَلْيَرْجِعْ‌ إِلَيْهَا إِلاَّ أَنْ‌ تَكُونَ‌ السُّورَةُ‌ قُلْ‌ هُوَ اللّ</w:t>
      </w:r>
      <w:r w:rsidRPr="006274BC">
        <w:rPr>
          <w:rFonts w:ascii="Times New Roman" w:hAnsi="Times New Roman" w:cs="Times New Roman" w:hint="cs"/>
          <w:color w:val="000080"/>
          <w:sz w:val="32"/>
          <w:szCs w:val="32"/>
          <w:rtl/>
        </w:rPr>
        <w:t>ٰ</w:t>
      </w:r>
      <w:r w:rsidRPr="006274BC">
        <w:rPr>
          <w:rFonts w:cs="B Lotus" w:hint="cs"/>
          <w:color w:val="000080"/>
          <w:sz w:val="32"/>
          <w:szCs w:val="32"/>
          <w:rtl/>
        </w:rPr>
        <w:t>هُ‌</w:t>
      </w:r>
      <w:r w:rsidRPr="006274BC">
        <w:rPr>
          <w:rFonts w:cs="B Lotus"/>
          <w:color w:val="000080"/>
          <w:sz w:val="32"/>
          <w:szCs w:val="32"/>
          <w:rtl/>
        </w:rPr>
        <w:t xml:space="preserve"> </w:t>
      </w:r>
      <w:r w:rsidRPr="006274BC">
        <w:rPr>
          <w:rFonts w:cs="B Lotus" w:hint="cs"/>
          <w:color w:val="000080"/>
          <w:sz w:val="32"/>
          <w:szCs w:val="32"/>
          <w:rtl/>
        </w:rPr>
        <w:t>أَحَدٌ</w:t>
      </w:r>
      <w:r w:rsidRPr="006274BC">
        <w:rPr>
          <w:rFonts w:cs="B Lotus"/>
          <w:color w:val="000080"/>
          <w:sz w:val="32"/>
          <w:szCs w:val="32"/>
          <w:rtl/>
        </w:rPr>
        <w:t xml:space="preserve"> </w:t>
      </w:r>
      <w:r w:rsidRPr="006274BC">
        <w:rPr>
          <w:rFonts w:cs="B Lotus" w:hint="cs"/>
          <w:color w:val="000080"/>
          <w:sz w:val="32"/>
          <w:szCs w:val="32"/>
          <w:rtl/>
        </w:rPr>
        <w:t>فَلاَ</w:t>
      </w:r>
      <w:r w:rsidRPr="006274BC">
        <w:rPr>
          <w:rFonts w:cs="B Lotus"/>
          <w:color w:val="000080"/>
          <w:sz w:val="32"/>
          <w:szCs w:val="32"/>
          <w:rtl/>
        </w:rPr>
        <w:t xml:space="preserve"> </w:t>
      </w:r>
      <w:r w:rsidRPr="006274BC">
        <w:rPr>
          <w:rFonts w:cs="B Lotus" w:hint="cs"/>
          <w:color w:val="000080"/>
          <w:sz w:val="32"/>
          <w:szCs w:val="32"/>
          <w:rtl/>
        </w:rPr>
        <w:t>يَرْجِعُ‌</w:t>
      </w:r>
      <w:r w:rsidRPr="006274BC">
        <w:rPr>
          <w:rFonts w:cs="B Lotus"/>
          <w:color w:val="000080"/>
          <w:sz w:val="32"/>
          <w:szCs w:val="32"/>
          <w:rtl/>
        </w:rPr>
        <w:t xml:space="preserve"> </w:t>
      </w:r>
      <w:r w:rsidRPr="006274BC">
        <w:rPr>
          <w:rFonts w:cs="B Lotus" w:hint="cs"/>
          <w:color w:val="000080"/>
          <w:sz w:val="32"/>
          <w:szCs w:val="32"/>
          <w:rtl/>
        </w:rPr>
        <w:t>عَنْهَا</w:t>
      </w:r>
      <w:r w:rsidRPr="006274BC">
        <w:rPr>
          <w:rFonts w:cs="B Lotus"/>
          <w:color w:val="000080"/>
          <w:sz w:val="32"/>
          <w:szCs w:val="32"/>
          <w:rtl/>
        </w:rPr>
        <w:t xml:space="preserve"> </w:t>
      </w:r>
      <w:r w:rsidRPr="006274BC">
        <w:rPr>
          <w:rFonts w:cs="B Lotus" w:hint="cs"/>
          <w:color w:val="000080"/>
          <w:sz w:val="32"/>
          <w:szCs w:val="32"/>
          <w:rtl/>
        </w:rPr>
        <w:t>إِلَى</w:t>
      </w:r>
      <w:r w:rsidRPr="006274BC">
        <w:rPr>
          <w:rFonts w:cs="B Lotus"/>
          <w:color w:val="000080"/>
          <w:sz w:val="32"/>
          <w:szCs w:val="32"/>
          <w:rtl/>
        </w:rPr>
        <w:t xml:space="preserve"> </w:t>
      </w:r>
      <w:r w:rsidRPr="006274BC">
        <w:rPr>
          <w:rFonts w:cs="B Lotus" w:hint="cs"/>
          <w:color w:val="000080"/>
          <w:sz w:val="32"/>
          <w:szCs w:val="32"/>
          <w:rtl/>
        </w:rPr>
        <w:t>غَيْرِهَا</w:t>
      </w:r>
      <w:r w:rsidRPr="006274BC">
        <w:rPr>
          <w:rFonts w:cs="B Lotus"/>
          <w:color w:val="000080"/>
          <w:sz w:val="32"/>
          <w:szCs w:val="32"/>
          <w:rtl/>
        </w:rPr>
        <w:t xml:space="preserve"> </w:t>
      </w:r>
      <w:r w:rsidRPr="006274BC">
        <w:rPr>
          <w:rFonts w:cs="B Lotus" w:hint="cs"/>
          <w:color w:val="000080"/>
          <w:sz w:val="32"/>
          <w:szCs w:val="32"/>
          <w:rtl/>
        </w:rPr>
        <w:t>إِلاَّ</w:t>
      </w:r>
      <w:r w:rsidRPr="006274BC">
        <w:rPr>
          <w:rFonts w:cs="B Lotus"/>
          <w:color w:val="000080"/>
          <w:sz w:val="32"/>
          <w:szCs w:val="32"/>
          <w:rtl/>
        </w:rPr>
        <w:t xml:space="preserve"> </w:t>
      </w:r>
      <w:r w:rsidRPr="006274BC">
        <w:rPr>
          <w:rFonts w:cs="B Lotus" w:hint="cs"/>
          <w:color w:val="000080"/>
          <w:sz w:val="32"/>
          <w:szCs w:val="32"/>
          <w:rtl/>
        </w:rPr>
        <w:t>يَوْمَ‌</w:t>
      </w:r>
      <w:r w:rsidRPr="006274BC">
        <w:rPr>
          <w:rFonts w:cs="B Lotus"/>
          <w:color w:val="000080"/>
          <w:sz w:val="32"/>
          <w:szCs w:val="32"/>
          <w:rtl/>
        </w:rPr>
        <w:t xml:space="preserve"> </w:t>
      </w:r>
      <w:r w:rsidRPr="006274BC">
        <w:rPr>
          <w:rFonts w:cs="B Lotus" w:hint="cs"/>
          <w:color w:val="000080"/>
          <w:sz w:val="32"/>
          <w:szCs w:val="32"/>
          <w:rtl/>
        </w:rPr>
        <w:t>الْجُمُعَةِ‌</w:t>
      </w:r>
      <w:r w:rsidRPr="006274BC">
        <w:rPr>
          <w:rFonts w:cs="B Lotus"/>
          <w:color w:val="000080"/>
          <w:sz w:val="32"/>
          <w:szCs w:val="32"/>
          <w:rtl/>
        </w:rPr>
        <w:t xml:space="preserve"> </w:t>
      </w:r>
      <w:r w:rsidRPr="006274BC">
        <w:rPr>
          <w:rFonts w:cs="B Lotus" w:hint="cs"/>
          <w:color w:val="000080"/>
          <w:sz w:val="32"/>
          <w:szCs w:val="32"/>
          <w:rtl/>
        </w:rPr>
        <w:t>فِي</w:t>
      </w:r>
      <w:r w:rsidRPr="006274BC">
        <w:rPr>
          <w:rFonts w:cs="B Lotus"/>
          <w:color w:val="000080"/>
          <w:sz w:val="32"/>
          <w:szCs w:val="32"/>
          <w:rtl/>
        </w:rPr>
        <w:t xml:space="preserve"> </w:t>
      </w:r>
      <w:r w:rsidRPr="006274BC">
        <w:rPr>
          <w:rFonts w:cs="B Lotus" w:hint="cs"/>
          <w:color w:val="000080"/>
          <w:sz w:val="32"/>
          <w:szCs w:val="32"/>
          <w:rtl/>
        </w:rPr>
        <w:t>صَلاَةِ‌</w:t>
      </w:r>
      <w:r w:rsidRPr="006274BC">
        <w:rPr>
          <w:rFonts w:cs="B Lotus"/>
          <w:color w:val="000080"/>
          <w:sz w:val="32"/>
          <w:szCs w:val="32"/>
          <w:rtl/>
        </w:rPr>
        <w:t xml:space="preserve"> </w:t>
      </w:r>
      <w:r w:rsidRPr="006274BC">
        <w:rPr>
          <w:rFonts w:cs="B Lotus" w:hint="cs"/>
          <w:color w:val="000080"/>
          <w:sz w:val="32"/>
          <w:szCs w:val="32"/>
          <w:rtl/>
        </w:rPr>
        <w:t>الظُّهْرِ</w:t>
      </w:r>
      <w:r w:rsidRPr="006274BC">
        <w:rPr>
          <w:rFonts w:cs="B Lotus"/>
          <w:color w:val="000080"/>
          <w:sz w:val="32"/>
          <w:szCs w:val="32"/>
          <w:rtl/>
        </w:rPr>
        <w:t xml:space="preserve"> </w:t>
      </w:r>
      <w:r w:rsidRPr="006274BC">
        <w:rPr>
          <w:rFonts w:cs="B Lotus" w:hint="cs"/>
          <w:color w:val="000080"/>
          <w:sz w:val="32"/>
          <w:szCs w:val="32"/>
          <w:rtl/>
        </w:rPr>
        <w:t>فَإ</w:t>
      </w:r>
      <w:r w:rsidRPr="006274BC">
        <w:rPr>
          <w:rFonts w:cs="B Lotus"/>
          <w:color w:val="000080"/>
          <w:sz w:val="32"/>
          <w:szCs w:val="32"/>
          <w:rtl/>
        </w:rPr>
        <w:t>ِنَّهُ‌ يَرْجِعُ‌ مِنْهَا إِلَى سُورَةِ‌ اَلْجُمُعَةِ‌ وَ اَلْمُنَافِقِين</w:t>
      </w:r>
      <w:r>
        <w:rPr>
          <w:rFonts w:cs="B Lotus" w:hint="cs"/>
          <w:sz w:val="32"/>
          <w:szCs w:val="32"/>
          <w:rtl/>
        </w:rPr>
        <w:t>»</w:t>
      </w:r>
      <w:r>
        <w:rPr>
          <w:rStyle w:val="FootnoteReference"/>
          <w:rFonts w:cs="B Lotus"/>
          <w:sz w:val="32"/>
          <w:szCs w:val="32"/>
          <w:rtl/>
        </w:rPr>
        <w:footnoteReference w:id="9"/>
      </w:r>
    </w:p>
    <w:p w14:paraId="365ACEDB" w14:textId="77777777" w:rsidR="00D812CD" w:rsidRDefault="00D812CD" w:rsidP="00EF3DA0">
      <w:pPr>
        <w:jc w:val="both"/>
        <w:rPr>
          <w:rFonts w:cs="B Lotus"/>
          <w:sz w:val="32"/>
          <w:szCs w:val="32"/>
          <w:rtl/>
        </w:rPr>
      </w:pPr>
      <w:r>
        <w:rPr>
          <w:rFonts w:cs="B Lotus" w:hint="cs"/>
          <w:sz w:val="32"/>
          <w:szCs w:val="32"/>
          <w:rtl/>
        </w:rPr>
        <w:t>بلی، نظر مشهور حرمت عدول از توحید و جحد است.</w:t>
      </w:r>
    </w:p>
    <w:p w14:paraId="54BE818C" w14:textId="2EBF3214" w:rsidR="00D812CD" w:rsidRDefault="00D812CD" w:rsidP="00330E35">
      <w:pPr>
        <w:pStyle w:val="Heading3"/>
        <w:rPr>
          <w:rtl/>
        </w:rPr>
      </w:pPr>
      <w:bookmarkStart w:id="9" w:name="_Toc112521906"/>
      <w:r>
        <w:rPr>
          <w:rFonts w:hint="cs"/>
          <w:rtl/>
        </w:rPr>
        <w:t>بحث سندی روای</w:t>
      </w:r>
      <w:r w:rsidR="00330E35">
        <w:rPr>
          <w:rFonts w:hint="cs"/>
          <w:rtl/>
        </w:rPr>
        <w:t>ت اول</w:t>
      </w:r>
      <w:bookmarkEnd w:id="9"/>
    </w:p>
    <w:p w14:paraId="2B7CB778" w14:textId="77777777" w:rsidR="00D812CD" w:rsidRDefault="00D812CD" w:rsidP="00EF3DA0">
      <w:pPr>
        <w:jc w:val="both"/>
        <w:rPr>
          <w:rFonts w:cs="B Lotus"/>
          <w:sz w:val="32"/>
          <w:szCs w:val="32"/>
          <w:rtl/>
        </w:rPr>
      </w:pPr>
      <w:r>
        <w:rPr>
          <w:rFonts w:cs="B Lotus" w:hint="cs"/>
          <w:sz w:val="32"/>
          <w:szCs w:val="32"/>
          <w:rtl/>
        </w:rPr>
        <w:t>اما راجع به سند و دلالت این روایات، بحث می شود:</w:t>
      </w:r>
    </w:p>
    <w:p w14:paraId="6A9747BD" w14:textId="77777777" w:rsidR="00D812CD" w:rsidRDefault="00D812CD" w:rsidP="00EF3DA0">
      <w:pPr>
        <w:jc w:val="both"/>
        <w:rPr>
          <w:rFonts w:cs="B Lotus"/>
          <w:sz w:val="32"/>
          <w:szCs w:val="32"/>
          <w:rtl/>
        </w:rPr>
      </w:pPr>
      <w:r>
        <w:rPr>
          <w:rFonts w:cs="B Lotus" w:hint="cs"/>
          <w:sz w:val="32"/>
          <w:szCs w:val="32"/>
          <w:rtl/>
        </w:rPr>
        <w:t>سند روایت اول بی اشکال است. حسین بن محمد که در سند آمده است، حسین بن محمد بن عامر است که از مشایخ کلینی است. گرچه توثیق خاص در مورد وی نیامده است، لکن محقق خویی می فرمودند: به دلیل اینکه از رجال تفسیر قمی است و ذیل آیه «أوفوا بالعقود» قمی از وی روایت نقل کرده است، وثاقت دارد</w:t>
      </w:r>
      <w:r>
        <w:rPr>
          <w:rStyle w:val="FootnoteReference"/>
          <w:rFonts w:cs="B Lotus"/>
          <w:sz w:val="32"/>
          <w:szCs w:val="32"/>
          <w:rtl/>
        </w:rPr>
        <w:footnoteReference w:id="10"/>
      </w:r>
      <w:r>
        <w:rPr>
          <w:rFonts w:cs="B Lotus" w:hint="cs"/>
          <w:sz w:val="32"/>
          <w:szCs w:val="32"/>
          <w:rtl/>
        </w:rPr>
        <w:t xml:space="preserve">. این مبنای محقق خویی مورد پذیرش نیست. </w:t>
      </w:r>
    </w:p>
    <w:p w14:paraId="48A812FF" w14:textId="77777777" w:rsidR="00D812CD" w:rsidRDefault="00D812CD" w:rsidP="00EF3DA0">
      <w:pPr>
        <w:jc w:val="both"/>
        <w:rPr>
          <w:rFonts w:cs="B Lotus"/>
          <w:sz w:val="32"/>
          <w:szCs w:val="32"/>
          <w:rtl/>
        </w:rPr>
      </w:pPr>
      <w:r>
        <w:rPr>
          <w:rFonts w:cs="B Lotus" w:hint="cs"/>
          <w:sz w:val="32"/>
          <w:szCs w:val="32"/>
          <w:rtl/>
        </w:rPr>
        <w:t xml:space="preserve">محقق خویی فرموده است: ایشان از مشایخ بلاواسطه ابن قولویه صاحب کامل الزیارات نیز می باشد که این با نظر اخیر محقق خویی کاشف از وثاقت است؛ چه اینکه ایشان سابقا تمام روات کامل الزیارات را ثقه می دانستند ولی در اواخر عدول کرده و فقط قائل به وثاقت مشایخ بلاواسطه ابن قولویه شدند. </w:t>
      </w:r>
    </w:p>
    <w:p w14:paraId="72EDABB5" w14:textId="77777777" w:rsidR="00D812CD" w:rsidRDefault="00D812CD" w:rsidP="00EF3DA0">
      <w:pPr>
        <w:jc w:val="both"/>
        <w:rPr>
          <w:rFonts w:cs="B Lotus"/>
          <w:sz w:val="32"/>
          <w:szCs w:val="32"/>
          <w:rtl/>
        </w:rPr>
      </w:pPr>
      <w:r>
        <w:rPr>
          <w:rFonts w:cs="B Lotus" w:hint="cs"/>
          <w:sz w:val="32"/>
          <w:szCs w:val="32"/>
          <w:rtl/>
        </w:rPr>
        <w:t>به نظر ما مهم این است که حسین بن محمد از مشایخی است که کلینی حدود 859 روایت از وی نقل کرده است. این مطلب می تواند بهترین دلیل بر وثاقت باشد؛ چه اینکه شیخ کلینی در دیباجه کافی می نویسد: شما از ما خواستید که از آثار صحیحه از اهل بیت علیهم السلام باشد و من این کتاب را نوشتم و امیدوارم که خواسته شما را برآورده کرده باشد</w:t>
      </w:r>
      <w:r>
        <w:rPr>
          <w:rStyle w:val="FootnoteReference"/>
          <w:rFonts w:cs="B Lotus"/>
          <w:sz w:val="32"/>
          <w:szCs w:val="32"/>
          <w:rtl/>
        </w:rPr>
        <w:footnoteReference w:id="11"/>
      </w:r>
      <w:r>
        <w:rPr>
          <w:rFonts w:cs="B Lotus" w:hint="cs"/>
          <w:sz w:val="32"/>
          <w:szCs w:val="32"/>
          <w:rtl/>
        </w:rPr>
        <w:t xml:space="preserve">، نمی توان گفت که ایشان 859 روایت از کسی که ثقه نیست نقل کرده باشد؛ بنابراین این دلیل بهترین دلیل بر وثاقت است. </w:t>
      </w:r>
    </w:p>
    <w:p w14:paraId="22E12E40" w14:textId="77777777" w:rsidR="00D812CD" w:rsidRDefault="00D812CD" w:rsidP="00330E35">
      <w:pPr>
        <w:pStyle w:val="Heading4"/>
        <w:rPr>
          <w:rtl/>
        </w:rPr>
      </w:pPr>
      <w:bookmarkStart w:id="10" w:name="_Toc112521907"/>
      <w:r>
        <w:rPr>
          <w:rFonts w:hint="cs"/>
          <w:rtl/>
        </w:rPr>
        <w:t>بررسی وثاقت مشایخ ابن قولویه</w:t>
      </w:r>
      <w:bookmarkEnd w:id="10"/>
    </w:p>
    <w:p w14:paraId="33B80B84" w14:textId="77777777" w:rsidR="00D812CD" w:rsidRDefault="00D812CD" w:rsidP="00EF3DA0">
      <w:pPr>
        <w:jc w:val="both"/>
        <w:rPr>
          <w:rFonts w:cs="B Lotus"/>
          <w:sz w:val="32"/>
          <w:szCs w:val="32"/>
          <w:rtl/>
        </w:rPr>
      </w:pPr>
      <w:r>
        <w:rPr>
          <w:rFonts w:cs="B Lotus" w:hint="cs"/>
          <w:sz w:val="32"/>
          <w:szCs w:val="32"/>
          <w:rtl/>
        </w:rPr>
        <w:t xml:space="preserve">اما اینکه از مشایخ بلاواسطه ابن قولویه است و محقق خویی و شهید صدر این مطلب را کاشف از وثاقت می دانستند، مبتنی بر این مطلب است که ما جمله ابن قولویه در دیباجه کامل الزیارات را دلیل بر وثاقت بدانیم. عبارت ابن قولویه چنین است: </w:t>
      </w:r>
    </w:p>
    <w:p w14:paraId="369E9E9F" w14:textId="77777777" w:rsidR="00D812CD" w:rsidRDefault="00D812CD" w:rsidP="00EF3DA0">
      <w:pPr>
        <w:ind w:left="720"/>
        <w:jc w:val="both"/>
        <w:rPr>
          <w:rFonts w:cs="B Lotus"/>
          <w:sz w:val="32"/>
          <w:szCs w:val="32"/>
          <w:rtl/>
        </w:rPr>
      </w:pPr>
      <w:r>
        <w:rPr>
          <w:rFonts w:cs="B Lotus" w:hint="cs"/>
          <w:sz w:val="32"/>
          <w:szCs w:val="32"/>
          <w:rtl/>
        </w:rPr>
        <w:t>«</w:t>
      </w:r>
      <w:r w:rsidRPr="008A0D81">
        <w:rPr>
          <w:rtl/>
        </w:rPr>
        <w:t xml:space="preserve"> </w:t>
      </w:r>
      <w:r w:rsidRPr="008A0D81">
        <w:rPr>
          <w:rFonts w:cs="B Lotus"/>
          <w:color w:val="000080"/>
          <w:sz w:val="32"/>
          <w:szCs w:val="32"/>
          <w:rtl/>
        </w:rPr>
        <w:t>و قد علمنا أنا لا نحيط بجميع ما روي عنهم في هذا المعنى و لا في غيره لكن ما وقع لنا من جهة الثقات من أصحابنا رحمهم الله برحمته و لا أخرجت فيه حديثا روي عن الشذاذ من الرجال يؤثر ذلك عنهم عن المذكورين غير المعروفين بالرواية المشهورين بالحديث و العلم و سميته كتاب كامل الزيارات</w:t>
      </w:r>
      <w:r>
        <w:rPr>
          <w:rFonts w:cs="B Lotus" w:hint="cs"/>
          <w:sz w:val="32"/>
          <w:szCs w:val="32"/>
          <w:rtl/>
        </w:rPr>
        <w:t>»</w:t>
      </w:r>
      <w:r>
        <w:rPr>
          <w:rStyle w:val="FootnoteReference"/>
          <w:rFonts w:cs="B Lotus"/>
          <w:sz w:val="32"/>
          <w:szCs w:val="32"/>
          <w:rtl/>
        </w:rPr>
        <w:footnoteReference w:id="12"/>
      </w:r>
    </w:p>
    <w:p w14:paraId="7E38012A" w14:textId="77777777" w:rsidR="00D812CD" w:rsidRDefault="00D812CD" w:rsidP="00EF3DA0">
      <w:pPr>
        <w:jc w:val="both"/>
        <w:rPr>
          <w:rFonts w:cs="B Lotus"/>
          <w:sz w:val="32"/>
          <w:szCs w:val="32"/>
          <w:rtl/>
        </w:rPr>
      </w:pPr>
      <w:r>
        <w:rPr>
          <w:rFonts w:cs="B Lotus" w:hint="cs"/>
          <w:sz w:val="32"/>
          <w:szCs w:val="32"/>
          <w:rtl/>
        </w:rPr>
        <w:t>می فرماید ما احاطه به جمیع آنچه از اهل بیت روایت شده نداریم، لکن ما آنچه را که از جهت ثقات از اصحاب به دست آورده ایم، نقل می کنیم. گفته می شود که قدر متیقین از این ثقات، مشایخ بلاواسطه است که نقل حدیث برای ابن قولویه کرده اند.</w:t>
      </w:r>
    </w:p>
    <w:p w14:paraId="4591AC6E" w14:textId="77777777" w:rsidR="00D812CD" w:rsidRDefault="00D812CD" w:rsidP="00EF3DA0">
      <w:pPr>
        <w:jc w:val="both"/>
        <w:rPr>
          <w:rFonts w:cs="B Lotus"/>
          <w:sz w:val="32"/>
          <w:szCs w:val="32"/>
          <w:rtl/>
        </w:rPr>
      </w:pPr>
      <w:r>
        <w:rPr>
          <w:rFonts w:cs="B Lotus" w:hint="cs"/>
          <w:sz w:val="32"/>
          <w:szCs w:val="32"/>
          <w:rtl/>
        </w:rPr>
        <w:t xml:space="preserve"> ما نیز به این وجه اعتماد می کنیم، لکن شبهه ای که به نظر می رسد این است که ثقات از اصحاب که این روایات را نقل کرده اند، آیا همان مشایخ بلاواسطه ابن قولویه هستند یا اینکه مقصود ایشان اصحاب کتب زیارات است؟ ثقات از اصحاب کتبی در رابطه با زیارت معصومین نوشته اند که معلوم نیست صاحبان این کتب، مشایخ بلاواسطه ابن قولویه باشند، شاید آن راویان بعد از وی باشند. مثلا حسین بن عامر معلوم نیست که مراد از ما وقع لنا من جهۀ الثقات باشد، شاید مروی عنه حسین بن عامر کسی بود که کتاب زیارات داشت و او ثقه بود، راوی کتاب وی حسین بن عامر است. کتاب این آقا دست ابن قولویه رسیده است و سند به کتاب نقل می کند. مثل اینکه شما می گویید ما که تمام زیارت نامه ها را نمی دانیم ولی آنچه از طریق ثقات رسیده است را نقل می کنیم، مقصود شما نیز همین کتب زیاراتی است که علامه مجلسی یا ابن مشهدی نوشته است. اینکه این کتب چطور به دست شما رسیده است مهم نیست، شاید کتاب مشهور بوده و این طریق را از باب تیمن و تبرک ذکر می کرده اند. ایشان می فرماید من حدیثی که از افراد گمنام نقل شده باشد نمی آورم، آن هایی که مشهور هستند، أحادیث از آن ها نقل کرده ام. بنابراین شبهه این است که معلوم نیست من جهۀ الثقات من اصحابنا، مشایخ بلاواسطه باشد، شاید مراد ایشان صاحبان کتب بوده باشد. معلوم نیست در صدد توثیق آخر سند که شیخ بلاواسطه ابن قولویه است بوده باشد. </w:t>
      </w:r>
    </w:p>
    <w:p w14:paraId="0090E1B0" w14:textId="77777777" w:rsidR="00D812CD" w:rsidRDefault="00D812CD" w:rsidP="00330E35">
      <w:pPr>
        <w:pStyle w:val="Heading4"/>
        <w:rPr>
          <w:rtl/>
        </w:rPr>
      </w:pPr>
      <w:bookmarkStart w:id="11" w:name="_Toc112521908"/>
      <w:r>
        <w:rPr>
          <w:rFonts w:hint="cs"/>
          <w:rtl/>
        </w:rPr>
        <w:t>مناقشه آیت الله سیستانی در توثیق مشایخ ابن قولویه</w:t>
      </w:r>
      <w:bookmarkEnd w:id="11"/>
    </w:p>
    <w:p w14:paraId="512EDBBA" w14:textId="77777777" w:rsidR="00D812CD" w:rsidRDefault="00D812CD" w:rsidP="00EF3DA0">
      <w:pPr>
        <w:jc w:val="both"/>
        <w:rPr>
          <w:rFonts w:cs="B Lotus"/>
          <w:sz w:val="32"/>
          <w:szCs w:val="32"/>
          <w:rtl/>
        </w:rPr>
      </w:pPr>
      <w:r>
        <w:rPr>
          <w:rFonts w:cs="B Lotus" w:hint="cs"/>
          <w:sz w:val="32"/>
          <w:szCs w:val="32"/>
          <w:rtl/>
        </w:rPr>
        <w:t>آیت الله سیستانی نیز به توثیق مشایخ بلاواسطه ابن قولویه قائل نیست. دلیل ایشان این است که ذیل کلام ابن قولویه می گوید: «</w:t>
      </w:r>
      <w:r w:rsidRPr="008A0D81">
        <w:rPr>
          <w:rFonts w:cs="B Lotus"/>
          <w:color w:val="000080"/>
          <w:sz w:val="32"/>
          <w:szCs w:val="32"/>
          <w:rtl/>
        </w:rPr>
        <w:t>و لا أخرجت فيه حديثا روي عن الشذاذ من الرجال يؤثر ذلك عنهم عن المذكورين غير المعروفين بالرواية المشهورين بالحديث و العلم</w:t>
      </w:r>
      <w:r>
        <w:rPr>
          <w:rFonts w:cs="B Lotus" w:hint="cs"/>
          <w:sz w:val="32"/>
          <w:szCs w:val="32"/>
          <w:rtl/>
        </w:rPr>
        <w:t>»</w:t>
      </w:r>
      <w:r>
        <w:rPr>
          <w:rStyle w:val="FootnoteReference"/>
          <w:rFonts w:cs="B Lotus"/>
          <w:sz w:val="32"/>
          <w:szCs w:val="32"/>
          <w:rtl/>
        </w:rPr>
        <w:footnoteReference w:id="13"/>
      </w:r>
      <w:r>
        <w:rPr>
          <w:rFonts w:cs="B Lotus" w:hint="cs"/>
          <w:sz w:val="32"/>
          <w:szCs w:val="32"/>
          <w:rtl/>
        </w:rPr>
        <w:t xml:space="preserve"> یعنی من حدیث ضعیف نقل نمی کنم. حدیثی که راوی آن ضعیف باشد نقل نمی کنم، اما به شرط اینکه این حدیث شخص غیر ثقه را بزرگان ما در کتب خویش نیاورده باشند. پس اگر حدیثی با راوی ضعیف باشد، ولی ما ببینیم که انسان های شاخص که مشهور به علم و حدیث هستند، این حدیث را در کتب خویش آورده باشند، ولو اینکه راوی ضعیف باشد، نقل می کنم؛ زیرا اگر این روایت متقن نبود، فلان عالم بزرگ که نقاد حدیث است این روایت را در کتاب خویش نمی آورد. وقتی افراد مشهوری مثل ابن ولید یا أحمد بن محمد بن عیسی نقل کرده باشد، من نقل می کنم. بنابراین آیت الله سیستانی می فرماید ممکن است راوی ضعیف باشد و نقل ابن قولویه دال بر وثاقت راوی نمی تواند باشد. </w:t>
      </w:r>
    </w:p>
    <w:p w14:paraId="0DB050A8" w14:textId="77777777" w:rsidR="00D812CD" w:rsidRDefault="00D812CD" w:rsidP="00EF3DA0">
      <w:pPr>
        <w:jc w:val="both"/>
        <w:rPr>
          <w:rFonts w:cs="B Lotus"/>
          <w:sz w:val="32"/>
          <w:szCs w:val="32"/>
          <w:rtl/>
        </w:rPr>
      </w:pPr>
      <w:r>
        <w:rPr>
          <w:rFonts w:cs="B Lotus" w:hint="cs"/>
          <w:sz w:val="32"/>
          <w:szCs w:val="32"/>
          <w:rtl/>
        </w:rPr>
        <w:t>بررسی کلام آیت الله سیستانی را به زمان دیگری موکول می کنیم، لکن اجمالا اشکال ما به ایشان این است:</w:t>
      </w:r>
    </w:p>
    <w:p w14:paraId="4012F30E" w14:textId="77777777" w:rsidR="00D812CD" w:rsidRDefault="00D812CD" w:rsidP="00EF3DA0">
      <w:pPr>
        <w:numPr>
          <w:ilvl w:val="0"/>
          <w:numId w:val="30"/>
        </w:numPr>
        <w:spacing w:line="240" w:lineRule="auto"/>
        <w:jc w:val="both"/>
        <w:rPr>
          <w:rFonts w:cs="B Lotus"/>
          <w:sz w:val="32"/>
          <w:szCs w:val="32"/>
        </w:rPr>
      </w:pPr>
      <w:r>
        <w:rPr>
          <w:rFonts w:cs="B Lotus" w:hint="cs"/>
          <w:sz w:val="32"/>
          <w:szCs w:val="32"/>
          <w:rtl/>
        </w:rPr>
        <w:t xml:space="preserve"> «روی عن الشذاذ» غیر از «رواه الشذاذ» است، ظاهر از «روی» این است که با واسطه از شذاذ نقل شده باشد، نه اینکه من بخواهم از فرد شاذ نقل کنم که شیخ بلاواسطه مراد باشد.</w:t>
      </w:r>
    </w:p>
    <w:p w14:paraId="32033881" w14:textId="77777777" w:rsidR="00D812CD" w:rsidRDefault="00D812CD" w:rsidP="00EF3DA0">
      <w:pPr>
        <w:numPr>
          <w:ilvl w:val="0"/>
          <w:numId w:val="30"/>
        </w:numPr>
        <w:spacing w:line="240" w:lineRule="auto"/>
        <w:jc w:val="both"/>
        <w:rPr>
          <w:rFonts w:cs="B Lotus"/>
          <w:sz w:val="32"/>
          <w:szCs w:val="32"/>
          <w:rtl/>
        </w:rPr>
      </w:pPr>
      <w:r>
        <w:rPr>
          <w:rFonts w:cs="B Lotus" w:hint="cs"/>
          <w:sz w:val="32"/>
          <w:szCs w:val="32"/>
          <w:rtl/>
        </w:rPr>
        <w:t xml:space="preserve"> علاوه بر اینکه شذاذ به معنای غیر ثقات نیست و ابن قولویه نمی خواهد تضعیف کند، می خواهد بفرماید این ها افراد گمنام هستند و اصلا من کتاب آن ها را ندیده ام. احادیث آن ها را ندیده ام، لذا بر من ابن قولویه اشکال نگیرید که شما چرا احادیثی که در کتاب فلانی است را نقل نکرده اید. </w:t>
      </w:r>
    </w:p>
    <w:p w14:paraId="409B6D3A" w14:textId="77777777" w:rsidR="00D812CD" w:rsidRDefault="00D812CD" w:rsidP="00EF3DA0">
      <w:pPr>
        <w:jc w:val="both"/>
        <w:rPr>
          <w:rFonts w:cs="B Lotus"/>
          <w:sz w:val="32"/>
          <w:szCs w:val="32"/>
          <w:rtl/>
        </w:rPr>
      </w:pPr>
      <w:r>
        <w:rPr>
          <w:rFonts w:cs="B Lotus" w:hint="cs"/>
          <w:sz w:val="32"/>
          <w:szCs w:val="32"/>
          <w:rtl/>
        </w:rPr>
        <w:t xml:space="preserve">خلاصه اینکه مهم این است که حسین بن محمد از مشایخ کلینی است و 859 روایت از وی نقل شده است که کشف از وثاقت وی می کند. </w:t>
      </w:r>
    </w:p>
    <w:p w14:paraId="25BA2509" w14:textId="77777777" w:rsidR="00D812CD" w:rsidRDefault="00D812CD" w:rsidP="00EF3DA0">
      <w:pPr>
        <w:jc w:val="both"/>
        <w:rPr>
          <w:rFonts w:cs="B Lotus"/>
          <w:sz w:val="32"/>
          <w:szCs w:val="32"/>
          <w:rtl/>
        </w:rPr>
      </w:pPr>
      <w:r>
        <w:rPr>
          <w:rFonts w:cs="B Lotus" w:hint="cs"/>
          <w:sz w:val="32"/>
          <w:szCs w:val="32"/>
          <w:rtl/>
        </w:rPr>
        <w:t>البته گفتنی است که اگر حسین بن عامر همان حسین بن عمران باشد، می توان از توثیق نجاشی نیز استفاده کرد. نجاشی به عنوان حسین بن محمد بن عامر توثیق نکرده است، ایشان حسین بن محمد بن عمران را توثیق کرده است:</w:t>
      </w:r>
    </w:p>
    <w:p w14:paraId="712B9160" w14:textId="77777777" w:rsidR="00D812CD" w:rsidRDefault="00D812CD" w:rsidP="00EF3DA0">
      <w:pPr>
        <w:ind w:left="720"/>
        <w:jc w:val="both"/>
        <w:rPr>
          <w:rFonts w:cs="B Lotus"/>
          <w:sz w:val="32"/>
          <w:szCs w:val="32"/>
        </w:rPr>
      </w:pPr>
      <w:r>
        <w:rPr>
          <w:rFonts w:cs="B Lotus" w:hint="cs"/>
          <w:sz w:val="32"/>
          <w:szCs w:val="32"/>
          <w:rtl/>
        </w:rPr>
        <w:t>«</w:t>
      </w:r>
      <w:r w:rsidRPr="001B66BE">
        <w:rPr>
          <w:rFonts w:cs="B Lotus"/>
          <w:color w:val="000080"/>
          <w:sz w:val="32"/>
          <w:szCs w:val="32"/>
          <w:rtl/>
        </w:rPr>
        <w:t>الحسين بن محمد بن عمران بن أبي بكر الأشعري القمي ، أبو عبد الله ، ثقة، له كتاب النوادر . أخبرنا محمد بن محمد ، عن أبي غالب الزراري ، عن محمد بن يعقوب عنه</w:t>
      </w:r>
      <w:r>
        <w:rPr>
          <w:rFonts w:cs="B Lotus" w:hint="cs"/>
          <w:sz w:val="32"/>
          <w:szCs w:val="32"/>
          <w:rtl/>
        </w:rPr>
        <w:t>»</w:t>
      </w:r>
      <w:r>
        <w:rPr>
          <w:rStyle w:val="FootnoteReference"/>
          <w:rFonts w:cs="B Lotus"/>
          <w:sz w:val="32"/>
          <w:szCs w:val="32"/>
          <w:rtl/>
        </w:rPr>
        <w:footnoteReference w:id="14"/>
      </w:r>
    </w:p>
    <w:p w14:paraId="2F74F82D" w14:textId="77777777" w:rsidR="00D812CD" w:rsidRDefault="00D812CD" w:rsidP="00EF3DA0">
      <w:pPr>
        <w:jc w:val="both"/>
        <w:rPr>
          <w:rFonts w:cs="B Lotus"/>
          <w:sz w:val="32"/>
          <w:szCs w:val="32"/>
          <w:rtl/>
        </w:rPr>
      </w:pPr>
      <w:r>
        <w:rPr>
          <w:rFonts w:cs="B Lotus" w:hint="cs"/>
          <w:sz w:val="32"/>
          <w:szCs w:val="32"/>
          <w:rtl/>
        </w:rPr>
        <w:t xml:space="preserve">راوی دیگر عبدالله بن عامر است که نجاشی وی را توثیق کرده است: </w:t>
      </w:r>
    </w:p>
    <w:p w14:paraId="3561AA32" w14:textId="77777777" w:rsidR="00D812CD" w:rsidRPr="00366C92" w:rsidRDefault="00D812CD" w:rsidP="00EF3DA0">
      <w:pPr>
        <w:ind w:left="720"/>
        <w:jc w:val="both"/>
        <w:rPr>
          <w:rFonts w:cs="B Lotus"/>
          <w:color w:val="000080"/>
          <w:sz w:val="32"/>
          <w:szCs w:val="32"/>
          <w:rtl/>
        </w:rPr>
      </w:pPr>
      <w:r>
        <w:rPr>
          <w:rFonts w:cs="B Lotus" w:hint="cs"/>
          <w:sz w:val="32"/>
          <w:szCs w:val="32"/>
          <w:rtl/>
        </w:rPr>
        <w:t>«</w:t>
      </w:r>
      <w:r w:rsidRPr="00366C92">
        <w:rPr>
          <w:rFonts w:cs="B Lotus"/>
          <w:color w:val="000080"/>
          <w:sz w:val="32"/>
          <w:szCs w:val="32"/>
          <w:rtl/>
        </w:rPr>
        <w:t>عبد الله بن عامر بن عمران بن أبي عمر الأشعري‏</w:t>
      </w:r>
      <w:r>
        <w:rPr>
          <w:rFonts w:cs="B Lotus"/>
          <w:color w:val="000080"/>
          <w:sz w:val="32"/>
          <w:szCs w:val="32"/>
        </w:rPr>
        <w:t xml:space="preserve"> </w:t>
      </w:r>
      <w:r w:rsidRPr="00366C92">
        <w:rPr>
          <w:rFonts w:cs="B Lotus"/>
          <w:color w:val="000080"/>
          <w:sz w:val="32"/>
          <w:szCs w:val="32"/>
          <w:rtl/>
        </w:rPr>
        <w:t>أبو محمد شيخ من وجوه أصحابنا، ثقة، له كتاب أخبرنا الحسين بن عبيد الله في آخرين، عن جعفر بن محمد بن قولويه قال: حدثنا الحسين بن محمد بن عامر عن عمه به</w:t>
      </w:r>
      <w:r>
        <w:rPr>
          <w:rFonts w:cs="B Lotus" w:hint="cs"/>
          <w:sz w:val="32"/>
          <w:szCs w:val="32"/>
          <w:rtl/>
        </w:rPr>
        <w:t>»</w:t>
      </w:r>
      <w:r>
        <w:rPr>
          <w:rStyle w:val="FootnoteReference"/>
          <w:rFonts w:cs="B Lotus"/>
          <w:sz w:val="32"/>
          <w:szCs w:val="32"/>
          <w:rtl/>
        </w:rPr>
        <w:footnoteReference w:id="15"/>
      </w:r>
      <w:r>
        <w:rPr>
          <w:rFonts w:cs="B Lotus" w:hint="cs"/>
          <w:sz w:val="32"/>
          <w:szCs w:val="32"/>
          <w:rtl/>
        </w:rPr>
        <w:t xml:space="preserve"> </w:t>
      </w:r>
    </w:p>
    <w:p w14:paraId="7ECAFD74" w14:textId="77777777" w:rsidR="00D812CD" w:rsidRDefault="00D812CD" w:rsidP="00EF3DA0">
      <w:pPr>
        <w:jc w:val="both"/>
        <w:rPr>
          <w:rFonts w:cs="B Lotus"/>
          <w:sz w:val="32"/>
          <w:szCs w:val="32"/>
          <w:rtl/>
        </w:rPr>
      </w:pPr>
      <w:r>
        <w:rPr>
          <w:rFonts w:cs="B Lotus" w:hint="cs"/>
          <w:sz w:val="32"/>
          <w:szCs w:val="32"/>
          <w:rtl/>
        </w:rPr>
        <w:t>راوی سوم حسین بن عثمان است که مشترک بین سه نام است و اهمیتی ندارد که این ها یکی باشند یا سه نفر باشند؛ چه اینکه تماما توثیق شده اند</w:t>
      </w:r>
      <w:r>
        <w:rPr>
          <w:rStyle w:val="FootnoteReference"/>
          <w:rFonts w:cs="B Lotus"/>
          <w:sz w:val="32"/>
          <w:szCs w:val="32"/>
          <w:rtl/>
        </w:rPr>
        <w:footnoteReference w:id="16"/>
      </w:r>
      <w:r>
        <w:rPr>
          <w:rFonts w:cs="B Lotus" w:hint="cs"/>
          <w:sz w:val="32"/>
          <w:szCs w:val="32"/>
          <w:rtl/>
        </w:rPr>
        <w:t>:</w:t>
      </w:r>
    </w:p>
    <w:p w14:paraId="4C6A3B4F" w14:textId="77777777" w:rsidR="00D812CD" w:rsidRDefault="00D812CD" w:rsidP="00EF3DA0">
      <w:pPr>
        <w:numPr>
          <w:ilvl w:val="0"/>
          <w:numId w:val="31"/>
        </w:numPr>
        <w:spacing w:line="240" w:lineRule="auto"/>
        <w:jc w:val="both"/>
        <w:rPr>
          <w:rFonts w:cs="B Lotus"/>
          <w:sz w:val="32"/>
          <w:szCs w:val="32"/>
        </w:rPr>
      </w:pPr>
      <w:r>
        <w:rPr>
          <w:rFonts w:cs="B Lotus" w:hint="cs"/>
          <w:sz w:val="32"/>
          <w:szCs w:val="32"/>
          <w:rtl/>
        </w:rPr>
        <w:t xml:space="preserve"> حسین بن عثمان أحمسی که نجاشی می گوید ثقه است.</w:t>
      </w:r>
    </w:p>
    <w:p w14:paraId="22721C65" w14:textId="77777777" w:rsidR="00D812CD" w:rsidRDefault="00D812CD" w:rsidP="00EF3DA0">
      <w:pPr>
        <w:numPr>
          <w:ilvl w:val="0"/>
          <w:numId w:val="31"/>
        </w:numPr>
        <w:spacing w:line="240" w:lineRule="auto"/>
        <w:jc w:val="both"/>
        <w:rPr>
          <w:rFonts w:cs="B Lotus"/>
          <w:sz w:val="32"/>
          <w:szCs w:val="32"/>
        </w:rPr>
      </w:pPr>
      <w:r>
        <w:rPr>
          <w:rFonts w:cs="B Lotus" w:hint="cs"/>
          <w:sz w:val="32"/>
          <w:szCs w:val="32"/>
          <w:rtl/>
        </w:rPr>
        <w:t xml:space="preserve"> حسین بن عثمان بن شریک که نجاشی توثیق می کند.</w:t>
      </w:r>
    </w:p>
    <w:p w14:paraId="0EB8083D" w14:textId="77777777" w:rsidR="00D812CD" w:rsidRDefault="00D812CD" w:rsidP="00EF3DA0">
      <w:pPr>
        <w:numPr>
          <w:ilvl w:val="0"/>
          <w:numId w:val="31"/>
        </w:numPr>
        <w:spacing w:line="240" w:lineRule="auto"/>
        <w:jc w:val="both"/>
        <w:rPr>
          <w:rFonts w:cs="B Lotus"/>
          <w:sz w:val="32"/>
          <w:szCs w:val="32"/>
        </w:rPr>
      </w:pPr>
      <w:r>
        <w:rPr>
          <w:rFonts w:cs="B Lotus" w:hint="cs"/>
          <w:sz w:val="32"/>
          <w:szCs w:val="32"/>
          <w:rtl/>
        </w:rPr>
        <w:t>دیگری حسین بن عثمان مقشری است که او را نیز توثیق کرده است.</w:t>
      </w:r>
    </w:p>
    <w:p w14:paraId="4520D2D1" w14:textId="77777777" w:rsidR="00D812CD" w:rsidRDefault="00D812CD" w:rsidP="00EF3DA0">
      <w:pPr>
        <w:jc w:val="both"/>
        <w:rPr>
          <w:rFonts w:cs="B Lotus"/>
          <w:sz w:val="32"/>
          <w:szCs w:val="32"/>
          <w:rtl/>
        </w:rPr>
      </w:pPr>
      <w:r>
        <w:rPr>
          <w:rFonts w:cs="B Lotus" w:hint="cs"/>
          <w:sz w:val="32"/>
          <w:szCs w:val="32"/>
          <w:rtl/>
        </w:rPr>
        <w:t>گفتنی است که حسین بن عثمان رواسی با حسین بن عثمان بن شریک ظاهرا یک نفر هستند</w:t>
      </w:r>
      <w:r>
        <w:rPr>
          <w:rStyle w:val="FootnoteReference"/>
          <w:rFonts w:cs="B Lotus"/>
          <w:sz w:val="32"/>
          <w:szCs w:val="32"/>
          <w:rtl/>
        </w:rPr>
        <w:footnoteReference w:id="17"/>
      </w:r>
      <w:r>
        <w:rPr>
          <w:rFonts w:cs="B Lotus" w:hint="cs"/>
          <w:sz w:val="32"/>
          <w:szCs w:val="32"/>
          <w:rtl/>
        </w:rPr>
        <w:t>.</w:t>
      </w:r>
    </w:p>
    <w:p w14:paraId="174480C8" w14:textId="77777777" w:rsidR="00D812CD" w:rsidRDefault="00D812CD" w:rsidP="00EF3DA0">
      <w:pPr>
        <w:jc w:val="both"/>
        <w:rPr>
          <w:rFonts w:cs="B Lotus"/>
          <w:sz w:val="32"/>
          <w:szCs w:val="32"/>
          <w:rtl/>
        </w:rPr>
      </w:pPr>
      <w:r>
        <w:rPr>
          <w:rFonts w:cs="B Lotus" w:hint="cs"/>
          <w:sz w:val="32"/>
          <w:szCs w:val="32"/>
          <w:rtl/>
        </w:rPr>
        <w:t>راوی دیگر عمر بن أبی نصر است که او نیز صریحا توسط نجاشی توثیق  شده است:</w:t>
      </w:r>
    </w:p>
    <w:p w14:paraId="3A0D3EDD" w14:textId="77777777" w:rsidR="00D812CD" w:rsidRDefault="00D812CD" w:rsidP="00EF3DA0">
      <w:pPr>
        <w:ind w:left="720"/>
        <w:jc w:val="both"/>
        <w:rPr>
          <w:rFonts w:cs="B Lotus"/>
          <w:sz w:val="32"/>
          <w:szCs w:val="32"/>
          <w:rtl/>
        </w:rPr>
      </w:pPr>
      <w:r w:rsidRPr="007D5E45">
        <w:rPr>
          <w:rFonts w:cs="B Lotus" w:hint="cs"/>
          <w:color w:val="000080"/>
          <w:sz w:val="32"/>
          <w:szCs w:val="32"/>
          <w:rtl/>
        </w:rPr>
        <w:t>«</w:t>
      </w:r>
      <w:r w:rsidRPr="007D5E45">
        <w:rPr>
          <w:color w:val="000080"/>
          <w:rtl/>
        </w:rPr>
        <w:t xml:space="preserve"> </w:t>
      </w:r>
      <w:r w:rsidRPr="007D5E45">
        <w:rPr>
          <w:rFonts w:cs="B Lotus"/>
          <w:color w:val="000080"/>
          <w:sz w:val="32"/>
          <w:szCs w:val="32"/>
          <w:rtl/>
        </w:rPr>
        <w:t>عمرو بن أبي نصر</w:t>
      </w:r>
      <w:r w:rsidRPr="007D5E45">
        <w:rPr>
          <w:rFonts w:cs="B Lotus" w:hint="cs"/>
          <w:color w:val="000080"/>
          <w:sz w:val="32"/>
          <w:szCs w:val="32"/>
          <w:rtl/>
        </w:rPr>
        <w:t xml:space="preserve"> </w:t>
      </w:r>
      <w:r w:rsidRPr="007D5E45">
        <w:rPr>
          <w:rFonts w:cs="B Lotus"/>
          <w:color w:val="000080"/>
          <w:sz w:val="32"/>
          <w:szCs w:val="32"/>
          <w:rtl/>
        </w:rPr>
        <w:t>و اسمه زيد، و قيل زياد، مولى السكون، ثم مولى يزيد (زيد) بن فرات الشرعبي، ثقة، روى عن أبي عبد الله عليه السلام، و هم أهل بيت. له كتاب، أخبرنا الحسين، عن أحمد بن جعفر، عن حميد، عن ابن سماعه، عن ابن جبلة، عنه بكتابه</w:t>
      </w:r>
      <w:r>
        <w:rPr>
          <w:rFonts w:cs="B Lotus" w:hint="cs"/>
          <w:color w:val="000080"/>
          <w:sz w:val="32"/>
          <w:szCs w:val="32"/>
          <w:rtl/>
        </w:rPr>
        <w:t>»</w:t>
      </w:r>
      <w:r>
        <w:rPr>
          <w:rStyle w:val="FootnoteReference"/>
          <w:rFonts w:cs="B Lotus"/>
          <w:color w:val="000080"/>
          <w:sz w:val="32"/>
          <w:szCs w:val="32"/>
          <w:rtl/>
        </w:rPr>
        <w:footnoteReference w:id="18"/>
      </w:r>
      <w:r w:rsidRPr="007D5E45">
        <w:rPr>
          <w:rFonts w:cs="B Lotus"/>
          <w:sz w:val="32"/>
          <w:szCs w:val="32"/>
          <w:rtl/>
        </w:rPr>
        <w:t>.</w:t>
      </w:r>
    </w:p>
    <w:p w14:paraId="293185B2" w14:textId="77777777" w:rsidR="00D812CD" w:rsidRDefault="00D812CD" w:rsidP="00330E35">
      <w:pPr>
        <w:pStyle w:val="Heading3"/>
        <w:rPr>
          <w:rtl/>
        </w:rPr>
      </w:pPr>
      <w:bookmarkStart w:id="12" w:name="_Toc112521909"/>
      <w:r>
        <w:rPr>
          <w:rFonts w:hint="cs"/>
          <w:rtl/>
        </w:rPr>
        <w:t>بررسی دلالت حدیث</w:t>
      </w:r>
      <w:bookmarkEnd w:id="12"/>
    </w:p>
    <w:p w14:paraId="6BE2B63C" w14:textId="77777777" w:rsidR="00D812CD" w:rsidRDefault="00D812CD" w:rsidP="00EF3DA0">
      <w:pPr>
        <w:jc w:val="both"/>
        <w:rPr>
          <w:rFonts w:cs="B Lotus"/>
          <w:sz w:val="32"/>
          <w:szCs w:val="32"/>
          <w:rtl/>
        </w:rPr>
      </w:pPr>
      <w:r>
        <w:rPr>
          <w:rFonts w:cs="B Lotus" w:hint="cs"/>
          <w:sz w:val="32"/>
          <w:szCs w:val="32"/>
          <w:rtl/>
        </w:rPr>
        <w:t xml:space="preserve">محقق بروجردی در تبیان الصلاۀ فرموده است: </w:t>
      </w:r>
    </w:p>
    <w:p w14:paraId="7375FAF4" w14:textId="727F5656" w:rsidR="00D812CD" w:rsidRDefault="00D812CD" w:rsidP="00EF3DA0">
      <w:pPr>
        <w:jc w:val="both"/>
        <w:rPr>
          <w:rFonts w:cs="B Lotus"/>
          <w:sz w:val="32"/>
          <w:szCs w:val="32"/>
          <w:rtl/>
        </w:rPr>
      </w:pPr>
      <w:r>
        <w:rPr>
          <w:rFonts w:cs="B Lotus" w:hint="cs"/>
          <w:sz w:val="32"/>
          <w:szCs w:val="32"/>
          <w:rtl/>
        </w:rPr>
        <w:t>استثناء</w:t>
      </w:r>
      <w:r w:rsidR="00594E54">
        <w:rPr>
          <w:rFonts w:cs="B Lotus" w:hint="cs"/>
          <w:sz w:val="32"/>
          <w:szCs w:val="32"/>
          <w:rtl/>
        </w:rPr>
        <w:t xml:space="preserve"> سوره </w:t>
      </w:r>
      <w:r>
        <w:rPr>
          <w:rFonts w:cs="B Lotus" w:hint="cs"/>
          <w:sz w:val="32"/>
          <w:szCs w:val="32"/>
          <w:rtl/>
        </w:rPr>
        <w:t>توحید و جحد در این روایت مفهوم مطلق ندارد، بلکه صرفا مفهوم فی الجملۀ دارد. این روایت در مقام بیان این حکم است که عدول از هر</w:t>
      </w:r>
      <w:r w:rsidR="00594E54">
        <w:rPr>
          <w:rFonts w:cs="B Lotus" w:hint="cs"/>
          <w:sz w:val="32"/>
          <w:szCs w:val="32"/>
          <w:rtl/>
        </w:rPr>
        <w:t xml:space="preserve"> سوره </w:t>
      </w:r>
      <w:r>
        <w:rPr>
          <w:rFonts w:cs="B Lotus" w:hint="cs"/>
          <w:sz w:val="32"/>
          <w:szCs w:val="32"/>
          <w:rtl/>
        </w:rPr>
        <w:t>ای جایز است، مگر از توحید و کافرون، اما اینکه در این</w:t>
      </w:r>
      <w:r w:rsidR="00594E54">
        <w:rPr>
          <w:rFonts w:cs="B Lotus" w:hint="cs"/>
          <w:sz w:val="32"/>
          <w:szCs w:val="32"/>
          <w:rtl/>
        </w:rPr>
        <w:t xml:space="preserve"> سوره </w:t>
      </w:r>
      <w:r>
        <w:rPr>
          <w:rFonts w:cs="B Lotus" w:hint="cs"/>
          <w:sz w:val="32"/>
          <w:szCs w:val="32"/>
          <w:rtl/>
        </w:rPr>
        <w:t>توحید و کافرون عدول مطلقا حرام باشد، دلالتی ندارد. ممکن است تفصیل در آن ها را قائل شویم؛ زیرا در مقام بیان حکم مستثنی منه بوده است و در مقام بیان حکم مستثنی نبوده است</w:t>
      </w:r>
      <w:r>
        <w:rPr>
          <w:rStyle w:val="FootnoteReference"/>
          <w:rFonts w:cs="B Lotus"/>
          <w:sz w:val="32"/>
          <w:szCs w:val="32"/>
          <w:rtl/>
        </w:rPr>
        <w:footnoteReference w:id="19"/>
      </w:r>
      <w:r>
        <w:rPr>
          <w:rFonts w:cs="B Lotus" w:hint="cs"/>
          <w:sz w:val="32"/>
          <w:szCs w:val="32"/>
          <w:rtl/>
        </w:rPr>
        <w:t xml:space="preserve">. </w:t>
      </w:r>
    </w:p>
    <w:p w14:paraId="102956DC" w14:textId="77777777" w:rsidR="00D812CD" w:rsidRDefault="00D812CD" w:rsidP="00EF3DA0">
      <w:pPr>
        <w:jc w:val="both"/>
        <w:rPr>
          <w:rFonts w:cs="B Lotus"/>
          <w:sz w:val="32"/>
          <w:szCs w:val="32"/>
          <w:rtl/>
        </w:rPr>
      </w:pPr>
      <w:r>
        <w:rPr>
          <w:rFonts w:cs="B Lotus" w:hint="cs"/>
          <w:sz w:val="32"/>
          <w:szCs w:val="32"/>
          <w:rtl/>
        </w:rPr>
        <w:t xml:space="preserve">انصاف این است که این اشکال وارد نیست؛ دلیلی ندارد که این حکم نسبت به مستثنی اهمال داشته باشد. مخصوصا که سوال از خود این مستثنی است. متن سوال چنین است: </w:t>
      </w:r>
    </w:p>
    <w:p w14:paraId="1CF5DEE9" w14:textId="77777777" w:rsidR="00D812CD" w:rsidRDefault="00D812CD" w:rsidP="00EF3DA0">
      <w:pPr>
        <w:ind w:left="720"/>
        <w:jc w:val="both"/>
        <w:rPr>
          <w:rFonts w:cs="B Lotus"/>
          <w:sz w:val="32"/>
          <w:szCs w:val="32"/>
          <w:rtl/>
        </w:rPr>
      </w:pPr>
      <w:r>
        <w:rPr>
          <w:rFonts w:cs="B Lotus" w:hint="cs"/>
          <w:sz w:val="32"/>
          <w:szCs w:val="32"/>
          <w:rtl/>
        </w:rPr>
        <w:t>«</w:t>
      </w:r>
      <w:r w:rsidRPr="007D5E45">
        <w:rPr>
          <w:rFonts w:cs="B Lotus"/>
          <w:sz w:val="32"/>
          <w:szCs w:val="32"/>
          <w:rtl/>
        </w:rPr>
        <w:t xml:space="preserve"> </w:t>
      </w:r>
      <w:r w:rsidRPr="00491DA6">
        <w:rPr>
          <w:rFonts w:cs="B Lotus"/>
          <w:sz w:val="32"/>
          <w:szCs w:val="32"/>
          <w:rtl/>
        </w:rPr>
        <w:t xml:space="preserve">قَالَ: </w:t>
      </w:r>
      <w:r w:rsidRPr="00491DA6">
        <w:rPr>
          <w:rFonts w:cs="B Lotus"/>
          <w:color w:val="008000"/>
          <w:sz w:val="32"/>
          <w:szCs w:val="32"/>
          <w:rtl/>
        </w:rPr>
        <w:t>قُلْتُ لِأَبِي عَبْدِ اللَّهِ ع الرَّجُلُ يَقُومُ فِي الصَّلَاةِ فَيُرِيدُ أَنْ يَقْرَأَ سُورَةً فَيَقْرَأُ قُلْ هُوَ اللَّهُ أَحَدٌ وَ قُلْ يا أَيُّهَا الْكافِرُونَ</w:t>
      </w:r>
      <w:r>
        <w:rPr>
          <w:rFonts w:cs="B Lotus" w:hint="cs"/>
          <w:color w:val="008000"/>
          <w:sz w:val="32"/>
          <w:szCs w:val="32"/>
          <w:rtl/>
        </w:rPr>
        <w:t>»</w:t>
      </w:r>
    </w:p>
    <w:p w14:paraId="1F7551D6" w14:textId="5BD8795E" w:rsidR="00D812CD" w:rsidRDefault="00D812CD" w:rsidP="00EF3DA0">
      <w:pPr>
        <w:jc w:val="both"/>
        <w:rPr>
          <w:rFonts w:cs="B Lotus"/>
          <w:sz w:val="32"/>
          <w:szCs w:val="32"/>
          <w:rtl/>
        </w:rPr>
      </w:pPr>
      <w:r>
        <w:rPr>
          <w:rFonts w:cs="B Lotus" w:hint="cs"/>
          <w:sz w:val="32"/>
          <w:szCs w:val="32"/>
          <w:rtl/>
        </w:rPr>
        <w:t>ظاهر روایت این است که در این دو</w:t>
      </w:r>
      <w:r w:rsidR="00594E54">
        <w:rPr>
          <w:rFonts w:cs="B Lotus" w:hint="cs"/>
          <w:sz w:val="32"/>
          <w:szCs w:val="32"/>
          <w:rtl/>
        </w:rPr>
        <w:t xml:space="preserve"> سوره </w:t>
      </w:r>
      <w:r>
        <w:rPr>
          <w:rFonts w:cs="B Lotus" w:hint="cs"/>
          <w:sz w:val="32"/>
          <w:szCs w:val="32"/>
          <w:rtl/>
        </w:rPr>
        <w:t xml:space="preserve">عدول مطلقا جایز نیست، مخصوصا اینکه در سوال فرض مستثنی مطرح شده است، بنابراین هم سند و هم دلالت این روایت خوب است، راجع به روایت حلبی در جلسه آینده بحث می شود ان شاءالله. </w:t>
      </w:r>
    </w:p>
    <w:p w14:paraId="72D13344" w14:textId="77777777" w:rsidR="00D812CD" w:rsidRPr="0060401F" w:rsidRDefault="00D812CD" w:rsidP="00EF3DA0">
      <w:pPr>
        <w:jc w:val="both"/>
        <w:rPr>
          <w:rFonts w:cs="B Lotus"/>
          <w:sz w:val="32"/>
          <w:szCs w:val="32"/>
          <w:rtl/>
        </w:rPr>
      </w:pPr>
    </w:p>
    <w:p w14:paraId="5EA89E34" w14:textId="77777777" w:rsidR="00D812CD" w:rsidRDefault="00D812CD" w:rsidP="00EF3DA0">
      <w:pPr>
        <w:jc w:val="both"/>
        <w:rPr>
          <w:rFonts w:cs="B Lotus"/>
          <w:sz w:val="32"/>
          <w:szCs w:val="32"/>
          <w:rtl/>
        </w:rPr>
      </w:pPr>
    </w:p>
    <w:sectPr w:rsidR="00D812C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15E3A" w14:textId="77777777" w:rsidR="00443648" w:rsidRDefault="00443648" w:rsidP="008B750B">
      <w:pPr>
        <w:spacing w:line="240" w:lineRule="auto"/>
      </w:pPr>
      <w:r>
        <w:separator/>
      </w:r>
    </w:p>
  </w:endnote>
  <w:endnote w:type="continuationSeparator" w:id="0">
    <w:p w14:paraId="260A5647" w14:textId="77777777" w:rsidR="00443648" w:rsidRDefault="004436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CE0E181" w14:textId="77777777" w:rsidTr="0020241A">
      <w:tc>
        <w:tcPr>
          <w:tcW w:w="3382" w:type="dxa"/>
          <w:tcBorders>
            <w:top w:val="nil"/>
            <w:left w:val="nil"/>
            <w:bottom w:val="nil"/>
            <w:right w:val="nil"/>
          </w:tcBorders>
        </w:tcPr>
        <w:p w14:paraId="1282F244"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3485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4494CC75"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91AAB" w:rsidRPr="00991AAB">
            <w:rPr>
              <w:noProof/>
              <w:rtl/>
              <w:lang w:val="fa-IR"/>
            </w:rPr>
            <w:t>1</w:t>
          </w:r>
          <w:r>
            <w:rPr>
              <w:noProof/>
            </w:rPr>
            <w:fldChar w:fldCharType="end"/>
          </w:r>
        </w:p>
      </w:tc>
      <w:tc>
        <w:tcPr>
          <w:tcW w:w="4786" w:type="dxa"/>
          <w:tcBorders>
            <w:top w:val="nil"/>
            <w:left w:val="nil"/>
            <w:bottom w:val="nil"/>
            <w:right w:val="nil"/>
          </w:tcBorders>
          <w:vAlign w:val="center"/>
        </w:tcPr>
        <w:p w14:paraId="1B746F5C" w14:textId="7D167373" w:rsidR="006D44C1" w:rsidRPr="006D44C1" w:rsidRDefault="006D44C1" w:rsidP="001B6799">
          <w:pPr>
            <w:pStyle w:val="Footer"/>
            <w:bidi w:val="0"/>
            <w:rPr>
              <w:color w:val="808080" w:themeColor="background1" w:themeShade="80"/>
              <w:rtl/>
            </w:rPr>
          </w:pPr>
          <w:bookmarkStart w:id="20" w:name="BokAdres"/>
          <w:bookmarkEnd w:id="20"/>
        </w:p>
      </w:tc>
    </w:tr>
  </w:tbl>
  <w:p w14:paraId="3A37FDD6"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4215" w14:textId="77777777" w:rsidR="00443648" w:rsidRDefault="00443648" w:rsidP="008B750B">
      <w:pPr>
        <w:spacing w:line="240" w:lineRule="auto"/>
      </w:pPr>
      <w:r>
        <w:separator/>
      </w:r>
    </w:p>
  </w:footnote>
  <w:footnote w:type="continuationSeparator" w:id="0">
    <w:p w14:paraId="7E6D14A0" w14:textId="77777777" w:rsidR="00443648" w:rsidRDefault="00443648" w:rsidP="008B750B">
      <w:pPr>
        <w:spacing w:line="240" w:lineRule="auto"/>
      </w:pPr>
      <w:r>
        <w:continuationSeparator/>
      </w:r>
    </w:p>
  </w:footnote>
  <w:footnote w:id="1">
    <w:p w14:paraId="52CD81FC" w14:textId="365B5EDF" w:rsidR="00D812CD" w:rsidRPr="00165C1A" w:rsidRDefault="00D812CD" w:rsidP="00D812CD">
      <w:pPr>
        <w:pStyle w:val="FootnoteText"/>
      </w:pPr>
      <w:r w:rsidRPr="00165C1A">
        <w:footnoteRef/>
      </w:r>
      <w:r w:rsidRPr="00165C1A">
        <w:rPr>
          <w:rtl/>
        </w:rPr>
        <w:t xml:space="preserve"> </w:t>
      </w:r>
      <w:hyperlink r:id="rId1" w:history="1">
        <w:r w:rsidRPr="00165C1A">
          <w:rPr>
            <w:rStyle w:val="Hyperlink"/>
            <w:rtl/>
          </w:rPr>
          <w:t>العروة الوثق</w:t>
        </w:r>
        <w:r w:rsidRPr="00165C1A">
          <w:rPr>
            <w:rStyle w:val="Hyperlink"/>
            <w:rFonts w:hint="cs"/>
            <w:rtl/>
          </w:rPr>
          <w:t>ی</w:t>
        </w:r>
        <w:r w:rsidRPr="00165C1A">
          <w:rPr>
            <w:rStyle w:val="Hyperlink"/>
            <w:rFonts w:hint="eastAsia"/>
            <w:rtl/>
          </w:rPr>
          <w:t>،</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محمد کاظم الطباطبائ</w:t>
        </w:r>
        <w:r w:rsidRPr="00165C1A">
          <w:rPr>
            <w:rStyle w:val="Hyperlink"/>
            <w:rFonts w:hint="cs"/>
            <w:rtl/>
          </w:rPr>
          <w:t>ی</w:t>
        </w:r>
        <w:r w:rsidRPr="00165C1A">
          <w:rPr>
            <w:rStyle w:val="Hyperlink"/>
            <w:rtl/>
          </w:rPr>
          <w:t xml:space="preserve"> ال</w:t>
        </w:r>
        <w:r w:rsidRPr="00165C1A">
          <w:rPr>
            <w:rStyle w:val="Hyperlink"/>
            <w:rFonts w:hint="cs"/>
            <w:rtl/>
          </w:rPr>
          <w:t>ی</w:t>
        </w:r>
        <w:r w:rsidRPr="00165C1A">
          <w:rPr>
            <w:rStyle w:val="Hyperlink"/>
            <w:rFonts w:hint="eastAsia"/>
            <w:rtl/>
          </w:rPr>
          <w:t>زد</w:t>
        </w:r>
        <w:r w:rsidRPr="00165C1A">
          <w:rPr>
            <w:rStyle w:val="Hyperlink"/>
            <w:rFonts w:hint="cs"/>
            <w:rtl/>
          </w:rPr>
          <w:t>ی</w:t>
        </w:r>
        <w:r w:rsidRPr="00165C1A">
          <w:rPr>
            <w:rStyle w:val="Hyperlink"/>
            <w:rFonts w:hint="eastAsia"/>
            <w:rtl/>
          </w:rPr>
          <w:t>،</w:t>
        </w:r>
        <w:r w:rsidRPr="00165C1A">
          <w:rPr>
            <w:rStyle w:val="Hyperlink"/>
            <w:rtl/>
          </w:rPr>
          <w:t xml:space="preserve"> ج1، ص648.</w:t>
        </w:r>
      </w:hyperlink>
    </w:p>
  </w:footnote>
  <w:footnote w:id="2">
    <w:p w14:paraId="31007824" w14:textId="38F2DF49" w:rsidR="00D812CD" w:rsidRPr="00165C1A" w:rsidRDefault="00D812CD" w:rsidP="00D812CD">
      <w:pPr>
        <w:pStyle w:val="FootnoteText"/>
      </w:pPr>
      <w:r w:rsidRPr="00165C1A">
        <w:footnoteRef/>
      </w:r>
      <w:r w:rsidRPr="00165C1A">
        <w:rPr>
          <w:rtl/>
        </w:rPr>
        <w:t xml:space="preserve"> </w:t>
      </w:r>
      <w:hyperlink r:id="rId2" w:history="1">
        <w:r w:rsidRPr="00165C1A">
          <w:rPr>
            <w:rStyle w:val="Hyperlink"/>
            <w:rtl/>
          </w:rPr>
          <w:t>الکاف</w:t>
        </w:r>
        <w:r w:rsidRPr="00165C1A">
          <w:rPr>
            <w:rStyle w:val="Hyperlink"/>
            <w:rFonts w:hint="cs"/>
            <w:rtl/>
          </w:rPr>
          <w:t>ی</w:t>
        </w:r>
        <w:r w:rsidRPr="00165C1A">
          <w:rPr>
            <w:rStyle w:val="Hyperlink"/>
            <w:rFonts w:hint="eastAsia"/>
            <w:rtl/>
          </w:rPr>
          <w:t>،</w:t>
        </w:r>
        <w:r w:rsidRPr="00165C1A">
          <w:rPr>
            <w:rStyle w:val="Hyperlink"/>
            <w:rtl/>
          </w:rPr>
          <w:t xml:space="preserve"> محمد بن </w:t>
        </w:r>
        <w:r w:rsidRPr="00165C1A">
          <w:rPr>
            <w:rStyle w:val="Hyperlink"/>
            <w:rFonts w:hint="cs"/>
            <w:rtl/>
          </w:rPr>
          <w:t>ی</w:t>
        </w:r>
        <w:r w:rsidRPr="00165C1A">
          <w:rPr>
            <w:rStyle w:val="Hyperlink"/>
            <w:rFonts w:hint="eastAsia"/>
            <w:rtl/>
          </w:rPr>
          <w:t>عقوب</w:t>
        </w:r>
        <w:r w:rsidRPr="00165C1A">
          <w:rPr>
            <w:rStyle w:val="Hyperlink"/>
            <w:rtl/>
          </w:rPr>
          <w:t xml:space="preserve"> کل</w:t>
        </w:r>
        <w:r w:rsidRPr="00165C1A">
          <w:rPr>
            <w:rStyle w:val="Hyperlink"/>
            <w:rFonts w:hint="cs"/>
            <w:rtl/>
          </w:rPr>
          <w:t>ی</w:t>
        </w:r>
        <w:r w:rsidRPr="00165C1A">
          <w:rPr>
            <w:rStyle w:val="Hyperlink"/>
            <w:rFonts w:hint="eastAsia"/>
            <w:rtl/>
          </w:rPr>
          <w:t>ن</w:t>
        </w:r>
        <w:r w:rsidRPr="00165C1A">
          <w:rPr>
            <w:rStyle w:val="Hyperlink"/>
            <w:rFonts w:hint="cs"/>
            <w:rtl/>
          </w:rPr>
          <w:t>ی</w:t>
        </w:r>
        <w:r w:rsidRPr="00165C1A">
          <w:rPr>
            <w:rStyle w:val="Hyperlink"/>
            <w:rFonts w:hint="eastAsia"/>
            <w:rtl/>
          </w:rPr>
          <w:t>،</w:t>
        </w:r>
        <w:r w:rsidRPr="00165C1A">
          <w:rPr>
            <w:rStyle w:val="Hyperlink"/>
            <w:rtl/>
          </w:rPr>
          <w:t xml:space="preserve"> ج3، ص317.</w:t>
        </w:r>
      </w:hyperlink>
    </w:p>
  </w:footnote>
  <w:footnote w:id="3">
    <w:p w14:paraId="7A0DBD83" w14:textId="53D5FA6D" w:rsidR="00D812CD" w:rsidRPr="00165C1A" w:rsidRDefault="00D812CD" w:rsidP="00D812CD">
      <w:pPr>
        <w:pStyle w:val="FootnoteText"/>
      </w:pPr>
      <w:r w:rsidRPr="00165C1A">
        <w:footnoteRef/>
      </w:r>
      <w:r w:rsidRPr="00165C1A">
        <w:rPr>
          <w:rtl/>
        </w:rPr>
        <w:t xml:space="preserve"> </w:t>
      </w:r>
      <w:hyperlink r:id="rId3" w:history="1">
        <w:r w:rsidRPr="00165C1A">
          <w:rPr>
            <w:rStyle w:val="Hyperlink"/>
            <w:rFonts w:hint="eastAsia"/>
            <w:rtl/>
          </w:rPr>
          <w:t>تهذ</w:t>
        </w:r>
        <w:r w:rsidRPr="00165C1A">
          <w:rPr>
            <w:rStyle w:val="Hyperlink"/>
            <w:rFonts w:hint="cs"/>
            <w:rtl/>
          </w:rPr>
          <w:t>ی</w:t>
        </w:r>
        <w:r w:rsidRPr="00165C1A">
          <w:rPr>
            <w:rStyle w:val="Hyperlink"/>
            <w:rFonts w:hint="eastAsia"/>
            <w:rtl/>
          </w:rPr>
          <w:t>ب</w:t>
        </w:r>
        <w:r w:rsidRPr="00165C1A">
          <w:rPr>
            <w:rStyle w:val="Hyperlink"/>
            <w:rtl/>
          </w:rPr>
          <w:t xml:space="preserve"> الاحکام، ش</w:t>
        </w:r>
        <w:r w:rsidRPr="00165C1A">
          <w:rPr>
            <w:rStyle w:val="Hyperlink"/>
            <w:rFonts w:hint="cs"/>
            <w:rtl/>
          </w:rPr>
          <w:t>ی</w:t>
        </w:r>
        <w:r w:rsidRPr="00165C1A">
          <w:rPr>
            <w:rStyle w:val="Hyperlink"/>
            <w:rFonts w:hint="eastAsia"/>
            <w:rtl/>
          </w:rPr>
          <w:t>خ</w:t>
        </w:r>
        <w:r w:rsidRPr="00165C1A">
          <w:rPr>
            <w:rStyle w:val="Hyperlink"/>
            <w:rtl/>
          </w:rPr>
          <w:t xml:space="preserve"> طوس</w:t>
        </w:r>
        <w:r w:rsidRPr="00165C1A">
          <w:rPr>
            <w:rStyle w:val="Hyperlink"/>
            <w:rFonts w:hint="cs"/>
            <w:rtl/>
          </w:rPr>
          <w:t>ی</w:t>
        </w:r>
        <w:r w:rsidRPr="00165C1A">
          <w:rPr>
            <w:rStyle w:val="Hyperlink"/>
            <w:rFonts w:hint="eastAsia"/>
            <w:rtl/>
          </w:rPr>
          <w:t>،</w:t>
        </w:r>
        <w:r w:rsidRPr="00165C1A">
          <w:rPr>
            <w:rStyle w:val="Hyperlink"/>
            <w:rtl/>
          </w:rPr>
          <w:t xml:space="preserve"> ج2، ص190.</w:t>
        </w:r>
      </w:hyperlink>
    </w:p>
  </w:footnote>
  <w:footnote w:id="4">
    <w:p w14:paraId="7C2C52E2" w14:textId="6BE246B5" w:rsidR="00D812CD" w:rsidRPr="00165C1A" w:rsidRDefault="00D812CD" w:rsidP="00D812CD">
      <w:pPr>
        <w:pStyle w:val="FootnoteText"/>
      </w:pPr>
      <w:r w:rsidRPr="00165C1A">
        <w:footnoteRef/>
      </w:r>
      <w:r w:rsidRPr="00165C1A">
        <w:rPr>
          <w:rtl/>
        </w:rPr>
        <w:t xml:space="preserve"> </w:t>
      </w:r>
      <w:hyperlink r:id="rId4" w:history="1">
        <w:r w:rsidRPr="00165C1A">
          <w:rPr>
            <w:rStyle w:val="Hyperlink"/>
            <w:rtl/>
          </w:rPr>
          <w:t>وسائل الش</w:t>
        </w:r>
        <w:r w:rsidRPr="00165C1A">
          <w:rPr>
            <w:rStyle w:val="Hyperlink"/>
            <w:rFonts w:hint="cs"/>
            <w:rtl/>
          </w:rPr>
          <w:t>ی</w:t>
        </w:r>
        <w:r w:rsidRPr="00165C1A">
          <w:rPr>
            <w:rStyle w:val="Hyperlink"/>
            <w:rFonts w:hint="eastAsia"/>
            <w:rtl/>
          </w:rPr>
          <w:t>عة،</w:t>
        </w:r>
        <w:r w:rsidRPr="00165C1A">
          <w:rPr>
            <w:rStyle w:val="Hyperlink"/>
            <w:rtl/>
          </w:rPr>
          <w:t xml:space="preserve"> الش</w:t>
        </w:r>
        <w:r w:rsidRPr="00165C1A">
          <w:rPr>
            <w:rStyle w:val="Hyperlink"/>
            <w:rFonts w:hint="cs"/>
            <w:rtl/>
          </w:rPr>
          <w:t>ی</w:t>
        </w:r>
        <w:r w:rsidRPr="00165C1A">
          <w:rPr>
            <w:rStyle w:val="Hyperlink"/>
            <w:rFonts w:hint="eastAsia"/>
            <w:rtl/>
          </w:rPr>
          <w:t>خ</w:t>
        </w:r>
        <w:r w:rsidRPr="00165C1A">
          <w:rPr>
            <w:rStyle w:val="Hyperlink"/>
            <w:rtl/>
          </w:rPr>
          <w:t xml:space="preserve"> الحر العاملي، ج6، ص100، أبواب ، باب، ح، ط آل البيت.</w:t>
        </w:r>
      </w:hyperlink>
    </w:p>
  </w:footnote>
  <w:footnote w:id="5">
    <w:p w14:paraId="4B749186" w14:textId="127FEC17" w:rsidR="00D812CD" w:rsidRPr="00165C1A" w:rsidRDefault="00D812CD" w:rsidP="00D812CD">
      <w:pPr>
        <w:pStyle w:val="FootnoteText"/>
      </w:pPr>
      <w:r w:rsidRPr="00165C1A">
        <w:footnoteRef/>
      </w:r>
      <w:r w:rsidRPr="00165C1A">
        <w:rPr>
          <w:rtl/>
        </w:rPr>
        <w:t xml:space="preserve"> </w:t>
      </w:r>
      <w:hyperlink r:id="rId5" w:history="1">
        <w:r w:rsidRPr="00165C1A">
          <w:rPr>
            <w:rStyle w:val="Hyperlink"/>
            <w:rtl/>
          </w:rPr>
          <w:t>موسوعة الامام الخوئ</w:t>
        </w:r>
        <w:r w:rsidRPr="00165C1A">
          <w:rPr>
            <w:rStyle w:val="Hyperlink"/>
            <w:rFonts w:hint="cs"/>
            <w:rtl/>
          </w:rPr>
          <w:t>ی</w:t>
        </w:r>
        <w:r w:rsidRPr="00165C1A">
          <w:rPr>
            <w:rStyle w:val="Hyperlink"/>
            <w:rFonts w:hint="eastAsia"/>
            <w:rtl/>
          </w:rPr>
          <w:t>،</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أبوالقاسم الخوئ</w:t>
        </w:r>
        <w:r w:rsidRPr="00165C1A">
          <w:rPr>
            <w:rStyle w:val="Hyperlink"/>
            <w:rFonts w:hint="cs"/>
            <w:rtl/>
          </w:rPr>
          <w:t>ی</w:t>
        </w:r>
        <w:r w:rsidRPr="00165C1A">
          <w:rPr>
            <w:rStyle w:val="Hyperlink"/>
            <w:rFonts w:hint="eastAsia"/>
            <w:rtl/>
          </w:rPr>
          <w:t>،</w:t>
        </w:r>
        <w:r w:rsidRPr="00165C1A">
          <w:rPr>
            <w:rStyle w:val="Hyperlink"/>
            <w:rtl/>
          </w:rPr>
          <w:t xml:space="preserve"> ج14، ص347.</w:t>
        </w:r>
      </w:hyperlink>
      <w:r w:rsidRPr="00165C1A">
        <w:rPr>
          <w:rFonts w:hint="cs"/>
          <w:rtl/>
        </w:rPr>
        <w:t xml:space="preserve"> «</w:t>
      </w:r>
      <w:r w:rsidRPr="00165C1A">
        <w:rPr>
          <w:rtl/>
        </w:rPr>
        <w:t xml:space="preserve"> لا إشكال كما لا خلاف في جواز العدول من سورة إلى أُخرى اختياراً في الجملة، بل هو المطابق لمقتضى القاعدة، فإنّ المأمور به إنّما هو طبيعي السورة و لا دليل على تعيّنه في سورة معيّنة بمجرد الشروع فيها</w:t>
      </w:r>
      <w:r w:rsidRPr="00165C1A">
        <w:rPr>
          <w:rFonts w:hint="cs"/>
          <w:rtl/>
        </w:rPr>
        <w:t xml:space="preserve">». </w:t>
      </w:r>
    </w:p>
  </w:footnote>
  <w:footnote w:id="6">
    <w:p w14:paraId="51FFB166" w14:textId="77777777" w:rsidR="00D812CD" w:rsidRPr="00165C1A" w:rsidRDefault="00D812CD" w:rsidP="00D812CD">
      <w:pPr>
        <w:pStyle w:val="FootnoteText"/>
      </w:pPr>
      <w:r w:rsidRPr="00165C1A">
        <w:rPr>
          <w:rStyle w:val="FootnoteReference"/>
        </w:rPr>
        <w:footnoteRef/>
      </w:r>
      <w:r w:rsidRPr="00165C1A">
        <w:rPr>
          <w:rtl/>
        </w:rPr>
        <w:t xml:space="preserve"> </w:t>
      </w:r>
      <w:r w:rsidRPr="00165C1A">
        <w:rPr>
          <w:rFonts w:hint="cs"/>
          <w:rtl/>
        </w:rPr>
        <w:t xml:space="preserve">. المعتبر، ج 2 ص 191. </w:t>
      </w:r>
    </w:p>
  </w:footnote>
  <w:footnote w:id="7">
    <w:p w14:paraId="59456939" w14:textId="77777777" w:rsidR="00D812CD" w:rsidRPr="00165C1A" w:rsidRDefault="00D812CD" w:rsidP="00D812CD">
      <w:pPr>
        <w:pStyle w:val="FootnoteText"/>
      </w:pPr>
      <w:r w:rsidRPr="00165C1A">
        <w:rPr>
          <w:rStyle w:val="FootnoteReference"/>
        </w:rPr>
        <w:footnoteRef/>
      </w:r>
      <w:r w:rsidRPr="00165C1A">
        <w:rPr>
          <w:rtl/>
        </w:rPr>
        <w:t xml:space="preserve"> </w:t>
      </w:r>
      <w:r w:rsidRPr="00165C1A">
        <w:rPr>
          <w:rFonts w:hint="cs"/>
          <w:rtl/>
        </w:rPr>
        <w:t xml:space="preserve">. ذخیرۀ المعاد، ج 2 ص 280. </w:t>
      </w:r>
    </w:p>
  </w:footnote>
  <w:footnote w:id="8">
    <w:p w14:paraId="56E2A15F" w14:textId="0AAE60B1" w:rsidR="00D812CD" w:rsidRPr="00165C1A" w:rsidRDefault="00D812CD" w:rsidP="00D812CD">
      <w:pPr>
        <w:pStyle w:val="FootnoteText"/>
      </w:pPr>
      <w:r w:rsidRPr="00165C1A">
        <w:footnoteRef/>
      </w:r>
      <w:r w:rsidRPr="00165C1A">
        <w:rPr>
          <w:rtl/>
        </w:rPr>
        <w:t xml:space="preserve"> </w:t>
      </w:r>
      <w:hyperlink r:id="rId6" w:history="1">
        <w:r w:rsidRPr="00165C1A">
          <w:rPr>
            <w:rStyle w:val="Hyperlink"/>
            <w:rtl/>
          </w:rPr>
          <w:t>بحار الانوار، محمّد باقر المجلس</w:t>
        </w:r>
        <w:r w:rsidRPr="00165C1A">
          <w:rPr>
            <w:rStyle w:val="Hyperlink"/>
            <w:rFonts w:hint="cs"/>
            <w:rtl/>
          </w:rPr>
          <w:t>ی</w:t>
        </w:r>
        <w:r w:rsidRPr="00165C1A">
          <w:rPr>
            <w:rStyle w:val="Hyperlink"/>
            <w:rtl/>
          </w:rPr>
          <w:t xml:space="preserve"> (العلامة المجلس</w:t>
        </w:r>
        <w:r w:rsidRPr="00165C1A">
          <w:rPr>
            <w:rStyle w:val="Hyperlink"/>
            <w:rFonts w:hint="cs"/>
            <w:rtl/>
          </w:rPr>
          <w:t>ی</w:t>
        </w:r>
        <w:r w:rsidRPr="00165C1A">
          <w:rPr>
            <w:rStyle w:val="Hyperlink"/>
            <w:rtl/>
          </w:rPr>
          <w:t>)، ج82، ص17.</w:t>
        </w:r>
      </w:hyperlink>
    </w:p>
  </w:footnote>
  <w:footnote w:id="9">
    <w:p w14:paraId="4F55A868" w14:textId="48DCA11D" w:rsidR="00D812CD" w:rsidRPr="00165C1A" w:rsidRDefault="00D812CD" w:rsidP="00D812CD">
      <w:pPr>
        <w:pStyle w:val="FootnoteText"/>
      </w:pPr>
      <w:r w:rsidRPr="00165C1A">
        <w:footnoteRef/>
      </w:r>
      <w:r w:rsidRPr="00165C1A">
        <w:rPr>
          <w:rtl/>
        </w:rPr>
        <w:t xml:space="preserve"> </w:t>
      </w:r>
      <w:hyperlink r:id="rId7" w:history="1">
        <w:r w:rsidRPr="00165C1A">
          <w:rPr>
            <w:rStyle w:val="Hyperlink"/>
            <w:rFonts w:hint="eastAsia"/>
            <w:rtl/>
          </w:rPr>
          <w:t>من</w:t>
        </w:r>
        <w:r w:rsidRPr="00165C1A">
          <w:rPr>
            <w:rStyle w:val="Hyperlink"/>
            <w:rtl/>
          </w:rPr>
          <w:t xml:space="preserve"> لا </w:t>
        </w:r>
        <w:r w:rsidRPr="00165C1A">
          <w:rPr>
            <w:rStyle w:val="Hyperlink"/>
            <w:rFonts w:hint="cs"/>
            <w:rtl/>
          </w:rPr>
          <w:t>ی</w:t>
        </w:r>
        <w:r w:rsidRPr="00165C1A">
          <w:rPr>
            <w:rStyle w:val="Hyperlink"/>
            <w:rFonts w:hint="eastAsia"/>
            <w:rtl/>
          </w:rPr>
          <w:t>حضره</w:t>
        </w:r>
        <w:r w:rsidRPr="00165C1A">
          <w:rPr>
            <w:rStyle w:val="Hyperlink"/>
            <w:rtl/>
          </w:rPr>
          <w:t xml:space="preserve"> الفق</w:t>
        </w:r>
        <w:r w:rsidRPr="00165C1A">
          <w:rPr>
            <w:rStyle w:val="Hyperlink"/>
            <w:rFonts w:hint="cs"/>
            <w:rtl/>
          </w:rPr>
          <w:t>ی</w:t>
        </w:r>
        <w:r w:rsidRPr="00165C1A">
          <w:rPr>
            <w:rStyle w:val="Hyperlink"/>
            <w:rFonts w:hint="eastAsia"/>
            <w:rtl/>
          </w:rPr>
          <w:t>ه،</w:t>
        </w:r>
        <w:r w:rsidRPr="00165C1A">
          <w:rPr>
            <w:rStyle w:val="Hyperlink"/>
            <w:rtl/>
          </w:rPr>
          <w:t xml:space="preserve"> ش</w:t>
        </w:r>
        <w:r w:rsidRPr="00165C1A">
          <w:rPr>
            <w:rStyle w:val="Hyperlink"/>
            <w:rFonts w:hint="cs"/>
            <w:rtl/>
          </w:rPr>
          <w:t>ی</w:t>
        </w:r>
        <w:r w:rsidRPr="00165C1A">
          <w:rPr>
            <w:rStyle w:val="Hyperlink"/>
            <w:rFonts w:hint="eastAsia"/>
            <w:rtl/>
          </w:rPr>
          <w:t>خ</w:t>
        </w:r>
        <w:r w:rsidRPr="00165C1A">
          <w:rPr>
            <w:rStyle w:val="Hyperlink"/>
            <w:rtl/>
          </w:rPr>
          <w:t xml:space="preserve"> صدوق، ج1، ص415.</w:t>
        </w:r>
      </w:hyperlink>
    </w:p>
  </w:footnote>
  <w:footnote w:id="10">
    <w:p w14:paraId="242A7107" w14:textId="0C2E6E03" w:rsidR="00D812CD" w:rsidRPr="00165C1A" w:rsidRDefault="00D812CD" w:rsidP="00D812CD">
      <w:pPr>
        <w:pStyle w:val="FootnoteText"/>
      </w:pPr>
      <w:r w:rsidRPr="00165C1A">
        <w:footnoteRef/>
      </w:r>
      <w:r w:rsidRPr="00165C1A">
        <w:rPr>
          <w:rtl/>
        </w:rPr>
        <w:t xml:space="preserve"> </w:t>
      </w:r>
      <w:hyperlink r:id="rId8" w:history="1">
        <w:r w:rsidRPr="00165C1A">
          <w:rPr>
            <w:rStyle w:val="Hyperlink"/>
            <w:rtl/>
          </w:rPr>
          <w:t>معجم رجال الحد</w:t>
        </w:r>
        <w:r w:rsidRPr="00165C1A">
          <w:rPr>
            <w:rStyle w:val="Hyperlink"/>
            <w:rFonts w:hint="cs"/>
            <w:rtl/>
          </w:rPr>
          <w:t>ی</w:t>
        </w:r>
        <w:r w:rsidRPr="00165C1A">
          <w:rPr>
            <w:rStyle w:val="Hyperlink"/>
            <w:rFonts w:hint="eastAsia"/>
            <w:rtl/>
          </w:rPr>
          <w:t>ث،</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أبوالقاسم الخوئ</w:t>
        </w:r>
        <w:r w:rsidRPr="00165C1A">
          <w:rPr>
            <w:rStyle w:val="Hyperlink"/>
            <w:rFonts w:hint="cs"/>
            <w:rtl/>
          </w:rPr>
          <w:t>ی</w:t>
        </w:r>
        <w:r w:rsidRPr="00165C1A">
          <w:rPr>
            <w:rStyle w:val="Hyperlink"/>
            <w:rFonts w:hint="eastAsia"/>
            <w:rtl/>
          </w:rPr>
          <w:t>،</w:t>
        </w:r>
        <w:r w:rsidRPr="00165C1A">
          <w:rPr>
            <w:rStyle w:val="Hyperlink"/>
            <w:rtl/>
          </w:rPr>
          <w:t xml:space="preserve"> ج6، ص209.</w:t>
        </w:r>
      </w:hyperlink>
    </w:p>
  </w:footnote>
  <w:footnote w:id="11">
    <w:p w14:paraId="0B3EEBD1" w14:textId="1D217187" w:rsidR="00D812CD" w:rsidRPr="00165C1A" w:rsidRDefault="00D812CD" w:rsidP="00D812CD">
      <w:pPr>
        <w:pStyle w:val="FootnoteText"/>
      </w:pPr>
      <w:r w:rsidRPr="00165C1A">
        <w:footnoteRef/>
      </w:r>
      <w:r w:rsidRPr="00165C1A">
        <w:rPr>
          <w:rtl/>
        </w:rPr>
        <w:t xml:space="preserve"> </w:t>
      </w:r>
      <w:hyperlink r:id="rId9" w:history="1">
        <w:r w:rsidRPr="00165C1A">
          <w:rPr>
            <w:rStyle w:val="Hyperlink"/>
            <w:rtl/>
          </w:rPr>
          <w:t>الکاف</w:t>
        </w:r>
        <w:r w:rsidRPr="00165C1A">
          <w:rPr>
            <w:rStyle w:val="Hyperlink"/>
            <w:rFonts w:hint="cs"/>
            <w:rtl/>
          </w:rPr>
          <w:t>ی</w:t>
        </w:r>
        <w:r w:rsidRPr="00165C1A">
          <w:rPr>
            <w:rStyle w:val="Hyperlink"/>
            <w:rFonts w:hint="eastAsia"/>
            <w:rtl/>
          </w:rPr>
          <w:t>،</w:t>
        </w:r>
        <w:r w:rsidRPr="00165C1A">
          <w:rPr>
            <w:rStyle w:val="Hyperlink"/>
            <w:rtl/>
          </w:rPr>
          <w:t xml:space="preserve"> محمد بن </w:t>
        </w:r>
        <w:r w:rsidRPr="00165C1A">
          <w:rPr>
            <w:rStyle w:val="Hyperlink"/>
            <w:rFonts w:hint="cs"/>
            <w:rtl/>
          </w:rPr>
          <w:t>ی</w:t>
        </w:r>
        <w:r w:rsidRPr="00165C1A">
          <w:rPr>
            <w:rStyle w:val="Hyperlink"/>
            <w:rFonts w:hint="eastAsia"/>
            <w:rtl/>
          </w:rPr>
          <w:t>عقوب</w:t>
        </w:r>
        <w:r w:rsidRPr="00165C1A">
          <w:rPr>
            <w:rStyle w:val="Hyperlink"/>
            <w:rtl/>
          </w:rPr>
          <w:t xml:space="preserve"> کل</w:t>
        </w:r>
        <w:r w:rsidRPr="00165C1A">
          <w:rPr>
            <w:rStyle w:val="Hyperlink"/>
            <w:rFonts w:hint="cs"/>
            <w:rtl/>
          </w:rPr>
          <w:t>ی</w:t>
        </w:r>
        <w:r w:rsidRPr="00165C1A">
          <w:rPr>
            <w:rStyle w:val="Hyperlink"/>
            <w:rFonts w:hint="eastAsia"/>
            <w:rtl/>
          </w:rPr>
          <w:t>ن</w:t>
        </w:r>
        <w:r w:rsidRPr="00165C1A">
          <w:rPr>
            <w:rStyle w:val="Hyperlink"/>
            <w:rFonts w:hint="cs"/>
            <w:rtl/>
          </w:rPr>
          <w:t>ی</w:t>
        </w:r>
        <w:r w:rsidRPr="00165C1A">
          <w:rPr>
            <w:rStyle w:val="Hyperlink"/>
            <w:rFonts w:hint="eastAsia"/>
            <w:rtl/>
          </w:rPr>
          <w:t>،</w:t>
        </w:r>
        <w:r w:rsidRPr="00165C1A">
          <w:rPr>
            <w:rStyle w:val="Hyperlink"/>
            <w:rtl/>
          </w:rPr>
          <w:t xml:space="preserve"> ج1، ص2.</w:t>
        </w:r>
      </w:hyperlink>
    </w:p>
  </w:footnote>
  <w:footnote w:id="12">
    <w:p w14:paraId="07E97557" w14:textId="19C59BC9" w:rsidR="00D812CD" w:rsidRPr="00165C1A" w:rsidRDefault="00D812CD" w:rsidP="00D812CD">
      <w:pPr>
        <w:pStyle w:val="FootnoteText"/>
      </w:pPr>
      <w:r w:rsidRPr="00165C1A">
        <w:footnoteRef/>
      </w:r>
      <w:r w:rsidRPr="00165C1A">
        <w:rPr>
          <w:rtl/>
        </w:rPr>
        <w:t xml:space="preserve"> </w:t>
      </w:r>
      <w:hyperlink r:id="rId10" w:history="1">
        <w:r w:rsidRPr="00165C1A">
          <w:rPr>
            <w:rStyle w:val="Hyperlink"/>
            <w:rtl/>
          </w:rPr>
          <w:t>کامل الز</w:t>
        </w:r>
        <w:r w:rsidRPr="00165C1A">
          <w:rPr>
            <w:rStyle w:val="Hyperlink"/>
            <w:rFonts w:hint="cs"/>
            <w:rtl/>
          </w:rPr>
          <w:t>ی</w:t>
        </w:r>
        <w:r w:rsidRPr="00165C1A">
          <w:rPr>
            <w:rStyle w:val="Hyperlink"/>
            <w:rFonts w:hint="eastAsia"/>
            <w:rtl/>
          </w:rPr>
          <w:t>ارات،</w:t>
        </w:r>
        <w:r w:rsidRPr="00165C1A">
          <w:rPr>
            <w:rStyle w:val="Hyperlink"/>
            <w:rtl/>
          </w:rPr>
          <w:t xml:space="preserve"> ابن قولو</w:t>
        </w:r>
        <w:r w:rsidRPr="00165C1A">
          <w:rPr>
            <w:rStyle w:val="Hyperlink"/>
            <w:rFonts w:hint="cs"/>
            <w:rtl/>
          </w:rPr>
          <w:t>ی</w:t>
        </w:r>
        <w:r w:rsidRPr="00165C1A">
          <w:rPr>
            <w:rStyle w:val="Hyperlink"/>
            <w:rFonts w:hint="eastAsia"/>
            <w:rtl/>
          </w:rPr>
          <w:t>ه</w:t>
        </w:r>
        <w:r w:rsidRPr="00165C1A">
          <w:rPr>
            <w:rStyle w:val="Hyperlink"/>
            <w:rtl/>
          </w:rPr>
          <w:t xml:space="preserve"> القم</w:t>
        </w:r>
        <w:r w:rsidRPr="00165C1A">
          <w:rPr>
            <w:rStyle w:val="Hyperlink"/>
            <w:rFonts w:hint="cs"/>
            <w:rtl/>
          </w:rPr>
          <w:t>ی</w:t>
        </w:r>
        <w:r w:rsidRPr="00165C1A">
          <w:rPr>
            <w:rStyle w:val="Hyperlink"/>
            <w:rFonts w:hint="eastAsia"/>
            <w:rtl/>
          </w:rPr>
          <w:t>،</w:t>
        </w:r>
        <w:r w:rsidRPr="00165C1A">
          <w:rPr>
            <w:rStyle w:val="Hyperlink"/>
            <w:rtl/>
          </w:rPr>
          <w:t xml:space="preserve"> ج1، ص4.</w:t>
        </w:r>
      </w:hyperlink>
    </w:p>
  </w:footnote>
  <w:footnote w:id="13">
    <w:p w14:paraId="224737DD" w14:textId="3D5AA3BA" w:rsidR="00D812CD" w:rsidRPr="00165C1A" w:rsidRDefault="00D812CD" w:rsidP="00D812CD">
      <w:pPr>
        <w:pStyle w:val="FootnoteText"/>
      </w:pPr>
      <w:r w:rsidRPr="00165C1A">
        <w:footnoteRef/>
      </w:r>
      <w:r w:rsidRPr="00165C1A">
        <w:rPr>
          <w:rtl/>
        </w:rPr>
        <w:t xml:space="preserve"> </w:t>
      </w:r>
      <w:hyperlink r:id="rId11" w:history="1">
        <w:r w:rsidRPr="00165C1A">
          <w:rPr>
            <w:rStyle w:val="Hyperlink"/>
            <w:rFonts w:hint="eastAsia"/>
            <w:rtl/>
          </w:rPr>
          <w:t>کامل</w:t>
        </w:r>
        <w:r w:rsidRPr="00165C1A">
          <w:rPr>
            <w:rStyle w:val="Hyperlink"/>
            <w:rtl/>
          </w:rPr>
          <w:t xml:space="preserve"> الز</w:t>
        </w:r>
        <w:r w:rsidRPr="00165C1A">
          <w:rPr>
            <w:rStyle w:val="Hyperlink"/>
            <w:rFonts w:hint="cs"/>
            <w:rtl/>
          </w:rPr>
          <w:t>ی</w:t>
        </w:r>
        <w:r w:rsidRPr="00165C1A">
          <w:rPr>
            <w:rStyle w:val="Hyperlink"/>
            <w:rFonts w:hint="eastAsia"/>
            <w:rtl/>
          </w:rPr>
          <w:t>ارات،</w:t>
        </w:r>
        <w:r w:rsidRPr="00165C1A">
          <w:rPr>
            <w:rStyle w:val="Hyperlink"/>
            <w:rtl/>
          </w:rPr>
          <w:t xml:space="preserve"> ابن قولو</w:t>
        </w:r>
        <w:r w:rsidRPr="00165C1A">
          <w:rPr>
            <w:rStyle w:val="Hyperlink"/>
            <w:rFonts w:hint="cs"/>
            <w:rtl/>
          </w:rPr>
          <w:t>ی</w:t>
        </w:r>
        <w:r w:rsidRPr="00165C1A">
          <w:rPr>
            <w:rStyle w:val="Hyperlink"/>
            <w:rFonts w:hint="eastAsia"/>
            <w:rtl/>
          </w:rPr>
          <w:t>ه</w:t>
        </w:r>
        <w:r w:rsidRPr="00165C1A">
          <w:rPr>
            <w:rStyle w:val="Hyperlink"/>
            <w:rtl/>
          </w:rPr>
          <w:t xml:space="preserve"> القم</w:t>
        </w:r>
        <w:r w:rsidRPr="00165C1A">
          <w:rPr>
            <w:rStyle w:val="Hyperlink"/>
            <w:rFonts w:hint="cs"/>
            <w:rtl/>
          </w:rPr>
          <w:t>ی</w:t>
        </w:r>
        <w:r w:rsidRPr="00165C1A">
          <w:rPr>
            <w:rStyle w:val="Hyperlink"/>
            <w:rFonts w:hint="eastAsia"/>
            <w:rtl/>
          </w:rPr>
          <w:t>،</w:t>
        </w:r>
        <w:r w:rsidRPr="00165C1A">
          <w:rPr>
            <w:rStyle w:val="Hyperlink"/>
            <w:rtl/>
          </w:rPr>
          <w:t xml:space="preserve"> ج1، ص4.</w:t>
        </w:r>
      </w:hyperlink>
    </w:p>
  </w:footnote>
  <w:footnote w:id="14">
    <w:p w14:paraId="2136E809" w14:textId="13CFB744" w:rsidR="00D812CD" w:rsidRPr="00165C1A" w:rsidRDefault="00D812CD" w:rsidP="00D812CD">
      <w:pPr>
        <w:pStyle w:val="FootnoteText"/>
      </w:pPr>
      <w:r w:rsidRPr="00165C1A">
        <w:footnoteRef/>
      </w:r>
      <w:r w:rsidRPr="00165C1A">
        <w:rPr>
          <w:rtl/>
        </w:rPr>
        <w:t xml:space="preserve"> </w:t>
      </w:r>
      <w:hyperlink r:id="rId12" w:history="1">
        <w:r w:rsidRPr="00165C1A">
          <w:rPr>
            <w:rStyle w:val="Hyperlink"/>
            <w:rtl/>
          </w:rPr>
          <w:t>رجال النجاش</w:t>
        </w:r>
        <w:r w:rsidRPr="00165C1A">
          <w:rPr>
            <w:rStyle w:val="Hyperlink"/>
            <w:rFonts w:hint="cs"/>
            <w:rtl/>
          </w:rPr>
          <w:t>ی</w:t>
        </w:r>
        <w:r w:rsidRPr="00165C1A">
          <w:rPr>
            <w:rStyle w:val="Hyperlink"/>
            <w:rFonts w:hint="eastAsia"/>
            <w:rtl/>
          </w:rPr>
          <w:t>،</w:t>
        </w:r>
        <w:r w:rsidRPr="00165C1A">
          <w:rPr>
            <w:rStyle w:val="Hyperlink"/>
            <w:rtl/>
          </w:rPr>
          <w:t xml:space="preserve"> ش</w:t>
        </w:r>
        <w:r w:rsidRPr="00165C1A">
          <w:rPr>
            <w:rStyle w:val="Hyperlink"/>
            <w:rFonts w:hint="cs"/>
            <w:rtl/>
          </w:rPr>
          <w:t>ی</w:t>
        </w:r>
        <w:r w:rsidRPr="00165C1A">
          <w:rPr>
            <w:rStyle w:val="Hyperlink"/>
            <w:rFonts w:hint="eastAsia"/>
            <w:rtl/>
          </w:rPr>
          <w:t>خ</w:t>
        </w:r>
        <w:r w:rsidRPr="00165C1A">
          <w:rPr>
            <w:rStyle w:val="Hyperlink"/>
            <w:rtl/>
          </w:rPr>
          <w:t xml:space="preserve"> النجاش</w:t>
        </w:r>
        <w:r w:rsidRPr="00165C1A">
          <w:rPr>
            <w:rStyle w:val="Hyperlink"/>
            <w:rFonts w:hint="cs"/>
            <w:rtl/>
          </w:rPr>
          <w:t>ی</w:t>
        </w:r>
        <w:r w:rsidRPr="00165C1A">
          <w:rPr>
            <w:rStyle w:val="Hyperlink"/>
            <w:rFonts w:hint="eastAsia"/>
            <w:rtl/>
          </w:rPr>
          <w:t>،</w:t>
        </w:r>
        <w:r w:rsidRPr="00165C1A">
          <w:rPr>
            <w:rStyle w:val="Hyperlink"/>
            <w:rtl/>
          </w:rPr>
          <w:t xml:space="preserve"> ج1، ص66.</w:t>
        </w:r>
      </w:hyperlink>
    </w:p>
  </w:footnote>
  <w:footnote w:id="15">
    <w:p w14:paraId="52707770" w14:textId="5068D1E5" w:rsidR="00D812CD" w:rsidRPr="00165C1A" w:rsidRDefault="00D812CD" w:rsidP="00D812CD">
      <w:pPr>
        <w:pStyle w:val="FootnoteText"/>
      </w:pPr>
      <w:r w:rsidRPr="00165C1A">
        <w:footnoteRef/>
      </w:r>
      <w:r w:rsidRPr="00165C1A">
        <w:rPr>
          <w:rtl/>
        </w:rPr>
        <w:t xml:space="preserve"> </w:t>
      </w:r>
      <w:hyperlink r:id="rId13" w:history="1">
        <w:r w:rsidRPr="00165C1A">
          <w:rPr>
            <w:rStyle w:val="Hyperlink"/>
            <w:rtl/>
          </w:rPr>
          <w:t>رجال النجاش</w:t>
        </w:r>
        <w:r w:rsidRPr="00165C1A">
          <w:rPr>
            <w:rStyle w:val="Hyperlink"/>
            <w:rFonts w:hint="cs"/>
            <w:rtl/>
          </w:rPr>
          <w:t>ی</w:t>
        </w:r>
        <w:r w:rsidRPr="00165C1A">
          <w:rPr>
            <w:rStyle w:val="Hyperlink"/>
            <w:rFonts w:hint="eastAsia"/>
            <w:rtl/>
          </w:rPr>
          <w:t>،</w:t>
        </w:r>
        <w:r w:rsidRPr="00165C1A">
          <w:rPr>
            <w:rStyle w:val="Hyperlink"/>
            <w:rtl/>
          </w:rPr>
          <w:t xml:space="preserve"> ش</w:t>
        </w:r>
        <w:r w:rsidRPr="00165C1A">
          <w:rPr>
            <w:rStyle w:val="Hyperlink"/>
            <w:rFonts w:hint="cs"/>
            <w:rtl/>
          </w:rPr>
          <w:t>ی</w:t>
        </w:r>
        <w:r w:rsidRPr="00165C1A">
          <w:rPr>
            <w:rStyle w:val="Hyperlink"/>
            <w:rFonts w:hint="eastAsia"/>
            <w:rtl/>
          </w:rPr>
          <w:t>خ</w:t>
        </w:r>
        <w:r w:rsidRPr="00165C1A">
          <w:rPr>
            <w:rStyle w:val="Hyperlink"/>
            <w:rtl/>
          </w:rPr>
          <w:t xml:space="preserve"> النجاش</w:t>
        </w:r>
        <w:r w:rsidRPr="00165C1A">
          <w:rPr>
            <w:rStyle w:val="Hyperlink"/>
            <w:rFonts w:hint="cs"/>
            <w:rtl/>
          </w:rPr>
          <w:t>ی</w:t>
        </w:r>
        <w:r w:rsidRPr="00165C1A">
          <w:rPr>
            <w:rStyle w:val="Hyperlink"/>
            <w:rFonts w:hint="eastAsia"/>
            <w:rtl/>
          </w:rPr>
          <w:t>،</w:t>
        </w:r>
        <w:r w:rsidRPr="00165C1A">
          <w:rPr>
            <w:rStyle w:val="Hyperlink"/>
            <w:rtl/>
          </w:rPr>
          <w:t xml:space="preserve"> ج1، ص218.</w:t>
        </w:r>
      </w:hyperlink>
    </w:p>
  </w:footnote>
  <w:footnote w:id="16">
    <w:p w14:paraId="3FA2D92E" w14:textId="4591D5DA" w:rsidR="00D812CD" w:rsidRPr="00165C1A" w:rsidRDefault="00D812CD" w:rsidP="00D812CD">
      <w:pPr>
        <w:pStyle w:val="FootnoteText"/>
      </w:pPr>
      <w:r w:rsidRPr="00165C1A">
        <w:footnoteRef/>
      </w:r>
      <w:r w:rsidRPr="00165C1A">
        <w:rPr>
          <w:rtl/>
        </w:rPr>
        <w:t xml:space="preserve"> </w:t>
      </w:r>
      <w:hyperlink r:id="rId14" w:history="1">
        <w:r w:rsidRPr="00165C1A">
          <w:rPr>
            <w:rStyle w:val="Hyperlink"/>
            <w:rFonts w:hint="eastAsia"/>
            <w:rtl/>
          </w:rPr>
          <w:t>معجم</w:t>
        </w:r>
        <w:r w:rsidRPr="00165C1A">
          <w:rPr>
            <w:rStyle w:val="Hyperlink"/>
            <w:rtl/>
          </w:rPr>
          <w:t xml:space="preserve"> رجال الحد</w:t>
        </w:r>
        <w:r w:rsidRPr="00165C1A">
          <w:rPr>
            <w:rStyle w:val="Hyperlink"/>
            <w:rFonts w:hint="cs"/>
            <w:rtl/>
          </w:rPr>
          <w:t>ی</w:t>
        </w:r>
        <w:r w:rsidRPr="00165C1A">
          <w:rPr>
            <w:rStyle w:val="Hyperlink"/>
            <w:rFonts w:hint="eastAsia"/>
            <w:rtl/>
          </w:rPr>
          <w:t>ث،</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أبوالقاسم الخوئ</w:t>
        </w:r>
        <w:r w:rsidRPr="00165C1A">
          <w:rPr>
            <w:rStyle w:val="Hyperlink"/>
            <w:rFonts w:hint="cs"/>
            <w:rtl/>
          </w:rPr>
          <w:t>ی</w:t>
        </w:r>
        <w:r w:rsidRPr="00165C1A">
          <w:rPr>
            <w:rStyle w:val="Hyperlink"/>
            <w:rFonts w:hint="eastAsia"/>
            <w:rtl/>
          </w:rPr>
          <w:t>،</w:t>
        </w:r>
        <w:r w:rsidRPr="00165C1A">
          <w:rPr>
            <w:rStyle w:val="Hyperlink"/>
            <w:rtl/>
          </w:rPr>
          <w:t xml:space="preserve"> ج7، ص29.</w:t>
        </w:r>
      </w:hyperlink>
      <w:r w:rsidRPr="00165C1A">
        <w:rPr>
          <w:rFonts w:hint="cs"/>
          <w:rtl/>
        </w:rPr>
        <w:t xml:space="preserve"> «</w:t>
      </w:r>
      <w:r w:rsidRPr="00165C1A">
        <w:rPr>
          <w:rtl/>
        </w:rPr>
        <w:t xml:space="preserve"> </w:t>
      </w:r>
      <w:r w:rsidRPr="00165C1A">
        <w:rPr>
          <w:rtl/>
          <w:lang w:bidi="ar-SA"/>
        </w:rPr>
        <w:t>و الحسين بن عثمان هذا مشترك بين جماعة و التمييز إنما بالراوي و... المروي عنه، و إن لم يكن للاشتراك أثر، فإن المسمين بهذا الاسم كلهم ثقات</w:t>
      </w:r>
      <w:r w:rsidRPr="00165C1A">
        <w:rPr>
          <w:rFonts w:hint="cs"/>
          <w:rtl/>
        </w:rPr>
        <w:t xml:space="preserve">». </w:t>
      </w:r>
    </w:p>
  </w:footnote>
  <w:footnote w:id="17">
    <w:p w14:paraId="65729D37" w14:textId="1ADDAA8C" w:rsidR="00D812CD" w:rsidRPr="00165C1A" w:rsidRDefault="00D812CD" w:rsidP="00D812CD">
      <w:pPr>
        <w:pStyle w:val="FootnoteText"/>
      </w:pPr>
      <w:r w:rsidRPr="00165C1A">
        <w:footnoteRef/>
      </w:r>
      <w:r w:rsidRPr="00165C1A">
        <w:rPr>
          <w:rtl/>
        </w:rPr>
        <w:t xml:space="preserve"> </w:t>
      </w:r>
      <w:hyperlink r:id="rId15" w:history="1">
        <w:r w:rsidRPr="00165C1A">
          <w:rPr>
            <w:rStyle w:val="Hyperlink"/>
            <w:rtl/>
          </w:rPr>
          <w:t>معجم رجال الحد</w:t>
        </w:r>
        <w:r w:rsidRPr="00165C1A">
          <w:rPr>
            <w:rStyle w:val="Hyperlink"/>
            <w:rFonts w:hint="cs"/>
            <w:rtl/>
          </w:rPr>
          <w:t>ی</w:t>
        </w:r>
        <w:r w:rsidRPr="00165C1A">
          <w:rPr>
            <w:rStyle w:val="Hyperlink"/>
            <w:rFonts w:hint="eastAsia"/>
            <w:rtl/>
          </w:rPr>
          <w:t>ث،</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أبوالقاسم الخوئ</w:t>
        </w:r>
        <w:r w:rsidRPr="00165C1A">
          <w:rPr>
            <w:rStyle w:val="Hyperlink"/>
            <w:rFonts w:hint="cs"/>
            <w:rtl/>
          </w:rPr>
          <w:t>ی</w:t>
        </w:r>
        <w:r w:rsidRPr="00165C1A">
          <w:rPr>
            <w:rStyle w:val="Hyperlink"/>
            <w:rFonts w:hint="eastAsia"/>
            <w:rtl/>
          </w:rPr>
          <w:t>،</w:t>
        </w:r>
        <w:r w:rsidRPr="00165C1A">
          <w:rPr>
            <w:rStyle w:val="Hyperlink"/>
            <w:rtl/>
          </w:rPr>
          <w:t xml:space="preserve"> ج7، ص31.</w:t>
        </w:r>
      </w:hyperlink>
      <w:r w:rsidRPr="00165C1A">
        <w:rPr>
          <w:rFonts w:hint="cs"/>
          <w:rtl/>
        </w:rPr>
        <w:t xml:space="preserve"> «</w:t>
      </w:r>
      <w:r w:rsidRPr="00165C1A">
        <w:rPr>
          <w:rtl/>
        </w:rPr>
        <w:t xml:space="preserve"> </w:t>
      </w:r>
      <w:r w:rsidRPr="00165C1A">
        <w:rPr>
          <w:rtl/>
          <w:lang w:bidi="ar-SA"/>
        </w:rPr>
        <w:t>قول: لا ينبغي الريب في اتحاد الحسين بن عثمان بن شريك ، مع الحسين بن عثمان الرواسي</w:t>
      </w:r>
      <w:r w:rsidRPr="00165C1A">
        <w:rPr>
          <w:rFonts w:hint="cs"/>
          <w:rtl/>
        </w:rPr>
        <w:t xml:space="preserve">». </w:t>
      </w:r>
    </w:p>
  </w:footnote>
  <w:footnote w:id="18">
    <w:p w14:paraId="79062935" w14:textId="4F06083A" w:rsidR="00D812CD" w:rsidRPr="00165C1A" w:rsidRDefault="00D812CD" w:rsidP="00D812CD">
      <w:pPr>
        <w:pStyle w:val="FootnoteText"/>
      </w:pPr>
      <w:r w:rsidRPr="00165C1A">
        <w:footnoteRef/>
      </w:r>
      <w:r w:rsidRPr="00165C1A">
        <w:rPr>
          <w:rtl/>
        </w:rPr>
        <w:t xml:space="preserve"> </w:t>
      </w:r>
      <w:hyperlink r:id="rId16" w:history="1">
        <w:r w:rsidRPr="00165C1A">
          <w:rPr>
            <w:rStyle w:val="Hyperlink"/>
            <w:rtl/>
          </w:rPr>
          <w:t>رجال النجاش</w:t>
        </w:r>
        <w:r w:rsidRPr="00165C1A">
          <w:rPr>
            <w:rStyle w:val="Hyperlink"/>
            <w:rFonts w:hint="cs"/>
            <w:rtl/>
          </w:rPr>
          <w:t>ی</w:t>
        </w:r>
        <w:r w:rsidRPr="00165C1A">
          <w:rPr>
            <w:rStyle w:val="Hyperlink"/>
            <w:rFonts w:hint="eastAsia"/>
            <w:rtl/>
          </w:rPr>
          <w:t>،</w:t>
        </w:r>
        <w:r w:rsidRPr="00165C1A">
          <w:rPr>
            <w:rStyle w:val="Hyperlink"/>
            <w:rtl/>
          </w:rPr>
          <w:t xml:space="preserve"> ش</w:t>
        </w:r>
        <w:r w:rsidRPr="00165C1A">
          <w:rPr>
            <w:rStyle w:val="Hyperlink"/>
            <w:rFonts w:hint="cs"/>
            <w:rtl/>
          </w:rPr>
          <w:t>ی</w:t>
        </w:r>
        <w:r w:rsidRPr="00165C1A">
          <w:rPr>
            <w:rStyle w:val="Hyperlink"/>
            <w:rFonts w:hint="eastAsia"/>
            <w:rtl/>
          </w:rPr>
          <w:t>خ</w:t>
        </w:r>
        <w:r w:rsidRPr="00165C1A">
          <w:rPr>
            <w:rStyle w:val="Hyperlink"/>
            <w:rtl/>
          </w:rPr>
          <w:t xml:space="preserve"> النجاش</w:t>
        </w:r>
        <w:r w:rsidRPr="00165C1A">
          <w:rPr>
            <w:rStyle w:val="Hyperlink"/>
            <w:rFonts w:hint="cs"/>
            <w:rtl/>
          </w:rPr>
          <w:t>ی</w:t>
        </w:r>
        <w:r w:rsidRPr="00165C1A">
          <w:rPr>
            <w:rStyle w:val="Hyperlink"/>
            <w:rFonts w:hint="eastAsia"/>
            <w:rtl/>
          </w:rPr>
          <w:t>،</w:t>
        </w:r>
        <w:r w:rsidRPr="00165C1A">
          <w:rPr>
            <w:rStyle w:val="Hyperlink"/>
            <w:rtl/>
          </w:rPr>
          <w:t xml:space="preserve"> ج1، ص290.</w:t>
        </w:r>
      </w:hyperlink>
    </w:p>
  </w:footnote>
  <w:footnote w:id="19">
    <w:p w14:paraId="7C67DB79" w14:textId="77777777" w:rsidR="00D812CD" w:rsidRPr="00165C1A" w:rsidRDefault="00D812CD" w:rsidP="00D812CD">
      <w:pPr>
        <w:pStyle w:val="FootnoteText"/>
      </w:pPr>
      <w:r w:rsidRPr="00165C1A">
        <w:rPr>
          <w:rStyle w:val="FootnoteReference"/>
        </w:rPr>
        <w:footnoteRef/>
      </w:r>
      <w:r w:rsidRPr="00165C1A">
        <w:rPr>
          <w:rtl/>
        </w:rPr>
        <w:t xml:space="preserve"> </w:t>
      </w:r>
      <w:r w:rsidRPr="00165C1A">
        <w:rPr>
          <w:rFonts w:hint="cs"/>
          <w:rtl/>
        </w:rPr>
        <w:t>. تبیان الصلاۀ، ج 5 ص 213 «</w:t>
      </w:r>
      <w:r w:rsidRPr="00165C1A">
        <w:rPr>
          <w:rtl/>
        </w:rPr>
        <w:t xml:space="preserve"> تدلّ‌ الرواية على جواز العدول إلا عن الاخلاص و الجحد، و هل لها من حيث الاستثناء لها الاطلاق بمعنى دلالتها بالإطلاق على عدم جواز العدول منهما مطلقا في كل وقت و حال أم لا، لا يبعد عدم إطلاق لها من هذه الجهة، و حيث ان الرواية تكون في مقام بيان جواز الرجوع و العدول من كل سورة إلى غيرها غير السورتين، و ليس في مقام بيان ان عدم جواز الرجوع منهما يكون مطلقا بل تدلّ‌ على الاستثناء في الجملة فتكون هذه الرواية من هذه الجهة مهملة</w:t>
      </w:r>
      <w:r w:rsidRPr="00165C1A">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DB41" w14:textId="48B20DBE"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62001A">
      <w:rPr>
        <w:b/>
        <w:bCs/>
        <w:sz w:val="20"/>
        <w:szCs w:val="24"/>
        <w:rtl/>
      </w:rPr>
      <w:t>0</w:t>
    </w:r>
    <w:r w:rsidR="00330E35">
      <w:rPr>
        <w:rFonts w:hint="cs"/>
        <w:b/>
        <w:bCs/>
        <w:sz w:val="20"/>
        <w:szCs w:val="24"/>
        <w:rtl/>
      </w:rPr>
      <w:t>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62001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62001A">
      <w:rPr>
        <w:b/>
        <w:bCs/>
        <w:color w:val="632423" w:themeColor="accent2" w:themeShade="80"/>
        <w:sz w:val="20"/>
        <w:szCs w:val="24"/>
        <w:rtl/>
      </w:rPr>
      <w:t>شه</w:t>
    </w:r>
    <w:r w:rsidR="0062001A">
      <w:rPr>
        <w:rFonts w:hint="cs"/>
        <w:b/>
        <w:bCs/>
        <w:color w:val="632423" w:themeColor="accent2" w:themeShade="80"/>
        <w:sz w:val="20"/>
        <w:szCs w:val="24"/>
        <w:rtl/>
      </w:rPr>
      <w:t>ی</w:t>
    </w:r>
    <w:r w:rsidR="0062001A">
      <w:rPr>
        <w:rFonts w:hint="eastAsia"/>
        <w:b/>
        <w:bCs/>
        <w:color w:val="632423" w:themeColor="accent2" w:themeShade="80"/>
        <w:sz w:val="20"/>
        <w:szCs w:val="24"/>
        <w:rtl/>
      </w:rPr>
      <w:t>د</w:t>
    </w:r>
    <w:r w:rsidR="0062001A">
      <w:rPr>
        <w:rFonts w:hint="cs"/>
        <w:b/>
        <w:bCs/>
        <w:color w:val="632423" w:themeColor="accent2" w:themeShade="80"/>
        <w:sz w:val="20"/>
        <w:szCs w:val="24"/>
        <w:rtl/>
      </w:rPr>
      <w:t>ی</w:t>
    </w:r>
    <w:r w:rsidR="0062001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330E35">
      <w:rPr>
        <w:rFonts w:hint="cs"/>
        <w:sz w:val="24"/>
        <w:szCs w:val="24"/>
        <w:rtl/>
      </w:rPr>
      <w:t>05</w:t>
    </w:r>
    <w:r w:rsidR="0062001A">
      <w:rPr>
        <w:sz w:val="24"/>
        <w:szCs w:val="24"/>
        <w:rtl/>
      </w:rPr>
      <w:t xml:space="preserve"> /</w:t>
    </w:r>
    <w:r w:rsidR="00330E35">
      <w:rPr>
        <w:rFonts w:hint="cs"/>
        <w:sz w:val="24"/>
        <w:szCs w:val="24"/>
        <w:rtl/>
      </w:rPr>
      <w:t>6</w:t>
    </w:r>
    <w:r w:rsidR="0062001A">
      <w:rPr>
        <w:sz w:val="24"/>
        <w:szCs w:val="24"/>
        <w:rtl/>
      </w:rPr>
      <w:t xml:space="preserve"> /140</w:t>
    </w:r>
    <w:r w:rsidR="00330E35">
      <w:rPr>
        <w:rFonts w:hint="cs"/>
        <w:sz w:val="24"/>
        <w:szCs w:val="24"/>
        <w:rtl/>
      </w:rPr>
      <w:t>1</w:t>
    </w:r>
  </w:p>
  <w:p w14:paraId="484820C2" w14:textId="2EAAFC4F"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62001A">
      <w:rPr>
        <w:color w:val="000000" w:themeColor="text1"/>
        <w:sz w:val="24"/>
        <w:szCs w:val="24"/>
        <w:rtl/>
      </w:rPr>
      <w:t>ق</w:t>
    </w:r>
    <w:r w:rsidR="00330E35">
      <w:rPr>
        <w:rFonts w:hint="cs"/>
        <w:color w:val="000000" w:themeColor="text1"/>
        <w:sz w:val="24"/>
        <w:szCs w:val="24"/>
        <w:rtl/>
      </w:rPr>
      <w:t>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62001A">
      <w:rPr>
        <w:sz w:val="24"/>
        <w:szCs w:val="24"/>
        <w:rtl/>
      </w:rPr>
      <w:t>س</w:t>
    </w:r>
    <w:r w:rsidR="0062001A">
      <w:rPr>
        <w:rFonts w:hint="cs"/>
        <w:sz w:val="24"/>
        <w:szCs w:val="24"/>
        <w:rtl/>
      </w:rPr>
      <w:t>ی</w:t>
    </w:r>
    <w:r w:rsidR="0062001A">
      <w:rPr>
        <w:rFonts w:hint="eastAsia"/>
        <w:sz w:val="24"/>
        <w:szCs w:val="24"/>
        <w:rtl/>
      </w:rPr>
      <w:t>درضا</w:t>
    </w:r>
    <w:r w:rsidR="0062001A">
      <w:rPr>
        <w:sz w:val="24"/>
        <w:szCs w:val="24"/>
        <w:rtl/>
      </w:rPr>
      <w:t xml:space="preserve"> حسن</w:t>
    </w:r>
    <w:r w:rsidR="0062001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330E35">
      <w:rPr>
        <w:rFonts w:hint="cs"/>
        <w:sz w:val="24"/>
        <w:szCs w:val="24"/>
        <w:rtl/>
      </w:rPr>
      <w:t>عدول از سوره ای به دیگری</w:t>
    </w:r>
    <w:r w:rsidR="0062001A">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5298E"/>
    <w:multiLevelType w:val="hybridMultilevel"/>
    <w:tmpl w:val="4C86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47A60"/>
    <w:multiLevelType w:val="hybridMultilevel"/>
    <w:tmpl w:val="4BA8BA3C"/>
    <w:lvl w:ilvl="0" w:tplc="D8920C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C382D"/>
    <w:multiLevelType w:val="hybridMultilevel"/>
    <w:tmpl w:val="83303618"/>
    <w:lvl w:ilvl="0" w:tplc="C4463A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D722A"/>
    <w:multiLevelType w:val="hybridMultilevel"/>
    <w:tmpl w:val="26806B1A"/>
    <w:lvl w:ilvl="0" w:tplc="CACEBF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74CAB"/>
    <w:multiLevelType w:val="hybridMultilevel"/>
    <w:tmpl w:val="FA761E5A"/>
    <w:lvl w:ilvl="0" w:tplc="C9A2CF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156D5"/>
    <w:multiLevelType w:val="hybridMultilevel"/>
    <w:tmpl w:val="7270C37E"/>
    <w:lvl w:ilvl="0" w:tplc="832228A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1235DD"/>
    <w:multiLevelType w:val="hybridMultilevel"/>
    <w:tmpl w:val="C7CC837E"/>
    <w:lvl w:ilvl="0" w:tplc="4E2679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D7BB3"/>
    <w:multiLevelType w:val="hybridMultilevel"/>
    <w:tmpl w:val="4CB6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17857"/>
    <w:multiLevelType w:val="hybridMultilevel"/>
    <w:tmpl w:val="A3407E56"/>
    <w:lvl w:ilvl="0" w:tplc="3A32D86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51033"/>
    <w:multiLevelType w:val="hybridMultilevel"/>
    <w:tmpl w:val="55D2D950"/>
    <w:lvl w:ilvl="0" w:tplc="94CE05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C3F2C"/>
    <w:multiLevelType w:val="hybridMultilevel"/>
    <w:tmpl w:val="8CE807DA"/>
    <w:lvl w:ilvl="0" w:tplc="30A0B5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42881"/>
    <w:multiLevelType w:val="hybridMultilevel"/>
    <w:tmpl w:val="1F567B04"/>
    <w:lvl w:ilvl="0" w:tplc="1EFC0E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F28BD"/>
    <w:multiLevelType w:val="hybridMultilevel"/>
    <w:tmpl w:val="7E46C5D6"/>
    <w:lvl w:ilvl="0" w:tplc="2318B4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1F7AAF"/>
    <w:multiLevelType w:val="hybridMultilevel"/>
    <w:tmpl w:val="DC124736"/>
    <w:lvl w:ilvl="0" w:tplc="357C4C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C4486"/>
    <w:multiLevelType w:val="hybridMultilevel"/>
    <w:tmpl w:val="8B66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85456"/>
    <w:multiLevelType w:val="hybridMultilevel"/>
    <w:tmpl w:val="4DFE9DCC"/>
    <w:lvl w:ilvl="0" w:tplc="C65E9C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1"/>
  </w:num>
  <w:num w:numId="13">
    <w:abstractNumId w:val="30"/>
  </w:num>
  <w:num w:numId="14">
    <w:abstractNumId w:val="23"/>
  </w:num>
  <w:num w:numId="15">
    <w:abstractNumId w:val="25"/>
  </w:num>
  <w:num w:numId="16">
    <w:abstractNumId w:val="15"/>
  </w:num>
  <w:num w:numId="17">
    <w:abstractNumId w:val="26"/>
  </w:num>
  <w:num w:numId="18">
    <w:abstractNumId w:val="19"/>
  </w:num>
  <w:num w:numId="19">
    <w:abstractNumId w:val="27"/>
  </w:num>
  <w:num w:numId="20">
    <w:abstractNumId w:val="29"/>
  </w:num>
  <w:num w:numId="21">
    <w:abstractNumId w:val="14"/>
  </w:num>
  <w:num w:numId="22">
    <w:abstractNumId w:val="17"/>
  </w:num>
  <w:num w:numId="23">
    <w:abstractNumId w:val="13"/>
  </w:num>
  <w:num w:numId="24">
    <w:abstractNumId w:val="20"/>
  </w:num>
  <w:num w:numId="25">
    <w:abstractNumId w:val="16"/>
  </w:num>
  <w:num w:numId="26">
    <w:abstractNumId w:val="22"/>
  </w:num>
  <w:num w:numId="27">
    <w:abstractNumId w:val="12"/>
  </w:num>
  <w:num w:numId="28">
    <w:abstractNumId w:val="24"/>
  </w:num>
  <w:num w:numId="29">
    <w:abstractNumId w:val="2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AF7"/>
    <w:rsid w:val="00025777"/>
    <w:rsid w:val="00025B70"/>
    <w:rsid w:val="000353D7"/>
    <w:rsid w:val="00055496"/>
    <w:rsid w:val="00080A41"/>
    <w:rsid w:val="0008299B"/>
    <w:rsid w:val="000913AA"/>
    <w:rsid w:val="00094847"/>
    <w:rsid w:val="00096C63"/>
    <w:rsid w:val="000B5DB5"/>
    <w:rsid w:val="000C3947"/>
    <w:rsid w:val="000C7EEE"/>
    <w:rsid w:val="000D2A37"/>
    <w:rsid w:val="000D30E9"/>
    <w:rsid w:val="000D6818"/>
    <w:rsid w:val="000E335E"/>
    <w:rsid w:val="000E594E"/>
    <w:rsid w:val="000F1313"/>
    <w:rsid w:val="000F16CF"/>
    <w:rsid w:val="000F5BAC"/>
    <w:rsid w:val="000F71ED"/>
    <w:rsid w:val="00102585"/>
    <w:rsid w:val="00114AB7"/>
    <w:rsid w:val="00116B2B"/>
    <w:rsid w:val="00124E3D"/>
    <w:rsid w:val="00127E95"/>
    <w:rsid w:val="00130659"/>
    <w:rsid w:val="001347C7"/>
    <w:rsid w:val="001356B0"/>
    <w:rsid w:val="00140557"/>
    <w:rsid w:val="00151937"/>
    <w:rsid w:val="00181844"/>
    <w:rsid w:val="001837E9"/>
    <w:rsid w:val="00187DFA"/>
    <w:rsid w:val="00194263"/>
    <w:rsid w:val="001A1BC1"/>
    <w:rsid w:val="001A1EA5"/>
    <w:rsid w:val="001A2574"/>
    <w:rsid w:val="001A27D7"/>
    <w:rsid w:val="001A294E"/>
    <w:rsid w:val="001A4ED8"/>
    <w:rsid w:val="001B2488"/>
    <w:rsid w:val="001B6799"/>
    <w:rsid w:val="001C1362"/>
    <w:rsid w:val="001D2E9A"/>
    <w:rsid w:val="001D597F"/>
    <w:rsid w:val="001E3FD4"/>
    <w:rsid w:val="001E43FE"/>
    <w:rsid w:val="0020241A"/>
    <w:rsid w:val="00203821"/>
    <w:rsid w:val="00203949"/>
    <w:rsid w:val="00211632"/>
    <w:rsid w:val="0021630D"/>
    <w:rsid w:val="00231BAA"/>
    <w:rsid w:val="0024121B"/>
    <w:rsid w:val="00247D2F"/>
    <w:rsid w:val="00250CAA"/>
    <w:rsid w:val="00256560"/>
    <w:rsid w:val="0027605E"/>
    <w:rsid w:val="00280B29"/>
    <w:rsid w:val="00281E00"/>
    <w:rsid w:val="00283983"/>
    <w:rsid w:val="00290062"/>
    <w:rsid w:val="00292832"/>
    <w:rsid w:val="00294A52"/>
    <w:rsid w:val="002B575F"/>
    <w:rsid w:val="002B729B"/>
    <w:rsid w:val="002C23B5"/>
    <w:rsid w:val="002C53A2"/>
    <w:rsid w:val="002D0040"/>
    <w:rsid w:val="002D2FA8"/>
    <w:rsid w:val="002E220F"/>
    <w:rsid w:val="00307311"/>
    <w:rsid w:val="00312402"/>
    <w:rsid w:val="0032100F"/>
    <w:rsid w:val="00330E35"/>
    <w:rsid w:val="0033402C"/>
    <w:rsid w:val="00340521"/>
    <w:rsid w:val="00345C73"/>
    <w:rsid w:val="00354A99"/>
    <w:rsid w:val="00360311"/>
    <w:rsid w:val="00361922"/>
    <w:rsid w:val="00363CEF"/>
    <w:rsid w:val="0037339B"/>
    <w:rsid w:val="0037642D"/>
    <w:rsid w:val="00386C11"/>
    <w:rsid w:val="00397466"/>
    <w:rsid w:val="003A6148"/>
    <w:rsid w:val="003C33F6"/>
    <w:rsid w:val="003C3D2E"/>
    <w:rsid w:val="003C43A5"/>
    <w:rsid w:val="003D3DC4"/>
    <w:rsid w:val="003E1C5C"/>
    <w:rsid w:val="003E6650"/>
    <w:rsid w:val="003F5B46"/>
    <w:rsid w:val="00401363"/>
    <w:rsid w:val="00402E01"/>
    <w:rsid w:val="00402E47"/>
    <w:rsid w:val="00406FB4"/>
    <w:rsid w:val="00425015"/>
    <w:rsid w:val="00430994"/>
    <w:rsid w:val="00441B6D"/>
    <w:rsid w:val="00443648"/>
    <w:rsid w:val="004556EF"/>
    <w:rsid w:val="00456597"/>
    <w:rsid w:val="00462B07"/>
    <w:rsid w:val="00464443"/>
    <w:rsid w:val="00465BD2"/>
    <w:rsid w:val="004715C8"/>
    <w:rsid w:val="00481C31"/>
    <w:rsid w:val="00482FC1"/>
    <w:rsid w:val="00483027"/>
    <w:rsid w:val="004871AA"/>
    <w:rsid w:val="004918D7"/>
    <w:rsid w:val="004926E1"/>
    <w:rsid w:val="004A2FEA"/>
    <w:rsid w:val="004A6CC9"/>
    <w:rsid w:val="004D2DD7"/>
    <w:rsid w:val="004D75C5"/>
    <w:rsid w:val="004E2186"/>
    <w:rsid w:val="004E66FB"/>
    <w:rsid w:val="004F470A"/>
    <w:rsid w:val="004F4C59"/>
    <w:rsid w:val="00500C8F"/>
    <w:rsid w:val="00501909"/>
    <w:rsid w:val="00507BBB"/>
    <w:rsid w:val="00511FDF"/>
    <w:rsid w:val="005128DF"/>
    <w:rsid w:val="0051592A"/>
    <w:rsid w:val="005206FE"/>
    <w:rsid w:val="005257ED"/>
    <w:rsid w:val="005301F2"/>
    <w:rsid w:val="005306F8"/>
    <w:rsid w:val="0054023D"/>
    <w:rsid w:val="005426BF"/>
    <w:rsid w:val="005512A4"/>
    <w:rsid w:val="0056213C"/>
    <w:rsid w:val="00580C24"/>
    <w:rsid w:val="00594E54"/>
    <w:rsid w:val="005968EF"/>
    <w:rsid w:val="00596C1E"/>
    <w:rsid w:val="005A2E26"/>
    <w:rsid w:val="005B4EC1"/>
    <w:rsid w:val="005B7BCA"/>
    <w:rsid w:val="005C0DAE"/>
    <w:rsid w:val="005C188E"/>
    <w:rsid w:val="005D2349"/>
    <w:rsid w:val="005E1B60"/>
    <w:rsid w:val="005E5507"/>
    <w:rsid w:val="005E607B"/>
    <w:rsid w:val="005F0A8D"/>
    <w:rsid w:val="005F57A9"/>
    <w:rsid w:val="00601229"/>
    <w:rsid w:val="00603B67"/>
    <w:rsid w:val="00604F5A"/>
    <w:rsid w:val="0061202E"/>
    <w:rsid w:val="006162A2"/>
    <w:rsid w:val="0062001A"/>
    <w:rsid w:val="00621E06"/>
    <w:rsid w:val="006240DA"/>
    <w:rsid w:val="0063256E"/>
    <w:rsid w:val="00633F04"/>
    <w:rsid w:val="00635219"/>
    <w:rsid w:val="00635EC0"/>
    <w:rsid w:val="00640B58"/>
    <w:rsid w:val="00642771"/>
    <w:rsid w:val="00651B02"/>
    <w:rsid w:val="00651B19"/>
    <w:rsid w:val="00660A29"/>
    <w:rsid w:val="00663D25"/>
    <w:rsid w:val="006809BC"/>
    <w:rsid w:val="00686660"/>
    <w:rsid w:val="00695519"/>
    <w:rsid w:val="006A13DF"/>
    <w:rsid w:val="006A4134"/>
    <w:rsid w:val="006A5DDA"/>
    <w:rsid w:val="006A6701"/>
    <w:rsid w:val="006B21F4"/>
    <w:rsid w:val="006B3753"/>
    <w:rsid w:val="006B7AD6"/>
    <w:rsid w:val="006C50FD"/>
    <w:rsid w:val="006D1DD4"/>
    <w:rsid w:val="006D4014"/>
    <w:rsid w:val="006D44C1"/>
    <w:rsid w:val="006E5651"/>
    <w:rsid w:val="006E5B85"/>
    <w:rsid w:val="006E5D62"/>
    <w:rsid w:val="006F026A"/>
    <w:rsid w:val="0070265B"/>
    <w:rsid w:val="00704813"/>
    <w:rsid w:val="0072290D"/>
    <w:rsid w:val="00723D6D"/>
    <w:rsid w:val="00724537"/>
    <w:rsid w:val="0072721B"/>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3B6C"/>
    <w:rsid w:val="007D6C53"/>
    <w:rsid w:val="007E1564"/>
    <w:rsid w:val="007E1E87"/>
    <w:rsid w:val="007E5B3F"/>
    <w:rsid w:val="007F2257"/>
    <w:rsid w:val="0080091D"/>
    <w:rsid w:val="00804108"/>
    <w:rsid w:val="00804FC4"/>
    <w:rsid w:val="00816367"/>
    <w:rsid w:val="00816A0B"/>
    <w:rsid w:val="00824B22"/>
    <w:rsid w:val="00830C53"/>
    <w:rsid w:val="00837FAA"/>
    <w:rsid w:val="00841D3D"/>
    <w:rsid w:val="00841F77"/>
    <w:rsid w:val="0085276D"/>
    <w:rsid w:val="00854073"/>
    <w:rsid w:val="00863390"/>
    <w:rsid w:val="0086385C"/>
    <w:rsid w:val="008650A6"/>
    <w:rsid w:val="00866B89"/>
    <w:rsid w:val="00871916"/>
    <w:rsid w:val="008956DD"/>
    <w:rsid w:val="008A510E"/>
    <w:rsid w:val="008A522A"/>
    <w:rsid w:val="008B4464"/>
    <w:rsid w:val="008B750B"/>
    <w:rsid w:val="008C3162"/>
    <w:rsid w:val="008D1F14"/>
    <w:rsid w:val="008E3924"/>
    <w:rsid w:val="008F13F7"/>
    <w:rsid w:val="008F5B4D"/>
    <w:rsid w:val="00907425"/>
    <w:rsid w:val="0092309B"/>
    <w:rsid w:val="00923C34"/>
    <w:rsid w:val="00924152"/>
    <w:rsid w:val="0092513D"/>
    <w:rsid w:val="00927A9F"/>
    <w:rsid w:val="009335CC"/>
    <w:rsid w:val="00935A55"/>
    <w:rsid w:val="00941CEB"/>
    <w:rsid w:val="0094720F"/>
    <w:rsid w:val="00953B28"/>
    <w:rsid w:val="00953B96"/>
    <w:rsid w:val="00954322"/>
    <w:rsid w:val="00957CAA"/>
    <w:rsid w:val="0096778A"/>
    <w:rsid w:val="00977656"/>
    <w:rsid w:val="00982949"/>
    <w:rsid w:val="009846A7"/>
    <w:rsid w:val="0098794D"/>
    <w:rsid w:val="00991AAB"/>
    <w:rsid w:val="009944EE"/>
    <w:rsid w:val="0099497B"/>
    <w:rsid w:val="009A43BA"/>
    <w:rsid w:val="009B0D05"/>
    <w:rsid w:val="009B4CA6"/>
    <w:rsid w:val="009B79F8"/>
    <w:rsid w:val="009C66D5"/>
    <w:rsid w:val="009C69D7"/>
    <w:rsid w:val="009D13FD"/>
    <w:rsid w:val="009D266A"/>
    <w:rsid w:val="009E1EAE"/>
    <w:rsid w:val="009E6B8B"/>
    <w:rsid w:val="009F7E07"/>
    <w:rsid w:val="00A01522"/>
    <w:rsid w:val="00A10A11"/>
    <w:rsid w:val="00A12EB9"/>
    <w:rsid w:val="00A13C6A"/>
    <w:rsid w:val="00A17B09"/>
    <w:rsid w:val="00A31401"/>
    <w:rsid w:val="00A4264F"/>
    <w:rsid w:val="00A42C36"/>
    <w:rsid w:val="00A457C6"/>
    <w:rsid w:val="00A46AD0"/>
    <w:rsid w:val="00A47063"/>
    <w:rsid w:val="00A473A8"/>
    <w:rsid w:val="00A513F0"/>
    <w:rsid w:val="00A61AC8"/>
    <w:rsid w:val="00A6262B"/>
    <w:rsid w:val="00A6366F"/>
    <w:rsid w:val="00A65D4C"/>
    <w:rsid w:val="00A70512"/>
    <w:rsid w:val="00A8335C"/>
    <w:rsid w:val="00A85517"/>
    <w:rsid w:val="00A906E5"/>
    <w:rsid w:val="00A91622"/>
    <w:rsid w:val="00AA1F60"/>
    <w:rsid w:val="00AA40D7"/>
    <w:rsid w:val="00AB5F7D"/>
    <w:rsid w:val="00AC0C50"/>
    <w:rsid w:val="00AC6FE2"/>
    <w:rsid w:val="00AD4E6D"/>
    <w:rsid w:val="00AF3925"/>
    <w:rsid w:val="00B028C5"/>
    <w:rsid w:val="00B1296B"/>
    <w:rsid w:val="00B2292F"/>
    <w:rsid w:val="00B24A60"/>
    <w:rsid w:val="00B34855"/>
    <w:rsid w:val="00B43169"/>
    <w:rsid w:val="00B501A8"/>
    <w:rsid w:val="00B55AE4"/>
    <w:rsid w:val="00B70B46"/>
    <w:rsid w:val="00B739B0"/>
    <w:rsid w:val="00B814A3"/>
    <w:rsid w:val="00B83F29"/>
    <w:rsid w:val="00B96F38"/>
    <w:rsid w:val="00BB16E7"/>
    <w:rsid w:val="00BC2EA0"/>
    <w:rsid w:val="00BC716B"/>
    <w:rsid w:val="00BD0E74"/>
    <w:rsid w:val="00BD5F8C"/>
    <w:rsid w:val="00BE29DD"/>
    <w:rsid w:val="00BE753C"/>
    <w:rsid w:val="00C066AF"/>
    <w:rsid w:val="00C10E06"/>
    <w:rsid w:val="00C13561"/>
    <w:rsid w:val="00C145B8"/>
    <w:rsid w:val="00C2438F"/>
    <w:rsid w:val="00C31AF0"/>
    <w:rsid w:val="00C32A7E"/>
    <w:rsid w:val="00C34F28"/>
    <w:rsid w:val="00C368DF"/>
    <w:rsid w:val="00C430EB"/>
    <w:rsid w:val="00C442C5"/>
    <w:rsid w:val="00C57B5C"/>
    <w:rsid w:val="00C57C7C"/>
    <w:rsid w:val="00C61049"/>
    <w:rsid w:val="00C63FFE"/>
    <w:rsid w:val="00C91EB6"/>
    <w:rsid w:val="00C957F0"/>
    <w:rsid w:val="00CA10B0"/>
    <w:rsid w:val="00CA2F8E"/>
    <w:rsid w:val="00CA3EE2"/>
    <w:rsid w:val="00CA7FD5"/>
    <w:rsid w:val="00CB3287"/>
    <w:rsid w:val="00CB33E2"/>
    <w:rsid w:val="00CB4E68"/>
    <w:rsid w:val="00CC2733"/>
    <w:rsid w:val="00CD0050"/>
    <w:rsid w:val="00CE08A5"/>
    <w:rsid w:val="00CE7481"/>
    <w:rsid w:val="00CF0A8F"/>
    <w:rsid w:val="00D048CE"/>
    <w:rsid w:val="00D10998"/>
    <w:rsid w:val="00D144D4"/>
    <w:rsid w:val="00D15CBD"/>
    <w:rsid w:val="00D221CB"/>
    <w:rsid w:val="00D23391"/>
    <w:rsid w:val="00D31805"/>
    <w:rsid w:val="00D42E2F"/>
    <w:rsid w:val="00D552B9"/>
    <w:rsid w:val="00D735B2"/>
    <w:rsid w:val="00D74021"/>
    <w:rsid w:val="00D76D01"/>
    <w:rsid w:val="00D812CD"/>
    <w:rsid w:val="00D922A9"/>
    <w:rsid w:val="00D9394A"/>
    <w:rsid w:val="00DB0CBB"/>
    <w:rsid w:val="00DB67CC"/>
    <w:rsid w:val="00DC3783"/>
    <w:rsid w:val="00DD4FED"/>
    <w:rsid w:val="00DD6BC1"/>
    <w:rsid w:val="00DE1070"/>
    <w:rsid w:val="00E00219"/>
    <w:rsid w:val="00E0316B"/>
    <w:rsid w:val="00E05119"/>
    <w:rsid w:val="00E250E4"/>
    <w:rsid w:val="00E25E10"/>
    <w:rsid w:val="00E36466"/>
    <w:rsid w:val="00E457BC"/>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D7B5A"/>
    <w:rsid w:val="00EE3692"/>
    <w:rsid w:val="00EF27FE"/>
    <w:rsid w:val="00EF3DA0"/>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809"/>
    <w:rsid w:val="00F71FC9"/>
    <w:rsid w:val="00F73B48"/>
    <w:rsid w:val="00F74F51"/>
    <w:rsid w:val="00F842AD"/>
    <w:rsid w:val="00F866E8"/>
    <w:rsid w:val="00F914EB"/>
    <w:rsid w:val="00F91851"/>
    <w:rsid w:val="00F91B85"/>
    <w:rsid w:val="00F938E7"/>
    <w:rsid w:val="00FA3B17"/>
    <w:rsid w:val="00FA3D26"/>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6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rsid w:val="0099497B"/>
    <w:rPr>
      <w:rFonts w:cs="B Lotus"/>
    </w:rPr>
  </w:style>
  <w:style w:type="character" w:styleId="FootnoteReference">
    <w:name w:val="footnote reference"/>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rsid w:val="0099497B"/>
    <w:rPr>
      <w:rFonts w:cs="B Lotus"/>
    </w:rPr>
  </w:style>
  <w:style w:type="character" w:styleId="FootnoteReference">
    <w:name w:val="footnote reference"/>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36/6/209/&#1593;&#1575;&#1605;&#1585;" TargetMode="External"/><Relationship Id="rId13" Type="http://schemas.openxmlformats.org/officeDocument/2006/relationships/hyperlink" Target="http://lib.eshia.ir/14028/1/218/&#1593;&#1575;&#1605;&#1585;" TargetMode="External"/><Relationship Id="rId3" Type="http://schemas.openxmlformats.org/officeDocument/2006/relationships/hyperlink" Target="http://lib.eshia.ir/10083/2/190/&#1594;&#1740;&#1585;&#1607;&#1575;" TargetMode="External"/><Relationship Id="rId7" Type="http://schemas.openxmlformats.org/officeDocument/2006/relationships/hyperlink" Target="http://lib.eshia.ir/11021/1/415/&#1740;&#1585;&#1580;&#1593;" TargetMode="External"/><Relationship Id="rId12" Type="http://schemas.openxmlformats.org/officeDocument/2006/relationships/hyperlink" Target="http://lib.eshia.ir/14028/1/66/&#1605;&#1581;&#1605;&#1583;" TargetMode="External"/><Relationship Id="rId2" Type="http://schemas.openxmlformats.org/officeDocument/2006/relationships/hyperlink" Target="http://lib.eshia.ir/11005/3/317/&#1575;&#1604;&#1604;&#1607;" TargetMode="External"/><Relationship Id="rId16" Type="http://schemas.openxmlformats.org/officeDocument/2006/relationships/hyperlink" Target="http://lib.eshia.ir/14028/1/290/&#1593;&#1605;&#1585;&#1608;" TargetMode="External"/><Relationship Id="rId1" Type="http://schemas.openxmlformats.org/officeDocument/2006/relationships/hyperlink" Target="http://lib.eshia.ir/10028/1/648/&#1605;&#1606;&#1607;&#1605;&#1575;" TargetMode="External"/><Relationship Id="rId6" Type="http://schemas.openxmlformats.org/officeDocument/2006/relationships/hyperlink" Target="http://lib.eshia.ir/71860/82/17/&#1584;&#1607;&#1576;" TargetMode="External"/><Relationship Id="rId11" Type="http://schemas.openxmlformats.org/officeDocument/2006/relationships/hyperlink" Target="http://lib.eshia.ir/86827/1/4/&#1575;&#1604;&#1605;&#1593;&#1585;&#1608;&#1601;&#1740;&#1606;" TargetMode="External"/><Relationship Id="rId5" Type="http://schemas.openxmlformats.org/officeDocument/2006/relationships/hyperlink" Target="http://lib.eshia.ir/71334/14/347/&#1604;&#1575;&#1582;&#1604;&#1575;&#1601;" TargetMode="External"/><Relationship Id="rId15" Type="http://schemas.openxmlformats.org/officeDocument/2006/relationships/hyperlink" Target="http://lib.eshia.ir/14036/7/31/&#1593;&#1579;&#1605;&#1575;&#1606;" TargetMode="External"/><Relationship Id="rId10" Type="http://schemas.openxmlformats.org/officeDocument/2006/relationships/hyperlink" Target="http://lib.eshia.ir/86827/1/4/&#1575;&#1589;&#1581;&#1575;&#1576;&#1606;&#1575;" TargetMode="External"/><Relationship Id="rId4" Type="http://schemas.openxmlformats.org/officeDocument/2006/relationships/hyperlink" Target="http://lib.eshia.ir/11025/6/100/&#1575;&#1604;&#1585;&#1580;&#1604;" TargetMode="External"/><Relationship Id="rId9" Type="http://schemas.openxmlformats.org/officeDocument/2006/relationships/hyperlink" Target="http://lib.eshia.ir/11005/1/2/&#1606;&#1585;&#1580;&#1608;" TargetMode="External"/><Relationship Id="rId14" Type="http://schemas.openxmlformats.org/officeDocument/2006/relationships/hyperlink" Target="http://lib.eshia.ir/14036/7/29/&#1581;&#1587;&#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5E33-9679-4A74-BDA8-C1DC7E32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TotalTime>
  <Pages>10</Pages>
  <Words>2089</Words>
  <Characters>11911</Characters>
  <Application>Microsoft Office Word</Application>
  <DocSecurity>0</DocSecurity>
  <Lines>99</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11</cp:revision>
  <cp:lastPrinted>2022-08-28T04:06:00Z</cp:lastPrinted>
  <dcterms:created xsi:type="dcterms:W3CDTF">2022-08-28T02:46:00Z</dcterms:created>
  <dcterms:modified xsi:type="dcterms:W3CDTF">2022-10-22T13:46:00Z</dcterms:modified>
  <cp:contentStatus>ویرایش 2.5</cp:contentStatus>
  <cp:version>2.7</cp:version>
</cp:coreProperties>
</file>