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D158C1">
      <w:pPr>
        <w:jc w:val="center"/>
        <w:rPr>
          <w:rtl/>
        </w:rPr>
      </w:pPr>
      <w:bookmarkStart w:id="0" w:name="_GoBack"/>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bookmarkEnd w:id="0"/>
    </w:p>
    <w:p w:rsidR="00D158C1" w:rsidRPr="00D158C1" w:rsidRDefault="00D158C1" w:rsidP="00D158C1">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9538088" w:history="1">
        <w:r w:rsidRPr="00D158C1">
          <w:rPr>
            <w:rStyle w:val="Hyperlink"/>
            <w:noProof/>
            <w:rtl/>
          </w:rPr>
          <w:t>بررس</w:t>
        </w:r>
        <w:r w:rsidRPr="00D158C1">
          <w:rPr>
            <w:rStyle w:val="Hyperlink"/>
            <w:rFonts w:hint="cs"/>
            <w:noProof/>
            <w:rtl/>
          </w:rPr>
          <w:t>ی</w:t>
        </w:r>
        <w:r w:rsidRPr="00D158C1">
          <w:rPr>
            <w:rStyle w:val="Hyperlink"/>
            <w:noProof/>
            <w:rtl/>
          </w:rPr>
          <w:t xml:space="preserve"> وجوب تقل</w:t>
        </w:r>
        <w:r w:rsidRPr="00D158C1">
          <w:rPr>
            <w:rStyle w:val="Hyperlink"/>
            <w:rFonts w:hint="cs"/>
            <w:noProof/>
            <w:rtl/>
          </w:rPr>
          <w:t>ی</w:t>
        </w:r>
        <w:r w:rsidRPr="00D158C1">
          <w:rPr>
            <w:rStyle w:val="Hyperlink"/>
            <w:rFonts w:hint="eastAsia"/>
            <w:noProof/>
            <w:rtl/>
          </w:rPr>
          <w:t>د</w:t>
        </w:r>
        <w:r w:rsidRPr="00D158C1">
          <w:rPr>
            <w:rStyle w:val="Hyperlink"/>
            <w:noProof/>
            <w:rtl/>
          </w:rPr>
          <w:t xml:space="preserve"> از اعلم</w:t>
        </w:r>
        <w:r w:rsidRPr="00D158C1">
          <w:rPr>
            <w:noProof/>
            <w:webHidden/>
            <w:rtl/>
          </w:rPr>
          <w:tab/>
        </w:r>
        <w:r w:rsidRPr="00D158C1">
          <w:rPr>
            <w:rStyle w:val="Hyperlink"/>
            <w:noProof/>
            <w:rtl/>
          </w:rPr>
          <w:fldChar w:fldCharType="begin"/>
        </w:r>
        <w:r w:rsidRPr="00D158C1">
          <w:rPr>
            <w:noProof/>
            <w:webHidden/>
            <w:rtl/>
          </w:rPr>
          <w:instrText xml:space="preserve"> </w:instrText>
        </w:r>
        <w:r w:rsidRPr="00D158C1">
          <w:rPr>
            <w:noProof/>
            <w:webHidden/>
          </w:rPr>
          <w:instrText>PAGEREF</w:instrText>
        </w:r>
        <w:r w:rsidRPr="00D158C1">
          <w:rPr>
            <w:noProof/>
            <w:webHidden/>
            <w:rtl/>
          </w:rPr>
          <w:instrText xml:space="preserve"> _</w:instrText>
        </w:r>
        <w:r w:rsidRPr="00D158C1">
          <w:rPr>
            <w:noProof/>
            <w:webHidden/>
          </w:rPr>
          <w:instrText>Toc19538088 \h</w:instrText>
        </w:r>
        <w:r w:rsidRPr="00D158C1">
          <w:rPr>
            <w:noProof/>
            <w:webHidden/>
            <w:rtl/>
          </w:rPr>
          <w:instrText xml:space="preserve"> </w:instrText>
        </w:r>
        <w:r w:rsidRPr="00D158C1">
          <w:rPr>
            <w:rStyle w:val="Hyperlink"/>
            <w:noProof/>
            <w:rtl/>
          </w:rPr>
        </w:r>
        <w:r w:rsidRPr="00D158C1">
          <w:rPr>
            <w:rStyle w:val="Hyperlink"/>
            <w:noProof/>
            <w:rtl/>
          </w:rPr>
          <w:fldChar w:fldCharType="separate"/>
        </w:r>
        <w:r w:rsidR="00A23444">
          <w:rPr>
            <w:noProof/>
            <w:webHidden/>
            <w:rtl/>
          </w:rPr>
          <w:t>1</w:t>
        </w:r>
        <w:r w:rsidRPr="00D158C1">
          <w:rPr>
            <w:rStyle w:val="Hyperlink"/>
            <w:noProof/>
            <w:rtl/>
          </w:rPr>
          <w:fldChar w:fldCharType="end"/>
        </w:r>
      </w:hyperlink>
    </w:p>
    <w:p w:rsidR="00D158C1" w:rsidRPr="00D158C1" w:rsidRDefault="00D158C1" w:rsidP="00D158C1">
      <w:pPr>
        <w:pStyle w:val="TOC2"/>
        <w:tabs>
          <w:tab w:val="right" w:leader="dot" w:pos="10194"/>
        </w:tabs>
        <w:rPr>
          <w:rFonts w:asciiTheme="minorHAnsi" w:eastAsiaTheme="minorEastAsia" w:hAnsiTheme="minorHAnsi" w:cstheme="minorBidi"/>
          <w:bCs w:val="0"/>
          <w:noProof/>
          <w:color w:val="auto"/>
          <w:szCs w:val="22"/>
          <w:rtl/>
        </w:rPr>
      </w:pPr>
      <w:hyperlink w:anchor="_Toc19538089" w:history="1">
        <w:r w:rsidRPr="00D158C1">
          <w:rPr>
            <w:rStyle w:val="Hyperlink"/>
            <w:noProof/>
            <w:rtl/>
          </w:rPr>
          <w:t>أدله مشهور بر تخ</w:t>
        </w:r>
        <w:r w:rsidRPr="00D158C1">
          <w:rPr>
            <w:rStyle w:val="Hyperlink"/>
            <w:rFonts w:hint="cs"/>
            <w:noProof/>
            <w:rtl/>
          </w:rPr>
          <w:t>یی</w:t>
        </w:r>
        <w:r w:rsidRPr="00D158C1">
          <w:rPr>
            <w:rStyle w:val="Hyperlink"/>
            <w:rFonts w:hint="eastAsia"/>
            <w:noProof/>
            <w:rtl/>
          </w:rPr>
          <w:t>ر</w:t>
        </w:r>
        <w:r w:rsidRPr="00D158C1">
          <w:rPr>
            <w:noProof/>
            <w:webHidden/>
            <w:rtl/>
          </w:rPr>
          <w:tab/>
        </w:r>
        <w:r w:rsidRPr="00D158C1">
          <w:rPr>
            <w:rStyle w:val="Hyperlink"/>
            <w:noProof/>
            <w:rtl/>
          </w:rPr>
          <w:fldChar w:fldCharType="begin"/>
        </w:r>
        <w:r w:rsidRPr="00D158C1">
          <w:rPr>
            <w:noProof/>
            <w:webHidden/>
            <w:rtl/>
          </w:rPr>
          <w:instrText xml:space="preserve"> </w:instrText>
        </w:r>
        <w:r w:rsidRPr="00D158C1">
          <w:rPr>
            <w:noProof/>
            <w:webHidden/>
          </w:rPr>
          <w:instrText>PAGEREF</w:instrText>
        </w:r>
        <w:r w:rsidRPr="00D158C1">
          <w:rPr>
            <w:noProof/>
            <w:webHidden/>
            <w:rtl/>
          </w:rPr>
          <w:instrText xml:space="preserve"> _</w:instrText>
        </w:r>
        <w:r w:rsidRPr="00D158C1">
          <w:rPr>
            <w:noProof/>
            <w:webHidden/>
          </w:rPr>
          <w:instrText>Toc19538089 \h</w:instrText>
        </w:r>
        <w:r w:rsidRPr="00D158C1">
          <w:rPr>
            <w:noProof/>
            <w:webHidden/>
            <w:rtl/>
          </w:rPr>
          <w:instrText xml:space="preserve"> </w:instrText>
        </w:r>
        <w:r w:rsidRPr="00D158C1">
          <w:rPr>
            <w:rStyle w:val="Hyperlink"/>
            <w:noProof/>
            <w:rtl/>
          </w:rPr>
        </w:r>
        <w:r w:rsidRPr="00D158C1">
          <w:rPr>
            <w:rStyle w:val="Hyperlink"/>
            <w:noProof/>
            <w:rtl/>
          </w:rPr>
          <w:fldChar w:fldCharType="separate"/>
        </w:r>
        <w:r w:rsidR="00A23444">
          <w:rPr>
            <w:noProof/>
            <w:webHidden/>
            <w:rtl/>
          </w:rPr>
          <w:t>3</w:t>
        </w:r>
        <w:r w:rsidRPr="00D158C1">
          <w:rPr>
            <w:rStyle w:val="Hyperlink"/>
            <w:noProof/>
            <w:rtl/>
          </w:rPr>
          <w:fldChar w:fldCharType="end"/>
        </w:r>
      </w:hyperlink>
    </w:p>
    <w:p w:rsidR="00D158C1" w:rsidRPr="00D158C1" w:rsidRDefault="00D158C1" w:rsidP="00D158C1">
      <w:pPr>
        <w:pStyle w:val="TOC3"/>
        <w:tabs>
          <w:tab w:val="right" w:leader="dot" w:pos="10194"/>
        </w:tabs>
        <w:rPr>
          <w:rFonts w:asciiTheme="minorHAnsi" w:eastAsiaTheme="minorEastAsia" w:hAnsiTheme="minorHAnsi" w:cstheme="minorBidi"/>
          <w:bCs w:val="0"/>
          <w:iCs w:val="0"/>
          <w:noProof/>
          <w:color w:val="auto"/>
          <w:szCs w:val="22"/>
          <w:rtl/>
        </w:rPr>
      </w:pPr>
      <w:hyperlink w:anchor="_Toc19538090" w:history="1">
        <w:r w:rsidRPr="00D158C1">
          <w:rPr>
            <w:rStyle w:val="Hyperlink"/>
            <w:iCs w:val="0"/>
            <w:noProof/>
            <w:rtl/>
          </w:rPr>
          <w:t>الف: اجماع</w:t>
        </w:r>
        <w:r w:rsidRPr="00D158C1">
          <w:rPr>
            <w:iCs w:val="0"/>
            <w:noProof/>
            <w:webHidden/>
            <w:rtl/>
          </w:rPr>
          <w:tab/>
        </w:r>
        <w:r w:rsidRPr="00D158C1">
          <w:rPr>
            <w:rStyle w:val="Hyperlink"/>
            <w:iCs w:val="0"/>
            <w:noProof/>
            <w:rtl/>
          </w:rPr>
          <w:fldChar w:fldCharType="begin"/>
        </w:r>
        <w:r w:rsidRPr="00D158C1">
          <w:rPr>
            <w:iCs w:val="0"/>
            <w:noProof/>
            <w:webHidden/>
            <w:rtl/>
          </w:rPr>
          <w:instrText xml:space="preserve"> </w:instrText>
        </w:r>
        <w:r w:rsidRPr="00D158C1">
          <w:rPr>
            <w:iCs w:val="0"/>
            <w:noProof/>
            <w:webHidden/>
          </w:rPr>
          <w:instrText>PAGEREF</w:instrText>
        </w:r>
        <w:r w:rsidRPr="00D158C1">
          <w:rPr>
            <w:iCs w:val="0"/>
            <w:noProof/>
            <w:webHidden/>
            <w:rtl/>
          </w:rPr>
          <w:instrText xml:space="preserve"> _</w:instrText>
        </w:r>
        <w:r w:rsidRPr="00D158C1">
          <w:rPr>
            <w:iCs w:val="0"/>
            <w:noProof/>
            <w:webHidden/>
          </w:rPr>
          <w:instrText>Toc19538090 \h</w:instrText>
        </w:r>
        <w:r w:rsidRPr="00D158C1">
          <w:rPr>
            <w:iCs w:val="0"/>
            <w:noProof/>
            <w:webHidden/>
            <w:rtl/>
          </w:rPr>
          <w:instrText xml:space="preserve"> </w:instrText>
        </w:r>
        <w:r w:rsidRPr="00D158C1">
          <w:rPr>
            <w:rStyle w:val="Hyperlink"/>
            <w:iCs w:val="0"/>
            <w:noProof/>
            <w:rtl/>
          </w:rPr>
        </w:r>
        <w:r w:rsidRPr="00D158C1">
          <w:rPr>
            <w:rStyle w:val="Hyperlink"/>
            <w:iCs w:val="0"/>
            <w:noProof/>
            <w:rtl/>
          </w:rPr>
          <w:fldChar w:fldCharType="separate"/>
        </w:r>
        <w:r w:rsidR="00A23444">
          <w:rPr>
            <w:iCs w:val="0"/>
            <w:noProof/>
            <w:webHidden/>
            <w:rtl/>
          </w:rPr>
          <w:t>3</w:t>
        </w:r>
        <w:r w:rsidRPr="00D158C1">
          <w:rPr>
            <w:rStyle w:val="Hyperlink"/>
            <w:iCs w:val="0"/>
            <w:noProof/>
            <w:rtl/>
          </w:rPr>
          <w:fldChar w:fldCharType="end"/>
        </w:r>
      </w:hyperlink>
    </w:p>
    <w:p w:rsidR="00D158C1" w:rsidRPr="00D158C1" w:rsidRDefault="00D158C1" w:rsidP="00D158C1">
      <w:pPr>
        <w:pStyle w:val="TOC4"/>
        <w:tabs>
          <w:tab w:val="right" w:leader="dot" w:pos="10194"/>
        </w:tabs>
        <w:rPr>
          <w:rFonts w:asciiTheme="minorHAnsi" w:eastAsiaTheme="minorEastAsia" w:hAnsiTheme="minorHAnsi" w:cstheme="minorBidi"/>
          <w:bCs w:val="0"/>
          <w:noProof/>
          <w:color w:val="auto"/>
          <w:szCs w:val="22"/>
          <w:rtl/>
        </w:rPr>
      </w:pPr>
      <w:hyperlink w:anchor="_Toc19538091" w:history="1">
        <w:r w:rsidRPr="00D158C1">
          <w:rPr>
            <w:rStyle w:val="Hyperlink"/>
            <w:noProof/>
            <w:rtl/>
          </w:rPr>
          <w:t>مناقشه</w:t>
        </w:r>
        <w:r w:rsidRPr="00D158C1">
          <w:rPr>
            <w:noProof/>
            <w:webHidden/>
            <w:rtl/>
          </w:rPr>
          <w:tab/>
        </w:r>
        <w:r w:rsidRPr="00D158C1">
          <w:rPr>
            <w:rStyle w:val="Hyperlink"/>
            <w:noProof/>
            <w:rtl/>
          </w:rPr>
          <w:fldChar w:fldCharType="begin"/>
        </w:r>
        <w:r w:rsidRPr="00D158C1">
          <w:rPr>
            <w:noProof/>
            <w:webHidden/>
            <w:rtl/>
          </w:rPr>
          <w:instrText xml:space="preserve"> </w:instrText>
        </w:r>
        <w:r w:rsidRPr="00D158C1">
          <w:rPr>
            <w:noProof/>
            <w:webHidden/>
          </w:rPr>
          <w:instrText>PAGEREF</w:instrText>
        </w:r>
        <w:r w:rsidRPr="00D158C1">
          <w:rPr>
            <w:noProof/>
            <w:webHidden/>
            <w:rtl/>
          </w:rPr>
          <w:instrText xml:space="preserve"> _</w:instrText>
        </w:r>
        <w:r w:rsidRPr="00D158C1">
          <w:rPr>
            <w:noProof/>
            <w:webHidden/>
          </w:rPr>
          <w:instrText>Toc19538091 \h</w:instrText>
        </w:r>
        <w:r w:rsidRPr="00D158C1">
          <w:rPr>
            <w:noProof/>
            <w:webHidden/>
            <w:rtl/>
          </w:rPr>
          <w:instrText xml:space="preserve"> </w:instrText>
        </w:r>
        <w:r w:rsidRPr="00D158C1">
          <w:rPr>
            <w:rStyle w:val="Hyperlink"/>
            <w:noProof/>
            <w:rtl/>
          </w:rPr>
        </w:r>
        <w:r w:rsidRPr="00D158C1">
          <w:rPr>
            <w:rStyle w:val="Hyperlink"/>
            <w:noProof/>
            <w:rtl/>
          </w:rPr>
          <w:fldChar w:fldCharType="separate"/>
        </w:r>
        <w:r w:rsidR="00A23444">
          <w:rPr>
            <w:noProof/>
            <w:webHidden/>
            <w:rtl/>
          </w:rPr>
          <w:t>3</w:t>
        </w:r>
        <w:r w:rsidRPr="00D158C1">
          <w:rPr>
            <w:rStyle w:val="Hyperlink"/>
            <w:noProof/>
            <w:rtl/>
          </w:rPr>
          <w:fldChar w:fldCharType="end"/>
        </w:r>
      </w:hyperlink>
    </w:p>
    <w:p w:rsidR="00D158C1" w:rsidRPr="00D158C1" w:rsidRDefault="00D158C1" w:rsidP="00D158C1">
      <w:pPr>
        <w:pStyle w:val="TOC3"/>
        <w:tabs>
          <w:tab w:val="right" w:leader="dot" w:pos="10194"/>
        </w:tabs>
        <w:rPr>
          <w:rFonts w:asciiTheme="minorHAnsi" w:eastAsiaTheme="minorEastAsia" w:hAnsiTheme="minorHAnsi" w:cstheme="minorBidi"/>
          <w:bCs w:val="0"/>
          <w:iCs w:val="0"/>
          <w:noProof/>
          <w:color w:val="auto"/>
          <w:szCs w:val="22"/>
          <w:rtl/>
        </w:rPr>
      </w:pPr>
      <w:hyperlink w:anchor="_Toc19538092" w:history="1">
        <w:r w:rsidRPr="00D158C1">
          <w:rPr>
            <w:rStyle w:val="Hyperlink"/>
            <w:iCs w:val="0"/>
            <w:noProof/>
            <w:rtl/>
          </w:rPr>
          <w:t>ب: روا</w:t>
        </w:r>
        <w:r w:rsidRPr="00D158C1">
          <w:rPr>
            <w:rStyle w:val="Hyperlink"/>
            <w:rFonts w:hint="cs"/>
            <w:iCs w:val="0"/>
            <w:noProof/>
            <w:rtl/>
          </w:rPr>
          <w:t>ی</w:t>
        </w:r>
        <w:r w:rsidRPr="00D158C1">
          <w:rPr>
            <w:rStyle w:val="Hyperlink"/>
            <w:rFonts w:hint="eastAsia"/>
            <w:iCs w:val="0"/>
            <w:noProof/>
            <w:rtl/>
          </w:rPr>
          <w:t>ت</w:t>
        </w:r>
        <w:r w:rsidRPr="00D158C1">
          <w:rPr>
            <w:rStyle w:val="Hyperlink"/>
            <w:iCs w:val="0"/>
            <w:noProof/>
            <w:rtl/>
          </w:rPr>
          <w:t xml:space="preserve"> تفس</w:t>
        </w:r>
        <w:r w:rsidRPr="00D158C1">
          <w:rPr>
            <w:rStyle w:val="Hyperlink"/>
            <w:rFonts w:hint="cs"/>
            <w:iCs w:val="0"/>
            <w:noProof/>
            <w:rtl/>
          </w:rPr>
          <w:t>ی</w:t>
        </w:r>
        <w:r w:rsidRPr="00D158C1">
          <w:rPr>
            <w:rStyle w:val="Hyperlink"/>
            <w:rFonts w:hint="eastAsia"/>
            <w:iCs w:val="0"/>
            <w:noProof/>
            <w:rtl/>
          </w:rPr>
          <w:t>ر</w:t>
        </w:r>
        <w:r w:rsidRPr="00D158C1">
          <w:rPr>
            <w:rStyle w:val="Hyperlink"/>
            <w:iCs w:val="0"/>
            <w:noProof/>
            <w:rtl/>
          </w:rPr>
          <w:t xml:space="preserve"> امام عسگر</w:t>
        </w:r>
        <w:r w:rsidRPr="00D158C1">
          <w:rPr>
            <w:rStyle w:val="Hyperlink"/>
            <w:rFonts w:hint="cs"/>
            <w:iCs w:val="0"/>
            <w:noProof/>
            <w:rtl/>
          </w:rPr>
          <w:t>ی</w:t>
        </w:r>
        <w:r w:rsidRPr="00D158C1">
          <w:rPr>
            <w:rStyle w:val="Hyperlink"/>
            <w:iCs w:val="0"/>
            <w:noProof/>
            <w:rtl/>
          </w:rPr>
          <w:t xml:space="preserve"> عل</w:t>
        </w:r>
        <w:r w:rsidRPr="00D158C1">
          <w:rPr>
            <w:rStyle w:val="Hyperlink"/>
            <w:rFonts w:hint="cs"/>
            <w:iCs w:val="0"/>
            <w:noProof/>
            <w:rtl/>
          </w:rPr>
          <w:t>ی</w:t>
        </w:r>
        <w:r w:rsidRPr="00D158C1">
          <w:rPr>
            <w:rStyle w:val="Hyperlink"/>
            <w:rFonts w:hint="eastAsia"/>
            <w:iCs w:val="0"/>
            <w:noProof/>
            <w:rtl/>
          </w:rPr>
          <w:t>ه</w:t>
        </w:r>
        <w:r w:rsidRPr="00D158C1">
          <w:rPr>
            <w:rStyle w:val="Hyperlink"/>
            <w:iCs w:val="0"/>
            <w:noProof/>
            <w:rtl/>
          </w:rPr>
          <w:t xml:space="preserve"> السلام</w:t>
        </w:r>
        <w:r w:rsidRPr="00D158C1">
          <w:rPr>
            <w:iCs w:val="0"/>
            <w:noProof/>
            <w:webHidden/>
            <w:rtl/>
          </w:rPr>
          <w:tab/>
        </w:r>
        <w:r w:rsidRPr="00D158C1">
          <w:rPr>
            <w:rStyle w:val="Hyperlink"/>
            <w:iCs w:val="0"/>
            <w:noProof/>
            <w:rtl/>
          </w:rPr>
          <w:fldChar w:fldCharType="begin"/>
        </w:r>
        <w:r w:rsidRPr="00D158C1">
          <w:rPr>
            <w:iCs w:val="0"/>
            <w:noProof/>
            <w:webHidden/>
            <w:rtl/>
          </w:rPr>
          <w:instrText xml:space="preserve"> </w:instrText>
        </w:r>
        <w:r w:rsidRPr="00D158C1">
          <w:rPr>
            <w:iCs w:val="0"/>
            <w:noProof/>
            <w:webHidden/>
          </w:rPr>
          <w:instrText>PAGEREF</w:instrText>
        </w:r>
        <w:r w:rsidRPr="00D158C1">
          <w:rPr>
            <w:iCs w:val="0"/>
            <w:noProof/>
            <w:webHidden/>
            <w:rtl/>
          </w:rPr>
          <w:instrText xml:space="preserve"> _</w:instrText>
        </w:r>
        <w:r w:rsidRPr="00D158C1">
          <w:rPr>
            <w:iCs w:val="0"/>
            <w:noProof/>
            <w:webHidden/>
          </w:rPr>
          <w:instrText>Toc19538092 \h</w:instrText>
        </w:r>
        <w:r w:rsidRPr="00D158C1">
          <w:rPr>
            <w:iCs w:val="0"/>
            <w:noProof/>
            <w:webHidden/>
            <w:rtl/>
          </w:rPr>
          <w:instrText xml:space="preserve"> </w:instrText>
        </w:r>
        <w:r w:rsidRPr="00D158C1">
          <w:rPr>
            <w:rStyle w:val="Hyperlink"/>
            <w:iCs w:val="0"/>
            <w:noProof/>
            <w:rtl/>
          </w:rPr>
        </w:r>
        <w:r w:rsidRPr="00D158C1">
          <w:rPr>
            <w:rStyle w:val="Hyperlink"/>
            <w:iCs w:val="0"/>
            <w:noProof/>
            <w:rtl/>
          </w:rPr>
          <w:fldChar w:fldCharType="separate"/>
        </w:r>
        <w:r w:rsidR="00A23444">
          <w:rPr>
            <w:iCs w:val="0"/>
            <w:noProof/>
            <w:webHidden/>
            <w:rtl/>
          </w:rPr>
          <w:t>3</w:t>
        </w:r>
        <w:r w:rsidRPr="00D158C1">
          <w:rPr>
            <w:rStyle w:val="Hyperlink"/>
            <w:iCs w:val="0"/>
            <w:noProof/>
            <w:rtl/>
          </w:rPr>
          <w:fldChar w:fldCharType="end"/>
        </w:r>
      </w:hyperlink>
    </w:p>
    <w:p w:rsidR="00D158C1" w:rsidRPr="00D158C1" w:rsidRDefault="00D158C1" w:rsidP="00D158C1">
      <w:pPr>
        <w:pStyle w:val="TOC3"/>
        <w:tabs>
          <w:tab w:val="right" w:leader="dot" w:pos="10194"/>
        </w:tabs>
        <w:rPr>
          <w:rFonts w:asciiTheme="minorHAnsi" w:eastAsiaTheme="minorEastAsia" w:hAnsiTheme="minorHAnsi" w:cstheme="minorBidi"/>
          <w:bCs w:val="0"/>
          <w:iCs w:val="0"/>
          <w:noProof/>
          <w:color w:val="auto"/>
          <w:szCs w:val="22"/>
          <w:rtl/>
        </w:rPr>
      </w:pPr>
      <w:hyperlink w:anchor="_Toc19538093" w:history="1">
        <w:r w:rsidRPr="00D158C1">
          <w:rPr>
            <w:rStyle w:val="Hyperlink"/>
            <w:iCs w:val="0"/>
            <w:noProof/>
            <w:rtl/>
          </w:rPr>
          <w:t>ج: س</w:t>
        </w:r>
        <w:r w:rsidRPr="00D158C1">
          <w:rPr>
            <w:rStyle w:val="Hyperlink"/>
            <w:rFonts w:hint="cs"/>
            <w:iCs w:val="0"/>
            <w:noProof/>
            <w:rtl/>
          </w:rPr>
          <w:t>ی</w:t>
        </w:r>
        <w:r w:rsidRPr="00D158C1">
          <w:rPr>
            <w:rStyle w:val="Hyperlink"/>
            <w:rFonts w:hint="eastAsia"/>
            <w:iCs w:val="0"/>
            <w:noProof/>
            <w:rtl/>
          </w:rPr>
          <w:t>ره</w:t>
        </w:r>
        <w:r w:rsidRPr="00D158C1">
          <w:rPr>
            <w:rStyle w:val="Hyperlink"/>
            <w:iCs w:val="0"/>
            <w:noProof/>
            <w:rtl/>
          </w:rPr>
          <w:t xml:space="preserve"> عمل</w:t>
        </w:r>
        <w:r w:rsidRPr="00D158C1">
          <w:rPr>
            <w:rStyle w:val="Hyperlink"/>
            <w:rFonts w:hint="cs"/>
            <w:iCs w:val="0"/>
            <w:noProof/>
            <w:rtl/>
          </w:rPr>
          <w:t>ی</w:t>
        </w:r>
        <w:r w:rsidRPr="00D158C1">
          <w:rPr>
            <w:rStyle w:val="Hyperlink"/>
            <w:rFonts w:hint="eastAsia"/>
            <w:iCs w:val="0"/>
            <w:noProof/>
            <w:rtl/>
          </w:rPr>
          <w:t>ه</w:t>
        </w:r>
        <w:r w:rsidRPr="00D158C1">
          <w:rPr>
            <w:iCs w:val="0"/>
            <w:noProof/>
            <w:webHidden/>
            <w:rtl/>
          </w:rPr>
          <w:tab/>
        </w:r>
        <w:r w:rsidRPr="00D158C1">
          <w:rPr>
            <w:rStyle w:val="Hyperlink"/>
            <w:iCs w:val="0"/>
            <w:noProof/>
            <w:rtl/>
          </w:rPr>
          <w:fldChar w:fldCharType="begin"/>
        </w:r>
        <w:r w:rsidRPr="00D158C1">
          <w:rPr>
            <w:iCs w:val="0"/>
            <w:noProof/>
            <w:webHidden/>
            <w:rtl/>
          </w:rPr>
          <w:instrText xml:space="preserve"> </w:instrText>
        </w:r>
        <w:r w:rsidRPr="00D158C1">
          <w:rPr>
            <w:iCs w:val="0"/>
            <w:noProof/>
            <w:webHidden/>
          </w:rPr>
          <w:instrText>PAGEREF</w:instrText>
        </w:r>
        <w:r w:rsidRPr="00D158C1">
          <w:rPr>
            <w:iCs w:val="0"/>
            <w:noProof/>
            <w:webHidden/>
            <w:rtl/>
          </w:rPr>
          <w:instrText xml:space="preserve"> _</w:instrText>
        </w:r>
        <w:r w:rsidRPr="00D158C1">
          <w:rPr>
            <w:iCs w:val="0"/>
            <w:noProof/>
            <w:webHidden/>
          </w:rPr>
          <w:instrText>Toc19538093 \h</w:instrText>
        </w:r>
        <w:r w:rsidRPr="00D158C1">
          <w:rPr>
            <w:iCs w:val="0"/>
            <w:noProof/>
            <w:webHidden/>
            <w:rtl/>
          </w:rPr>
          <w:instrText xml:space="preserve"> </w:instrText>
        </w:r>
        <w:r w:rsidRPr="00D158C1">
          <w:rPr>
            <w:rStyle w:val="Hyperlink"/>
            <w:iCs w:val="0"/>
            <w:noProof/>
            <w:rtl/>
          </w:rPr>
        </w:r>
        <w:r w:rsidRPr="00D158C1">
          <w:rPr>
            <w:rStyle w:val="Hyperlink"/>
            <w:iCs w:val="0"/>
            <w:noProof/>
            <w:rtl/>
          </w:rPr>
          <w:fldChar w:fldCharType="separate"/>
        </w:r>
        <w:r w:rsidR="00A23444">
          <w:rPr>
            <w:iCs w:val="0"/>
            <w:noProof/>
            <w:webHidden/>
            <w:rtl/>
          </w:rPr>
          <w:t>4</w:t>
        </w:r>
        <w:r w:rsidRPr="00D158C1">
          <w:rPr>
            <w:rStyle w:val="Hyperlink"/>
            <w:iCs w:val="0"/>
            <w:noProof/>
            <w:rtl/>
          </w:rPr>
          <w:fldChar w:fldCharType="end"/>
        </w:r>
      </w:hyperlink>
    </w:p>
    <w:p w:rsidR="00D158C1" w:rsidRPr="00D158C1" w:rsidRDefault="00D158C1" w:rsidP="00D158C1">
      <w:pPr>
        <w:pStyle w:val="TOC4"/>
        <w:tabs>
          <w:tab w:val="right" w:leader="dot" w:pos="10194"/>
        </w:tabs>
        <w:rPr>
          <w:rFonts w:asciiTheme="minorHAnsi" w:eastAsiaTheme="minorEastAsia" w:hAnsiTheme="minorHAnsi" w:cstheme="minorBidi"/>
          <w:bCs w:val="0"/>
          <w:noProof/>
          <w:color w:val="auto"/>
          <w:szCs w:val="22"/>
          <w:rtl/>
        </w:rPr>
      </w:pPr>
      <w:hyperlink w:anchor="_Toc19538094" w:history="1">
        <w:r w:rsidRPr="00D158C1">
          <w:rPr>
            <w:rStyle w:val="Hyperlink"/>
            <w:noProof/>
            <w:rtl/>
          </w:rPr>
          <w:t>مناقشه</w:t>
        </w:r>
        <w:r w:rsidRPr="00D158C1">
          <w:rPr>
            <w:noProof/>
            <w:webHidden/>
            <w:rtl/>
          </w:rPr>
          <w:tab/>
        </w:r>
        <w:r w:rsidRPr="00D158C1">
          <w:rPr>
            <w:rStyle w:val="Hyperlink"/>
            <w:noProof/>
            <w:rtl/>
          </w:rPr>
          <w:fldChar w:fldCharType="begin"/>
        </w:r>
        <w:r w:rsidRPr="00D158C1">
          <w:rPr>
            <w:noProof/>
            <w:webHidden/>
            <w:rtl/>
          </w:rPr>
          <w:instrText xml:space="preserve"> </w:instrText>
        </w:r>
        <w:r w:rsidRPr="00D158C1">
          <w:rPr>
            <w:noProof/>
            <w:webHidden/>
          </w:rPr>
          <w:instrText>PAGEREF</w:instrText>
        </w:r>
        <w:r w:rsidRPr="00D158C1">
          <w:rPr>
            <w:noProof/>
            <w:webHidden/>
            <w:rtl/>
          </w:rPr>
          <w:instrText xml:space="preserve"> _</w:instrText>
        </w:r>
        <w:r w:rsidRPr="00D158C1">
          <w:rPr>
            <w:noProof/>
            <w:webHidden/>
          </w:rPr>
          <w:instrText>Toc19538094 \h</w:instrText>
        </w:r>
        <w:r w:rsidRPr="00D158C1">
          <w:rPr>
            <w:noProof/>
            <w:webHidden/>
            <w:rtl/>
          </w:rPr>
          <w:instrText xml:space="preserve"> </w:instrText>
        </w:r>
        <w:r w:rsidRPr="00D158C1">
          <w:rPr>
            <w:rStyle w:val="Hyperlink"/>
            <w:noProof/>
            <w:rtl/>
          </w:rPr>
        </w:r>
        <w:r w:rsidRPr="00D158C1">
          <w:rPr>
            <w:rStyle w:val="Hyperlink"/>
            <w:noProof/>
            <w:rtl/>
          </w:rPr>
          <w:fldChar w:fldCharType="separate"/>
        </w:r>
        <w:r w:rsidR="00A23444">
          <w:rPr>
            <w:noProof/>
            <w:webHidden/>
            <w:rtl/>
          </w:rPr>
          <w:t>4</w:t>
        </w:r>
        <w:r w:rsidRPr="00D158C1">
          <w:rPr>
            <w:rStyle w:val="Hyperlink"/>
            <w:noProof/>
            <w:rtl/>
          </w:rPr>
          <w:fldChar w:fldCharType="end"/>
        </w:r>
      </w:hyperlink>
    </w:p>
    <w:p w:rsidR="00D158C1" w:rsidRPr="00D158C1" w:rsidRDefault="00D158C1" w:rsidP="00D158C1">
      <w:pPr>
        <w:pStyle w:val="TOC3"/>
        <w:tabs>
          <w:tab w:val="right" w:leader="dot" w:pos="10194"/>
        </w:tabs>
        <w:rPr>
          <w:rFonts w:asciiTheme="minorHAnsi" w:eastAsiaTheme="minorEastAsia" w:hAnsiTheme="minorHAnsi" w:cstheme="minorBidi"/>
          <w:bCs w:val="0"/>
          <w:iCs w:val="0"/>
          <w:noProof/>
          <w:color w:val="auto"/>
          <w:szCs w:val="22"/>
          <w:rtl/>
        </w:rPr>
      </w:pPr>
      <w:hyperlink w:anchor="_Toc19538095" w:history="1">
        <w:r w:rsidRPr="00D158C1">
          <w:rPr>
            <w:rStyle w:val="Hyperlink"/>
            <w:iCs w:val="0"/>
            <w:noProof/>
            <w:rtl/>
          </w:rPr>
          <w:t>د: موثقه سماعه</w:t>
        </w:r>
        <w:r w:rsidRPr="00D158C1">
          <w:rPr>
            <w:iCs w:val="0"/>
            <w:noProof/>
            <w:webHidden/>
            <w:rtl/>
          </w:rPr>
          <w:tab/>
        </w:r>
        <w:r w:rsidRPr="00D158C1">
          <w:rPr>
            <w:rStyle w:val="Hyperlink"/>
            <w:iCs w:val="0"/>
            <w:noProof/>
            <w:rtl/>
          </w:rPr>
          <w:fldChar w:fldCharType="begin"/>
        </w:r>
        <w:r w:rsidRPr="00D158C1">
          <w:rPr>
            <w:iCs w:val="0"/>
            <w:noProof/>
            <w:webHidden/>
            <w:rtl/>
          </w:rPr>
          <w:instrText xml:space="preserve"> </w:instrText>
        </w:r>
        <w:r w:rsidRPr="00D158C1">
          <w:rPr>
            <w:iCs w:val="0"/>
            <w:noProof/>
            <w:webHidden/>
          </w:rPr>
          <w:instrText>PAGEREF</w:instrText>
        </w:r>
        <w:r w:rsidRPr="00D158C1">
          <w:rPr>
            <w:iCs w:val="0"/>
            <w:noProof/>
            <w:webHidden/>
            <w:rtl/>
          </w:rPr>
          <w:instrText xml:space="preserve"> _</w:instrText>
        </w:r>
        <w:r w:rsidRPr="00D158C1">
          <w:rPr>
            <w:iCs w:val="0"/>
            <w:noProof/>
            <w:webHidden/>
          </w:rPr>
          <w:instrText>Toc19538095 \h</w:instrText>
        </w:r>
        <w:r w:rsidRPr="00D158C1">
          <w:rPr>
            <w:iCs w:val="0"/>
            <w:noProof/>
            <w:webHidden/>
            <w:rtl/>
          </w:rPr>
          <w:instrText xml:space="preserve"> </w:instrText>
        </w:r>
        <w:r w:rsidRPr="00D158C1">
          <w:rPr>
            <w:rStyle w:val="Hyperlink"/>
            <w:iCs w:val="0"/>
            <w:noProof/>
            <w:rtl/>
          </w:rPr>
        </w:r>
        <w:r w:rsidRPr="00D158C1">
          <w:rPr>
            <w:rStyle w:val="Hyperlink"/>
            <w:iCs w:val="0"/>
            <w:noProof/>
            <w:rtl/>
          </w:rPr>
          <w:fldChar w:fldCharType="separate"/>
        </w:r>
        <w:r w:rsidR="00A23444">
          <w:rPr>
            <w:iCs w:val="0"/>
            <w:noProof/>
            <w:webHidden/>
            <w:rtl/>
          </w:rPr>
          <w:t>5</w:t>
        </w:r>
        <w:r w:rsidRPr="00D158C1">
          <w:rPr>
            <w:rStyle w:val="Hyperlink"/>
            <w:iCs w:val="0"/>
            <w:noProof/>
            <w:rtl/>
          </w:rPr>
          <w:fldChar w:fldCharType="end"/>
        </w:r>
      </w:hyperlink>
    </w:p>
    <w:p w:rsidR="00D158C1" w:rsidRPr="00D158C1" w:rsidRDefault="00D158C1" w:rsidP="00D158C1">
      <w:pPr>
        <w:pStyle w:val="TOC4"/>
        <w:tabs>
          <w:tab w:val="right" w:leader="dot" w:pos="10194"/>
        </w:tabs>
        <w:rPr>
          <w:rFonts w:asciiTheme="minorHAnsi" w:eastAsiaTheme="minorEastAsia" w:hAnsiTheme="minorHAnsi" w:cstheme="minorBidi"/>
          <w:bCs w:val="0"/>
          <w:noProof/>
          <w:color w:val="auto"/>
          <w:szCs w:val="22"/>
          <w:rtl/>
        </w:rPr>
      </w:pPr>
      <w:hyperlink w:anchor="_Toc19538096" w:history="1">
        <w:r w:rsidRPr="00D158C1">
          <w:rPr>
            <w:rStyle w:val="Hyperlink"/>
            <w:noProof/>
            <w:rtl/>
          </w:rPr>
          <w:t>مناقشات</w:t>
        </w:r>
        <w:r w:rsidRPr="00D158C1">
          <w:rPr>
            <w:noProof/>
            <w:webHidden/>
            <w:rtl/>
          </w:rPr>
          <w:tab/>
        </w:r>
        <w:r w:rsidRPr="00D158C1">
          <w:rPr>
            <w:rStyle w:val="Hyperlink"/>
            <w:noProof/>
            <w:rtl/>
          </w:rPr>
          <w:fldChar w:fldCharType="begin"/>
        </w:r>
        <w:r w:rsidRPr="00D158C1">
          <w:rPr>
            <w:noProof/>
            <w:webHidden/>
            <w:rtl/>
          </w:rPr>
          <w:instrText xml:space="preserve"> </w:instrText>
        </w:r>
        <w:r w:rsidRPr="00D158C1">
          <w:rPr>
            <w:noProof/>
            <w:webHidden/>
          </w:rPr>
          <w:instrText>PAGEREF</w:instrText>
        </w:r>
        <w:r w:rsidRPr="00D158C1">
          <w:rPr>
            <w:noProof/>
            <w:webHidden/>
            <w:rtl/>
          </w:rPr>
          <w:instrText xml:space="preserve"> _</w:instrText>
        </w:r>
        <w:r w:rsidRPr="00D158C1">
          <w:rPr>
            <w:noProof/>
            <w:webHidden/>
          </w:rPr>
          <w:instrText>Toc19538096 \h</w:instrText>
        </w:r>
        <w:r w:rsidRPr="00D158C1">
          <w:rPr>
            <w:noProof/>
            <w:webHidden/>
            <w:rtl/>
          </w:rPr>
          <w:instrText xml:space="preserve"> </w:instrText>
        </w:r>
        <w:r w:rsidRPr="00D158C1">
          <w:rPr>
            <w:rStyle w:val="Hyperlink"/>
            <w:noProof/>
            <w:rtl/>
          </w:rPr>
        </w:r>
        <w:r w:rsidRPr="00D158C1">
          <w:rPr>
            <w:rStyle w:val="Hyperlink"/>
            <w:noProof/>
            <w:rtl/>
          </w:rPr>
          <w:fldChar w:fldCharType="separate"/>
        </w:r>
        <w:r w:rsidR="00A23444">
          <w:rPr>
            <w:noProof/>
            <w:webHidden/>
            <w:rtl/>
          </w:rPr>
          <w:t>6</w:t>
        </w:r>
        <w:r w:rsidRPr="00D158C1">
          <w:rPr>
            <w:rStyle w:val="Hyperlink"/>
            <w:noProof/>
            <w:rtl/>
          </w:rPr>
          <w:fldChar w:fldCharType="end"/>
        </w:r>
      </w:hyperlink>
    </w:p>
    <w:p w:rsidR="00D158C1" w:rsidRPr="00D158C1" w:rsidRDefault="00D158C1" w:rsidP="00D158C1">
      <w:pPr>
        <w:pStyle w:val="TOC5"/>
        <w:tabs>
          <w:tab w:val="right" w:leader="dot" w:pos="10194"/>
        </w:tabs>
        <w:rPr>
          <w:rFonts w:asciiTheme="minorHAnsi" w:eastAsiaTheme="minorEastAsia" w:hAnsiTheme="minorHAnsi" w:cstheme="minorBidi"/>
          <w:bCs w:val="0"/>
          <w:noProof/>
          <w:color w:val="auto"/>
          <w:szCs w:val="22"/>
          <w:rtl/>
        </w:rPr>
      </w:pPr>
      <w:hyperlink w:anchor="_Toc19538097" w:history="1">
        <w:r w:rsidRPr="00D158C1">
          <w:rPr>
            <w:rStyle w:val="Hyperlink"/>
            <w:noProof/>
            <w:rtl/>
          </w:rPr>
          <w:t>الف: مربوط بودن روا</w:t>
        </w:r>
        <w:r w:rsidRPr="00D158C1">
          <w:rPr>
            <w:rStyle w:val="Hyperlink"/>
            <w:rFonts w:hint="cs"/>
            <w:noProof/>
            <w:rtl/>
          </w:rPr>
          <w:t>ی</w:t>
        </w:r>
        <w:r w:rsidRPr="00D158C1">
          <w:rPr>
            <w:rStyle w:val="Hyperlink"/>
            <w:rFonts w:hint="eastAsia"/>
            <w:noProof/>
            <w:rtl/>
          </w:rPr>
          <w:t>ت</w:t>
        </w:r>
        <w:r w:rsidRPr="00D158C1">
          <w:rPr>
            <w:rStyle w:val="Hyperlink"/>
            <w:noProof/>
            <w:rtl/>
          </w:rPr>
          <w:t xml:space="preserve"> به اختلاف حد</w:t>
        </w:r>
        <w:r w:rsidRPr="00D158C1">
          <w:rPr>
            <w:rStyle w:val="Hyperlink"/>
            <w:rFonts w:hint="cs"/>
            <w:noProof/>
            <w:rtl/>
          </w:rPr>
          <w:t>ی</w:t>
        </w:r>
        <w:r w:rsidRPr="00D158C1">
          <w:rPr>
            <w:rStyle w:val="Hyperlink"/>
            <w:rFonts w:hint="eastAsia"/>
            <w:noProof/>
            <w:rtl/>
          </w:rPr>
          <w:t>ث</w:t>
        </w:r>
        <w:r w:rsidRPr="00D158C1">
          <w:rPr>
            <w:noProof/>
            <w:webHidden/>
            <w:rtl/>
          </w:rPr>
          <w:tab/>
        </w:r>
        <w:r w:rsidRPr="00D158C1">
          <w:rPr>
            <w:rStyle w:val="Hyperlink"/>
            <w:noProof/>
            <w:rtl/>
          </w:rPr>
          <w:fldChar w:fldCharType="begin"/>
        </w:r>
        <w:r w:rsidRPr="00D158C1">
          <w:rPr>
            <w:noProof/>
            <w:webHidden/>
            <w:rtl/>
          </w:rPr>
          <w:instrText xml:space="preserve"> </w:instrText>
        </w:r>
        <w:r w:rsidRPr="00D158C1">
          <w:rPr>
            <w:noProof/>
            <w:webHidden/>
          </w:rPr>
          <w:instrText>PAGEREF</w:instrText>
        </w:r>
        <w:r w:rsidRPr="00D158C1">
          <w:rPr>
            <w:noProof/>
            <w:webHidden/>
            <w:rtl/>
          </w:rPr>
          <w:instrText xml:space="preserve"> _</w:instrText>
        </w:r>
        <w:r w:rsidRPr="00D158C1">
          <w:rPr>
            <w:noProof/>
            <w:webHidden/>
          </w:rPr>
          <w:instrText>Toc19538097 \h</w:instrText>
        </w:r>
        <w:r w:rsidRPr="00D158C1">
          <w:rPr>
            <w:noProof/>
            <w:webHidden/>
            <w:rtl/>
          </w:rPr>
          <w:instrText xml:space="preserve"> </w:instrText>
        </w:r>
        <w:r w:rsidRPr="00D158C1">
          <w:rPr>
            <w:rStyle w:val="Hyperlink"/>
            <w:noProof/>
            <w:rtl/>
          </w:rPr>
        </w:r>
        <w:r w:rsidRPr="00D158C1">
          <w:rPr>
            <w:rStyle w:val="Hyperlink"/>
            <w:noProof/>
            <w:rtl/>
          </w:rPr>
          <w:fldChar w:fldCharType="separate"/>
        </w:r>
        <w:r w:rsidR="00A23444">
          <w:rPr>
            <w:noProof/>
            <w:webHidden/>
            <w:rtl/>
          </w:rPr>
          <w:t>6</w:t>
        </w:r>
        <w:r w:rsidRPr="00D158C1">
          <w:rPr>
            <w:rStyle w:val="Hyperlink"/>
            <w:noProof/>
            <w:rtl/>
          </w:rPr>
          <w:fldChar w:fldCharType="end"/>
        </w:r>
      </w:hyperlink>
    </w:p>
    <w:p w:rsidR="00D158C1" w:rsidRPr="00D158C1" w:rsidRDefault="00D158C1" w:rsidP="00D158C1">
      <w:pPr>
        <w:pStyle w:val="TOC4"/>
        <w:tabs>
          <w:tab w:val="right" w:leader="dot" w:pos="10194"/>
        </w:tabs>
        <w:rPr>
          <w:rFonts w:asciiTheme="minorHAnsi" w:eastAsiaTheme="minorEastAsia" w:hAnsiTheme="minorHAnsi" w:cstheme="minorBidi"/>
          <w:bCs w:val="0"/>
          <w:noProof/>
          <w:color w:val="auto"/>
          <w:szCs w:val="22"/>
          <w:rtl/>
        </w:rPr>
      </w:pPr>
      <w:hyperlink w:anchor="_Toc19538098" w:history="1">
        <w:r w:rsidRPr="00D158C1">
          <w:rPr>
            <w:rStyle w:val="Hyperlink"/>
            <w:noProof/>
            <w:rtl/>
          </w:rPr>
          <w:t>ب: دوران امر ب</w:t>
        </w:r>
        <w:r w:rsidRPr="00D158C1">
          <w:rPr>
            <w:rStyle w:val="Hyperlink"/>
            <w:rFonts w:hint="cs"/>
            <w:noProof/>
            <w:rtl/>
          </w:rPr>
          <w:t>ی</w:t>
        </w:r>
        <w:r w:rsidRPr="00D158C1">
          <w:rPr>
            <w:rStyle w:val="Hyperlink"/>
            <w:rFonts w:hint="eastAsia"/>
            <w:noProof/>
            <w:rtl/>
          </w:rPr>
          <w:t>ن</w:t>
        </w:r>
        <w:r w:rsidRPr="00D158C1">
          <w:rPr>
            <w:rStyle w:val="Hyperlink"/>
            <w:noProof/>
            <w:rtl/>
          </w:rPr>
          <w:t xml:space="preserve"> محذور</w:t>
        </w:r>
        <w:r w:rsidRPr="00D158C1">
          <w:rPr>
            <w:rStyle w:val="Hyperlink"/>
            <w:rFonts w:hint="cs"/>
            <w:noProof/>
            <w:rtl/>
          </w:rPr>
          <w:t>ی</w:t>
        </w:r>
        <w:r w:rsidRPr="00D158C1">
          <w:rPr>
            <w:rStyle w:val="Hyperlink"/>
            <w:rFonts w:hint="eastAsia"/>
            <w:noProof/>
            <w:rtl/>
          </w:rPr>
          <w:t>ن</w:t>
        </w:r>
        <w:r w:rsidRPr="00D158C1">
          <w:rPr>
            <w:rStyle w:val="Hyperlink"/>
            <w:noProof/>
            <w:rtl/>
          </w:rPr>
          <w:t xml:space="preserve"> بودن مورد موثقه</w:t>
        </w:r>
        <w:r w:rsidRPr="00D158C1">
          <w:rPr>
            <w:noProof/>
            <w:webHidden/>
            <w:rtl/>
          </w:rPr>
          <w:tab/>
        </w:r>
        <w:r w:rsidRPr="00D158C1">
          <w:rPr>
            <w:rStyle w:val="Hyperlink"/>
            <w:noProof/>
            <w:rtl/>
          </w:rPr>
          <w:fldChar w:fldCharType="begin"/>
        </w:r>
        <w:r w:rsidRPr="00D158C1">
          <w:rPr>
            <w:noProof/>
            <w:webHidden/>
            <w:rtl/>
          </w:rPr>
          <w:instrText xml:space="preserve"> </w:instrText>
        </w:r>
        <w:r w:rsidRPr="00D158C1">
          <w:rPr>
            <w:noProof/>
            <w:webHidden/>
          </w:rPr>
          <w:instrText>PAGEREF</w:instrText>
        </w:r>
        <w:r w:rsidRPr="00D158C1">
          <w:rPr>
            <w:noProof/>
            <w:webHidden/>
            <w:rtl/>
          </w:rPr>
          <w:instrText xml:space="preserve"> _</w:instrText>
        </w:r>
        <w:r w:rsidRPr="00D158C1">
          <w:rPr>
            <w:noProof/>
            <w:webHidden/>
          </w:rPr>
          <w:instrText>Toc19538098 \h</w:instrText>
        </w:r>
        <w:r w:rsidRPr="00D158C1">
          <w:rPr>
            <w:noProof/>
            <w:webHidden/>
            <w:rtl/>
          </w:rPr>
          <w:instrText xml:space="preserve"> </w:instrText>
        </w:r>
        <w:r w:rsidRPr="00D158C1">
          <w:rPr>
            <w:rStyle w:val="Hyperlink"/>
            <w:noProof/>
            <w:rtl/>
          </w:rPr>
        </w:r>
        <w:r w:rsidRPr="00D158C1">
          <w:rPr>
            <w:rStyle w:val="Hyperlink"/>
            <w:noProof/>
            <w:rtl/>
          </w:rPr>
          <w:fldChar w:fldCharType="separate"/>
        </w:r>
        <w:r w:rsidR="00A23444">
          <w:rPr>
            <w:noProof/>
            <w:webHidden/>
            <w:rtl/>
          </w:rPr>
          <w:t>7</w:t>
        </w:r>
        <w:r w:rsidRPr="00D158C1">
          <w:rPr>
            <w:rStyle w:val="Hyperlink"/>
            <w:noProof/>
            <w:rtl/>
          </w:rPr>
          <w:fldChar w:fldCharType="end"/>
        </w:r>
      </w:hyperlink>
    </w:p>
    <w:p w:rsidR="00C91EB6" w:rsidRPr="00C91EB6" w:rsidRDefault="00D158C1" w:rsidP="001A054B">
      <w:pPr>
        <w:jc w:val="both"/>
      </w:pPr>
      <w:r>
        <w:rPr>
          <w:rFonts w:cs="B Titr"/>
          <w:noProof/>
          <w:webHidden/>
          <w:color w:val="632423" w:themeColor="accent2" w:themeShade="80"/>
          <w:szCs w:val="24"/>
          <w:rtl/>
        </w:rPr>
        <w:fldChar w:fldCharType="end"/>
      </w:r>
    </w:p>
    <w:p w:rsidR="00F343FB" w:rsidRPr="00A6366F" w:rsidRDefault="00F842AD" w:rsidP="001A054B">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025B70">
        <w:rPr>
          <w:rFonts w:hint="cs"/>
          <w:rtl/>
        </w:rPr>
        <w:t xml:space="preserve"> </w:t>
      </w:r>
      <w:r w:rsidR="00DD72D8">
        <w:rPr>
          <w:rFonts w:hint="cs"/>
          <w:rtl/>
        </w:rPr>
        <w:t xml:space="preserve">بررسی وجوب تقلید از أعلم/ </w:t>
      </w:r>
      <w:r w:rsidR="00DD72D8">
        <w:rPr>
          <w:rtl/>
        </w:rPr>
        <w:t>تنب</w:t>
      </w:r>
      <w:r w:rsidR="00DD72D8">
        <w:rPr>
          <w:rFonts w:hint="cs"/>
          <w:rtl/>
        </w:rPr>
        <w:t>ی</w:t>
      </w:r>
      <w:r w:rsidR="00DD72D8">
        <w:rPr>
          <w:rFonts w:hint="eastAsia"/>
          <w:rtl/>
        </w:rPr>
        <w:t>هات</w:t>
      </w:r>
      <w:r w:rsidR="00DD72D8" w:rsidRPr="00A6366F">
        <w:rPr>
          <w:rFonts w:hint="cs"/>
          <w:rtl/>
        </w:rPr>
        <w:t>/</w:t>
      </w:r>
      <w:bookmarkStart w:id="2" w:name="BokSabj_d"/>
      <w:bookmarkEnd w:id="2"/>
      <w:r w:rsidR="00DD72D8">
        <w:rPr>
          <w:rFonts w:hint="cs"/>
          <w:rtl/>
        </w:rPr>
        <w:t xml:space="preserve"> </w:t>
      </w:r>
      <w:r w:rsidR="00DD72D8">
        <w:rPr>
          <w:rtl/>
        </w:rPr>
        <w:t>اجتهاد و تقل</w:t>
      </w:r>
      <w:r w:rsidR="00DD72D8">
        <w:rPr>
          <w:rFonts w:hint="cs"/>
          <w:rtl/>
        </w:rPr>
        <w:t>ی</w:t>
      </w:r>
      <w:r w:rsidR="00DD72D8">
        <w:rPr>
          <w:rFonts w:hint="eastAsia"/>
          <w:rtl/>
        </w:rPr>
        <w:t>د</w:t>
      </w:r>
      <w:r w:rsidR="00DD72D8" w:rsidRPr="00A6366F">
        <w:rPr>
          <w:rFonts w:hint="cs"/>
          <w:rtl/>
        </w:rPr>
        <w:t>/</w:t>
      </w:r>
      <w:bookmarkStart w:id="3" w:name="Bokkolli"/>
      <w:bookmarkEnd w:id="3"/>
      <w:r w:rsidR="00DD72D8">
        <w:rPr>
          <w:rFonts w:hint="cs"/>
          <w:rtl/>
        </w:rPr>
        <w:t xml:space="preserve"> </w:t>
      </w:r>
      <w:r w:rsidR="00DD72D8">
        <w:rPr>
          <w:rtl/>
        </w:rPr>
        <w:t>خاتمه</w:t>
      </w:r>
    </w:p>
    <w:p w:rsidR="008F5B4D" w:rsidRPr="009C66D5" w:rsidRDefault="008F5B4D" w:rsidP="001A054B">
      <w:pPr>
        <w:jc w:val="both"/>
        <w:rPr>
          <w:rStyle w:val="Emphasis"/>
          <w:b/>
          <w:bCs w:val="0"/>
          <w:rtl/>
        </w:rPr>
      </w:pPr>
      <w:r w:rsidRPr="009C66D5">
        <w:rPr>
          <w:rStyle w:val="Emphasis"/>
          <w:rFonts w:hint="cs"/>
          <w:b/>
          <w:bCs w:val="0"/>
          <w:rtl/>
        </w:rPr>
        <w:t>خلاصه مباحث گذشته:</w:t>
      </w:r>
    </w:p>
    <w:p w:rsidR="00CF78DE" w:rsidRDefault="00DD72D8" w:rsidP="001A054B">
      <w:pPr>
        <w:jc w:val="both"/>
        <w:rPr>
          <w:rtl/>
        </w:rPr>
      </w:pPr>
      <w:r>
        <w:rPr>
          <w:rFonts w:hint="cs"/>
          <w:rtl/>
        </w:rPr>
        <w:t>بحث در وجوب تقلی</w:t>
      </w:r>
      <w:r w:rsidR="006F4BA6">
        <w:rPr>
          <w:rFonts w:hint="cs"/>
          <w:rtl/>
        </w:rPr>
        <w:t>د از اعلم قرار دارد که اگر اختلاف بین مجتهدین به مقدار فاحش باشد که اهل خبره متعارف بتوانند اعلمیت او را تشخیص دهند، تقلید از اعلم در فرض اختلاف بین اعلم و غیراعلم واجب خواهد بود.</w:t>
      </w:r>
      <w:r w:rsidR="00CF78DE" w:rsidRPr="00CF78DE">
        <w:rPr>
          <w:rFonts w:hint="cs"/>
          <w:rtl/>
        </w:rPr>
        <w:t xml:space="preserve"> </w:t>
      </w:r>
      <w:r w:rsidR="00CF78DE">
        <w:rPr>
          <w:rFonts w:hint="cs"/>
          <w:rtl/>
        </w:rPr>
        <w:t>اما در صورتی که أعلم وجود داشته و تشخیص أعلم میسور نباشد، دو قول وجود دارد:</w:t>
      </w:r>
    </w:p>
    <w:p w:rsidR="00CF78DE" w:rsidRDefault="00CF78DE" w:rsidP="001A054B">
      <w:pPr>
        <w:jc w:val="both"/>
        <w:rPr>
          <w:rtl/>
        </w:rPr>
      </w:pPr>
      <w:r>
        <w:rPr>
          <w:rFonts w:hint="cs"/>
          <w:rtl/>
        </w:rPr>
        <w:t>الف: اخذ به احوط القولین لازم است.</w:t>
      </w:r>
    </w:p>
    <w:p w:rsidR="00CF78DE" w:rsidRDefault="00CF78DE" w:rsidP="001A054B">
      <w:pPr>
        <w:jc w:val="both"/>
        <w:rPr>
          <w:rtl/>
        </w:rPr>
      </w:pPr>
      <w:r>
        <w:rPr>
          <w:rFonts w:hint="cs"/>
          <w:rtl/>
        </w:rPr>
        <w:t>ب: بین دو مجتهد تخییر وجود خواهد داشت.</w:t>
      </w:r>
    </w:p>
    <w:p w:rsidR="00247D2F" w:rsidRPr="003A6148" w:rsidRDefault="00CF78DE" w:rsidP="001A054B">
      <w:pPr>
        <w:pBdr>
          <w:bottom w:val="double" w:sz="6" w:space="1" w:color="auto"/>
        </w:pBdr>
        <w:jc w:val="both"/>
      </w:pPr>
      <w:r>
        <w:rPr>
          <w:rFonts w:hint="cs"/>
          <w:rtl/>
        </w:rPr>
        <w:t xml:space="preserve">که برای روشن شدن این بحث باید مقتضای قاعده و مقتضای ادله خاصه مورد بررسی قرار گیرد. </w:t>
      </w:r>
    </w:p>
    <w:p w:rsidR="001A1EA5" w:rsidRDefault="00CA6121" w:rsidP="001A054B">
      <w:pPr>
        <w:pStyle w:val="Heading1"/>
        <w:jc w:val="both"/>
        <w:rPr>
          <w:rtl/>
        </w:rPr>
      </w:pPr>
      <w:bookmarkStart w:id="4" w:name="_Toc19538088"/>
      <w:r>
        <w:rPr>
          <w:rFonts w:hint="cs"/>
          <w:rtl/>
        </w:rPr>
        <w:t>بررسی وجوب تقلید از اعلم</w:t>
      </w:r>
      <w:bookmarkEnd w:id="4"/>
    </w:p>
    <w:p w:rsidR="00571E1E" w:rsidRDefault="00885D46" w:rsidP="001A054B">
      <w:pPr>
        <w:jc w:val="both"/>
        <w:rPr>
          <w:rtl/>
        </w:rPr>
      </w:pPr>
      <w:r>
        <w:rPr>
          <w:rFonts w:hint="cs"/>
          <w:rtl/>
        </w:rPr>
        <w:t>در مورد فرض</w:t>
      </w:r>
      <w:r w:rsidR="00391818">
        <w:rPr>
          <w:rFonts w:hint="cs"/>
          <w:rtl/>
        </w:rPr>
        <w:t>ی که مجتهد اعلم از بین مجتهدین</w:t>
      </w:r>
      <w:r>
        <w:rPr>
          <w:rFonts w:hint="cs"/>
          <w:rtl/>
        </w:rPr>
        <w:t xml:space="preserve"> مشخص نشود، بیان شد که مقتضای قاعده </w:t>
      </w:r>
      <w:r w:rsidR="0091423F">
        <w:rPr>
          <w:rFonts w:hint="cs"/>
          <w:rtl/>
        </w:rPr>
        <w:t>در صورتی که علم به اعلم بودن یکی از مجتهدین وجود داشته</w:t>
      </w:r>
      <w:r w:rsidR="001A054B">
        <w:rPr>
          <w:rFonts w:hint="cs"/>
          <w:rtl/>
        </w:rPr>
        <w:t xml:space="preserve"> باشد</w:t>
      </w:r>
      <w:r w:rsidR="0091423F">
        <w:rPr>
          <w:rFonts w:hint="cs"/>
          <w:rtl/>
        </w:rPr>
        <w:t>،</w:t>
      </w:r>
      <w:r w:rsidR="003373BC">
        <w:rPr>
          <w:rFonts w:hint="cs"/>
          <w:rtl/>
        </w:rPr>
        <w:t xml:space="preserve"> اما اعلم شناخته نشده باشد، اخذ به</w:t>
      </w:r>
      <w:r w:rsidR="0091423F">
        <w:rPr>
          <w:rFonts w:hint="cs"/>
          <w:rtl/>
        </w:rPr>
        <w:t xml:space="preserve"> احوط القو</w:t>
      </w:r>
      <w:r w:rsidR="003373BC">
        <w:rPr>
          <w:rFonts w:hint="cs"/>
          <w:rtl/>
        </w:rPr>
        <w:t>لین از بین اقوال مجتهدین است</w:t>
      </w:r>
      <w:r w:rsidR="0091423F">
        <w:rPr>
          <w:rFonts w:hint="cs"/>
          <w:rtl/>
        </w:rPr>
        <w:t>؛ یعنی باید از باب احتیاط به گونه ای عمل شود که طبق فتوای هر دو مجتهد صحیح باشد.</w:t>
      </w:r>
    </w:p>
    <w:p w:rsidR="00A30C31" w:rsidRDefault="00A30C31" w:rsidP="001A054B">
      <w:pPr>
        <w:jc w:val="both"/>
        <w:rPr>
          <w:rtl/>
        </w:rPr>
      </w:pPr>
      <w:r>
        <w:rPr>
          <w:rFonts w:hint="cs"/>
          <w:rtl/>
        </w:rPr>
        <w:t>مقتضای قاعده در صورتی هم که اعلم بودن یکی از مجتهدین احراز نشده و ا</w:t>
      </w:r>
      <w:r w:rsidR="003373BC">
        <w:rPr>
          <w:rFonts w:hint="cs"/>
          <w:rtl/>
        </w:rPr>
        <w:t>حتمال تساوی هر دو مجتهد داده شود،</w:t>
      </w:r>
      <w:r w:rsidR="00611E4B">
        <w:rPr>
          <w:rFonts w:hint="cs"/>
          <w:rtl/>
        </w:rPr>
        <w:t xml:space="preserve"> </w:t>
      </w:r>
      <w:r>
        <w:rPr>
          <w:rFonts w:hint="cs"/>
          <w:rtl/>
        </w:rPr>
        <w:t>این است که احتیاط تام صورت گیرد که چه بسا از عمل به فتوای دو مجتهد سخت تر باشد.</w:t>
      </w:r>
    </w:p>
    <w:p w:rsidR="00611E4B" w:rsidRDefault="00611E4B" w:rsidP="001A054B">
      <w:pPr>
        <w:jc w:val="both"/>
        <w:rPr>
          <w:rtl/>
        </w:rPr>
      </w:pPr>
      <w:r>
        <w:rPr>
          <w:rFonts w:hint="cs"/>
          <w:rtl/>
        </w:rPr>
        <w:lastRenderedPageBreak/>
        <w:t>البته بنابر نظر آقای سیستانی و مرحوم استاد که مورد پذیرش ما قرار گرفته است، مواردی که مقتضای اصل عملی برائت باشد، مقل</w:t>
      </w:r>
      <w:r w:rsidR="00655877">
        <w:rPr>
          <w:rFonts w:hint="cs"/>
          <w:rtl/>
        </w:rPr>
        <w:t>ّ</w:t>
      </w:r>
      <w:r>
        <w:rPr>
          <w:rFonts w:hint="cs"/>
          <w:rtl/>
        </w:rPr>
        <w:t xml:space="preserve">د می تواند برائت جاری کند. اما این مبنا مورد پذیرش صاحب عروه و آقای خویی قرار نگرفته است؛ چون ایشان فرموده اند: عامی نمی تواند در شبهات حکمیه برائت جاری کند. اما به نظر ما اگر عامی فحص از فتاوا کرده و </w:t>
      </w:r>
      <w:r w:rsidR="00474AFD">
        <w:rPr>
          <w:rFonts w:hint="cs"/>
          <w:rtl/>
        </w:rPr>
        <w:t xml:space="preserve">فتوای معتبر بر تکلیف پیدا نکند ولو اینکه فتاوا به جهت تعارض از اعتبار ساقط شده باشند، حق رجوع به برائت خواهد داشت و لذا در مواردی که مقتضای اصل عملی برائت است، جریان برائت برای عامی مشکلی نخواهد داشت. به عنوان مثال در صورتی که مجتهد اول در </w:t>
      </w:r>
      <w:r w:rsidR="00655877">
        <w:rPr>
          <w:rFonts w:hint="cs"/>
          <w:rtl/>
        </w:rPr>
        <w:t xml:space="preserve">مورد هدیه قائل به وجوب خمس شده </w:t>
      </w:r>
      <w:r w:rsidR="00474AFD">
        <w:rPr>
          <w:rFonts w:hint="cs"/>
          <w:rtl/>
        </w:rPr>
        <w:t>و مجتهد دیگر</w:t>
      </w:r>
      <w:r w:rsidR="00655877">
        <w:rPr>
          <w:rFonts w:hint="cs"/>
          <w:rtl/>
        </w:rPr>
        <w:t>،</w:t>
      </w:r>
      <w:r w:rsidR="00474AFD">
        <w:rPr>
          <w:rFonts w:hint="cs"/>
          <w:rtl/>
        </w:rPr>
        <w:t xml:space="preserve"> خمس را در مورد هدیه واجب نداند، در صورتی که اعلم بودن یکی از مجتهدین </w:t>
      </w:r>
      <w:r w:rsidR="00CB1C6C">
        <w:rPr>
          <w:rFonts w:hint="cs"/>
          <w:rtl/>
        </w:rPr>
        <w:t>مشخص نگردد</w:t>
      </w:r>
      <w:r w:rsidR="00655877">
        <w:rPr>
          <w:rFonts w:hint="cs"/>
          <w:rtl/>
        </w:rPr>
        <w:t>،</w:t>
      </w:r>
      <w:r w:rsidR="00CB1C6C">
        <w:rPr>
          <w:rFonts w:hint="cs"/>
          <w:rtl/>
        </w:rPr>
        <w:t xml:space="preserve"> </w:t>
      </w:r>
      <w:r w:rsidR="003267F4">
        <w:rPr>
          <w:rFonts w:hint="cs"/>
          <w:rtl/>
        </w:rPr>
        <w:t>بلکه احتمال تساوی هر دو وجود داشته باشد</w:t>
      </w:r>
      <w:r w:rsidR="00CB1C6C">
        <w:rPr>
          <w:rFonts w:hint="cs"/>
          <w:rtl/>
        </w:rPr>
        <w:t>، برائت از وجوب خمس جاری خواهد شد.</w:t>
      </w:r>
    </w:p>
    <w:p w:rsidR="00CB1C6C" w:rsidRDefault="00CB1C6C" w:rsidP="001A054B">
      <w:pPr>
        <w:jc w:val="both"/>
        <w:rPr>
          <w:rtl/>
        </w:rPr>
      </w:pPr>
      <w:r>
        <w:rPr>
          <w:rFonts w:hint="cs"/>
          <w:rtl/>
        </w:rPr>
        <w:t xml:space="preserve">اما در مواردی که مورد علم اجمالی به تکلیف بوده و مجرای برائت نباشد، </w:t>
      </w:r>
      <w:r w:rsidR="00047C61">
        <w:rPr>
          <w:rFonts w:hint="cs"/>
          <w:rtl/>
        </w:rPr>
        <w:t>اعم از اینکه علم اجمالی صغیر در خصوص همان مسأله مانند قصر یا تمام باشد و یا اینکه علم اجمالی کبیر باشد که برای عامی علم اجمالی به ثبوت تکالیفی در حق او وجود داشته باشد، مقتضای قاعده احتیاط خواهد بود.</w:t>
      </w:r>
    </w:p>
    <w:p w:rsidR="00047C61" w:rsidRDefault="00047C61" w:rsidP="004A1025">
      <w:pPr>
        <w:jc w:val="both"/>
        <w:rPr>
          <w:rtl/>
        </w:rPr>
      </w:pPr>
      <w:r>
        <w:rPr>
          <w:rFonts w:hint="cs"/>
          <w:rtl/>
        </w:rPr>
        <w:t>برخی از فقهاء مان</w:t>
      </w:r>
      <w:r w:rsidR="00391818">
        <w:rPr>
          <w:rFonts w:hint="cs"/>
          <w:rtl/>
        </w:rPr>
        <w:t xml:space="preserve">ند مرحوم آقای خویی و مرحوم صدر </w:t>
      </w:r>
      <w:r>
        <w:rPr>
          <w:rFonts w:hint="cs"/>
          <w:rtl/>
        </w:rPr>
        <w:t xml:space="preserve">و از معاصرین </w:t>
      </w:r>
      <w:r w:rsidR="006937DD">
        <w:rPr>
          <w:rFonts w:hint="cs"/>
          <w:rtl/>
        </w:rPr>
        <w:t xml:space="preserve">آقای وحید خراسانی، فتوا داده و فرموده اند: در صورتی که مجتهدین اختلاف داشته و اعلم مشخص نشود، اخذ به احوط الاقوال لازم خواهد بود. </w:t>
      </w:r>
      <w:r w:rsidR="004A1025">
        <w:rPr>
          <w:rFonts w:hint="cs"/>
          <w:rtl/>
        </w:rPr>
        <w:t xml:space="preserve">جلسه گذشته </w:t>
      </w:r>
      <w:r w:rsidR="006937DD">
        <w:rPr>
          <w:rFonts w:hint="cs"/>
          <w:rtl/>
        </w:rPr>
        <w:t>در توضیح این مطلب بیان شد که اگر همانند امروزه</w:t>
      </w:r>
      <w:r w:rsidR="004A1025">
        <w:rPr>
          <w:rFonts w:hint="cs"/>
          <w:rtl/>
        </w:rPr>
        <w:t>،</w:t>
      </w:r>
      <w:r w:rsidR="006937DD">
        <w:rPr>
          <w:rFonts w:hint="cs"/>
          <w:rtl/>
        </w:rPr>
        <w:t xml:space="preserve"> مجتهدین متعدد وجود داشته باشد که یکی از مجتهدین در مورد فرض تعدد و اختلاف مجتهدین و عدم روشن بودن اعلم، اخذ به احوط الاقوال را لازم بداند، تا زمانی که این مجتهد از دایره شبهه تساوی خارج نشده و احراز نشود که مراجع دیگر اعلم از او هستند، </w:t>
      </w:r>
      <w:r w:rsidR="00776E9B">
        <w:rPr>
          <w:rFonts w:hint="cs"/>
          <w:rtl/>
        </w:rPr>
        <w:t xml:space="preserve">هر چند سایر مراجع فتوا به تخییر داده باشند، احتیاط لازم خواهد بود؛ چون مجتهدین در این فتوا اختلاف دارند و مجتهد اول که محتمل التساوی است، در مورد فرض </w:t>
      </w:r>
      <w:r w:rsidR="00B16391">
        <w:rPr>
          <w:rFonts w:hint="cs"/>
          <w:rtl/>
        </w:rPr>
        <w:t xml:space="preserve">روشن نبودن اعلم و </w:t>
      </w:r>
      <w:r w:rsidR="00776E9B">
        <w:rPr>
          <w:rFonts w:hint="cs"/>
          <w:rtl/>
        </w:rPr>
        <w:t xml:space="preserve">تساوی مجتهدین و اختلاف آنها، اخذ به احوط الاقوال را لازم دانسته و مراجع دیگر در این </w:t>
      </w:r>
      <w:r w:rsidR="00B16391">
        <w:rPr>
          <w:rFonts w:hint="cs"/>
          <w:rtl/>
        </w:rPr>
        <w:t>این فرض حکم به تخییر کرده اند و لذا  فتوای آن</w:t>
      </w:r>
      <w:r w:rsidR="004A1025">
        <w:rPr>
          <w:rFonts w:hint="cs"/>
          <w:rtl/>
        </w:rPr>
        <w:t>ان در این مساله تعارض کرده است. بنابراین</w:t>
      </w:r>
      <w:r w:rsidR="00B16391">
        <w:rPr>
          <w:rFonts w:hint="cs"/>
          <w:rtl/>
        </w:rPr>
        <w:t xml:space="preserve"> دیگر نمی توان به صورت ابتدا به ساکن به مراجع دیگر رجوع کرده و از باب اینکه آنها فتوا به تخ</w:t>
      </w:r>
      <w:r w:rsidR="008736F0">
        <w:rPr>
          <w:rFonts w:hint="cs"/>
          <w:rtl/>
        </w:rPr>
        <w:t>ییر داده اند، از آنها تقلید کرد؛ چون</w:t>
      </w:r>
      <w:r w:rsidR="009E56C5">
        <w:rPr>
          <w:rFonts w:hint="cs"/>
          <w:rtl/>
        </w:rPr>
        <w:t xml:space="preserve"> ممکن است فتوای مجتهد محتمل التساوی که حکم به لزوم اخذ احوط الاقوال کرده است، مطابق واقع باشد.</w:t>
      </w:r>
    </w:p>
    <w:p w:rsidR="00571E1E" w:rsidRDefault="009E56C5" w:rsidP="001A054B">
      <w:pPr>
        <w:jc w:val="both"/>
        <w:rPr>
          <w:rtl/>
        </w:rPr>
      </w:pPr>
      <w:r>
        <w:rPr>
          <w:rFonts w:hint="cs"/>
          <w:rtl/>
        </w:rPr>
        <w:t>البته در صورتی که عامی علم داشته باشد که یکی از مجتهدین اعلم است،</w:t>
      </w:r>
      <w:r w:rsidR="004B04D3">
        <w:rPr>
          <w:rFonts w:hint="cs"/>
          <w:rtl/>
        </w:rPr>
        <w:t xml:space="preserve"> می تواند از همان مجتهد تقلید کند ولو اینکه قائل شده باشد که اخذ به احوط الاقوال لازم است؛ چون اگر آن مجتهد اعلم باشد، تقلید از اعلم صورت گرفته است و اگر </w:t>
      </w:r>
      <w:r w:rsidR="00B769E0">
        <w:rPr>
          <w:rFonts w:hint="cs"/>
          <w:rtl/>
        </w:rPr>
        <w:t>از دیگران اعلم بوده و تشخیص داده نشده باشن</w:t>
      </w:r>
      <w:r w:rsidR="004B04D3">
        <w:rPr>
          <w:rFonts w:hint="cs"/>
          <w:rtl/>
        </w:rPr>
        <w:t>د، خود آنها فتوا داده اند که در صورت عدم ت</w:t>
      </w:r>
      <w:r w:rsidR="00B769E0">
        <w:rPr>
          <w:rFonts w:hint="cs"/>
          <w:rtl/>
        </w:rPr>
        <w:t>شخیص اعلم، تخییر وجود دارد</w:t>
      </w:r>
      <w:r w:rsidR="004B04D3">
        <w:rPr>
          <w:rFonts w:hint="cs"/>
          <w:rtl/>
        </w:rPr>
        <w:t xml:space="preserve"> که طبق فتوای به تخییر عمل شده است.</w:t>
      </w:r>
      <w:r w:rsidR="00B769E0">
        <w:rPr>
          <w:rFonts w:hint="cs"/>
          <w:rtl/>
        </w:rPr>
        <w:t xml:space="preserve"> در نتیجه</w:t>
      </w:r>
      <w:r w:rsidR="001B1EC8">
        <w:rPr>
          <w:rFonts w:hint="cs"/>
          <w:rtl/>
        </w:rPr>
        <w:t xml:space="preserve"> دیگر اخذ به احوط الاقوال لازم نخواهد بود، بلکه از همان مجتهد که قائل به لزوم اخذ احوط الاقوال شده </w:t>
      </w:r>
      <w:r w:rsidR="00E146E6">
        <w:rPr>
          <w:rFonts w:hint="cs"/>
          <w:rtl/>
        </w:rPr>
        <w:t>و از مجتهد دیگر</w:t>
      </w:r>
      <w:r w:rsidR="001B1EC8">
        <w:rPr>
          <w:rFonts w:hint="cs"/>
          <w:rtl/>
        </w:rPr>
        <w:t>، تقلید خواهد شد</w:t>
      </w:r>
      <w:r w:rsidR="00E146E6">
        <w:rPr>
          <w:rFonts w:hint="cs"/>
          <w:rtl/>
        </w:rPr>
        <w:t xml:space="preserve">. اما در صورتی که علم به وجود اعلم </w:t>
      </w:r>
      <w:r w:rsidR="00E146E6">
        <w:rPr>
          <w:rFonts w:hint="cs"/>
          <w:rtl/>
        </w:rPr>
        <w:lastRenderedPageBreak/>
        <w:t xml:space="preserve">وجود نداشته و احتمال تساوی بین مجتهدین داده شود، </w:t>
      </w:r>
      <w:r w:rsidR="003D6205">
        <w:rPr>
          <w:rFonts w:hint="cs"/>
          <w:rtl/>
        </w:rPr>
        <w:t>چاره ای جز اخذ به احوط الاقوال در بین جمیع مراجع درجه اول که احتمال تساوی آنها وجود دارد، نخواهد بود.</w:t>
      </w:r>
    </w:p>
    <w:p w:rsidR="00AA667D" w:rsidRDefault="00AA667D" w:rsidP="001A054B">
      <w:pPr>
        <w:pStyle w:val="Heading2"/>
        <w:jc w:val="both"/>
        <w:rPr>
          <w:rtl/>
        </w:rPr>
      </w:pPr>
      <w:bookmarkStart w:id="5" w:name="_Toc19538089"/>
      <w:r>
        <w:rPr>
          <w:rFonts w:hint="cs"/>
          <w:rtl/>
        </w:rPr>
        <w:t>أدله مشهور بر تخییر</w:t>
      </w:r>
      <w:bookmarkEnd w:id="5"/>
    </w:p>
    <w:p w:rsidR="00016B58" w:rsidRDefault="00AA667D" w:rsidP="001A054B">
      <w:pPr>
        <w:jc w:val="both"/>
        <w:rPr>
          <w:rtl/>
        </w:rPr>
      </w:pPr>
      <w:r>
        <w:rPr>
          <w:rFonts w:hint="cs"/>
          <w:rtl/>
        </w:rPr>
        <w:t xml:space="preserve">در مورد قول به تخییر در موارد اختلاف مجتهدین </w:t>
      </w:r>
      <w:r w:rsidR="0098029B">
        <w:rPr>
          <w:rFonts w:hint="cs"/>
          <w:rtl/>
        </w:rPr>
        <w:t>که مورد پذیرش مشهور واقع شده است، ادله ای مطرح شده است که عبارتند از:</w:t>
      </w:r>
    </w:p>
    <w:p w:rsidR="0098029B" w:rsidRDefault="0098029B" w:rsidP="001A054B">
      <w:pPr>
        <w:pStyle w:val="Heading3"/>
        <w:jc w:val="both"/>
        <w:rPr>
          <w:rtl/>
        </w:rPr>
      </w:pPr>
      <w:bookmarkStart w:id="6" w:name="_Toc19538090"/>
      <w:r>
        <w:rPr>
          <w:rFonts w:hint="cs"/>
          <w:rtl/>
        </w:rPr>
        <w:t>الف: اجماع</w:t>
      </w:r>
      <w:bookmarkEnd w:id="6"/>
    </w:p>
    <w:p w:rsidR="0098029B" w:rsidRDefault="0098029B" w:rsidP="00803F0C">
      <w:pPr>
        <w:jc w:val="both"/>
        <w:rPr>
          <w:rtl/>
        </w:rPr>
      </w:pPr>
      <w:r>
        <w:rPr>
          <w:rFonts w:hint="cs"/>
          <w:rtl/>
        </w:rPr>
        <w:t>اجماع اولین دلیلی است که ب</w:t>
      </w:r>
      <w:r w:rsidR="00B60E11">
        <w:rPr>
          <w:rFonts w:hint="cs"/>
          <w:rtl/>
        </w:rPr>
        <w:t>رای تخییر در تقلید</w:t>
      </w:r>
      <w:r w:rsidR="00803F0C">
        <w:rPr>
          <w:rFonts w:hint="cs"/>
          <w:rtl/>
        </w:rPr>
        <w:t>،</w:t>
      </w:r>
      <w:r w:rsidR="00B60E11">
        <w:rPr>
          <w:rFonts w:hint="cs"/>
          <w:rtl/>
        </w:rPr>
        <w:t xml:space="preserve"> </w:t>
      </w:r>
      <w:r>
        <w:rPr>
          <w:rFonts w:hint="cs"/>
          <w:rtl/>
        </w:rPr>
        <w:t>در فرض عدم تشخی</w:t>
      </w:r>
      <w:r w:rsidR="00803F0C">
        <w:rPr>
          <w:rFonts w:hint="cs"/>
          <w:rtl/>
        </w:rPr>
        <w:t>ص اعلم، مطرح شده است</w:t>
      </w:r>
      <w:r>
        <w:rPr>
          <w:rFonts w:hint="cs"/>
          <w:rtl/>
        </w:rPr>
        <w:t>.</w:t>
      </w:r>
    </w:p>
    <w:p w:rsidR="0098029B" w:rsidRDefault="0098029B" w:rsidP="001A054B">
      <w:pPr>
        <w:pStyle w:val="Heading4"/>
        <w:jc w:val="both"/>
        <w:rPr>
          <w:rtl/>
        </w:rPr>
      </w:pPr>
      <w:bookmarkStart w:id="7" w:name="_Toc19538091"/>
      <w:r>
        <w:rPr>
          <w:rFonts w:hint="cs"/>
          <w:rtl/>
        </w:rPr>
        <w:t>مناقشه</w:t>
      </w:r>
      <w:bookmarkEnd w:id="7"/>
    </w:p>
    <w:p w:rsidR="0098029B" w:rsidRDefault="0098029B" w:rsidP="001A054B">
      <w:pPr>
        <w:jc w:val="both"/>
        <w:rPr>
          <w:rtl/>
        </w:rPr>
      </w:pPr>
      <w:r>
        <w:rPr>
          <w:rFonts w:hint="cs"/>
          <w:rtl/>
        </w:rPr>
        <w:t>به نظر ما ادعای اجماع صحیح نبوده و اشکالاتی بر آن وارد است:</w:t>
      </w:r>
    </w:p>
    <w:p w:rsidR="008E0854" w:rsidRDefault="008E0854" w:rsidP="001A054B">
      <w:pPr>
        <w:pStyle w:val="ListParagraph"/>
        <w:numPr>
          <w:ilvl w:val="0"/>
          <w:numId w:val="16"/>
        </w:numPr>
        <w:jc w:val="both"/>
      </w:pPr>
      <w:r>
        <w:rPr>
          <w:rFonts w:hint="cs"/>
          <w:rtl/>
        </w:rPr>
        <w:t>اجماع مطرح شده تحصیل نشده و ثابت نیست.</w:t>
      </w:r>
    </w:p>
    <w:p w:rsidR="008E0854" w:rsidRDefault="008E0854" w:rsidP="001A054B">
      <w:pPr>
        <w:pStyle w:val="ListParagraph"/>
        <w:numPr>
          <w:ilvl w:val="0"/>
          <w:numId w:val="16"/>
        </w:numPr>
        <w:jc w:val="both"/>
      </w:pPr>
      <w:r>
        <w:rPr>
          <w:rFonts w:hint="cs"/>
          <w:rtl/>
        </w:rPr>
        <w:t>فرضا اگر وجود چنین اجماعی پذیرفته شود، اجماع مدرکی است؛ چون ادله ای که در ادامه مطرح می شود، می تواند م</w:t>
      </w:r>
      <w:r w:rsidR="0060123B">
        <w:rPr>
          <w:rFonts w:hint="cs"/>
          <w:rtl/>
        </w:rPr>
        <w:t xml:space="preserve">درک این اجماع باشد و </w:t>
      </w:r>
      <w:r>
        <w:rPr>
          <w:rFonts w:hint="cs"/>
          <w:rtl/>
        </w:rPr>
        <w:t>اجماع مدرکی معتبر نیست.</w:t>
      </w:r>
    </w:p>
    <w:p w:rsidR="008E0854" w:rsidRDefault="008E0854" w:rsidP="001A054B">
      <w:pPr>
        <w:pStyle w:val="Heading3"/>
        <w:jc w:val="both"/>
        <w:rPr>
          <w:rtl/>
        </w:rPr>
      </w:pPr>
      <w:bookmarkStart w:id="8" w:name="_Toc19538092"/>
      <w:r>
        <w:rPr>
          <w:rFonts w:hint="cs"/>
          <w:rtl/>
        </w:rPr>
        <w:t>ب: روایت تفسیر امام عسگری علیه السلام</w:t>
      </w:r>
      <w:bookmarkEnd w:id="8"/>
    </w:p>
    <w:p w:rsidR="00617017" w:rsidRDefault="008E0854" w:rsidP="001A054B">
      <w:pPr>
        <w:jc w:val="both"/>
        <w:rPr>
          <w:rtl/>
        </w:rPr>
      </w:pPr>
      <w:r>
        <w:rPr>
          <w:rFonts w:hint="cs"/>
          <w:rtl/>
        </w:rPr>
        <w:t>دومین وجه برای تخییر</w:t>
      </w:r>
      <w:r w:rsidR="00180A1A">
        <w:rPr>
          <w:rFonts w:hint="cs"/>
          <w:rtl/>
        </w:rPr>
        <w:t>،</w:t>
      </w:r>
      <w:r>
        <w:rPr>
          <w:rFonts w:hint="cs"/>
          <w:rtl/>
        </w:rPr>
        <w:t xml:space="preserve"> روایتی است که در تفسیر منسوب به امام عسگری علیه السلام وارد شده است. در این روایت آمده است: </w:t>
      </w:r>
      <w:r w:rsidR="00571E1E" w:rsidRPr="00486086">
        <w:rPr>
          <w:rFonts w:hint="cs"/>
          <w:color w:val="008000"/>
          <w:rtl/>
        </w:rPr>
        <w:t>«</w:t>
      </w:r>
      <w:r w:rsidR="00571E1E" w:rsidRPr="00486086">
        <w:rPr>
          <w:color w:val="008000"/>
          <w:rtl/>
        </w:rPr>
        <w:t>فَأَمَّا مَنْ كَانَ مِنَ الْفُقَهَاءِ صَائِناً لِنَفْسِهِ، حَافِظاً لِدِينِهِ، مُخَالِفاً لِهَوَاهُ، مُطِيعاً لِأَمْرِ مَوْلَاهُ فَلِلْعَوَامِّ أَنْ يُقَلِّدُوهُ</w:t>
      </w:r>
      <w:r w:rsidR="00571E1E" w:rsidRPr="00486086">
        <w:rPr>
          <w:rFonts w:hint="cs"/>
          <w:color w:val="008000"/>
          <w:rtl/>
        </w:rPr>
        <w:t>»</w:t>
      </w:r>
      <w:r w:rsidR="00571E1E" w:rsidRPr="00486086">
        <w:rPr>
          <w:rStyle w:val="FootnoteReference"/>
          <w:color w:val="008000"/>
          <w:rtl/>
        </w:rPr>
        <w:footnoteReference w:id="1"/>
      </w:r>
    </w:p>
    <w:p w:rsidR="008E0854" w:rsidRPr="008E0854" w:rsidRDefault="00180A1A" w:rsidP="001A054B">
      <w:pPr>
        <w:jc w:val="both"/>
        <w:rPr>
          <w:rtl/>
        </w:rPr>
      </w:pPr>
      <w:r>
        <w:rPr>
          <w:rFonts w:hint="cs"/>
          <w:rtl/>
        </w:rPr>
        <w:t>استدلال به این روایت به این صورت است که مفاد تعبیر «</w:t>
      </w:r>
      <w:r w:rsidRPr="00180A1A">
        <w:rPr>
          <w:rtl/>
        </w:rPr>
        <w:t>فَلِلْعَوَامِّ أَنْ يُقَلِّدُوهُ</w:t>
      </w:r>
      <w:r>
        <w:rPr>
          <w:rFonts w:hint="cs"/>
          <w:rtl/>
        </w:rPr>
        <w:t>» جواز تقلید است و لذا محذور نخواهد داشت که شارع تقلید از هر مجتهد عادل را جایز بداند</w:t>
      </w:r>
      <w:r w:rsidR="00AC1BE9">
        <w:rPr>
          <w:rFonts w:hint="cs"/>
          <w:rtl/>
        </w:rPr>
        <w:t xml:space="preserve"> و لذا به عنوان مثال جایز خواهد بود که مقلد از مجتهدی تقلید کند که وجوب قصر را بیان کرده و یا از مجتهدی تقلید شود که تمام را لازم می داند. جواز تقلید از هر مجتهد عادل به این جهت است که تعبیر «</w:t>
      </w:r>
      <w:r w:rsidR="00AC1BE9" w:rsidRPr="00AC1BE9">
        <w:rPr>
          <w:rtl/>
        </w:rPr>
        <w:t>فَلِلْعَوَامِّ أَنْ يُقَلِّدُوهُ</w:t>
      </w:r>
      <w:r w:rsidR="0060123B">
        <w:rPr>
          <w:rFonts w:hint="cs"/>
          <w:rtl/>
        </w:rPr>
        <w:t>» با تعبیر</w:t>
      </w:r>
      <w:r w:rsidR="00AC1BE9">
        <w:rPr>
          <w:rFonts w:hint="cs"/>
          <w:rtl/>
        </w:rPr>
        <w:t xml:space="preserve"> «فتوی الفقیه حجة» یا «یجب الاخذ بفتوی الفقیه» متفاوت است؛ چون وقتی اخذ به فتوای فقیه واجب یا حجت شده</w:t>
      </w:r>
      <w:r w:rsidR="009075F3">
        <w:rPr>
          <w:rFonts w:hint="cs"/>
          <w:rtl/>
        </w:rPr>
        <w:t xml:space="preserve"> باشد، این حکم انحلال داشته</w:t>
      </w:r>
      <w:r w:rsidR="00AC1BE9">
        <w:rPr>
          <w:rFonts w:hint="cs"/>
          <w:rtl/>
        </w:rPr>
        <w:t xml:space="preserve"> </w:t>
      </w:r>
      <w:r w:rsidR="00DF727E">
        <w:rPr>
          <w:rFonts w:hint="cs"/>
          <w:rtl/>
        </w:rPr>
        <w:t>و به این معنا خواهد بود که به عنوان مثال فتوای مجتهد اول به وجوب قصر حجت بوده و</w:t>
      </w:r>
      <w:r w:rsidR="009075F3">
        <w:rPr>
          <w:rFonts w:hint="cs"/>
          <w:rtl/>
        </w:rPr>
        <w:t xml:space="preserve"> نماز قصر</w:t>
      </w:r>
      <w:r w:rsidR="00DF727E">
        <w:rPr>
          <w:rFonts w:hint="cs"/>
          <w:rtl/>
        </w:rPr>
        <w:t xml:space="preserve"> واجب باشد و از طرف دیگر فتوای مجتهد دیگر هم حجت بوده و نماز تمام واجب باشد که به جهت معقول نبودن جع</w:t>
      </w:r>
      <w:r w:rsidR="00F10DFF">
        <w:rPr>
          <w:rFonts w:hint="cs"/>
          <w:rtl/>
        </w:rPr>
        <w:t xml:space="preserve">ل حجیت به معنای منجزیت و </w:t>
      </w:r>
      <w:r w:rsidR="00B23E74">
        <w:rPr>
          <w:rFonts w:hint="cs"/>
          <w:rtl/>
        </w:rPr>
        <w:t xml:space="preserve">معذّر </w:t>
      </w:r>
      <w:r w:rsidR="00F10DFF">
        <w:rPr>
          <w:rFonts w:hint="cs"/>
          <w:rtl/>
        </w:rPr>
        <w:t xml:space="preserve">یت تعارض رخ </w:t>
      </w:r>
      <w:r w:rsidR="00F10DFF">
        <w:rPr>
          <w:rFonts w:hint="cs"/>
          <w:rtl/>
        </w:rPr>
        <w:lastRenderedPageBreak/>
        <w:t xml:space="preserve">می دهد. معقول نبودن جعل حجیت به معنای منجزیت و </w:t>
      </w:r>
      <w:r w:rsidR="00B23E74">
        <w:rPr>
          <w:rFonts w:hint="cs"/>
          <w:rtl/>
        </w:rPr>
        <w:t xml:space="preserve">معذّر </w:t>
      </w:r>
      <w:r w:rsidR="00F10DFF">
        <w:rPr>
          <w:rFonts w:hint="cs"/>
          <w:rtl/>
        </w:rPr>
        <w:t>یت برای هر دو فتوا به این جهت است که لازمه فتوای به وجوب قصر، عدم وجوب نماز تمام خواهد بود و لذا فتوای به وجوب قصر، می خواهد نسبت به وجوب تمام</w:t>
      </w:r>
      <w:r w:rsidR="00773B6F">
        <w:rPr>
          <w:rFonts w:hint="cs"/>
          <w:rtl/>
        </w:rPr>
        <w:t xml:space="preserve"> </w:t>
      </w:r>
      <w:r w:rsidR="00B23E74">
        <w:rPr>
          <w:rFonts w:hint="cs"/>
          <w:rtl/>
        </w:rPr>
        <w:t xml:space="preserve">معذّر </w:t>
      </w:r>
      <w:r w:rsidR="00773B6F">
        <w:rPr>
          <w:rFonts w:hint="cs"/>
          <w:rtl/>
        </w:rPr>
        <w:t xml:space="preserve"> باشد که با فتوای مجتهد دیگر مبنی بر وجوب تمام که می خواهد </w:t>
      </w:r>
      <w:r w:rsidR="00B23E74">
        <w:rPr>
          <w:rFonts w:hint="cs"/>
          <w:rtl/>
        </w:rPr>
        <w:t xml:space="preserve">منجّز </w:t>
      </w:r>
      <w:r w:rsidR="00773B6F">
        <w:rPr>
          <w:rFonts w:hint="cs"/>
          <w:rtl/>
        </w:rPr>
        <w:t xml:space="preserve">حکم به تمام باشد، تعارض خواهد کرد؛ چون ممکن نیست و محال است که نسبت به وجوب تمام هم </w:t>
      </w:r>
      <w:r w:rsidR="00B23E74">
        <w:rPr>
          <w:rFonts w:hint="cs"/>
          <w:rtl/>
        </w:rPr>
        <w:t xml:space="preserve">منجّز </w:t>
      </w:r>
      <w:r w:rsidR="00773B6F">
        <w:rPr>
          <w:rFonts w:hint="cs"/>
          <w:rtl/>
        </w:rPr>
        <w:t xml:space="preserve">وجود داشته و هم </w:t>
      </w:r>
      <w:r w:rsidR="00B23E74">
        <w:rPr>
          <w:rFonts w:hint="cs"/>
          <w:rtl/>
        </w:rPr>
        <w:t xml:space="preserve">معذّر </w:t>
      </w:r>
      <w:r w:rsidR="00773B6F">
        <w:rPr>
          <w:rFonts w:hint="cs"/>
          <w:rtl/>
        </w:rPr>
        <w:t xml:space="preserve"> وجود داشته باشد.</w:t>
      </w:r>
      <w:r w:rsidR="00600A1B">
        <w:rPr>
          <w:rFonts w:hint="cs"/>
          <w:rtl/>
        </w:rPr>
        <w:t xml:space="preserve"> در مورد وجوب قصر هم به همین صورت بوده و ممکن نیست که نسبت به وجوب قصر با فتوای مجتهد اول </w:t>
      </w:r>
      <w:r w:rsidR="00B23E74">
        <w:rPr>
          <w:rFonts w:hint="cs"/>
          <w:rtl/>
        </w:rPr>
        <w:t xml:space="preserve">منجّز </w:t>
      </w:r>
      <w:r w:rsidR="00600A1B">
        <w:rPr>
          <w:rFonts w:hint="cs"/>
          <w:rtl/>
        </w:rPr>
        <w:t xml:space="preserve">وجود داشته و با فتوای مجتهد دوم به وجوب تمام </w:t>
      </w:r>
      <w:r w:rsidR="00B23E74">
        <w:rPr>
          <w:rFonts w:hint="cs"/>
          <w:rtl/>
        </w:rPr>
        <w:t xml:space="preserve">معذّر </w:t>
      </w:r>
      <w:r w:rsidR="00600A1B">
        <w:rPr>
          <w:rFonts w:hint="cs"/>
          <w:rtl/>
        </w:rPr>
        <w:t>ایجاد شود.</w:t>
      </w:r>
      <w:r w:rsidR="00906FB4">
        <w:rPr>
          <w:rFonts w:hint="cs"/>
          <w:rtl/>
        </w:rPr>
        <w:t xml:space="preserve"> اما در صورتی که تقلید از مجتهد عادل جایز دانسته شده باشد، به این معنا خواهد بود که تقلید از هر یک از مجتهدین بلامانع خواهد بود و این معنا منشأ تعارض نمی شود؛ چون با توجه به عدم وجوب تقلید از مجتهد، تقلید از او صرفا </w:t>
      </w:r>
      <w:r w:rsidR="00B23E74">
        <w:rPr>
          <w:rFonts w:hint="cs"/>
          <w:rtl/>
        </w:rPr>
        <w:t xml:space="preserve">معذّر </w:t>
      </w:r>
      <w:r w:rsidR="00906FB4">
        <w:rPr>
          <w:rFonts w:hint="cs"/>
          <w:rtl/>
        </w:rPr>
        <w:t xml:space="preserve">است و تقلید از مجتهد دیگر هم </w:t>
      </w:r>
      <w:r w:rsidR="00B23E74">
        <w:rPr>
          <w:rFonts w:hint="cs"/>
          <w:rtl/>
        </w:rPr>
        <w:t xml:space="preserve">معذّر </w:t>
      </w:r>
      <w:r w:rsidR="00906FB4">
        <w:rPr>
          <w:rFonts w:hint="cs"/>
          <w:rtl/>
        </w:rPr>
        <w:t xml:space="preserve">خواهد بود و بین دو </w:t>
      </w:r>
      <w:r w:rsidR="00B23E74">
        <w:rPr>
          <w:rFonts w:hint="cs"/>
          <w:rtl/>
        </w:rPr>
        <w:t xml:space="preserve">معذّر </w:t>
      </w:r>
      <w:r w:rsidR="00906FB4">
        <w:rPr>
          <w:rFonts w:hint="cs"/>
          <w:rtl/>
        </w:rPr>
        <w:t>تضادی وجود ندارد.</w:t>
      </w:r>
      <w:r w:rsidR="00E55F85">
        <w:rPr>
          <w:rFonts w:hint="cs"/>
          <w:rtl/>
        </w:rPr>
        <w:t xml:space="preserve"> مثال ذکر شده، شبیه</w:t>
      </w:r>
      <w:r w:rsidR="00CF04D9">
        <w:rPr>
          <w:rFonts w:hint="cs"/>
          <w:rtl/>
        </w:rPr>
        <w:t xml:space="preserve"> این است که شارع دو گزاره</w:t>
      </w:r>
      <w:r w:rsidR="00E55F85">
        <w:rPr>
          <w:rFonts w:hint="cs"/>
          <w:rtl/>
        </w:rPr>
        <w:t xml:space="preserve"> «قیام جایز است» و «جلوس جایز است»</w:t>
      </w:r>
      <w:r w:rsidR="00CF04D9">
        <w:rPr>
          <w:rFonts w:hint="cs"/>
          <w:rtl/>
        </w:rPr>
        <w:t xml:space="preserve"> را بیان کرده باشد</w:t>
      </w:r>
      <w:r w:rsidR="00773B6F">
        <w:rPr>
          <w:rFonts w:hint="cs"/>
          <w:rtl/>
        </w:rPr>
        <w:t xml:space="preserve"> </w:t>
      </w:r>
      <w:r w:rsidR="00E55F85">
        <w:rPr>
          <w:rFonts w:hint="cs"/>
          <w:rtl/>
        </w:rPr>
        <w:t>که بین این دو گزاره تعارضی وجود ندارد، اما در صورتی که شارع بیان کرده باشد که «قیام واجب است» و «جلوس واجب است» با توجه به اینکه طلب ضدین است، تعارض رخ خواهد داد.</w:t>
      </w:r>
    </w:p>
    <w:p w:rsidR="00617017" w:rsidRDefault="00EF7A06" w:rsidP="001A054B">
      <w:pPr>
        <w:jc w:val="both"/>
        <w:rPr>
          <w:rtl/>
        </w:rPr>
      </w:pPr>
      <w:r>
        <w:rPr>
          <w:rFonts w:hint="cs"/>
          <w:rtl/>
        </w:rPr>
        <w:t>به نظر ما اگر سند روایت ذکر شده در تفسیر ام</w:t>
      </w:r>
      <w:r w:rsidR="002034EA">
        <w:rPr>
          <w:rFonts w:hint="cs"/>
          <w:rtl/>
        </w:rPr>
        <w:t xml:space="preserve">ام عسگری علیه السلام تمام باشد، وجه ذکر شده صحیح و تمام است. </w:t>
      </w:r>
    </w:p>
    <w:p w:rsidR="002034EA" w:rsidRDefault="002034EA" w:rsidP="001A054B">
      <w:pPr>
        <w:jc w:val="both"/>
        <w:rPr>
          <w:rtl/>
        </w:rPr>
      </w:pPr>
      <w:r>
        <w:rPr>
          <w:rFonts w:hint="cs"/>
          <w:rtl/>
        </w:rPr>
        <w:t>در مورد سند این روای</w:t>
      </w:r>
      <w:r w:rsidR="00CF04D9">
        <w:rPr>
          <w:rFonts w:hint="cs"/>
          <w:rtl/>
        </w:rPr>
        <w:t xml:space="preserve">ت جناب شیخ انصاری فرموده اند: </w:t>
      </w:r>
      <w:r>
        <w:rPr>
          <w:rFonts w:hint="cs"/>
          <w:rtl/>
        </w:rPr>
        <w:t>مت</w:t>
      </w:r>
      <w:r w:rsidR="00CF04D9">
        <w:rPr>
          <w:rFonts w:hint="cs"/>
          <w:rtl/>
        </w:rPr>
        <w:t xml:space="preserve">ن این حدیث موجب قطع به صدور </w:t>
      </w:r>
      <w:r>
        <w:rPr>
          <w:rFonts w:hint="cs"/>
          <w:rtl/>
        </w:rPr>
        <w:t xml:space="preserve">روایت از امام عسگری علیه السلام می شود، اما </w:t>
      </w:r>
      <w:r w:rsidR="006604EA">
        <w:rPr>
          <w:rFonts w:hint="cs"/>
          <w:rtl/>
        </w:rPr>
        <w:t>برای ما قطع به صدور این روایت از امام علیه السلام ایجاد نمی شود و در نتیجه سند این روایت ناتمام است.</w:t>
      </w:r>
    </w:p>
    <w:p w:rsidR="006604EA" w:rsidRDefault="006604EA" w:rsidP="001A054B">
      <w:pPr>
        <w:pStyle w:val="Heading3"/>
        <w:jc w:val="both"/>
        <w:rPr>
          <w:rtl/>
        </w:rPr>
      </w:pPr>
      <w:bookmarkStart w:id="9" w:name="_Toc19538093"/>
      <w:r>
        <w:rPr>
          <w:rFonts w:hint="cs"/>
          <w:rtl/>
        </w:rPr>
        <w:t>ج: سیره عملیه</w:t>
      </w:r>
      <w:bookmarkEnd w:id="9"/>
      <w:r>
        <w:rPr>
          <w:rFonts w:hint="cs"/>
          <w:rtl/>
        </w:rPr>
        <w:t xml:space="preserve"> </w:t>
      </w:r>
    </w:p>
    <w:p w:rsidR="006604EA" w:rsidRDefault="006604EA" w:rsidP="001A054B">
      <w:pPr>
        <w:jc w:val="both"/>
        <w:rPr>
          <w:rtl/>
        </w:rPr>
      </w:pPr>
      <w:r>
        <w:rPr>
          <w:rFonts w:hint="cs"/>
          <w:rtl/>
        </w:rPr>
        <w:t>سومین دلیل برای تخییر د</w:t>
      </w:r>
      <w:r w:rsidR="000F3D68">
        <w:rPr>
          <w:rFonts w:hint="cs"/>
          <w:rtl/>
        </w:rPr>
        <w:t>ر تقلید،</w:t>
      </w:r>
      <w:r w:rsidR="0042149F">
        <w:rPr>
          <w:rFonts w:hint="cs"/>
          <w:rtl/>
        </w:rPr>
        <w:t xml:space="preserve"> سیره عملیه است؛ یعنی </w:t>
      </w:r>
      <w:r>
        <w:rPr>
          <w:rFonts w:hint="cs"/>
          <w:rtl/>
        </w:rPr>
        <w:t xml:space="preserve">در زمان ائمه علیهم السلام </w:t>
      </w:r>
      <w:r w:rsidR="0042149F">
        <w:rPr>
          <w:rFonts w:hint="cs"/>
          <w:rtl/>
        </w:rPr>
        <w:t>سیره عملیه بر تقلید از یکی از فقهاء بوده است، در عین اینکه این فقهاء اختلاف نظر داشته و اعلم هم مشخص نبوده است، اما در عین حال عده ای از متشرعه از فقیه اول و عده دیگر از فقیه دیگر تقلید کرده اند. علاوه بر اینکه خود ائمه علیهم السلام هم</w:t>
      </w:r>
      <w:r w:rsidR="000F3D68">
        <w:rPr>
          <w:rFonts w:hint="cs"/>
          <w:rtl/>
        </w:rPr>
        <w:t xml:space="preserve"> به افراد مختلف ارجاع داده اند؛ یعنی </w:t>
      </w:r>
      <w:r w:rsidR="0042149F">
        <w:rPr>
          <w:rFonts w:hint="cs"/>
          <w:rtl/>
        </w:rPr>
        <w:t>گاهی به ابابصیر ارجاع داده و در برخی موارد به ی</w:t>
      </w:r>
      <w:r w:rsidR="00C04627">
        <w:rPr>
          <w:rFonts w:hint="cs"/>
          <w:rtl/>
        </w:rPr>
        <w:t>ونس بن عبدالرحمن ارجاع داده اند، در حالی معمولا این افراد دارای اختلاف رأی بوده اند.</w:t>
      </w:r>
    </w:p>
    <w:p w:rsidR="00C04627" w:rsidRDefault="00C04627" w:rsidP="001A054B">
      <w:pPr>
        <w:pStyle w:val="Heading4"/>
        <w:jc w:val="both"/>
        <w:rPr>
          <w:rtl/>
        </w:rPr>
      </w:pPr>
      <w:bookmarkStart w:id="10" w:name="_Toc19538094"/>
      <w:r>
        <w:rPr>
          <w:rFonts w:hint="cs"/>
          <w:rtl/>
        </w:rPr>
        <w:t>مناقشه</w:t>
      </w:r>
      <w:bookmarkEnd w:id="10"/>
    </w:p>
    <w:p w:rsidR="00C04627" w:rsidRPr="00C04627" w:rsidRDefault="00C04627" w:rsidP="001A054B">
      <w:pPr>
        <w:jc w:val="both"/>
        <w:rPr>
          <w:rtl/>
        </w:rPr>
      </w:pPr>
      <w:r>
        <w:rPr>
          <w:rFonts w:hint="cs"/>
          <w:rtl/>
        </w:rPr>
        <w:t>به نظر ما ادعای سیره عملیه ناتمام است؛ چون اگر مقصود</w:t>
      </w:r>
      <w:r w:rsidR="000F3D68">
        <w:rPr>
          <w:rFonts w:hint="cs"/>
          <w:rtl/>
        </w:rPr>
        <w:t>،</w:t>
      </w:r>
      <w:r>
        <w:rPr>
          <w:rFonts w:hint="cs"/>
          <w:rtl/>
        </w:rPr>
        <w:t xml:space="preserve"> سیره اهل سنت باشد که به فقهای مختلف رجوع می کرده اند، سیره آنان </w:t>
      </w:r>
      <w:r w:rsidR="000F410C">
        <w:rPr>
          <w:rFonts w:hint="cs"/>
          <w:rtl/>
        </w:rPr>
        <w:t xml:space="preserve">با توجه به اینکه بنیان مکتب آنان به دوری </w:t>
      </w:r>
      <w:r w:rsidR="00A934F4">
        <w:rPr>
          <w:rFonts w:hint="cs"/>
          <w:rtl/>
        </w:rPr>
        <w:t>از اهل بیت علیهم السلام بوده</w:t>
      </w:r>
      <w:r w:rsidR="00B613B0">
        <w:rPr>
          <w:rFonts w:hint="cs"/>
          <w:rtl/>
        </w:rPr>
        <w:t xml:space="preserve"> و اساس تقلید آنان از فقهای عامه </w:t>
      </w:r>
      <w:r w:rsidR="00B613B0">
        <w:rPr>
          <w:rFonts w:hint="cs"/>
          <w:rtl/>
        </w:rPr>
        <w:lastRenderedPageBreak/>
        <w:t>حتی در فرضی که اعلم من فی الارض باشد، باطل بوده است</w:t>
      </w:r>
      <w:r w:rsidR="000F410C">
        <w:rPr>
          <w:rFonts w:hint="cs"/>
          <w:rtl/>
        </w:rPr>
        <w:t xml:space="preserve">، </w:t>
      </w:r>
      <w:r>
        <w:rPr>
          <w:rFonts w:hint="cs"/>
          <w:rtl/>
        </w:rPr>
        <w:t xml:space="preserve">برای ما </w:t>
      </w:r>
      <w:r w:rsidR="000F410C">
        <w:rPr>
          <w:rFonts w:hint="cs"/>
          <w:rtl/>
        </w:rPr>
        <w:t>قابل استناد نیست و سکوت ائمه علیهم السلام</w:t>
      </w:r>
      <w:r w:rsidR="00B613B0">
        <w:rPr>
          <w:rFonts w:hint="cs"/>
          <w:rtl/>
        </w:rPr>
        <w:t xml:space="preserve"> و عدم امر به اخذ احوط الاقوال</w:t>
      </w:r>
      <w:r w:rsidR="000F410C">
        <w:rPr>
          <w:rFonts w:hint="cs"/>
          <w:rtl/>
        </w:rPr>
        <w:t xml:space="preserve"> </w:t>
      </w:r>
      <w:r w:rsidR="00A934F4">
        <w:rPr>
          <w:rFonts w:hint="cs"/>
          <w:rtl/>
        </w:rPr>
        <w:t>هم کاشف</w:t>
      </w:r>
      <w:r w:rsidR="000F410C">
        <w:rPr>
          <w:rFonts w:hint="cs"/>
          <w:rtl/>
        </w:rPr>
        <w:t xml:space="preserve"> از امضای شارع نیست.</w:t>
      </w:r>
    </w:p>
    <w:p w:rsidR="002E0A78" w:rsidRDefault="00B613B0" w:rsidP="001A054B">
      <w:pPr>
        <w:jc w:val="both"/>
        <w:rPr>
          <w:rtl/>
        </w:rPr>
      </w:pPr>
      <w:r>
        <w:rPr>
          <w:rFonts w:hint="cs"/>
          <w:rtl/>
        </w:rPr>
        <w:t xml:space="preserve">اما </w:t>
      </w:r>
      <w:r w:rsidR="009F2330">
        <w:rPr>
          <w:rFonts w:hint="cs"/>
          <w:rtl/>
        </w:rPr>
        <w:t>در مورد</w:t>
      </w:r>
      <w:r>
        <w:rPr>
          <w:rFonts w:hint="cs"/>
          <w:rtl/>
        </w:rPr>
        <w:t xml:space="preserve"> شیعه برای ما روشن نیست که </w:t>
      </w:r>
      <w:r w:rsidR="009F2330">
        <w:rPr>
          <w:rFonts w:hint="cs"/>
          <w:rtl/>
        </w:rPr>
        <w:t xml:space="preserve">عوام شیعه در مسائل محل ابتلای خود علم به اختلاف فقهائی همچون زراره و محمد بن مسلم داشته و در فرض عدم علم به اعلمیت آنان، </w:t>
      </w:r>
      <w:r w:rsidR="002E0A78">
        <w:rPr>
          <w:rFonts w:hint="cs"/>
          <w:rtl/>
        </w:rPr>
        <w:t>سیره بر تخییر در تقلید داشته و بخشی از مردم از زراره و بخش دیگر از محمد بن مسلم تقلید کنند. احراز</w:t>
      </w:r>
      <w:r w:rsidR="002D2936">
        <w:rPr>
          <w:rFonts w:hint="cs"/>
          <w:rtl/>
        </w:rPr>
        <w:t xml:space="preserve"> و اثبات</w:t>
      </w:r>
      <w:r w:rsidR="002E0A78">
        <w:rPr>
          <w:rFonts w:hint="cs"/>
          <w:rtl/>
        </w:rPr>
        <w:t xml:space="preserve"> سیره ادعا شده به نحوی است که دونه خرط القتاد.</w:t>
      </w:r>
    </w:p>
    <w:p w:rsidR="002D2936" w:rsidRDefault="002D2936" w:rsidP="001A054B">
      <w:pPr>
        <w:jc w:val="both"/>
        <w:rPr>
          <w:rtl/>
        </w:rPr>
      </w:pPr>
      <w:r>
        <w:rPr>
          <w:rFonts w:hint="cs"/>
          <w:rtl/>
        </w:rPr>
        <w:t>البته در حال حاضر با وجود دهها حاشیه بر عروة الوثقی علم به اختلاف وجود دارد، اما روشن نیست که در زمان ائمه علیهم السلام</w:t>
      </w:r>
      <w:r w:rsidR="00C94440">
        <w:rPr>
          <w:rFonts w:hint="cs"/>
          <w:rtl/>
        </w:rPr>
        <w:t>،</w:t>
      </w:r>
      <w:r>
        <w:rPr>
          <w:rFonts w:hint="cs"/>
          <w:rtl/>
        </w:rPr>
        <w:t xml:space="preserve"> </w:t>
      </w:r>
      <w:r w:rsidR="00C94440">
        <w:rPr>
          <w:rFonts w:hint="cs"/>
          <w:rtl/>
        </w:rPr>
        <w:t xml:space="preserve">عوام </w:t>
      </w:r>
      <w:r>
        <w:rPr>
          <w:rFonts w:hint="cs"/>
          <w:rtl/>
        </w:rPr>
        <w:t xml:space="preserve">علم به اختلاف فقهاء در مسائل مورد ابتلای خود داشته و </w:t>
      </w:r>
      <w:r w:rsidR="00C94440">
        <w:rPr>
          <w:rFonts w:hint="cs"/>
          <w:rtl/>
        </w:rPr>
        <w:t>خود را مخیر در تقلید از هر کدام بداند.</w:t>
      </w:r>
    </w:p>
    <w:p w:rsidR="00754728" w:rsidRDefault="00C94440" w:rsidP="001A054B">
      <w:pPr>
        <w:jc w:val="both"/>
        <w:rPr>
          <w:rtl/>
        </w:rPr>
      </w:pPr>
      <w:r>
        <w:rPr>
          <w:rFonts w:hint="cs"/>
          <w:rtl/>
        </w:rPr>
        <w:t xml:space="preserve">اما پاسخ از ارجاع ائمه علیهم السلام به فقهای مختلف این است که </w:t>
      </w:r>
      <w:r w:rsidR="002D10C7">
        <w:rPr>
          <w:rFonts w:hint="cs"/>
          <w:rtl/>
        </w:rPr>
        <w:t>ارجاع ائمه علیهم السلام منشأ تعارض خواهد شد؛ چون فرض این است که به عنوان مثال امام علیه السلام به زراره ارجاع داده و تقلید از او را لازم دانسته است</w:t>
      </w:r>
      <w:r w:rsidR="0032181A">
        <w:rPr>
          <w:rFonts w:hint="cs"/>
          <w:rtl/>
        </w:rPr>
        <w:t xml:space="preserve"> و از طرف دیگر به فرد دیگر ارجاع به فرد دیگر شده است که در فرض تعارض قول این دو فقیه، روایت اول اخذ به قول زراره را لازم می داند و روایت دیگر اخذ به قول فقیه دیگر را لازم می داند </w:t>
      </w:r>
      <w:r w:rsidR="003D6049">
        <w:rPr>
          <w:rFonts w:hint="cs"/>
          <w:rtl/>
        </w:rPr>
        <w:t xml:space="preserve">که هر دو دارای امر تعیینی </w:t>
      </w:r>
      <w:r w:rsidR="004B31EB">
        <w:rPr>
          <w:rFonts w:hint="cs"/>
          <w:rtl/>
        </w:rPr>
        <w:t xml:space="preserve">و لزومی </w:t>
      </w:r>
      <w:r w:rsidR="00754728">
        <w:rPr>
          <w:rFonts w:hint="cs"/>
          <w:rtl/>
        </w:rPr>
        <w:t>هستند و</w:t>
      </w:r>
      <w:r w:rsidR="003D6049">
        <w:rPr>
          <w:rFonts w:hint="cs"/>
          <w:rtl/>
        </w:rPr>
        <w:t xml:space="preserve"> بعد از تعارض، تساقط خواهند کرد</w:t>
      </w:r>
      <w:r w:rsidR="004B31EB">
        <w:rPr>
          <w:rFonts w:hint="cs"/>
          <w:rtl/>
        </w:rPr>
        <w:t xml:space="preserve">؛ چون </w:t>
      </w:r>
      <w:r w:rsidR="00384ECD">
        <w:rPr>
          <w:rFonts w:hint="cs"/>
          <w:rtl/>
        </w:rPr>
        <w:t xml:space="preserve">فردی که مخاطب </w:t>
      </w:r>
      <w:r w:rsidR="009E4974">
        <w:rPr>
          <w:rFonts w:hint="cs"/>
          <w:rtl/>
        </w:rPr>
        <w:t xml:space="preserve">امام علیه السلام </w:t>
      </w:r>
      <w:r w:rsidR="00754728">
        <w:rPr>
          <w:rFonts w:hint="cs"/>
          <w:rtl/>
        </w:rPr>
        <w:t xml:space="preserve">بوده است، </w:t>
      </w:r>
      <w:r w:rsidR="009E4974">
        <w:rPr>
          <w:rFonts w:hint="cs"/>
          <w:rtl/>
        </w:rPr>
        <w:t>خصوصیت ندارد و لذا گویا همانند این است که روایت اول امر به رجوع به زراره و روایت دوم امر به رجوع به فقیه دیگر کرده باشد که دو روایت تعارض کرده و تساقط می کنند.</w:t>
      </w:r>
      <w:r w:rsidR="002D10C7">
        <w:rPr>
          <w:rFonts w:hint="cs"/>
          <w:rtl/>
        </w:rPr>
        <w:t xml:space="preserve"> </w:t>
      </w:r>
    </w:p>
    <w:p w:rsidR="00604010" w:rsidRDefault="002D10C7" w:rsidP="001A054B">
      <w:pPr>
        <w:jc w:val="both"/>
        <w:rPr>
          <w:rtl/>
        </w:rPr>
      </w:pPr>
      <w:r>
        <w:rPr>
          <w:rFonts w:hint="cs"/>
          <w:rtl/>
        </w:rPr>
        <w:t xml:space="preserve">علاوه بر اینکه در مطالب پیشین در مورد روایات ارجاع بیان کردیم که این روایات در </w:t>
      </w:r>
      <w:r w:rsidR="0032181A">
        <w:rPr>
          <w:rFonts w:hint="cs"/>
          <w:rtl/>
        </w:rPr>
        <w:t>مقام ارجاع به اصحاب در مورد فتاوا نبوده است بلکه محتمل است که ارجاع در مورد احادیثی بوده است که آنها از ائمه علیهم السلام نقل کرده اند.</w:t>
      </w:r>
    </w:p>
    <w:p w:rsidR="00E024BB" w:rsidRDefault="00E024BB" w:rsidP="001A054B">
      <w:pPr>
        <w:jc w:val="both"/>
        <w:rPr>
          <w:rtl/>
        </w:rPr>
      </w:pPr>
      <w:r>
        <w:rPr>
          <w:rFonts w:hint="cs"/>
          <w:rtl/>
        </w:rPr>
        <w:t>بنابراین وجه سوم هم ناتمام است.</w:t>
      </w:r>
    </w:p>
    <w:p w:rsidR="00E024BB" w:rsidRDefault="00E024BB" w:rsidP="001A054B">
      <w:pPr>
        <w:pStyle w:val="Heading3"/>
        <w:jc w:val="both"/>
        <w:rPr>
          <w:rtl/>
        </w:rPr>
      </w:pPr>
      <w:bookmarkStart w:id="11" w:name="_Toc19538095"/>
      <w:r>
        <w:rPr>
          <w:rFonts w:hint="cs"/>
          <w:rtl/>
        </w:rPr>
        <w:t xml:space="preserve">د: </w:t>
      </w:r>
      <w:r w:rsidR="009165A7">
        <w:rPr>
          <w:rFonts w:hint="cs"/>
          <w:rtl/>
        </w:rPr>
        <w:t>موثقه سماعه</w:t>
      </w:r>
      <w:bookmarkEnd w:id="11"/>
    </w:p>
    <w:p w:rsidR="004E22EF" w:rsidRDefault="00E024BB" w:rsidP="001A054B">
      <w:pPr>
        <w:jc w:val="both"/>
        <w:rPr>
          <w:rtl/>
        </w:rPr>
      </w:pPr>
      <w:r>
        <w:rPr>
          <w:rFonts w:hint="cs"/>
          <w:rtl/>
        </w:rPr>
        <w:t xml:space="preserve">وجه چهارم برای تخییر در تقلید </w:t>
      </w:r>
      <w:r w:rsidR="009165A7">
        <w:rPr>
          <w:rFonts w:hint="cs"/>
          <w:rtl/>
        </w:rPr>
        <w:t>که تمسک به موثق</w:t>
      </w:r>
      <w:r w:rsidR="00644BF7">
        <w:rPr>
          <w:rFonts w:hint="cs"/>
          <w:rtl/>
        </w:rPr>
        <w:t>ه سماعه است</w:t>
      </w:r>
      <w:r w:rsidR="009165A7">
        <w:rPr>
          <w:rFonts w:hint="cs"/>
          <w:rtl/>
        </w:rPr>
        <w:t xml:space="preserve">، </w:t>
      </w:r>
      <w:r>
        <w:rPr>
          <w:rFonts w:hint="cs"/>
          <w:rtl/>
        </w:rPr>
        <w:t>از سوی آقای سیستانی مطرح شده است.</w:t>
      </w:r>
      <w:r w:rsidR="004E22EF">
        <w:rPr>
          <w:rFonts w:hint="cs"/>
          <w:rtl/>
        </w:rPr>
        <w:t xml:space="preserve"> ایشان فرموده</w:t>
      </w:r>
      <w:r w:rsidR="004E22EF">
        <w:rPr>
          <w:rFonts w:hint="eastAsia"/>
          <w:rtl/>
        </w:rPr>
        <w:t>‌</w:t>
      </w:r>
      <w:r w:rsidR="009165A7">
        <w:rPr>
          <w:rFonts w:hint="cs"/>
          <w:rtl/>
        </w:rPr>
        <w:t xml:space="preserve">اند: موثقه سماعه دلالت بر تخییر </w:t>
      </w:r>
      <w:r w:rsidR="00644BF7">
        <w:rPr>
          <w:rFonts w:hint="cs"/>
          <w:rtl/>
        </w:rPr>
        <w:t xml:space="preserve">در فرض در اختلاف فتوای مجتهدین می کند؛ چون در این روایت آمده است: </w:t>
      </w:r>
      <w:r w:rsidR="00604010" w:rsidRPr="00EE2194">
        <w:rPr>
          <w:rFonts w:hint="cs"/>
          <w:color w:val="008000"/>
          <w:rtl/>
        </w:rPr>
        <w:t>«</w:t>
      </w:r>
      <w:r w:rsidR="00604010" w:rsidRPr="00EE2194">
        <w:rPr>
          <w:color w:val="008000"/>
          <w:rtl/>
        </w:rPr>
        <w:t>سَأَلْتُهُ عَنْ رَجُلٍ اخْتَلَفَ عَلَيْهِ رَجُلَانِ مِنْ أَهْلِ دِينِهِ فِي أَمْرٍ كِلَاهُمَا يَرْوِيهِ أَحَدُهُمَا يَأْمُرُ بِأَخْذِهِ وَ الْآخَرُ يَنْهَاهُ عَنْهُ كَيْفَ يَصْنَعُ فَقَالَ يُرْجِئُهُ حَتَّى يَلْقَى مَنْ يُخْبِرُهُ فَهُوَ فِي سَعَةٍ حَتَّى يَلْقَاه‏</w:t>
      </w:r>
      <w:r w:rsidR="00604010" w:rsidRPr="00EE2194">
        <w:rPr>
          <w:rFonts w:hint="cs"/>
          <w:color w:val="008000"/>
          <w:rtl/>
        </w:rPr>
        <w:t>»</w:t>
      </w:r>
      <w:r w:rsidR="00604010" w:rsidRPr="00EE2194">
        <w:rPr>
          <w:rStyle w:val="FootnoteReference"/>
          <w:color w:val="008000"/>
        </w:rPr>
        <w:footnoteReference w:id="2"/>
      </w:r>
      <w:r w:rsidR="007E022E">
        <w:rPr>
          <w:rFonts w:hint="cs"/>
          <w:rtl/>
        </w:rPr>
        <w:t xml:space="preserve"> و مورد آن اختلاف دو فق</w:t>
      </w:r>
      <w:r w:rsidR="004E22EF">
        <w:rPr>
          <w:rFonts w:hint="cs"/>
          <w:rtl/>
        </w:rPr>
        <w:t>یه در یک مسأله است که امام علیه</w:t>
      </w:r>
      <w:r w:rsidR="004E22EF">
        <w:rPr>
          <w:rFonts w:hint="eastAsia"/>
          <w:rtl/>
        </w:rPr>
        <w:t>‌</w:t>
      </w:r>
      <w:r w:rsidR="007E022E">
        <w:rPr>
          <w:rFonts w:hint="cs"/>
          <w:rtl/>
        </w:rPr>
        <w:t xml:space="preserve">السلام مکلف را در سعه می داند که معنای آن این است که مکلف می تواند از هر یک از مجتهدین تقلید کند. </w:t>
      </w:r>
    </w:p>
    <w:p w:rsidR="004E22EF" w:rsidRDefault="007E022E" w:rsidP="001A054B">
      <w:pPr>
        <w:jc w:val="both"/>
        <w:rPr>
          <w:rtl/>
        </w:rPr>
      </w:pPr>
      <w:r>
        <w:rPr>
          <w:rFonts w:hint="cs"/>
          <w:rtl/>
        </w:rPr>
        <w:lastRenderedPageBreak/>
        <w:t xml:space="preserve">ایشان نام این تخییر را تخییر تطبیقی نهاده اند که </w:t>
      </w:r>
      <w:r w:rsidR="0051310E">
        <w:rPr>
          <w:rFonts w:hint="cs"/>
          <w:rtl/>
        </w:rPr>
        <w:t xml:space="preserve">به معنای این است که مفاد موثقه سماعه این است که مکلف می تواند عمل خود را مطابق فتوای اول قرار داده و یا مطابق فتوای دوم قرار دهد. </w:t>
      </w:r>
    </w:p>
    <w:p w:rsidR="00617017" w:rsidRDefault="0051310E" w:rsidP="001A054B">
      <w:pPr>
        <w:jc w:val="both"/>
        <w:rPr>
          <w:rtl/>
        </w:rPr>
      </w:pPr>
      <w:r>
        <w:rPr>
          <w:rFonts w:hint="cs"/>
          <w:rtl/>
        </w:rPr>
        <w:t>در ادامه در مورد تخییر تطبیقی توضیح داده می شود.</w:t>
      </w:r>
    </w:p>
    <w:p w:rsidR="0051310E" w:rsidRDefault="0051310E" w:rsidP="001A054B">
      <w:pPr>
        <w:pStyle w:val="Heading4"/>
        <w:jc w:val="both"/>
        <w:rPr>
          <w:rtl/>
        </w:rPr>
      </w:pPr>
      <w:bookmarkStart w:id="12" w:name="_Toc19538096"/>
      <w:r>
        <w:rPr>
          <w:rFonts w:hint="cs"/>
          <w:rtl/>
        </w:rPr>
        <w:t>مناقشات</w:t>
      </w:r>
      <w:bookmarkEnd w:id="12"/>
      <w:r>
        <w:rPr>
          <w:rFonts w:hint="cs"/>
          <w:rtl/>
        </w:rPr>
        <w:t xml:space="preserve"> </w:t>
      </w:r>
    </w:p>
    <w:p w:rsidR="0051310E" w:rsidRDefault="0051310E" w:rsidP="001A054B">
      <w:pPr>
        <w:jc w:val="both"/>
        <w:rPr>
          <w:rtl/>
        </w:rPr>
      </w:pPr>
      <w:r>
        <w:rPr>
          <w:rFonts w:hint="cs"/>
          <w:rtl/>
        </w:rPr>
        <w:t>در مورد استدلال آقای سیستانی به موثقه سماعه اشکالاتی مطرح شده است که ایشان در صدد پاسخ از آنها برآمده است.</w:t>
      </w:r>
    </w:p>
    <w:p w:rsidR="0051310E" w:rsidRDefault="0051310E" w:rsidP="001A054B">
      <w:pPr>
        <w:pStyle w:val="Heading5"/>
        <w:jc w:val="both"/>
        <w:rPr>
          <w:rtl/>
        </w:rPr>
      </w:pPr>
      <w:bookmarkStart w:id="13" w:name="_Toc19538097"/>
      <w:r>
        <w:rPr>
          <w:rFonts w:hint="cs"/>
          <w:rtl/>
        </w:rPr>
        <w:t xml:space="preserve">الف: </w:t>
      </w:r>
      <w:r w:rsidR="002B32F9">
        <w:rPr>
          <w:rFonts w:hint="cs"/>
          <w:rtl/>
        </w:rPr>
        <w:t>مربوط بودن روایت به اختلاف حدیث</w:t>
      </w:r>
      <w:bookmarkEnd w:id="13"/>
    </w:p>
    <w:p w:rsidR="002B32F9" w:rsidRDefault="002B32F9" w:rsidP="001A054B">
      <w:pPr>
        <w:jc w:val="both"/>
        <w:rPr>
          <w:rtl/>
        </w:rPr>
      </w:pPr>
      <w:r>
        <w:rPr>
          <w:rFonts w:hint="cs"/>
          <w:rtl/>
        </w:rPr>
        <w:t>اشکال اول در استدلال آقای سیستانی این است که موثقه سماعه مربوط به اختلاف حدیث است؛ چون در این روایت تعبیر «</w:t>
      </w:r>
      <w:r w:rsidRPr="002B32F9">
        <w:rPr>
          <w:rtl/>
        </w:rPr>
        <w:t>كِلَاهُمَا يَرْوِيهِ</w:t>
      </w:r>
      <w:r>
        <w:rPr>
          <w:rFonts w:hint="cs"/>
          <w:rtl/>
        </w:rPr>
        <w:t xml:space="preserve">» وجود دارد که </w:t>
      </w:r>
      <w:r w:rsidR="00520276">
        <w:rPr>
          <w:rFonts w:hint="cs"/>
          <w:rtl/>
        </w:rPr>
        <w:t>حاکی از نقل دو روایت مختلف است و ربطی به تعارض فتوا ندارد.</w:t>
      </w:r>
    </w:p>
    <w:p w:rsidR="00EA5473" w:rsidRDefault="00520276" w:rsidP="001A054B">
      <w:pPr>
        <w:jc w:val="both"/>
        <w:rPr>
          <w:rtl/>
        </w:rPr>
      </w:pPr>
      <w:r>
        <w:rPr>
          <w:rFonts w:hint="cs"/>
          <w:rtl/>
        </w:rPr>
        <w:t xml:space="preserve">آقای سیستانی در پاسخ اشکال فرموده اند: مورد موثقه سماعه تعارض روایات نبوده بلکه مربوط به تعارض فتوی است؛ چون در روایت </w:t>
      </w:r>
      <w:r w:rsidR="000C2123">
        <w:rPr>
          <w:rFonts w:hint="cs"/>
          <w:rtl/>
        </w:rPr>
        <w:t xml:space="preserve">دو تعبیر وجود دارد که روایت را مربوط به تعارض فتاوا می کند. </w:t>
      </w:r>
      <w:r>
        <w:rPr>
          <w:rFonts w:hint="cs"/>
          <w:rtl/>
        </w:rPr>
        <w:t xml:space="preserve">تعبیر </w:t>
      </w:r>
      <w:r w:rsidR="000C2123">
        <w:rPr>
          <w:rFonts w:hint="cs"/>
          <w:rtl/>
        </w:rPr>
        <w:t xml:space="preserve">اول </w:t>
      </w:r>
      <w:r w:rsidR="00E36823">
        <w:rPr>
          <w:rFonts w:hint="cs"/>
          <w:rtl/>
        </w:rPr>
        <w:t>«</w:t>
      </w:r>
      <w:r w:rsidR="00E36823" w:rsidRPr="00E36823">
        <w:rPr>
          <w:rtl/>
        </w:rPr>
        <w:t>أَحَدُهُمَا يَأْمُرُ بِأَخْذِهِ وَ الْآخَرُ يَنْهَاهُ عَنْهُ</w:t>
      </w:r>
      <w:r w:rsidR="00E36823">
        <w:rPr>
          <w:rFonts w:hint="cs"/>
          <w:rtl/>
        </w:rPr>
        <w:t>»</w:t>
      </w:r>
      <w:r w:rsidR="000C2123">
        <w:rPr>
          <w:rFonts w:hint="cs"/>
          <w:rtl/>
        </w:rPr>
        <w:t xml:space="preserve"> است که شأن امر و نهی را بیان کرده است و </w:t>
      </w:r>
      <w:r w:rsidR="00E36823">
        <w:rPr>
          <w:rFonts w:hint="cs"/>
          <w:rtl/>
        </w:rPr>
        <w:t>فقیه شأن امر و نهی دارد</w:t>
      </w:r>
      <w:r w:rsidR="000C2123">
        <w:rPr>
          <w:rFonts w:hint="cs"/>
          <w:rtl/>
        </w:rPr>
        <w:t xml:space="preserve"> و در نتیجه مناسب شأن فقیه است</w:t>
      </w:r>
      <w:r w:rsidR="00E36823">
        <w:rPr>
          <w:rFonts w:hint="cs"/>
          <w:rtl/>
        </w:rPr>
        <w:t xml:space="preserve">، اما با توجه به روایت </w:t>
      </w:r>
      <w:r w:rsidR="0052091A">
        <w:rPr>
          <w:rFonts w:hint="cs"/>
          <w:color w:val="008000"/>
          <w:rtl/>
        </w:rPr>
        <w:t>«</w:t>
      </w:r>
      <w:r w:rsidR="0052091A" w:rsidRPr="0052091A">
        <w:rPr>
          <w:color w:val="008000"/>
          <w:rtl/>
        </w:rPr>
        <w:t>فَرُبَّ حَامِلِ فِقْهٍ لَيْسَ بِفَقِيه</w:t>
      </w:r>
      <w:r w:rsidR="0052091A">
        <w:rPr>
          <w:rFonts w:hint="cs"/>
          <w:color w:val="008000"/>
          <w:rtl/>
        </w:rPr>
        <w:t xml:space="preserve"> </w:t>
      </w:r>
      <w:r w:rsidR="0052091A" w:rsidRPr="0052091A">
        <w:rPr>
          <w:color w:val="008000"/>
          <w:rtl/>
        </w:rPr>
        <w:t>وَ رُبَّ حَامِلِ فِقْهٍ إِلَى مَنْ هُوَ أَفْقَه‏‏</w:t>
      </w:r>
      <w:r w:rsidR="0052091A">
        <w:rPr>
          <w:rFonts w:hint="cs"/>
          <w:color w:val="008000"/>
          <w:rtl/>
        </w:rPr>
        <w:t>»</w:t>
      </w:r>
      <w:r w:rsidR="0052091A">
        <w:rPr>
          <w:rStyle w:val="FootnoteReference"/>
          <w:color w:val="008000"/>
          <w:rtl/>
        </w:rPr>
        <w:footnoteReference w:id="3"/>
      </w:r>
      <w:r w:rsidR="00E36823">
        <w:rPr>
          <w:rFonts w:hint="cs"/>
          <w:rtl/>
        </w:rPr>
        <w:t xml:space="preserve"> </w:t>
      </w:r>
      <w:r w:rsidR="000C2123">
        <w:rPr>
          <w:rFonts w:hint="cs"/>
          <w:rtl/>
        </w:rPr>
        <w:t xml:space="preserve">راوی، </w:t>
      </w:r>
      <w:r w:rsidR="00E36823">
        <w:rPr>
          <w:rFonts w:hint="cs"/>
          <w:rtl/>
        </w:rPr>
        <w:t>شأنیت امر و نهی ندارد بلکه صرفا از امام علیه السلام نقل می کند.</w:t>
      </w:r>
      <w:r w:rsidR="00D83C05">
        <w:rPr>
          <w:rFonts w:hint="cs"/>
          <w:rtl/>
        </w:rPr>
        <w:t xml:space="preserve"> تعبیر دوم «</w:t>
      </w:r>
      <w:r w:rsidR="00D83C05" w:rsidRPr="00D83C05">
        <w:rPr>
          <w:rtl/>
        </w:rPr>
        <w:t>اخْتَلَفَ عَلَيْهِ</w:t>
      </w:r>
      <w:r w:rsidR="00D83C05">
        <w:rPr>
          <w:rFonts w:hint="cs"/>
          <w:rtl/>
        </w:rPr>
        <w:t xml:space="preserve">» است که حاکی از استعلای دو رجل است </w:t>
      </w:r>
      <w:r w:rsidR="00544235">
        <w:rPr>
          <w:rFonts w:hint="cs"/>
          <w:rtl/>
        </w:rPr>
        <w:t>و برای دو رجل، مرتبه عالیه نسبت به مکلف ثابت کرده است، در حالی که راوی نسبت به مکلف برتری ندارد بلکه چه بسا راوی غیرفقیه بوده یا برای افقه از خود نقل روایت کرده باشد.</w:t>
      </w:r>
    </w:p>
    <w:p w:rsidR="005D206B" w:rsidRDefault="0087638B" w:rsidP="001A054B">
      <w:pPr>
        <w:jc w:val="both"/>
        <w:rPr>
          <w:rtl/>
        </w:rPr>
      </w:pPr>
      <w:r>
        <w:rPr>
          <w:rFonts w:hint="cs"/>
          <w:rtl/>
        </w:rPr>
        <w:t xml:space="preserve">پاسخ دیگر این </w:t>
      </w:r>
      <w:r w:rsidR="00F15EF0">
        <w:rPr>
          <w:rFonts w:hint="cs"/>
          <w:rtl/>
        </w:rPr>
        <w:t xml:space="preserve">است </w:t>
      </w:r>
      <w:r>
        <w:rPr>
          <w:rFonts w:hint="cs"/>
          <w:rtl/>
        </w:rPr>
        <w:t>که اساسا اگر بنا بود که تعبیر «</w:t>
      </w:r>
      <w:r w:rsidRPr="0087638B">
        <w:rPr>
          <w:rtl/>
        </w:rPr>
        <w:t>اخْتَلَفَ عَلَيْهِ</w:t>
      </w:r>
      <w:r>
        <w:rPr>
          <w:rFonts w:hint="cs"/>
          <w:rtl/>
        </w:rPr>
        <w:t xml:space="preserve">» در مورد اختلاف حدیث باشد، ممکن بود که یک فرد مثل زراره </w:t>
      </w:r>
      <w:r w:rsidR="00485CC6">
        <w:rPr>
          <w:rFonts w:hint="cs"/>
          <w:rtl/>
        </w:rPr>
        <w:t xml:space="preserve">دو حدیث مختلف نقل کند، مثلا زراره در یک مورد از امام باقر علیه السلام وجوب نماز جمعه و در جای دیگر از امام صادق علیه السلام عدم وجوب نماز جمعه را نقل کند، در حالی که در این صورت </w:t>
      </w:r>
      <w:r w:rsidR="007D040E">
        <w:rPr>
          <w:rFonts w:hint="cs"/>
          <w:rtl/>
        </w:rPr>
        <w:t>اختلاف زراره با خودش صدق نمی کند. در صورتی هم که دو نفر احادیث مختلف نقل کنند، اختلاف دو رجل نخواهد بود؛ چون ممکن است که هر دو نقل صحیح بوده و امام علیه السلام در یک مورد تقیه کرده باشند و لذا اختلاف دو رجل در صورتی به کار می رود که دو رجل اختلاف نظر داشته باشند.</w:t>
      </w:r>
    </w:p>
    <w:p w:rsidR="0052091A" w:rsidRDefault="0070014B" w:rsidP="001A054B">
      <w:pPr>
        <w:jc w:val="both"/>
        <w:rPr>
          <w:rtl/>
        </w:rPr>
      </w:pPr>
      <w:r>
        <w:rPr>
          <w:rFonts w:hint="cs"/>
          <w:rtl/>
        </w:rPr>
        <w:t>در مورد تعبیر«</w:t>
      </w:r>
      <w:r w:rsidRPr="002B32F9">
        <w:rPr>
          <w:rtl/>
        </w:rPr>
        <w:t>كِلَاهُمَا يَرْوِيهِ</w:t>
      </w:r>
      <w:r>
        <w:rPr>
          <w:rFonts w:hint="cs"/>
          <w:rtl/>
        </w:rPr>
        <w:t xml:space="preserve">» هم که </w:t>
      </w:r>
      <w:r w:rsidR="00352FB9">
        <w:rPr>
          <w:rFonts w:hint="cs"/>
          <w:rtl/>
        </w:rPr>
        <w:t xml:space="preserve">برای تناسب با روایت </w:t>
      </w:r>
      <w:r>
        <w:rPr>
          <w:rFonts w:hint="cs"/>
          <w:rtl/>
        </w:rPr>
        <w:t xml:space="preserve">مورد استناد واقع شده، </w:t>
      </w:r>
      <w:r w:rsidR="00A3412C">
        <w:rPr>
          <w:rFonts w:hint="cs"/>
          <w:rtl/>
        </w:rPr>
        <w:t xml:space="preserve">ایشان پاسخ داده اند که </w:t>
      </w:r>
      <w:r w:rsidR="00352FB9">
        <w:rPr>
          <w:rFonts w:hint="cs"/>
          <w:rtl/>
        </w:rPr>
        <w:t>این تعبیر برای بیان این مطلب بوده است که اختلاف دو فقیه ناش</w:t>
      </w:r>
      <w:r w:rsidR="00CF0BC4">
        <w:rPr>
          <w:rFonts w:hint="cs"/>
          <w:rtl/>
        </w:rPr>
        <w:t>ی از استحسان نبوده،</w:t>
      </w:r>
      <w:r w:rsidR="00352FB9">
        <w:rPr>
          <w:rFonts w:hint="cs"/>
          <w:rtl/>
        </w:rPr>
        <w:t xml:space="preserve"> بلکه ناشی از اختلاف حدیث بوده است و لذا در </w:t>
      </w:r>
      <w:r w:rsidR="00352FB9">
        <w:rPr>
          <w:rFonts w:hint="cs"/>
          <w:rtl/>
        </w:rPr>
        <w:lastRenderedPageBreak/>
        <w:t>مقبوله عمربن حنظله هم تعبیر</w:t>
      </w:r>
      <w:r w:rsidR="006E29AA">
        <w:rPr>
          <w:rFonts w:hint="cs"/>
          <w:rtl/>
        </w:rPr>
        <w:t xml:space="preserve"> </w:t>
      </w:r>
      <w:r w:rsidR="00EA5473" w:rsidRPr="005D206B">
        <w:rPr>
          <w:rFonts w:hint="cs"/>
          <w:color w:val="008000"/>
          <w:rtl/>
        </w:rPr>
        <w:t>«</w:t>
      </w:r>
      <w:r w:rsidR="00EA5473" w:rsidRPr="005D206B">
        <w:rPr>
          <w:color w:val="008000"/>
          <w:rtl/>
        </w:rPr>
        <w:t>كِلَاهُمَا اخْتَلَفَا فِي حَدِيثِكُم‏</w:t>
      </w:r>
      <w:r w:rsidR="00EA5473" w:rsidRPr="005D206B">
        <w:rPr>
          <w:rFonts w:hint="cs"/>
          <w:color w:val="008000"/>
          <w:rtl/>
        </w:rPr>
        <w:t>»</w:t>
      </w:r>
      <w:r w:rsidR="005D206B" w:rsidRPr="005D206B">
        <w:rPr>
          <w:rStyle w:val="FootnoteReference"/>
          <w:color w:val="008000"/>
          <w:rtl/>
        </w:rPr>
        <w:footnoteReference w:id="4"/>
      </w:r>
      <w:r w:rsidR="006E29AA">
        <w:rPr>
          <w:rFonts w:hint="cs"/>
          <w:rtl/>
        </w:rPr>
        <w:t xml:space="preserve"> وجود دارد، در حالی که اختلاف دو فقیه و قاضی است که این تعبیر بیان کرده است که منشأ اختلاف دو فقیه یا قاضی، قیاس یا استحسان نبوده است، بلکه اختلاف حدیث موجب اختلاف فقهاء یا قاضیان شده است.</w:t>
      </w:r>
      <w:r w:rsidR="00A3412C">
        <w:rPr>
          <w:rFonts w:hint="cs"/>
          <w:rtl/>
        </w:rPr>
        <w:t xml:space="preserve"> بنابراین مورد موثقه، تعارض فتوا خواهد بود.</w:t>
      </w:r>
    </w:p>
    <w:p w:rsidR="00A3412C" w:rsidRDefault="00A3412C" w:rsidP="001A054B">
      <w:pPr>
        <w:jc w:val="both"/>
        <w:rPr>
          <w:rtl/>
        </w:rPr>
      </w:pPr>
      <w:r>
        <w:rPr>
          <w:rFonts w:hint="cs"/>
          <w:rtl/>
        </w:rPr>
        <w:t xml:space="preserve">در مورد کلام آقای سیستانی عرض می کنیم که </w:t>
      </w:r>
      <w:r w:rsidR="00C630B4">
        <w:rPr>
          <w:rFonts w:hint="cs"/>
          <w:rtl/>
        </w:rPr>
        <w:t>کافی بود که ایشان بیان کنند که موثقه با اطلاق خود شامل تعارض فتوا هم می شود. اما اینکه تعارض حدیث را شامل می شود یا نمی شود، دارای اهمیت نیست، بلکه مهم این است که شامل تعارض فتوا بشود</w:t>
      </w:r>
      <w:r w:rsidR="004D40E9">
        <w:rPr>
          <w:rFonts w:hint="cs"/>
          <w:rtl/>
        </w:rPr>
        <w:t>. علاوه بر اینکه پاسخ ایشان قانع کننده نیست؛ چون اگرچه مورد این موثقه بالخصوص یا بالاطلاق تعارض فتوای دو فقیه است، اما منشأ تعارض باید اختلاف حدیث باشد</w:t>
      </w:r>
      <w:r w:rsidR="009B5085">
        <w:rPr>
          <w:rFonts w:hint="cs"/>
          <w:rtl/>
        </w:rPr>
        <w:t>؛ چون خود روایت بیان کرده است که هر دو فقیه روایت نقل می کنند و در چنین مواردی که منشأ تعارض دو فتوا، روایت بوده است، حکم به تخییر کرده است</w:t>
      </w:r>
      <w:r w:rsidR="00737A2C">
        <w:rPr>
          <w:rFonts w:hint="cs"/>
          <w:rtl/>
        </w:rPr>
        <w:t>، در حالی که در حال حاضر</w:t>
      </w:r>
      <w:r w:rsidR="009C5363">
        <w:rPr>
          <w:rFonts w:hint="cs"/>
          <w:rtl/>
        </w:rPr>
        <w:t>،</w:t>
      </w:r>
      <w:r w:rsidR="00737A2C">
        <w:rPr>
          <w:rFonts w:hint="cs"/>
          <w:rtl/>
        </w:rPr>
        <w:t xml:space="preserve"> منشأ اختلاف فقهاء در بسیاری از موارد</w:t>
      </w:r>
      <w:r w:rsidR="009C5363">
        <w:rPr>
          <w:rFonts w:hint="cs"/>
          <w:rtl/>
        </w:rPr>
        <w:t>،</w:t>
      </w:r>
      <w:r w:rsidR="00737A2C">
        <w:rPr>
          <w:rFonts w:hint="cs"/>
          <w:rtl/>
        </w:rPr>
        <w:t xml:space="preserve"> تعارض حدیث نیست </w:t>
      </w:r>
      <w:r w:rsidR="00821D43">
        <w:rPr>
          <w:rFonts w:hint="cs"/>
          <w:rtl/>
        </w:rPr>
        <w:t>بلکه اختلاف در کیفیت استظهار</w:t>
      </w:r>
      <w:r w:rsidR="008C2801">
        <w:rPr>
          <w:rFonts w:hint="cs"/>
          <w:rtl/>
        </w:rPr>
        <w:t xml:space="preserve"> از آیات و روایات</w:t>
      </w:r>
      <w:r w:rsidR="00821D43">
        <w:rPr>
          <w:rFonts w:hint="cs"/>
          <w:rtl/>
        </w:rPr>
        <w:t>، اصول رجالی</w:t>
      </w:r>
      <w:r w:rsidR="008C2801">
        <w:rPr>
          <w:rFonts w:hint="cs"/>
          <w:rtl/>
        </w:rPr>
        <w:t>، ادله عقلی</w:t>
      </w:r>
      <w:r w:rsidR="00821D43">
        <w:rPr>
          <w:rFonts w:hint="cs"/>
          <w:rtl/>
        </w:rPr>
        <w:t xml:space="preserve"> یا </w:t>
      </w:r>
      <w:r w:rsidR="00464D2B">
        <w:rPr>
          <w:rFonts w:hint="cs"/>
          <w:rtl/>
        </w:rPr>
        <w:t>تشخیص سیره عقلائیه یا متشرعیه</w:t>
      </w:r>
      <w:r w:rsidR="00D158C1">
        <w:rPr>
          <w:rFonts w:hint="cs"/>
          <w:rtl/>
        </w:rPr>
        <w:t>،</w:t>
      </w:r>
      <w:r w:rsidR="00821D43">
        <w:rPr>
          <w:rFonts w:hint="cs"/>
          <w:rtl/>
        </w:rPr>
        <w:t xml:space="preserve"> موجب اختلاف فقهاء شده است</w:t>
      </w:r>
      <w:r w:rsidR="00853C01">
        <w:rPr>
          <w:rFonts w:hint="cs"/>
          <w:rtl/>
        </w:rPr>
        <w:t xml:space="preserve">. </w:t>
      </w:r>
      <w:r w:rsidR="008C2801">
        <w:rPr>
          <w:rFonts w:hint="cs"/>
          <w:rtl/>
        </w:rPr>
        <w:t xml:space="preserve">به عنوان مثال در مورد ضمان حبس حرّ کسوب فقیهی </w:t>
      </w:r>
      <w:r w:rsidR="00733E80">
        <w:rPr>
          <w:rFonts w:hint="cs"/>
          <w:rtl/>
        </w:rPr>
        <w:t>مثل امام قدس سره حکم به وجود قطعی سیره عقلاء بر ضمان کرده و در مقابل ایشان</w:t>
      </w:r>
      <w:r w:rsidR="00147BB7">
        <w:rPr>
          <w:rFonts w:hint="cs"/>
          <w:rtl/>
        </w:rPr>
        <w:t>،</w:t>
      </w:r>
      <w:r w:rsidR="00733E80">
        <w:rPr>
          <w:rFonts w:hint="cs"/>
          <w:rtl/>
        </w:rPr>
        <w:t xml:space="preserve"> مرحوم آقای خویی سیره عقلائیه بر ضم</w:t>
      </w:r>
      <w:r w:rsidR="00147BB7">
        <w:rPr>
          <w:rFonts w:hint="cs"/>
          <w:rtl/>
        </w:rPr>
        <w:t>ان حبس حرّ کسوب را نفی کرده است که در این صورت تعبیر «</w:t>
      </w:r>
      <w:r w:rsidR="00147BB7" w:rsidRPr="002B32F9">
        <w:rPr>
          <w:rtl/>
        </w:rPr>
        <w:t>كِلَاهُمَا يَرْوِيهِ</w:t>
      </w:r>
      <w:r w:rsidR="00147BB7">
        <w:rPr>
          <w:rFonts w:hint="cs"/>
          <w:rtl/>
        </w:rPr>
        <w:t>» صادق نخواهد بود.</w:t>
      </w:r>
      <w:r w:rsidR="00853C01">
        <w:rPr>
          <w:rFonts w:hint="cs"/>
          <w:rtl/>
        </w:rPr>
        <w:t xml:space="preserve"> </w:t>
      </w:r>
      <w:r w:rsidR="00025FA9">
        <w:rPr>
          <w:rFonts w:hint="cs"/>
          <w:rtl/>
        </w:rPr>
        <w:t xml:space="preserve">مثال دیگر اینکه امام قدس سره استصحاب در شبهات حکمیه را جاری می دانند، در حالی که مرحوم آقای خویی استصحاب در شبهات حکمیه را جاری نمی دانند که این مطلب در موارد متعددی موجب اختلاف حدیث می شود، در حالی که </w:t>
      </w:r>
      <w:r w:rsidR="00147BB7">
        <w:rPr>
          <w:rFonts w:hint="cs"/>
          <w:rtl/>
        </w:rPr>
        <w:t xml:space="preserve">مورد </w:t>
      </w:r>
      <w:r w:rsidR="00853C01">
        <w:rPr>
          <w:rFonts w:hint="cs"/>
          <w:rtl/>
        </w:rPr>
        <w:t>موثقه</w:t>
      </w:r>
      <w:r w:rsidR="00C52BC5">
        <w:rPr>
          <w:rFonts w:hint="cs"/>
          <w:rtl/>
        </w:rPr>
        <w:t xml:space="preserve"> اختلاف ناشی از روایت است که تعدی و الغای خصوصیت از آن ممکن نیست و لذا موثقه</w:t>
      </w:r>
      <w:r w:rsidR="00853C01">
        <w:rPr>
          <w:rFonts w:hint="cs"/>
          <w:rtl/>
        </w:rPr>
        <w:t xml:space="preserve"> برای اثبات تخییر قابل تمسک نخواهد بود.</w:t>
      </w:r>
    </w:p>
    <w:p w:rsidR="00A81430" w:rsidRDefault="00A81430" w:rsidP="001A054B">
      <w:pPr>
        <w:pStyle w:val="Heading4"/>
        <w:jc w:val="both"/>
        <w:rPr>
          <w:rtl/>
        </w:rPr>
      </w:pPr>
      <w:bookmarkStart w:id="14" w:name="_Toc19538098"/>
      <w:r>
        <w:rPr>
          <w:rFonts w:hint="cs"/>
          <w:rtl/>
        </w:rPr>
        <w:t>ب: دوران امر بین محذورین بودن مورد موثقه</w:t>
      </w:r>
      <w:bookmarkEnd w:id="14"/>
    </w:p>
    <w:p w:rsidR="00A81430" w:rsidRDefault="00A81430" w:rsidP="001A054B">
      <w:pPr>
        <w:jc w:val="both"/>
        <w:rPr>
          <w:rtl/>
        </w:rPr>
      </w:pPr>
      <w:r>
        <w:rPr>
          <w:rFonts w:hint="cs"/>
          <w:rtl/>
        </w:rPr>
        <w:t xml:space="preserve">اشکال دومی که آقای سیستانی ذکر کرده و از آن پاسخ داده اند، اشکالی است که مرحوم آقای خویی بیان کرده اند. </w:t>
      </w:r>
    </w:p>
    <w:p w:rsidR="00A81430" w:rsidRDefault="00A81430" w:rsidP="001A054B">
      <w:pPr>
        <w:jc w:val="both"/>
        <w:rPr>
          <w:rtl/>
        </w:rPr>
      </w:pPr>
      <w:r>
        <w:rPr>
          <w:rFonts w:hint="cs"/>
          <w:rtl/>
        </w:rPr>
        <w:t>اشکال به این صورت است که</w:t>
      </w:r>
      <w:r w:rsidR="000841FC">
        <w:rPr>
          <w:rFonts w:hint="cs"/>
          <w:rtl/>
        </w:rPr>
        <w:t xml:space="preserve"> مورد موثقه دوران امر بین محذورین است؛ چون در روایت تعبیر «</w:t>
      </w:r>
      <w:r w:rsidR="000841FC" w:rsidRPr="00E36823">
        <w:rPr>
          <w:rtl/>
        </w:rPr>
        <w:t>أَحَدُهُمَا يَأْمُرُ بِأَخْذِهِ وَ الْآخَرُ يَنْهَاهُ عَنْهُ</w:t>
      </w:r>
      <w:r w:rsidR="000841FC">
        <w:rPr>
          <w:rFonts w:hint="cs"/>
          <w:rtl/>
        </w:rPr>
        <w:t xml:space="preserve">» وجود دارد که دلالت می کند که یک فقیه حکم به وجوب و دیگری حکم به حرمت کرده است </w:t>
      </w:r>
      <w:r w:rsidR="00992747">
        <w:rPr>
          <w:rFonts w:hint="cs"/>
          <w:rtl/>
        </w:rPr>
        <w:t>که دوران امر بین محذورین رخ می دهد و در مورد دوران امر بین محذورین تخییر روشن است و نیازی به دلیل خاص ندارد.</w:t>
      </w:r>
    </w:p>
    <w:p w:rsidR="00992747" w:rsidRPr="00A81430" w:rsidRDefault="00992747" w:rsidP="001A054B">
      <w:pPr>
        <w:jc w:val="both"/>
        <w:rPr>
          <w:rtl/>
        </w:rPr>
      </w:pPr>
      <w:r>
        <w:rPr>
          <w:rFonts w:hint="cs"/>
          <w:rtl/>
        </w:rPr>
        <w:t>آقای سیستانی در پاسخ از اشکال فرموده اند که موثقه اختصاص به فرض دوران امر بین محذورین ندارد که پاسخ ایشان در جلسه آینده مطرح شده و مورد بررسی قرار می گیرد.</w:t>
      </w:r>
    </w:p>
    <w:sectPr w:rsidR="00992747" w:rsidRPr="00A8143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89" w:rsidRDefault="00972089" w:rsidP="008B750B">
      <w:pPr>
        <w:spacing w:line="240" w:lineRule="auto"/>
      </w:pPr>
      <w:r>
        <w:separator/>
      </w:r>
    </w:p>
  </w:endnote>
  <w:endnote w:type="continuationSeparator" w:id="0">
    <w:p w:rsidR="00972089" w:rsidRDefault="0097208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CA6121" w:rsidTr="0020241A">
      <w:tc>
        <w:tcPr>
          <w:tcW w:w="3382" w:type="dxa"/>
          <w:tcBorders>
            <w:top w:val="nil"/>
            <w:left w:val="nil"/>
            <w:bottom w:val="nil"/>
            <w:right w:val="nil"/>
          </w:tcBorders>
        </w:tcPr>
        <w:p w:rsidR="006D44C1" w:rsidRPr="00CA6121" w:rsidRDefault="006D44C1" w:rsidP="006D44C1">
          <w:pPr>
            <w:pStyle w:val="Footer"/>
            <w:rPr>
              <w:rFonts w:cs="B Badr"/>
              <w:sz w:val="20"/>
              <w:szCs w:val="26"/>
              <w:rtl/>
            </w:rPr>
          </w:pPr>
          <w:r w:rsidRPr="00CA6121">
            <w:rPr>
              <w:rFonts w:cs="B Badr" w:hint="cs"/>
              <w:color w:val="808080" w:themeColor="background1" w:themeShade="80"/>
              <w:sz w:val="20"/>
              <w:szCs w:val="26"/>
              <w:rtl/>
            </w:rPr>
            <w:t xml:space="preserve">مدرسه </w:t>
          </w:r>
          <w:r w:rsidRPr="00CA6121">
            <w:rPr>
              <w:rFonts w:cs="B Badr" w:hint="cs"/>
              <w:color w:val="808080" w:themeColor="background1" w:themeShade="80"/>
              <w:sz w:val="20"/>
              <w:szCs w:val="26"/>
              <w:rtl/>
            </w:rPr>
            <w:t>فقهی امام محمدباقر علیه السلام</w:t>
          </w:r>
        </w:p>
      </w:tc>
      <w:tc>
        <w:tcPr>
          <w:tcW w:w="2252" w:type="dxa"/>
          <w:tcBorders>
            <w:top w:val="nil"/>
            <w:left w:val="nil"/>
            <w:bottom w:val="nil"/>
            <w:right w:val="nil"/>
          </w:tcBorders>
          <w:vAlign w:val="center"/>
        </w:tcPr>
        <w:p w:rsidR="006D44C1" w:rsidRPr="00CA6121" w:rsidRDefault="006D44C1" w:rsidP="006D44C1">
          <w:pPr>
            <w:pStyle w:val="Footer"/>
            <w:jc w:val="right"/>
            <w:rPr>
              <w:rFonts w:cs="B Badr"/>
              <w:sz w:val="20"/>
              <w:szCs w:val="26"/>
              <w:rtl/>
            </w:rPr>
          </w:pPr>
          <w:r w:rsidRPr="00CA6121">
            <w:rPr>
              <w:rFonts w:cs="B Badr" w:hint="cs"/>
              <w:sz w:val="20"/>
              <w:szCs w:val="26"/>
              <w:rtl/>
            </w:rPr>
            <w:t xml:space="preserve">صفحه </w:t>
          </w:r>
          <w:r w:rsidRPr="00CA6121">
            <w:rPr>
              <w:rFonts w:cs="B Badr"/>
              <w:sz w:val="20"/>
              <w:szCs w:val="26"/>
            </w:rPr>
            <w:fldChar w:fldCharType="begin"/>
          </w:r>
          <w:r w:rsidRPr="00CA6121">
            <w:rPr>
              <w:rFonts w:cs="B Badr"/>
              <w:sz w:val="20"/>
              <w:szCs w:val="26"/>
            </w:rPr>
            <w:instrText>PAGE   \* MERGEFORMAT</w:instrText>
          </w:r>
          <w:r w:rsidRPr="00CA6121">
            <w:rPr>
              <w:rFonts w:cs="B Badr"/>
              <w:sz w:val="20"/>
              <w:szCs w:val="26"/>
            </w:rPr>
            <w:fldChar w:fldCharType="separate"/>
          </w:r>
          <w:r w:rsidR="00A23444" w:rsidRPr="00A23444">
            <w:rPr>
              <w:rFonts w:cs="B Badr"/>
              <w:noProof/>
              <w:sz w:val="20"/>
              <w:szCs w:val="26"/>
              <w:rtl/>
              <w:lang w:val="fa-IR"/>
            </w:rPr>
            <w:t>1</w:t>
          </w:r>
          <w:r w:rsidRPr="00CA6121">
            <w:rPr>
              <w:rFonts w:cs="B Badr"/>
              <w:noProof/>
              <w:sz w:val="20"/>
              <w:szCs w:val="26"/>
            </w:rPr>
            <w:fldChar w:fldCharType="end"/>
          </w:r>
        </w:p>
      </w:tc>
      <w:tc>
        <w:tcPr>
          <w:tcW w:w="4786" w:type="dxa"/>
          <w:tcBorders>
            <w:top w:val="nil"/>
            <w:left w:val="nil"/>
            <w:bottom w:val="nil"/>
            <w:right w:val="nil"/>
          </w:tcBorders>
          <w:vAlign w:val="center"/>
        </w:tcPr>
        <w:p w:rsidR="006D44C1" w:rsidRPr="00CA6121" w:rsidRDefault="00181ACF" w:rsidP="001B6799">
          <w:pPr>
            <w:pStyle w:val="Footer"/>
            <w:bidi w:val="0"/>
            <w:rPr>
              <w:rFonts w:cs="B Badr"/>
              <w:color w:val="808080" w:themeColor="background1" w:themeShade="80"/>
              <w:sz w:val="20"/>
              <w:szCs w:val="26"/>
              <w:rtl/>
            </w:rPr>
          </w:pPr>
          <w:bookmarkStart w:id="22" w:name="BokAdres"/>
          <w:bookmarkEnd w:id="22"/>
          <w:r w:rsidRPr="00CA6121">
            <w:rPr>
              <w:rFonts w:cs="B Badr"/>
              <w:color w:val="808080" w:themeColor="background1" w:themeShade="80"/>
              <w:sz w:val="20"/>
              <w:szCs w:val="26"/>
            </w:rPr>
            <w:t>U1ms4_13980625-002_mm2_mfeb.ir</w:t>
          </w:r>
        </w:p>
      </w:tc>
    </w:tr>
  </w:tbl>
  <w:p w:rsidR="00FA3B17" w:rsidRPr="00CA6121" w:rsidRDefault="00FA3B17" w:rsidP="00FA5F3D">
    <w:pPr>
      <w:pStyle w:val="Footer"/>
      <w:jc w:val="center"/>
      <w:rPr>
        <w:rFonts w:cs="B Badr"/>
        <w:sz w:val="20"/>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89" w:rsidRDefault="00972089" w:rsidP="008B750B">
      <w:pPr>
        <w:spacing w:line="240" w:lineRule="auto"/>
      </w:pPr>
      <w:r>
        <w:separator/>
      </w:r>
    </w:p>
  </w:footnote>
  <w:footnote w:type="continuationSeparator" w:id="0">
    <w:p w:rsidR="00972089" w:rsidRDefault="00972089" w:rsidP="008B750B">
      <w:pPr>
        <w:spacing w:line="240" w:lineRule="auto"/>
      </w:pPr>
      <w:r>
        <w:continuationSeparator/>
      </w:r>
    </w:p>
  </w:footnote>
  <w:footnote w:id="1">
    <w:p w:rsidR="00571E1E" w:rsidRPr="00571E1E" w:rsidRDefault="00571E1E" w:rsidP="00571E1E">
      <w:pPr>
        <w:pStyle w:val="FootnoteText"/>
      </w:pPr>
      <w:r w:rsidRPr="00571E1E">
        <w:footnoteRef/>
      </w:r>
      <w:r w:rsidRPr="00571E1E">
        <w:rPr>
          <w:rtl/>
        </w:rPr>
        <w:t xml:space="preserve"> </w:t>
      </w:r>
      <w:hyperlink r:id="rId1" w:history="1">
        <w:r w:rsidRPr="00571E1E">
          <w:rPr>
            <w:rStyle w:val="Hyperlink"/>
            <w:rtl/>
          </w:rPr>
          <w:t>تفس</w:t>
        </w:r>
        <w:r w:rsidRPr="00571E1E">
          <w:rPr>
            <w:rStyle w:val="Hyperlink"/>
            <w:rFonts w:hint="cs"/>
            <w:rtl/>
          </w:rPr>
          <w:t>ی</w:t>
        </w:r>
        <w:r w:rsidRPr="00571E1E">
          <w:rPr>
            <w:rStyle w:val="Hyperlink"/>
            <w:rFonts w:hint="eastAsia"/>
            <w:rtl/>
          </w:rPr>
          <w:t>ر</w:t>
        </w:r>
        <w:r w:rsidRPr="00571E1E">
          <w:rPr>
            <w:rStyle w:val="Hyperlink"/>
            <w:rtl/>
          </w:rPr>
          <w:t xml:space="preserve"> الإمام العسکر</w:t>
        </w:r>
        <w:r w:rsidRPr="00571E1E">
          <w:rPr>
            <w:rStyle w:val="Hyperlink"/>
            <w:rFonts w:hint="cs"/>
            <w:rtl/>
          </w:rPr>
          <w:t>ی</w:t>
        </w:r>
        <w:r w:rsidRPr="00571E1E">
          <w:rPr>
            <w:rStyle w:val="Hyperlink"/>
            <w:rFonts w:hint="eastAsia"/>
            <w:rtl/>
          </w:rPr>
          <w:t>،</w:t>
        </w:r>
        <w:r w:rsidRPr="00571E1E">
          <w:rPr>
            <w:rStyle w:val="Hyperlink"/>
            <w:rtl/>
          </w:rPr>
          <w:t xml:space="preserve"> المنسوب ال</w:t>
        </w:r>
        <w:r w:rsidRPr="00571E1E">
          <w:rPr>
            <w:rStyle w:val="Hyperlink"/>
            <w:rFonts w:hint="cs"/>
            <w:rtl/>
          </w:rPr>
          <w:t>ی</w:t>
        </w:r>
        <w:r w:rsidRPr="00571E1E">
          <w:rPr>
            <w:rStyle w:val="Hyperlink"/>
            <w:rtl/>
          </w:rPr>
          <w:t xml:space="preserve"> الإمام العسکر</w:t>
        </w:r>
        <w:r w:rsidRPr="00571E1E">
          <w:rPr>
            <w:rStyle w:val="Hyperlink"/>
            <w:rFonts w:hint="cs"/>
            <w:rtl/>
          </w:rPr>
          <w:t>ی</w:t>
        </w:r>
        <w:r w:rsidRPr="00571E1E">
          <w:rPr>
            <w:rStyle w:val="Hyperlink"/>
            <w:rFonts w:hint="eastAsia"/>
            <w:rtl/>
          </w:rPr>
          <w:t>،</w:t>
        </w:r>
        <w:r w:rsidRPr="00571E1E">
          <w:rPr>
            <w:rStyle w:val="Hyperlink"/>
            <w:rtl/>
          </w:rPr>
          <w:t xml:space="preserve"> ج1، ص300.</w:t>
        </w:r>
      </w:hyperlink>
    </w:p>
  </w:footnote>
  <w:footnote w:id="2">
    <w:p w:rsidR="00604010" w:rsidRPr="00604010" w:rsidRDefault="00604010" w:rsidP="00604010">
      <w:pPr>
        <w:pStyle w:val="FootnoteText"/>
        <w:rPr>
          <w:rtl/>
        </w:rPr>
      </w:pPr>
      <w:r w:rsidRPr="00604010">
        <w:footnoteRef/>
      </w:r>
      <w:r w:rsidRPr="00604010">
        <w:rPr>
          <w:rtl/>
        </w:rPr>
        <w:t xml:space="preserve"> </w:t>
      </w:r>
      <w:hyperlink r:id="rId2" w:history="1">
        <w:r w:rsidRPr="00604010">
          <w:rPr>
            <w:rStyle w:val="Hyperlink"/>
            <w:rtl/>
          </w:rPr>
          <w:t>الکاف</w:t>
        </w:r>
        <w:r w:rsidRPr="00604010">
          <w:rPr>
            <w:rStyle w:val="Hyperlink"/>
            <w:rFonts w:hint="cs"/>
            <w:rtl/>
          </w:rPr>
          <w:t>ی</w:t>
        </w:r>
        <w:r w:rsidRPr="00604010">
          <w:rPr>
            <w:rStyle w:val="Hyperlink"/>
            <w:rFonts w:hint="eastAsia"/>
            <w:rtl/>
          </w:rPr>
          <w:t>،</w:t>
        </w:r>
        <w:r w:rsidRPr="00604010">
          <w:rPr>
            <w:rStyle w:val="Hyperlink"/>
            <w:rtl/>
          </w:rPr>
          <w:t xml:space="preserve"> محمد بن </w:t>
        </w:r>
        <w:r w:rsidRPr="00604010">
          <w:rPr>
            <w:rStyle w:val="Hyperlink"/>
            <w:rFonts w:hint="cs"/>
            <w:rtl/>
          </w:rPr>
          <w:t>ی</w:t>
        </w:r>
        <w:r w:rsidRPr="00604010">
          <w:rPr>
            <w:rStyle w:val="Hyperlink"/>
            <w:rFonts w:hint="eastAsia"/>
            <w:rtl/>
          </w:rPr>
          <w:t>عقوب</w:t>
        </w:r>
        <w:r w:rsidRPr="00604010">
          <w:rPr>
            <w:rStyle w:val="Hyperlink"/>
            <w:rtl/>
          </w:rPr>
          <w:t xml:space="preserve"> کل</w:t>
        </w:r>
        <w:r w:rsidRPr="00604010">
          <w:rPr>
            <w:rStyle w:val="Hyperlink"/>
            <w:rFonts w:hint="cs"/>
            <w:rtl/>
          </w:rPr>
          <w:t>ی</w:t>
        </w:r>
        <w:r w:rsidRPr="00604010">
          <w:rPr>
            <w:rStyle w:val="Hyperlink"/>
            <w:rFonts w:hint="eastAsia"/>
            <w:rtl/>
          </w:rPr>
          <w:t>ن</w:t>
        </w:r>
        <w:r w:rsidRPr="00604010">
          <w:rPr>
            <w:rStyle w:val="Hyperlink"/>
            <w:rFonts w:hint="cs"/>
            <w:rtl/>
          </w:rPr>
          <w:t>ی</w:t>
        </w:r>
        <w:r w:rsidRPr="00604010">
          <w:rPr>
            <w:rStyle w:val="Hyperlink"/>
            <w:rFonts w:hint="eastAsia"/>
            <w:rtl/>
          </w:rPr>
          <w:t>،</w:t>
        </w:r>
        <w:r w:rsidRPr="00604010">
          <w:rPr>
            <w:rStyle w:val="Hyperlink"/>
            <w:rtl/>
          </w:rPr>
          <w:t xml:space="preserve"> ج1، ص66.</w:t>
        </w:r>
      </w:hyperlink>
    </w:p>
  </w:footnote>
  <w:footnote w:id="3">
    <w:p w:rsidR="0052091A" w:rsidRPr="0052091A" w:rsidRDefault="0052091A" w:rsidP="0052091A">
      <w:pPr>
        <w:pStyle w:val="FootnoteText"/>
      </w:pPr>
      <w:r w:rsidRPr="0052091A">
        <w:footnoteRef/>
      </w:r>
      <w:r w:rsidRPr="0052091A">
        <w:rPr>
          <w:rtl/>
        </w:rPr>
        <w:t xml:space="preserve"> </w:t>
      </w:r>
      <w:hyperlink r:id="rId3" w:history="1">
        <w:r w:rsidRPr="0052091A">
          <w:rPr>
            <w:rStyle w:val="Hyperlink"/>
            <w:rtl/>
          </w:rPr>
          <w:t>الکاف</w:t>
        </w:r>
        <w:r w:rsidRPr="0052091A">
          <w:rPr>
            <w:rStyle w:val="Hyperlink"/>
            <w:rFonts w:hint="cs"/>
            <w:rtl/>
          </w:rPr>
          <w:t>ی</w:t>
        </w:r>
        <w:r w:rsidRPr="0052091A">
          <w:rPr>
            <w:rStyle w:val="Hyperlink"/>
            <w:rFonts w:hint="eastAsia"/>
            <w:rtl/>
          </w:rPr>
          <w:t>،</w:t>
        </w:r>
        <w:r w:rsidRPr="0052091A">
          <w:rPr>
            <w:rStyle w:val="Hyperlink"/>
            <w:rtl/>
          </w:rPr>
          <w:t xml:space="preserve"> </w:t>
        </w:r>
        <w:r w:rsidRPr="0052091A">
          <w:rPr>
            <w:rStyle w:val="Hyperlink"/>
            <w:rtl/>
          </w:rPr>
          <w:t xml:space="preserve">محمد بن </w:t>
        </w:r>
        <w:r w:rsidRPr="0052091A">
          <w:rPr>
            <w:rStyle w:val="Hyperlink"/>
            <w:rFonts w:hint="cs"/>
            <w:rtl/>
          </w:rPr>
          <w:t>ی</w:t>
        </w:r>
        <w:r w:rsidRPr="0052091A">
          <w:rPr>
            <w:rStyle w:val="Hyperlink"/>
            <w:rFonts w:hint="eastAsia"/>
            <w:rtl/>
          </w:rPr>
          <w:t>عقوب</w:t>
        </w:r>
        <w:r w:rsidRPr="0052091A">
          <w:rPr>
            <w:rStyle w:val="Hyperlink"/>
            <w:rtl/>
          </w:rPr>
          <w:t xml:space="preserve"> کل</w:t>
        </w:r>
        <w:r w:rsidRPr="0052091A">
          <w:rPr>
            <w:rStyle w:val="Hyperlink"/>
            <w:rFonts w:hint="cs"/>
            <w:rtl/>
          </w:rPr>
          <w:t>ی</w:t>
        </w:r>
        <w:r w:rsidRPr="0052091A">
          <w:rPr>
            <w:rStyle w:val="Hyperlink"/>
            <w:rFonts w:hint="eastAsia"/>
            <w:rtl/>
          </w:rPr>
          <w:t>ن</w:t>
        </w:r>
        <w:r w:rsidRPr="0052091A">
          <w:rPr>
            <w:rStyle w:val="Hyperlink"/>
            <w:rFonts w:hint="cs"/>
            <w:rtl/>
          </w:rPr>
          <w:t>ی</w:t>
        </w:r>
        <w:r w:rsidRPr="0052091A">
          <w:rPr>
            <w:rStyle w:val="Hyperlink"/>
            <w:rFonts w:hint="eastAsia"/>
            <w:rtl/>
          </w:rPr>
          <w:t>،</w:t>
        </w:r>
        <w:r w:rsidRPr="0052091A">
          <w:rPr>
            <w:rStyle w:val="Hyperlink"/>
            <w:rtl/>
          </w:rPr>
          <w:t xml:space="preserve"> ج1، ص44.</w:t>
        </w:r>
      </w:hyperlink>
    </w:p>
  </w:footnote>
  <w:footnote w:id="4">
    <w:p w:rsidR="005D206B" w:rsidRPr="005D206B" w:rsidRDefault="005D206B" w:rsidP="005D206B">
      <w:pPr>
        <w:pStyle w:val="FootnoteText"/>
        <w:rPr>
          <w:rtl/>
        </w:rPr>
      </w:pPr>
      <w:r w:rsidRPr="005D206B">
        <w:footnoteRef/>
      </w:r>
      <w:r w:rsidRPr="005D206B">
        <w:rPr>
          <w:rtl/>
        </w:rPr>
        <w:t xml:space="preserve"> </w:t>
      </w:r>
      <w:hyperlink r:id="rId4" w:history="1">
        <w:r w:rsidRPr="005D206B">
          <w:rPr>
            <w:rStyle w:val="Hyperlink"/>
            <w:rtl/>
          </w:rPr>
          <w:t>الکاف</w:t>
        </w:r>
        <w:r w:rsidRPr="005D206B">
          <w:rPr>
            <w:rStyle w:val="Hyperlink"/>
            <w:rFonts w:hint="cs"/>
            <w:rtl/>
          </w:rPr>
          <w:t>ی</w:t>
        </w:r>
        <w:r w:rsidRPr="005D206B">
          <w:rPr>
            <w:rStyle w:val="Hyperlink"/>
            <w:rFonts w:hint="eastAsia"/>
            <w:rtl/>
          </w:rPr>
          <w:t>،</w:t>
        </w:r>
        <w:r w:rsidRPr="005D206B">
          <w:rPr>
            <w:rStyle w:val="Hyperlink"/>
            <w:rtl/>
          </w:rPr>
          <w:t xml:space="preserve"> </w:t>
        </w:r>
        <w:r w:rsidRPr="005D206B">
          <w:rPr>
            <w:rStyle w:val="Hyperlink"/>
            <w:rtl/>
          </w:rPr>
          <w:t xml:space="preserve">محمد بن </w:t>
        </w:r>
        <w:r w:rsidRPr="005D206B">
          <w:rPr>
            <w:rStyle w:val="Hyperlink"/>
            <w:rFonts w:hint="cs"/>
            <w:rtl/>
          </w:rPr>
          <w:t>ی</w:t>
        </w:r>
        <w:r w:rsidRPr="005D206B">
          <w:rPr>
            <w:rStyle w:val="Hyperlink"/>
            <w:rFonts w:hint="eastAsia"/>
            <w:rtl/>
          </w:rPr>
          <w:t>عقوب</w:t>
        </w:r>
        <w:r w:rsidRPr="005D206B">
          <w:rPr>
            <w:rStyle w:val="Hyperlink"/>
            <w:rtl/>
          </w:rPr>
          <w:t xml:space="preserve"> کل</w:t>
        </w:r>
        <w:r w:rsidRPr="005D206B">
          <w:rPr>
            <w:rStyle w:val="Hyperlink"/>
            <w:rFonts w:hint="cs"/>
            <w:rtl/>
          </w:rPr>
          <w:t>ی</w:t>
        </w:r>
        <w:r w:rsidRPr="005D206B">
          <w:rPr>
            <w:rStyle w:val="Hyperlink"/>
            <w:rFonts w:hint="eastAsia"/>
            <w:rtl/>
          </w:rPr>
          <w:t>ن</w:t>
        </w:r>
        <w:r w:rsidRPr="005D206B">
          <w:rPr>
            <w:rStyle w:val="Hyperlink"/>
            <w:rFonts w:hint="cs"/>
            <w:rtl/>
          </w:rPr>
          <w:t>ی</w:t>
        </w:r>
        <w:r w:rsidRPr="005D206B">
          <w:rPr>
            <w:rStyle w:val="Hyperlink"/>
            <w:rFonts w:hint="eastAsia"/>
            <w:rtl/>
          </w:rPr>
          <w:t>،</w:t>
        </w:r>
        <w:r w:rsidRPr="005D206B">
          <w:rPr>
            <w:rStyle w:val="Hyperlink"/>
            <w:rtl/>
          </w:rPr>
          <w:t xml:space="preserve"> ج1، ص67.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181ACF">
      <w:rPr>
        <w:b/>
        <w:bCs/>
        <w:sz w:val="20"/>
        <w:szCs w:val="24"/>
        <w:rtl/>
      </w:rPr>
      <w:t>002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181ACF">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181ACF">
      <w:rPr>
        <w:b/>
        <w:bCs/>
        <w:color w:val="632423" w:themeColor="accent2" w:themeShade="80"/>
        <w:sz w:val="20"/>
        <w:szCs w:val="24"/>
        <w:rtl/>
      </w:rPr>
      <w:t>شه</w:t>
    </w:r>
    <w:r w:rsidR="00181ACF">
      <w:rPr>
        <w:rFonts w:hint="cs"/>
        <w:b/>
        <w:bCs/>
        <w:color w:val="632423" w:themeColor="accent2" w:themeShade="80"/>
        <w:sz w:val="20"/>
        <w:szCs w:val="24"/>
        <w:rtl/>
      </w:rPr>
      <w:t>ی</w:t>
    </w:r>
    <w:r w:rsidR="00181ACF">
      <w:rPr>
        <w:rFonts w:hint="eastAsia"/>
        <w:b/>
        <w:bCs/>
        <w:color w:val="632423" w:themeColor="accent2" w:themeShade="80"/>
        <w:sz w:val="20"/>
        <w:szCs w:val="24"/>
        <w:rtl/>
      </w:rPr>
      <w:t>د</w:t>
    </w:r>
    <w:r w:rsidR="00181ACF">
      <w:rPr>
        <w:rFonts w:hint="cs"/>
        <w:b/>
        <w:bCs/>
        <w:color w:val="632423" w:themeColor="accent2" w:themeShade="80"/>
        <w:sz w:val="20"/>
        <w:szCs w:val="24"/>
        <w:rtl/>
      </w:rPr>
      <w:t>ی</w:t>
    </w:r>
    <w:r w:rsidR="00181AC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181ACF">
      <w:rPr>
        <w:sz w:val="24"/>
        <w:szCs w:val="24"/>
        <w:rtl/>
      </w:rPr>
      <w:t>25 /6 /1398</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bookmarkStart w:id="19" w:name="BokSabj"/>
    <w:bookmarkEnd w:id="19"/>
    <w:r w:rsidR="00DD72D8">
      <w:rPr>
        <w:rFonts w:hint="cs"/>
        <w:color w:val="000000" w:themeColor="text1"/>
        <w:sz w:val="24"/>
        <w:szCs w:val="24"/>
        <w:rtl/>
      </w:rPr>
      <w:t xml:space="preserve"> تنبیهات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181ACF">
      <w:rPr>
        <w:sz w:val="24"/>
        <w:szCs w:val="24"/>
        <w:rtl/>
      </w:rPr>
      <w:t>مهد</w:t>
    </w:r>
    <w:r w:rsidR="00181ACF">
      <w:rPr>
        <w:rFonts w:hint="cs"/>
        <w:sz w:val="24"/>
        <w:szCs w:val="24"/>
        <w:rtl/>
      </w:rPr>
      <w:t>ی</w:t>
    </w:r>
    <w:r w:rsidR="00181ACF">
      <w:rPr>
        <w:sz w:val="24"/>
        <w:szCs w:val="24"/>
        <w:rtl/>
      </w:rPr>
      <w:t xml:space="preserve"> منصور</w:t>
    </w:r>
    <w:r w:rsidR="00181AC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DD72D8">
      <w:rPr>
        <w:rFonts w:hint="cs"/>
        <w:sz w:val="24"/>
        <w:szCs w:val="24"/>
        <w:rtl/>
      </w:rPr>
      <w:t xml:space="preserve"> بررسی وجوب تقلید از اعلم</w:t>
    </w:r>
    <w:r w:rsidR="00F16B53">
      <w:rPr>
        <w:rFonts w:hint="cs"/>
        <w:sz w:val="24"/>
        <w:szCs w:val="24"/>
        <w:rtl/>
      </w:rPr>
      <w:t xml:space="preserve"> </w:t>
    </w:r>
    <w:bookmarkStart w:id="21" w:name="BokSabj2"/>
    <w:bookmarkEnd w:id="2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E676B"/>
    <w:multiLevelType w:val="hybridMultilevel"/>
    <w:tmpl w:val="5BFEAE5E"/>
    <w:lvl w:ilvl="0" w:tplc="D2768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B58"/>
    <w:rsid w:val="00025777"/>
    <w:rsid w:val="00025B70"/>
    <w:rsid w:val="00025FA9"/>
    <w:rsid w:val="000353D7"/>
    <w:rsid w:val="00047C61"/>
    <w:rsid w:val="00055496"/>
    <w:rsid w:val="00080A41"/>
    <w:rsid w:val="0008299B"/>
    <w:rsid w:val="000841FC"/>
    <w:rsid w:val="000913AA"/>
    <w:rsid w:val="00094847"/>
    <w:rsid w:val="00096C63"/>
    <w:rsid w:val="000B5DB5"/>
    <w:rsid w:val="000C2123"/>
    <w:rsid w:val="000C3947"/>
    <w:rsid w:val="000D2A37"/>
    <w:rsid w:val="000D30E9"/>
    <w:rsid w:val="000D6818"/>
    <w:rsid w:val="000E335E"/>
    <w:rsid w:val="000F16CF"/>
    <w:rsid w:val="000F3D68"/>
    <w:rsid w:val="000F410C"/>
    <w:rsid w:val="000F5BAC"/>
    <w:rsid w:val="00102585"/>
    <w:rsid w:val="00114AB7"/>
    <w:rsid w:val="00116B2B"/>
    <w:rsid w:val="00124E3D"/>
    <w:rsid w:val="00127E95"/>
    <w:rsid w:val="00130659"/>
    <w:rsid w:val="001347C7"/>
    <w:rsid w:val="001356B0"/>
    <w:rsid w:val="00147BB7"/>
    <w:rsid w:val="00151937"/>
    <w:rsid w:val="00180A1A"/>
    <w:rsid w:val="00181844"/>
    <w:rsid w:val="00181ACF"/>
    <w:rsid w:val="001837E9"/>
    <w:rsid w:val="00187DFA"/>
    <w:rsid w:val="001A054B"/>
    <w:rsid w:val="001A1BC1"/>
    <w:rsid w:val="001A1EA5"/>
    <w:rsid w:val="001A2574"/>
    <w:rsid w:val="001A27D7"/>
    <w:rsid w:val="001A294E"/>
    <w:rsid w:val="001A3F4F"/>
    <w:rsid w:val="001A4ED8"/>
    <w:rsid w:val="001B1EC8"/>
    <w:rsid w:val="001B2488"/>
    <w:rsid w:val="001B6799"/>
    <w:rsid w:val="001C1362"/>
    <w:rsid w:val="001D2E9A"/>
    <w:rsid w:val="001D597F"/>
    <w:rsid w:val="001E3FD4"/>
    <w:rsid w:val="0020241A"/>
    <w:rsid w:val="002034EA"/>
    <w:rsid w:val="00203821"/>
    <w:rsid w:val="00211632"/>
    <w:rsid w:val="0021630D"/>
    <w:rsid w:val="0024121B"/>
    <w:rsid w:val="00247D2F"/>
    <w:rsid w:val="00256560"/>
    <w:rsid w:val="0027605E"/>
    <w:rsid w:val="00281E00"/>
    <w:rsid w:val="00294A52"/>
    <w:rsid w:val="002B32F9"/>
    <w:rsid w:val="002B575F"/>
    <w:rsid w:val="002B729B"/>
    <w:rsid w:val="002C23B5"/>
    <w:rsid w:val="002C53A2"/>
    <w:rsid w:val="002D0040"/>
    <w:rsid w:val="002D10C7"/>
    <w:rsid w:val="002D2936"/>
    <w:rsid w:val="002D2FA8"/>
    <w:rsid w:val="002E0A78"/>
    <w:rsid w:val="002E220F"/>
    <w:rsid w:val="00307311"/>
    <w:rsid w:val="0032100F"/>
    <w:rsid w:val="0032181A"/>
    <w:rsid w:val="003267F4"/>
    <w:rsid w:val="0033402C"/>
    <w:rsid w:val="003373BC"/>
    <w:rsid w:val="00340521"/>
    <w:rsid w:val="00345C73"/>
    <w:rsid w:val="00352FB9"/>
    <w:rsid w:val="00354A99"/>
    <w:rsid w:val="00360311"/>
    <w:rsid w:val="00361922"/>
    <w:rsid w:val="003648AB"/>
    <w:rsid w:val="0037339B"/>
    <w:rsid w:val="00384ECD"/>
    <w:rsid w:val="00386C11"/>
    <w:rsid w:val="0039174C"/>
    <w:rsid w:val="00391818"/>
    <w:rsid w:val="00397466"/>
    <w:rsid w:val="003A6148"/>
    <w:rsid w:val="003C33F6"/>
    <w:rsid w:val="003C3D2E"/>
    <w:rsid w:val="003C43A5"/>
    <w:rsid w:val="003D6049"/>
    <w:rsid w:val="003D6205"/>
    <w:rsid w:val="003E1C5C"/>
    <w:rsid w:val="003E6650"/>
    <w:rsid w:val="003F1BA9"/>
    <w:rsid w:val="003F5B46"/>
    <w:rsid w:val="00401363"/>
    <w:rsid w:val="00402E47"/>
    <w:rsid w:val="0042149F"/>
    <w:rsid w:val="00425015"/>
    <w:rsid w:val="00430994"/>
    <w:rsid w:val="00441B6D"/>
    <w:rsid w:val="004556EF"/>
    <w:rsid w:val="00462B07"/>
    <w:rsid w:val="00464D2B"/>
    <w:rsid w:val="00465BD2"/>
    <w:rsid w:val="004715C8"/>
    <w:rsid w:val="00474AFD"/>
    <w:rsid w:val="00481C31"/>
    <w:rsid w:val="00482FC1"/>
    <w:rsid w:val="00483027"/>
    <w:rsid w:val="00485CC6"/>
    <w:rsid w:val="00486086"/>
    <w:rsid w:val="004871AA"/>
    <w:rsid w:val="004918D7"/>
    <w:rsid w:val="004926E1"/>
    <w:rsid w:val="004A1025"/>
    <w:rsid w:val="004A2FEA"/>
    <w:rsid w:val="004B04D3"/>
    <w:rsid w:val="004B31EB"/>
    <w:rsid w:val="004D2DD7"/>
    <w:rsid w:val="004D40E9"/>
    <w:rsid w:val="004D75C5"/>
    <w:rsid w:val="004E2186"/>
    <w:rsid w:val="004E22EF"/>
    <w:rsid w:val="004E66FB"/>
    <w:rsid w:val="004F470A"/>
    <w:rsid w:val="004F4C59"/>
    <w:rsid w:val="00500C8F"/>
    <w:rsid w:val="00501909"/>
    <w:rsid w:val="00507783"/>
    <w:rsid w:val="00507BBB"/>
    <w:rsid w:val="005128DF"/>
    <w:rsid w:val="0051310E"/>
    <w:rsid w:val="0051592A"/>
    <w:rsid w:val="00520276"/>
    <w:rsid w:val="005206FE"/>
    <w:rsid w:val="0052091A"/>
    <w:rsid w:val="005257ED"/>
    <w:rsid w:val="005306F8"/>
    <w:rsid w:val="0054023D"/>
    <w:rsid w:val="005426BF"/>
    <w:rsid w:val="00544235"/>
    <w:rsid w:val="0056213C"/>
    <w:rsid w:val="00571E1E"/>
    <w:rsid w:val="00580C24"/>
    <w:rsid w:val="005968EF"/>
    <w:rsid w:val="00596C1E"/>
    <w:rsid w:val="005A2E26"/>
    <w:rsid w:val="005B7BCA"/>
    <w:rsid w:val="005C0DAE"/>
    <w:rsid w:val="005C188E"/>
    <w:rsid w:val="005D206B"/>
    <w:rsid w:val="005D2349"/>
    <w:rsid w:val="005E1B60"/>
    <w:rsid w:val="005E5507"/>
    <w:rsid w:val="005E607B"/>
    <w:rsid w:val="005F0A8D"/>
    <w:rsid w:val="00600A1B"/>
    <w:rsid w:val="00601229"/>
    <w:rsid w:val="0060123B"/>
    <w:rsid w:val="00603B67"/>
    <w:rsid w:val="00604010"/>
    <w:rsid w:val="00611E4B"/>
    <w:rsid w:val="006162A2"/>
    <w:rsid w:val="00617017"/>
    <w:rsid w:val="006240DA"/>
    <w:rsid w:val="0063256E"/>
    <w:rsid w:val="00633F04"/>
    <w:rsid w:val="00635219"/>
    <w:rsid w:val="00635EC0"/>
    <w:rsid w:val="00640B58"/>
    <w:rsid w:val="00644BF7"/>
    <w:rsid w:val="00651B02"/>
    <w:rsid w:val="00651B19"/>
    <w:rsid w:val="00655877"/>
    <w:rsid w:val="006604EA"/>
    <w:rsid w:val="00660A29"/>
    <w:rsid w:val="006937DD"/>
    <w:rsid w:val="00695519"/>
    <w:rsid w:val="0069768B"/>
    <w:rsid w:val="006A4134"/>
    <w:rsid w:val="006A5DDA"/>
    <w:rsid w:val="006A6701"/>
    <w:rsid w:val="006B21F4"/>
    <w:rsid w:val="006B3753"/>
    <w:rsid w:val="006B7AD6"/>
    <w:rsid w:val="006C50FD"/>
    <w:rsid w:val="006D1DD4"/>
    <w:rsid w:val="006D4014"/>
    <w:rsid w:val="006D44C1"/>
    <w:rsid w:val="006E023A"/>
    <w:rsid w:val="006E29AA"/>
    <w:rsid w:val="006E5651"/>
    <w:rsid w:val="006E5B85"/>
    <w:rsid w:val="006F026A"/>
    <w:rsid w:val="006F4BA6"/>
    <w:rsid w:val="0070014B"/>
    <w:rsid w:val="0070265B"/>
    <w:rsid w:val="00704813"/>
    <w:rsid w:val="0072290D"/>
    <w:rsid w:val="00723D6D"/>
    <w:rsid w:val="00724537"/>
    <w:rsid w:val="00731724"/>
    <w:rsid w:val="00733E80"/>
    <w:rsid w:val="0073474B"/>
    <w:rsid w:val="00735511"/>
    <w:rsid w:val="00737208"/>
    <w:rsid w:val="00737A2C"/>
    <w:rsid w:val="00744DE6"/>
    <w:rsid w:val="00754728"/>
    <w:rsid w:val="00762452"/>
    <w:rsid w:val="007639E0"/>
    <w:rsid w:val="00773B6F"/>
    <w:rsid w:val="00775507"/>
    <w:rsid w:val="00776E9B"/>
    <w:rsid w:val="00783473"/>
    <w:rsid w:val="0078594B"/>
    <w:rsid w:val="00795E02"/>
    <w:rsid w:val="007979D0"/>
    <w:rsid w:val="007A4E18"/>
    <w:rsid w:val="007A7B8C"/>
    <w:rsid w:val="007C6D9E"/>
    <w:rsid w:val="007D040E"/>
    <w:rsid w:val="007D1C43"/>
    <w:rsid w:val="007D6C53"/>
    <w:rsid w:val="007E022E"/>
    <w:rsid w:val="007E1564"/>
    <w:rsid w:val="007E1E87"/>
    <w:rsid w:val="007E5B3F"/>
    <w:rsid w:val="007F2257"/>
    <w:rsid w:val="0080091D"/>
    <w:rsid w:val="00803F0C"/>
    <w:rsid w:val="00804108"/>
    <w:rsid w:val="00804FC4"/>
    <w:rsid w:val="00816367"/>
    <w:rsid w:val="00816A0B"/>
    <w:rsid w:val="00821D43"/>
    <w:rsid w:val="00824B22"/>
    <w:rsid w:val="00830C53"/>
    <w:rsid w:val="00837FAA"/>
    <w:rsid w:val="00841F77"/>
    <w:rsid w:val="0085276D"/>
    <w:rsid w:val="00853C01"/>
    <w:rsid w:val="00863390"/>
    <w:rsid w:val="0086385C"/>
    <w:rsid w:val="00871916"/>
    <w:rsid w:val="008736F0"/>
    <w:rsid w:val="0087638B"/>
    <w:rsid w:val="00885D46"/>
    <w:rsid w:val="008956DD"/>
    <w:rsid w:val="008A510E"/>
    <w:rsid w:val="008A522A"/>
    <w:rsid w:val="008B4464"/>
    <w:rsid w:val="008B750B"/>
    <w:rsid w:val="008C2801"/>
    <w:rsid w:val="008C3162"/>
    <w:rsid w:val="008D1F14"/>
    <w:rsid w:val="008E0854"/>
    <w:rsid w:val="008E3924"/>
    <w:rsid w:val="008F13F7"/>
    <w:rsid w:val="008F5B4D"/>
    <w:rsid w:val="00906FB4"/>
    <w:rsid w:val="00907425"/>
    <w:rsid w:val="009075F3"/>
    <w:rsid w:val="0091423F"/>
    <w:rsid w:val="009165A7"/>
    <w:rsid w:val="00923C34"/>
    <w:rsid w:val="00924152"/>
    <w:rsid w:val="0092513D"/>
    <w:rsid w:val="00927A9F"/>
    <w:rsid w:val="009335CC"/>
    <w:rsid w:val="00935A55"/>
    <w:rsid w:val="00941CEB"/>
    <w:rsid w:val="0094720F"/>
    <w:rsid w:val="00953B28"/>
    <w:rsid w:val="00954322"/>
    <w:rsid w:val="00957CAA"/>
    <w:rsid w:val="0096778A"/>
    <w:rsid w:val="00972089"/>
    <w:rsid w:val="00977656"/>
    <w:rsid w:val="0098029B"/>
    <w:rsid w:val="009846A7"/>
    <w:rsid w:val="0098794D"/>
    <w:rsid w:val="00992747"/>
    <w:rsid w:val="0099497B"/>
    <w:rsid w:val="009A43BA"/>
    <w:rsid w:val="009B0D05"/>
    <w:rsid w:val="009B4CA6"/>
    <w:rsid w:val="009B5085"/>
    <w:rsid w:val="009B79F8"/>
    <w:rsid w:val="009C5363"/>
    <w:rsid w:val="009C66D5"/>
    <w:rsid w:val="009D13FD"/>
    <w:rsid w:val="009D266A"/>
    <w:rsid w:val="009E4974"/>
    <w:rsid w:val="009E56C5"/>
    <w:rsid w:val="009F2330"/>
    <w:rsid w:val="009F7E07"/>
    <w:rsid w:val="00A01522"/>
    <w:rsid w:val="00A10A11"/>
    <w:rsid w:val="00A13C6A"/>
    <w:rsid w:val="00A17B09"/>
    <w:rsid w:val="00A23444"/>
    <w:rsid w:val="00A30C31"/>
    <w:rsid w:val="00A3412C"/>
    <w:rsid w:val="00A457C6"/>
    <w:rsid w:val="00A46AD0"/>
    <w:rsid w:val="00A47063"/>
    <w:rsid w:val="00A473A8"/>
    <w:rsid w:val="00A513F0"/>
    <w:rsid w:val="00A61AC8"/>
    <w:rsid w:val="00A6366F"/>
    <w:rsid w:val="00A65D4C"/>
    <w:rsid w:val="00A70512"/>
    <w:rsid w:val="00A81430"/>
    <w:rsid w:val="00A934F4"/>
    <w:rsid w:val="00AA1F60"/>
    <w:rsid w:val="00AA40D7"/>
    <w:rsid w:val="00AA667D"/>
    <w:rsid w:val="00AB5F7D"/>
    <w:rsid w:val="00AC0C50"/>
    <w:rsid w:val="00AC1BE9"/>
    <w:rsid w:val="00AC6FE2"/>
    <w:rsid w:val="00AF3925"/>
    <w:rsid w:val="00B1296B"/>
    <w:rsid w:val="00B16391"/>
    <w:rsid w:val="00B2292F"/>
    <w:rsid w:val="00B23E74"/>
    <w:rsid w:val="00B43169"/>
    <w:rsid w:val="00B501A8"/>
    <w:rsid w:val="00B55AE4"/>
    <w:rsid w:val="00B60E11"/>
    <w:rsid w:val="00B613B0"/>
    <w:rsid w:val="00B70B46"/>
    <w:rsid w:val="00B739B0"/>
    <w:rsid w:val="00B769E0"/>
    <w:rsid w:val="00B814A3"/>
    <w:rsid w:val="00B96F38"/>
    <w:rsid w:val="00BB0707"/>
    <w:rsid w:val="00BC716B"/>
    <w:rsid w:val="00BD0E74"/>
    <w:rsid w:val="00BD5F8C"/>
    <w:rsid w:val="00BE29DD"/>
    <w:rsid w:val="00C04627"/>
    <w:rsid w:val="00C066AF"/>
    <w:rsid w:val="00C10E06"/>
    <w:rsid w:val="00C145B8"/>
    <w:rsid w:val="00C2438F"/>
    <w:rsid w:val="00C31AF0"/>
    <w:rsid w:val="00C32A7E"/>
    <w:rsid w:val="00C34F28"/>
    <w:rsid w:val="00C368DF"/>
    <w:rsid w:val="00C442C5"/>
    <w:rsid w:val="00C52BC5"/>
    <w:rsid w:val="00C57B5C"/>
    <w:rsid w:val="00C57C7C"/>
    <w:rsid w:val="00C61049"/>
    <w:rsid w:val="00C630B4"/>
    <w:rsid w:val="00C63FFE"/>
    <w:rsid w:val="00C91EB6"/>
    <w:rsid w:val="00C94440"/>
    <w:rsid w:val="00CA10B0"/>
    <w:rsid w:val="00CA2F8E"/>
    <w:rsid w:val="00CA3EE2"/>
    <w:rsid w:val="00CA6121"/>
    <w:rsid w:val="00CA7FD5"/>
    <w:rsid w:val="00CB1C6C"/>
    <w:rsid w:val="00CB3287"/>
    <w:rsid w:val="00CB33E2"/>
    <w:rsid w:val="00CB4E68"/>
    <w:rsid w:val="00CC2733"/>
    <w:rsid w:val="00CD0050"/>
    <w:rsid w:val="00CE7481"/>
    <w:rsid w:val="00CF04D9"/>
    <w:rsid w:val="00CF0A8F"/>
    <w:rsid w:val="00CF0BC4"/>
    <w:rsid w:val="00CF78DE"/>
    <w:rsid w:val="00D048CE"/>
    <w:rsid w:val="00D10998"/>
    <w:rsid w:val="00D158C1"/>
    <w:rsid w:val="00D15CBD"/>
    <w:rsid w:val="00D221CB"/>
    <w:rsid w:val="00D23391"/>
    <w:rsid w:val="00D31805"/>
    <w:rsid w:val="00D552B9"/>
    <w:rsid w:val="00D735B2"/>
    <w:rsid w:val="00D74021"/>
    <w:rsid w:val="00D76D01"/>
    <w:rsid w:val="00D83C05"/>
    <w:rsid w:val="00D922A9"/>
    <w:rsid w:val="00D9394A"/>
    <w:rsid w:val="00DB0CBB"/>
    <w:rsid w:val="00DB67CC"/>
    <w:rsid w:val="00DC3783"/>
    <w:rsid w:val="00DD72D8"/>
    <w:rsid w:val="00DE1070"/>
    <w:rsid w:val="00DF727E"/>
    <w:rsid w:val="00E00219"/>
    <w:rsid w:val="00E024BB"/>
    <w:rsid w:val="00E0316B"/>
    <w:rsid w:val="00E146E6"/>
    <w:rsid w:val="00E25E10"/>
    <w:rsid w:val="00E36823"/>
    <w:rsid w:val="00E50B41"/>
    <w:rsid w:val="00E5219B"/>
    <w:rsid w:val="00E52D07"/>
    <w:rsid w:val="00E5518B"/>
    <w:rsid w:val="00E55F85"/>
    <w:rsid w:val="00E609FE"/>
    <w:rsid w:val="00E630BE"/>
    <w:rsid w:val="00E75920"/>
    <w:rsid w:val="00E80D96"/>
    <w:rsid w:val="00E871FA"/>
    <w:rsid w:val="00E936A4"/>
    <w:rsid w:val="00E954BB"/>
    <w:rsid w:val="00EA45E7"/>
    <w:rsid w:val="00EA5473"/>
    <w:rsid w:val="00EB78E3"/>
    <w:rsid w:val="00EB7BE3"/>
    <w:rsid w:val="00EC1C4B"/>
    <w:rsid w:val="00EC735A"/>
    <w:rsid w:val="00ED5F38"/>
    <w:rsid w:val="00EE2194"/>
    <w:rsid w:val="00EF27FE"/>
    <w:rsid w:val="00EF7A06"/>
    <w:rsid w:val="00F07FB6"/>
    <w:rsid w:val="00F10DFF"/>
    <w:rsid w:val="00F149D0"/>
    <w:rsid w:val="00F15EF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21"/>
    <w:pPr>
      <w:bidi/>
      <w:spacing w:line="276" w:lineRule="auto"/>
    </w:pPr>
    <w:rPr>
      <w:rFont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0796166">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1/44/&#1581;&#1575;&#1605;&#1604;" TargetMode="External"/><Relationship Id="rId2" Type="http://schemas.openxmlformats.org/officeDocument/2006/relationships/hyperlink" Target="http://lib.eshia.ir/11005/1/66/&#1583;&#1740;&#1606;&#1607;" TargetMode="External"/><Relationship Id="rId1" Type="http://schemas.openxmlformats.org/officeDocument/2006/relationships/hyperlink" Target="http://lib.eshia.ir/12008/1/300/&#1601;&#1604;&#1604;&#1593;&#1608;&#1575;&#1605;" TargetMode="External"/><Relationship Id="rId4" Type="http://schemas.openxmlformats.org/officeDocument/2006/relationships/hyperlink" Target="http://lib.eshia.ir/11005/1/67/&#1581;&#1583;&#1740;&#1579;&#170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D049-5CE5-4D4C-B2AA-32AC7F85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191</TotalTime>
  <Pages>1</Pages>
  <Words>2250</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مهدی منصوری</cp:lastModifiedBy>
  <cp:revision>16</cp:revision>
  <cp:lastPrinted>2019-09-16T10:25:00Z</cp:lastPrinted>
  <dcterms:created xsi:type="dcterms:W3CDTF">2019-09-16T04:50:00Z</dcterms:created>
  <dcterms:modified xsi:type="dcterms:W3CDTF">2019-09-16T10:25:00Z</dcterms:modified>
  <cp:contentStatus>ویرایش 2.5</cp:contentStatus>
  <cp:version>2.7</cp:version>
</cp:coreProperties>
</file>