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C40D9F">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40D9F" w:rsidRPr="00C40D9F" w:rsidRDefault="00C40D9F" w:rsidP="00C40D9F">
      <w:pPr>
        <w:pStyle w:val="TOC1"/>
        <w:rPr>
          <w:rFonts w:asciiTheme="minorHAnsi" w:eastAsiaTheme="minorEastAsia" w:hAnsiTheme="minorHAnsi" w:cstheme="minorBidi"/>
          <w:noProof/>
          <w:color w:val="auto"/>
          <w:szCs w:val="22"/>
          <w:rtl/>
        </w:rPr>
      </w:pPr>
      <w:r w:rsidRPr="00C40D9F">
        <w:fldChar w:fldCharType="begin"/>
      </w:r>
      <w:r w:rsidRPr="00C40D9F">
        <w:instrText xml:space="preserve"> TOC \o "1-9" \h \z \u </w:instrText>
      </w:r>
      <w:r w:rsidRPr="00C40D9F">
        <w:fldChar w:fldCharType="separate"/>
      </w:r>
      <w:hyperlink w:anchor="_Toc19622618" w:history="1">
        <w:r w:rsidRPr="00C40D9F">
          <w:rPr>
            <w:rStyle w:val="Hyperlink"/>
            <w:noProof/>
            <w:rtl/>
          </w:rPr>
          <w:t>أدله مشهور بر تخ</w:t>
        </w:r>
        <w:r w:rsidRPr="00C40D9F">
          <w:rPr>
            <w:rStyle w:val="Hyperlink"/>
            <w:rFonts w:hint="cs"/>
            <w:noProof/>
            <w:rtl/>
          </w:rPr>
          <w:t>یی</w:t>
        </w:r>
        <w:r w:rsidRPr="00C40D9F">
          <w:rPr>
            <w:rStyle w:val="Hyperlink"/>
            <w:noProof/>
            <w:rtl/>
          </w:rPr>
          <w:t>ر</w:t>
        </w:r>
        <w:r w:rsidRPr="00C40D9F">
          <w:rPr>
            <w:noProof/>
            <w:webHidden/>
            <w:rtl/>
          </w:rPr>
          <w:tab/>
        </w:r>
        <w:r w:rsidRPr="00C40D9F">
          <w:rPr>
            <w:rStyle w:val="Hyperlink"/>
            <w:noProof/>
            <w:rtl/>
          </w:rPr>
          <w:fldChar w:fldCharType="begin"/>
        </w:r>
        <w:r w:rsidRPr="00C40D9F">
          <w:rPr>
            <w:noProof/>
            <w:webHidden/>
            <w:rtl/>
          </w:rPr>
          <w:instrText xml:space="preserve"> </w:instrText>
        </w:r>
        <w:r w:rsidRPr="00C40D9F">
          <w:rPr>
            <w:noProof/>
            <w:webHidden/>
          </w:rPr>
          <w:instrText>PAGEREF</w:instrText>
        </w:r>
        <w:r w:rsidRPr="00C40D9F">
          <w:rPr>
            <w:noProof/>
            <w:webHidden/>
            <w:rtl/>
          </w:rPr>
          <w:instrText xml:space="preserve"> _</w:instrText>
        </w:r>
        <w:r w:rsidRPr="00C40D9F">
          <w:rPr>
            <w:noProof/>
            <w:webHidden/>
          </w:rPr>
          <w:instrText>Toc19622618 \h</w:instrText>
        </w:r>
        <w:r w:rsidRPr="00C40D9F">
          <w:rPr>
            <w:noProof/>
            <w:webHidden/>
            <w:rtl/>
          </w:rPr>
          <w:instrText xml:space="preserve"> </w:instrText>
        </w:r>
        <w:r w:rsidRPr="00C40D9F">
          <w:rPr>
            <w:rStyle w:val="Hyperlink"/>
            <w:noProof/>
            <w:rtl/>
          </w:rPr>
        </w:r>
        <w:r w:rsidRPr="00C40D9F">
          <w:rPr>
            <w:rStyle w:val="Hyperlink"/>
            <w:noProof/>
            <w:rtl/>
          </w:rPr>
          <w:fldChar w:fldCharType="separate"/>
        </w:r>
        <w:r>
          <w:rPr>
            <w:noProof/>
            <w:webHidden/>
            <w:rtl/>
          </w:rPr>
          <w:t>1</w:t>
        </w:r>
        <w:r w:rsidRPr="00C40D9F">
          <w:rPr>
            <w:rStyle w:val="Hyperlink"/>
            <w:noProof/>
            <w:rtl/>
          </w:rPr>
          <w:fldChar w:fldCharType="end"/>
        </w:r>
      </w:hyperlink>
    </w:p>
    <w:p w:rsidR="00C40D9F" w:rsidRPr="00C40D9F" w:rsidRDefault="00C40D9F" w:rsidP="00C40D9F">
      <w:pPr>
        <w:pStyle w:val="TOC2"/>
        <w:tabs>
          <w:tab w:val="right" w:leader="dot" w:pos="10194"/>
        </w:tabs>
        <w:rPr>
          <w:rFonts w:asciiTheme="minorHAnsi" w:eastAsiaTheme="minorEastAsia" w:hAnsiTheme="minorHAnsi" w:cstheme="minorBidi"/>
          <w:bCs w:val="0"/>
          <w:noProof/>
          <w:color w:val="auto"/>
          <w:szCs w:val="22"/>
          <w:rtl/>
        </w:rPr>
      </w:pPr>
      <w:hyperlink w:anchor="_Toc19622619" w:history="1">
        <w:r w:rsidRPr="00C40D9F">
          <w:rPr>
            <w:rStyle w:val="Hyperlink"/>
            <w:noProof/>
            <w:rtl/>
          </w:rPr>
          <w:t>د: موثقه سماعه</w:t>
        </w:r>
        <w:r w:rsidRPr="00C40D9F">
          <w:rPr>
            <w:noProof/>
            <w:webHidden/>
            <w:rtl/>
          </w:rPr>
          <w:tab/>
        </w:r>
        <w:bookmarkStart w:id="0" w:name="_GoBack"/>
        <w:bookmarkEnd w:id="0"/>
        <w:r w:rsidRPr="00C40D9F">
          <w:rPr>
            <w:rStyle w:val="Hyperlink"/>
            <w:noProof/>
            <w:rtl/>
          </w:rPr>
          <w:fldChar w:fldCharType="begin"/>
        </w:r>
        <w:r w:rsidRPr="00C40D9F">
          <w:rPr>
            <w:noProof/>
            <w:webHidden/>
            <w:rtl/>
          </w:rPr>
          <w:instrText xml:space="preserve"> </w:instrText>
        </w:r>
        <w:r w:rsidRPr="00C40D9F">
          <w:rPr>
            <w:noProof/>
            <w:webHidden/>
          </w:rPr>
          <w:instrText>PAGEREF</w:instrText>
        </w:r>
        <w:r w:rsidRPr="00C40D9F">
          <w:rPr>
            <w:noProof/>
            <w:webHidden/>
            <w:rtl/>
          </w:rPr>
          <w:instrText xml:space="preserve"> _</w:instrText>
        </w:r>
        <w:r w:rsidRPr="00C40D9F">
          <w:rPr>
            <w:noProof/>
            <w:webHidden/>
          </w:rPr>
          <w:instrText>Toc19622619 \h</w:instrText>
        </w:r>
        <w:r w:rsidRPr="00C40D9F">
          <w:rPr>
            <w:noProof/>
            <w:webHidden/>
            <w:rtl/>
          </w:rPr>
          <w:instrText xml:space="preserve"> </w:instrText>
        </w:r>
        <w:r w:rsidRPr="00C40D9F">
          <w:rPr>
            <w:rStyle w:val="Hyperlink"/>
            <w:noProof/>
            <w:rtl/>
          </w:rPr>
        </w:r>
        <w:r w:rsidRPr="00C40D9F">
          <w:rPr>
            <w:rStyle w:val="Hyperlink"/>
            <w:noProof/>
            <w:rtl/>
          </w:rPr>
          <w:fldChar w:fldCharType="separate"/>
        </w:r>
        <w:r>
          <w:rPr>
            <w:noProof/>
            <w:webHidden/>
            <w:rtl/>
          </w:rPr>
          <w:t>1</w:t>
        </w:r>
        <w:r w:rsidRPr="00C40D9F">
          <w:rPr>
            <w:rStyle w:val="Hyperlink"/>
            <w:noProof/>
            <w:rtl/>
          </w:rPr>
          <w:fldChar w:fldCharType="end"/>
        </w:r>
      </w:hyperlink>
    </w:p>
    <w:p w:rsidR="00C40D9F" w:rsidRPr="00C40D9F" w:rsidRDefault="00C40D9F" w:rsidP="00C40D9F">
      <w:pPr>
        <w:pStyle w:val="TOC3"/>
        <w:tabs>
          <w:tab w:val="right" w:leader="dot" w:pos="10194"/>
        </w:tabs>
        <w:rPr>
          <w:rFonts w:asciiTheme="minorHAnsi" w:eastAsiaTheme="minorEastAsia" w:hAnsiTheme="minorHAnsi" w:cstheme="minorBidi"/>
          <w:bCs w:val="0"/>
          <w:iCs w:val="0"/>
          <w:noProof/>
          <w:color w:val="auto"/>
          <w:szCs w:val="22"/>
          <w:rtl/>
        </w:rPr>
      </w:pPr>
      <w:hyperlink w:anchor="_Toc19622620" w:history="1">
        <w:r w:rsidRPr="00C40D9F">
          <w:rPr>
            <w:rStyle w:val="Hyperlink"/>
            <w:iCs w:val="0"/>
            <w:noProof/>
            <w:rtl/>
          </w:rPr>
          <w:t>کلام آقا</w:t>
        </w:r>
        <w:r w:rsidRPr="00C40D9F">
          <w:rPr>
            <w:rStyle w:val="Hyperlink"/>
            <w:rFonts w:hint="cs"/>
            <w:iCs w:val="0"/>
            <w:noProof/>
            <w:rtl/>
          </w:rPr>
          <w:t>ی</w:t>
        </w:r>
        <w:r w:rsidRPr="00C40D9F">
          <w:rPr>
            <w:rStyle w:val="Hyperlink"/>
            <w:iCs w:val="0"/>
            <w:noProof/>
            <w:rtl/>
          </w:rPr>
          <w:t xml:space="preserve"> س</w:t>
        </w:r>
        <w:r w:rsidRPr="00C40D9F">
          <w:rPr>
            <w:rStyle w:val="Hyperlink"/>
            <w:rFonts w:hint="cs"/>
            <w:iCs w:val="0"/>
            <w:noProof/>
            <w:rtl/>
          </w:rPr>
          <w:t>ی</w:t>
        </w:r>
        <w:r w:rsidRPr="00C40D9F">
          <w:rPr>
            <w:rStyle w:val="Hyperlink"/>
            <w:rFonts w:hint="eastAsia"/>
            <w:iCs w:val="0"/>
            <w:noProof/>
            <w:rtl/>
          </w:rPr>
          <w:t>ستان</w:t>
        </w:r>
        <w:r w:rsidRPr="00C40D9F">
          <w:rPr>
            <w:rStyle w:val="Hyperlink"/>
            <w:rFonts w:hint="cs"/>
            <w:iCs w:val="0"/>
            <w:noProof/>
            <w:rtl/>
          </w:rPr>
          <w:t>ی</w:t>
        </w:r>
        <w:r w:rsidRPr="00C40D9F">
          <w:rPr>
            <w:rStyle w:val="Hyperlink"/>
            <w:iCs w:val="0"/>
            <w:noProof/>
            <w:rtl/>
          </w:rPr>
          <w:t xml:space="preserve"> در استدلال به موثقه</w:t>
        </w:r>
        <w:r w:rsidRPr="00C40D9F">
          <w:rPr>
            <w:iCs w:val="0"/>
            <w:noProof/>
            <w:webHidden/>
            <w:rtl/>
          </w:rPr>
          <w:tab/>
        </w:r>
        <w:r w:rsidRPr="00C40D9F">
          <w:rPr>
            <w:rStyle w:val="Hyperlink"/>
            <w:iCs w:val="0"/>
            <w:noProof/>
            <w:rtl/>
          </w:rPr>
          <w:fldChar w:fldCharType="begin"/>
        </w:r>
        <w:r w:rsidRPr="00C40D9F">
          <w:rPr>
            <w:iCs w:val="0"/>
            <w:noProof/>
            <w:webHidden/>
            <w:rtl/>
          </w:rPr>
          <w:instrText xml:space="preserve"> </w:instrText>
        </w:r>
        <w:r w:rsidRPr="00C40D9F">
          <w:rPr>
            <w:iCs w:val="0"/>
            <w:noProof/>
            <w:webHidden/>
          </w:rPr>
          <w:instrText>PAGEREF</w:instrText>
        </w:r>
        <w:r w:rsidRPr="00C40D9F">
          <w:rPr>
            <w:iCs w:val="0"/>
            <w:noProof/>
            <w:webHidden/>
            <w:rtl/>
          </w:rPr>
          <w:instrText xml:space="preserve"> _</w:instrText>
        </w:r>
        <w:r w:rsidRPr="00C40D9F">
          <w:rPr>
            <w:iCs w:val="0"/>
            <w:noProof/>
            <w:webHidden/>
          </w:rPr>
          <w:instrText>Toc19622620 \h</w:instrText>
        </w:r>
        <w:r w:rsidRPr="00C40D9F">
          <w:rPr>
            <w:iCs w:val="0"/>
            <w:noProof/>
            <w:webHidden/>
            <w:rtl/>
          </w:rPr>
          <w:instrText xml:space="preserve"> </w:instrText>
        </w:r>
        <w:r w:rsidRPr="00C40D9F">
          <w:rPr>
            <w:rStyle w:val="Hyperlink"/>
            <w:iCs w:val="0"/>
            <w:noProof/>
            <w:rtl/>
          </w:rPr>
        </w:r>
        <w:r w:rsidRPr="00C40D9F">
          <w:rPr>
            <w:rStyle w:val="Hyperlink"/>
            <w:iCs w:val="0"/>
            <w:noProof/>
            <w:rtl/>
          </w:rPr>
          <w:fldChar w:fldCharType="separate"/>
        </w:r>
        <w:r>
          <w:rPr>
            <w:iCs w:val="0"/>
            <w:noProof/>
            <w:webHidden/>
            <w:rtl/>
          </w:rPr>
          <w:t>2</w:t>
        </w:r>
        <w:r w:rsidRPr="00C40D9F">
          <w:rPr>
            <w:rStyle w:val="Hyperlink"/>
            <w:iCs w:val="0"/>
            <w:noProof/>
            <w:rtl/>
          </w:rPr>
          <w:fldChar w:fldCharType="end"/>
        </w:r>
      </w:hyperlink>
    </w:p>
    <w:p w:rsidR="00C40D9F" w:rsidRPr="00C40D9F" w:rsidRDefault="00C40D9F" w:rsidP="00C40D9F">
      <w:pPr>
        <w:pStyle w:val="TOC4"/>
        <w:tabs>
          <w:tab w:val="right" w:leader="dot" w:pos="10194"/>
        </w:tabs>
        <w:rPr>
          <w:rFonts w:asciiTheme="minorHAnsi" w:eastAsiaTheme="minorEastAsia" w:hAnsiTheme="minorHAnsi" w:cstheme="minorBidi"/>
          <w:bCs w:val="0"/>
          <w:noProof/>
          <w:color w:val="auto"/>
          <w:szCs w:val="22"/>
          <w:rtl/>
        </w:rPr>
      </w:pPr>
      <w:hyperlink w:anchor="_Toc19622621" w:history="1">
        <w:r w:rsidRPr="00C40D9F">
          <w:rPr>
            <w:rStyle w:val="Hyperlink"/>
            <w:noProof/>
            <w:rtl/>
          </w:rPr>
          <w:t>مناقشات در کلام آقا</w:t>
        </w:r>
        <w:r w:rsidRPr="00C40D9F">
          <w:rPr>
            <w:rStyle w:val="Hyperlink"/>
            <w:rFonts w:hint="cs"/>
            <w:noProof/>
            <w:rtl/>
          </w:rPr>
          <w:t>ی</w:t>
        </w:r>
        <w:r w:rsidRPr="00C40D9F">
          <w:rPr>
            <w:rStyle w:val="Hyperlink"/>
            <w:noProof/>
            <w:rtl/>
          </w:rPr>
          <w:t xml:space="preserve"> س</w:t>
        </w:r>
        <w:r w:rsidRPr="00C40D9F">
          <w:rPr>
            <w:rStyle w:val="Hyperlink"/>
            <w:rFonts w:hint="cs"/>
            <w:noProof/>
            <w:rtl/>
          </w:rPr>
          <w:t>ی</w:t>
        </w:r>
        <w:r w:rsidRPr="00C40D9F">
          <w:rPr>
            <w:rStyle w:val="Hyperlink"/>
            <w:rFonts w:hint="eastAsia"/>
            <w:noProof/>
            <w:rtl/>
          </w:rPr>
          <w:t>ستان</w:t>
        </w:r>
        <w:r w:rsidRPr="00C40D9F">
          <w:rPr>
            <w:rStyle w:val="Hyperlink"/>
            <w:rFonts w:hint="cs"/>
            <w:noProof/>
            <w:rtl/>
          </w:rPr>
          <w:t>ی</w:t>
        </w:r>
        <w:r w:rsidRPr="00C40D9F">
          <w:rPr>
            <w:noProof/>
            <w:webHidden/>
            <w:rtl/>
          </w:rPr>
          <w:tab/>
        </w:r>
        <w:r w:rsidRPr="00C40D9F">
          <w:rPr>
            <w:rStyle w:val="Hyperlink"/>
            <w:noProof/>
            <w:rtl/>
          </w:rPr>
          <w:fldChar w:fldCharType="begin"/>
        </w:r>
        <w:r w:rsidRPr="00C40D9F">
          <w:rPr>
            <w:noProof/>
            <w:webHidden/>
            <w:rtl/>
          </w:rPr>
          <w:instrText xml:space="preserve"> </w:instrText>
        </w:r>
        <w:r w:rsidRPr="00C40D9F">
          <w:rPr>
            <w:noProof/>
            <w:webHidden/>
          </w:rPr>
          <w:instrText>PAGEREF</w:instrText>
        </w:r>
        <w:r w:rsidRPr="00C40D9F">
          <w:rPr>
            <w:noProof/>
            <w:webHidden/>
            <w:rtl/>
          </w:rPr>
          <w:instrText xml:space="preserve"> _</w:instrText>
        </w:r>
        <w:r w:rsidRPr="00C40D9F">
          <w:rPr>
            <w:noProof/>
            <w:webHidden/>
          </w:rPr>
          <w:instrText>Toc19622621 \h</w:instrText>
        </w:r>
        <w:r w:rsidRPr="00C40D9F">
          <w:rPr>
            <w:noProof/>
            <w:webHidden/>
            <w:rtl/>
          </w:rPr>
          <w:instrText xml:space="preserve"> </w:instrText>
        </w:r>
        <w:r w:rsidRPr="00C40D9F">
          <w:rPr>
            <w:rStyle w:val="Hyperlink"/>
            <w:noProof/>
            <w:rtl/>
          </w:rPr>
        </w:r>
        <w:r w:rsidRPr="00C40D9F">
          <w:rPr>
            <w:rStyle w:val="Hyperlink"/>
            <w:noProof/>
            <w:rtl/>
          </w:rPr>
          <w:fldChar w:fldCharType="separate"/>
        </w:r>
        <w:r>
          <w:rPr>
            <w:noProof/>
            <w:webHidden/>
            <w:rtl/>
          </w:rPr>
          <w:t>3</w:t>
        </w:r>
        <w:r w:rsidRPr="00C40D9F">
          <w:rPr>
            <w:rStyle w:val="Hyperlink"/>
            <w:noProof/>
            <w:rtl/>
          </w:rPr>
          <w:fldChar w:fldCharType="end"/>
        </w:r>
      </w:hyperlink>
    </w:p>
    <w:p w:rsidR="00C40D9F" w:rsidRPr="00C40D9F" w:rsidRDefault="00C40D9F" w:rsidP="00C40D9F">
      <w:pPr>
        <w:pStyle w:val="TOC5"/>
        <w:tabs>
          <w:tab w:val="right" w:leader="dot" w:pos="10194"/>
        </w:tabs>
        <w:rPr>
          <w:rFonts w:asciiTheme="minorHAnsi" w:eastAsiaTheme="minorEastAsia" w:hAnsiTheme="minorHAnsi" w:cstheme="minorBidi"/>
          <w:bCs w:val="0"/>
          <w:noProof/>
          <w:color w:val="auto"/>
          <w:szCs w:val="22"/>
          <w:rtl/>
        </w:rPr>
      </w:pPr>
      <w:hyperlink w:anchor="_Toc19622622" w:history="1">
        <w:r w:rsidRPr="00C40D9F">
          <w:rPr>
            <w:rStyle w:val="Hyperlink"/>
            <w:noProof/>
            <w:rtl/>
          </w:rPr>
          <w:t>ب: اختصاص موثقه به دوران امر ب</w:t>
        </w:r>
        <w:r w:rsidRPr="00C40D9F">
          <w:rPr>
            <w:rStyle w:val="Hyperlink"/>
            <w:rFonts w:hint="cs"/>
            <w:noProof/>
            <w:rtl/>
          </w:rPr>
          <w:t>ی</w:t>
        </w:r>
        <w:r w:rsidRPr="00C40D9F">
          <w:rPr>
            <w:rStyle w:val="Hyperlink"/>
            <w:rFonts w:hint="eastAsia"/>
            <w:noProof/>
            <w:rtl/>
          </w:rPr>
          <w:t>ن</w:t>
        </w:r>
        <w:r w:rsidRPr="00C40D9F">
          <w:rPr>
            <w:rStyle w:val="Hyperlink"/>
            <w:noProof/>
            <w:rtl/>
          </w:rPr>
          <w:t xml:space="preserve"> محذور</w:t>
        </w:r>
        <w:r w:rsidRPr="00C40D9F">
          <w:rPr>
            <w:rStyle w:val="Hyperlink"/>
            <w:rFonts w:hint="cs"/>
            <w:noProof/>
            <w:rtl/>
          </w:rPr>
          <w:t>ی</w:t>
        </w:r>
        <w:r w:rsidRPr="00C40D9F">
          <w:rPr>
            <w:rStyle w:val="Hyperlink"/>
            <w:rFonts w:hint="eastAsia"/>
            <w:noProof/>
            <w:rtl/>
          </w:rPr>
          <w:t>ن</w:t>
        </w:r>
        <w:r w:rsidRPr="00C40D9F">
          <w:rPr>
            <w:noProof/>
            <w:webHidden/>
            <w:rtl/>
          </w:rPr>
          <w:tab/>
        </w:r>
        <w:r w:rsidRPr="00C40D9F">
          <w:rPr>
            <w:rStyle w:val="Hyperlink"/>
            <w:noProof/>
            <w:rtl/>
          </w:rPr>
          <w:fldChar w:fldCharType="begin"/>
        </w:r>
        <w:r w:rsidRPr="00C40D9F">
          <w:rPr>
            <w:noProof/>
            <w:webHidden/>
            <w:rtl/>
          </w:rPr>
          <w:instrText xml:space="preserve"> </w:instrText>
        </w:r>
        <w:r w:rsidRPr="00C40D9F">
          <w:rPr>
            <w:noProof/>
            <w:webHidden/>
          </w:rPr>
          <w:instrText>PAGEREF</w:instrText>
        </w:r>
        <w:r w:rsidRPr="00C40D9F">
          <w:rPr>
            <w:noProof/>
            <w:webHidden/>
            <w:rtl/>
          </w:rPr>
          <w:instrText xml:space="preserve"> _</w:instrText>
        </w:r>
        <w:r w:rsidRPr="00C40D9F">
          <w:rPr>
            <w:noProof/>
            <w:webHidden/>
          </w:rPr>
          <w:instrText>Toc19622622 \h</w:instrText>
        </w:r>
        <w:r w:rsidRPr="00C40D9F">
          <w:rPr>
            <w:noProof/>
            <w:webHidden/>
            <w:rtl/>
          </w:rPr>
          <w:instrText xml:space="preserve"> </w:instrText>
        </w:r>
        <w:r w:rsidRPr="00C40D9F">
          <w:rPr>
            <w:rStyle w:val="Hyperlink"/>
            <w:noProof/>
            <w:rtl/>
          </w:rPr>
        </w:r>
        <w:r w:rsidRPr="00C40D9F">
          <w:rPr>
            <w:rStyle w:val="Hyperlink"/>
            <w:noProof/>
            <w:rtl/>
          </w:rPr>
          <w:fldChar w:fldCharType="separate"/>
        </w:r>
        <w:r>
          <w:rPr>
            <w:noProof/>
            <w:webHidden/>
            <w:rtl/>
          </w:rPr>
          <w:t>3</w:t>
        </w:r>
        <w:r w:rsidRPr="00C40D9F">
          <w:rPr>
            <w:rStyle w:val="Hyperlink"/>
            <w:noProof/>
            <w:rtl/>
          </w:rPr>
          <w:fldChar w:fldCharType="end"/>
        </w:r>
      </w:hyperlink>
    </w:p>
    <w:p w:rsidR="00C40D9F" w:rsidRPr="00C40D9F" w:rsidRDefault="00C40D9F" w:rsidP="00C40D9F">
      <w:pPr>
        <w:pStyle w:val="TOC6"/>
        <w:tabs>
          <w:tab w:val="right" w:leader="dot" w:pos="10194"/>
        </w:tabs>
        <w:rPr>
          <w:rFonts w:asciiTheme="minorHAnsi" w:eastAsiaTheme="minorEastAsia" w:hAnsiTheme="minorHAnsi" w:cstheme="minorBidi"/>
          <w:bCs w:val="0"/>
          <w:noProof/>
          <w:color w:val="auto"/>
          <w:szCs w:val="22"/>
          <w:rtl/>
        </w:rPr>
      </w:pPr>
      <w:hyperlink w:anchor="_Toc19622623" w:history="1">
        <w:r w:rsidRPr="00C40D9F">
          <w:rPr>
            <w:rStyle w:val="Hyperlink"/>
            <w:noProof/>
            <w:rtl/>
          </w:rPr>
          <w:t>پاسخ آقا</w:t>
        </w:r>
        <w:r w:rsidRPr="00C40D9F">
          <w:rPr>
            <w:rStyle w:val="Hyperlink"/>
            <w:rFonts w:hint="cs"/>
            <w:noProof/>
            <w:rtl/>
          </w:rPr>
          <w:t>ی</w:t>
        </w:r>
        <w:r w:rsidRPr="00C40D9F">
          <w:rPr>
            <w:rStyle w:val="Hyperlink"/>
            <w:noProof/>
            <w:rtl/>
          </w:rPr>
          <w:t xml:space="preserve"> س</w:t>
        </w:r>
        <w:r w:rsidRPr="00C40D9F">
          <w:rPr>
            <w:rStyle w:val="Hyperlink"/>
            <w:rFonts w:hint="cs"/>
            <w:noProof/>
            <w:rtl/>
          </w:rPr>
          <w:t>ی</w:t>
        </w:r>
        <w:r w:rsidRPr="00C40D9F">
          <w:rPr>
            <w:rStyle w:val="Hyperlink"/>
            <w:rFonts w:hint="eastAsia"/>
            <w:noProof/>
            <w:rtl/>
          </w:rPr>
          <w:t>ستان</w:t>
        </w:r>
        <w:r w:rsidRPr="00C40D9F">
          <w:rPr>
            <w:rStyle w:val="Hyperlink"/>
            <w:rFonts w:hint="cs"/>
            <w:noProof/>
            <w:rtl/>
          </w:rPr>
          <w:t>ی</w:t>
        </w:r>
        <w:r w:rsidRPr="00C40D9F">
          <w:rPr>
            <w:noProof/>
            <w:webHidden/>
            <w:rtl/>
          </w:rPr>
          <w:tab/>
        </w:r>
        <w:r w:rsidRPr="00C40D9F">
          <w:rPr>
            <w:rStyle w:val="Hyperlink"/>
            <w:noProof/>
            <w:rtl/>
          </w:rPr>
          <w:fldChar w:fldCharType="begin"/>
        </w:r>
        <w:r w:rsidRPr="00C40D9F">
          <w:rPr>
            <w:noProof/>
            <w:webHidden/>
            <w:rtl/>
          </w:rPr>
          <w:instrText xml:space="preserve"> </w:instrText>
        </w:r>
        <w:r w:rsidRPr="00C40D9F">
          <w:rPr>
            <w:noProof/>
            <w:webHidden/>
          </w:rPr>
          <w:instrText>PAGEREF</w:instrText>
        </w:r>
        <w:r w:rsidRPr="00C40D9F">
          <w:rPr>
            <w:noProof/>
            <w:webHidden/>
            <w:rtl/>
          </w:rPr>
          <w:instrText xml:space="preserve"> _</w:instrText>
        </w:r>
        <w:r w:rsidRPr="00C40D9F">
          <w:rPr>
            <w:noProof/>
            <w:webHidden/>
          </w:rPr>
          <w:instrText>Toc19622623 \h</w:instrText>
        </w:r>
        <w:r w:rsidRPr="00C40D9F">
          <w:rPr>
            <w:noProof/>
            <w:webHidden/>
            <w:rtl/>
          </w:rPr>
          <w:instrText xml:space="preserve"> </w:instrText>
        </w:r>
        <w:r w:rsidRPr="00C40D9F">
          <w:rPr>
            <w:rStyle w:val="Hyperlink"/>
            <w:noProof/>
            <w:rtl/>
          </w:rPr>
        </w:r>
        <w:r w:rsidRPr="00C40D9F">
          <w:rPr>
            <w:rStyle w:val="Hyperlink"/>
            <w:noProof/>
            <w:rtl/>
          </w:rPr>
          <w:fldChar w:fldCharType="separate"/>
        </w:r>
        <w:r>
          <w:rPr>
            <w:noProof/>
            <w:webHidden/>
            <w:rtl/>
          </w:rPr>
          <w:t>3</w:t>
        </w:r>
        <w:r w:rsidRPr="00C40D9F">
          <w:rPr>
            <w:rStyle w:val="Hyperlink"/>
            <w:noProof/>
            <w:rtl/>
          </w:rPr>
          <w:fldChar w:fldCharType="end"/>
        </w:r>
      </w:hyperlink>
    </w:p>
    <w:p w:rsidR="00C40D9F" w:rsidRPr="00C40D9F" w:rsidRDefault="00C40D9F" w:rsidP="00C40D9F">
      <w:pPr>
        <w:pStyle w:val="TOC7"/>
        <w:tabs>
          <w:tab w:val="right" w:leader="dot" w:pos="10194"/>
        </w:tabs>
        <w:rPr>
          <w:rFonts w:asciiTheme="minorHAnsi" w:eastAsiaTheme="minorEastAsia" w:hAnsiTheme="minorHAnsi" w:cstheme="minorBidi"/>
          <w:bCs w:val="0"/>
          <w:noProof/>
          <w:color w:val="auto"/>
          <w:szCs w:val="22"/>
          <w:rtl/>
        </w:rPr>
      </w:pPr>
      <w:hyperlink w:anchor="_Toc19622624" w:history="1">
        <w:r w:rsidRPr="00C40D9F">
          <w:rPr>
            <w:rStyle w:val="Hyperlink"/>
            <w:noProof/>
            <w:rtl/>
          </w:rPr>
          <w:t>مناقشه در پاسخ آقا</w:t>
        </w:r>
        <w:r w:rsidRPr="00C40D9F">
          <w:rPr>
            <w:rStyle w:val="Hyperlink"/>
            <w:rFonts w:hint="cs"/>
            <w:noProof/>
            <w:rtl/>
          </w:rPr>
          <w:t>ی</w:t>
        </w:r>
        <w:r w:rsidRPr="00C40D9F">
          <w:rPr>
            <w:rStyle w:val="Hyperlink"/>
            <w:noProof/>
            <w:rtl/>
          </w:rPr>
          <w:t xml:space="preserve"> س</w:t>
        </w:r>
        <w:r w:rsidRPr="00C40D9F">
          <w:rPr>
            <w:rStyle w:val="Hyperlink"/>
            <w:rFonts w:hint="cs"/>
            <w:noProof/>
            <w:rtl/>
          </w:rPr>
          <w:t>ی</w:t>
        </w:r>
        <w:r w:rsidRPr="00C40D9F">
          <w:rPr>
            <w:rStyle w:val="Hyperlink"/>
            <w:rFonts w:hint="eastAsia"/>
            <w:noProof/>
            <w:rtl/>
          </w:rPr>
          <w:t>ستان</w:t>
        </w:r>
        <w:r w:rsidRPr="00C40D9F">
          <w:rPr>
            <w:rStyle w:val="Hyperlink"/>
            <w:rFonts w:hint="cs"/>
            <w:noProof/>
            <w:rtl/>
          </w:rPr>
          <w:t>ی</w:t>
        </w:r>
        <w:r w:rsidRPr="00C40D9F">
          <w:rPr>
            <w:noProof/>
            <w:webHidden/>
            <w:rtl/>
          </w:rPr>
          <w:tab/>
        </w:r>
        <w:r w:rsidRPr="00C40D9F">
          <w:rPr>
            <w:rStyle w:val="Hyperlink"/>
            <w:noProof/>
            <w:rtl/>
          </w:rPr>
          <w:fldChar w:fldCharType="begin"/>
        </w:r>
        <w:r w:rsidRPr="00C40D9F">
          <w:rPr>
            <w:noProof/>
            <w:webHidden/>
            <w:rtl/>
          </w:rPr>
          <w:instrText xml:space="preserve"> </w:instrText>
        </w:r>
        <w:r w:rsidRPr="00C40D9F">
          <w:rPr>
            <w:noProof/>
            <w:webHidden/>
          </w:rPr>
          <w:instrText>PAGEREF</w:instrText>
        </w:r>
        <w:r w:rsidRPr="00C40D9F">
          <w:rPr>
            <w:noProof/>
            <w:webHidden/>
            <w:rtl/>
          </w:rPr>
          <w:instrText xml:space="preserve"> _</w:instrText>
        </w:r>
        <w:r w:rsidRPr="00C40D9F">
          <w:rPr>
            <w:noProof/>
            <w:webHidden/>
          </w:rPr>
          <w:instrText>Toc19622624 \h</w:instrText>
        </w:r>
        <w:r w:rsidRPr="00C40D9F">
          <w:rPr>
            <w:noProof/>
            <w:webHidden/>
            <w:rtl/>
          </w:rPr>
          <w:instrText xml:space="preserve"> </w:instrText>
        </w:r>
        <w:r w:rsidRPr="00C40D9F">
          <w:rPr>
            <w:rStyle w:val="Hyperlink"/>
            <w:noProof/>
            <w:rtl/>
          </w:rPr>
        </w:r>
        <w:r w:rsidRPr="00C40D9F">
          <w:rPr>
            <w:rStyle w:val="Hyperlink"/>
            <w:noProof/>
            <w:rtl/>
          </w:rPr>
          <w:fldChar w:fldCharType="separate"/>
        </w:r>
        <w:r>
          <w:rPr>
            <w:noProof/>
            <w:webHidden/>
            <w:rtl/>
          </w:rPr>
          <w:t>4</w:t>
        </w:r>
        <w:r w:rsidRPr="00C40D9F">
          <w:rPr>
            <w:rStyle w:val="Hyperlink"/>
            <w:noProof/>
            <w:rtl/>
          </w:rPr>
          <w:fldChar w:fldCharType="end"/>
        </w:r>
      </w:hyperlink>
    </w:p>
    <w:p w:rsidR="00C40D9F" w:rsidRPr="00C40D9F" w:rsidRDefault="00C40D9F" w:rsidP="00C40D9F">
      <w:pPr>
        <w:pStyle w:val="TOC2"/>
        <w:tabs>
          <w:tab w:val="right" w:leader="dot" w:pos="10194"/>
        </w:tabs>
        <w:rPr>
          <w:rFonts w:asciiTheme="minorHAnsi" w:eastAsiaTheme="minorEastAsia" w:hAnsiTheme="minorHAnsi" w:cstheme="minorBidi"/>
          <w:bCs w:val="0"/>
          <w:noProof/>
          <w:color w:val="auto"/>
          <w:szCs w:val="22"/>
          <w:rtl/>
        </w:rPr>
      </w:pPr>
      <w:hyperlink w:anchor="_Toc19622625" w:history="1">
        <w:r w:rsidRPr="00C40D9F">
          <w:rPr>
            <w:rStyle w:val="Hyperlink"/>
            <w:noProof/>
            <w:rtl/>
          </w:rPr>
          <w:t>ه: تنزل عقل از لزوم موافقت قطع</w:t>
        </w:r>
        <w:r w:rsidRPr="00C40D9F">
          <w:rPr>
            <w:rStyle w:val="Hyperlink"/>
            <w:rFonts w:hint="cs"/>
            <w:noProof/>
            <w:rtl/>
          </w:rPr>
          <w:t>ی</w:t>
        </w:r>
        <w:r w:rsidRPr="00C40D9F">
          <w:rPr>
            <w:rStyle w:val="Hyperlink"/>
            <w:rFonts w:hint="eastAsia"/>
            <w:noProof/>
            <w:rtl/>
          </w:rPr>
          <w:t>ه</w:t>
        </w:r>
        <w:r w:rsidRPr="00C40D9F">
          <w:rPr>
            <w:rStyle w:val="Hyperlink"/>
            <w:noProof/>
            <w:rtl/>
          </w:rPr>
          <w:t xml:space="preserve"> به موافقت احتمال</w:t>
        </w:r>
        <w:r w:rsidRPr="00C40D9F">
          <w:rPr>
            <w:rStyle w:val="Hyperlink"/>
            <w:rFonts w:hint="cs"/>
            <w:noProof/>
            <w:rtl/>
          </w:rPr>
          <w:t>ی</w:t>
        </w:r>
        <w:r w:rsidRPr="00C40D9F">
          <w:rPr>
            <w:rStyle w:val="Hyperlink"/>
            <w:rFonts w:hint="eastAsia"/>
            <w:noProof/>
            <w:rtl/>
          </w:rPr>
          <w:t>ه</w:t>
        </w:r>
        <w:r w:rsidRPr="00C40D9F">
          <w:rPr>
            <w:rStyle w:val="Hyperlink"/>
            <w:noProof/>
            <w:rtl/>
          </w:rPr>
          <w:t xml:space="preserve"> در فرض عدم امکان موافقت قطع</w:t>
        </w:r>
        <w:r w:rsidRPr="00C40D9F">
          <w:rPr>
            <w:rStyle w:val="Hyperlink"/>
            <w:rFonts w:hint="cs"/>
            <w:noProof/>
            <w:rtl/>
          </w:rPr>
          <w:t>ی</w:t>
        </w:r>
        <w:r w:rsidRPr="00C40D9F">
          <w:rPr>
            <w:rStyle w:val="Hyperlink"/>
            <w:rFonts w:hint="eastAsia"/>
            <w:noProof/>
            <w:rtl/>
          </w:rPr>
          <w:t>ه</w:t>
        </w:r>
        <w:r w:rsidRPr="00C40D9F">
          <w:rPr>
            <w:noProof/>
            <w:webHidden/>
            <w:rtl/>
          </w:rPr>
          <w:tab/>
        </w:r>
        <w:r w:rsidRPr="00C40D9F">
          <w:rPr>
            <w:rStyle w:val="Hyperlink"/>
            <w:noProof/>
            <w:rtl/>
          </w:rPr>
          <w:fldChar w:fldCharType="begin"/>
        </w:r>
        <w:r w:rsidRPr="00C40D9F">
          <w:rPr>
            <w:noProof/>
            <w:webHidden/>
            <w:rtl/>
          </w:rPr>
          <w:instrText xml:space="preserve"> </w:instrText>
        </w:r>
        <w:r w:rsidRPr="00C40D9F">
          <w:rPr>
            <w:noProof/>
            <w:webHidden/>
          </w:rPr>
          <w:instrText>PAGEREF</w:instrText>
        </w:r>
        <w:r w:rsidRPr="00C40D9F">
          <w:rPr>
            <w:noProof/>
            <w:webHidden/>
            <w:rtl/>
          </w:rPr>
          <w:instrText xml:space="preserve"> _</w:instrText>
        </w:r>
        <w:r w:rsidRPr="00C40D9F">
          <w:rPr>
            <w:noProof/>
            <w:webHidden/>
          </w:rPr>
          <w:instrText>Toc19622625 \h</w:instrText>
        </w:r>
        <w:r w:rsidRPr="00C40D9F">
          <w:rPr>
            <w:noProof/>
            <w:webHidden/>
            <w:rtl/>
          </w:rPr>
          <w:instrText xml:space="preserve"> </w:instrText>
        </w:r>
        <w:r w:rsidRPr="00C40D9F">
          <w:rPr>
            <w:rStyle w:val="Hyperlink"/>
            <w:noProof/>
            <w:rtl/>
          </w:rPr>
        </w:r>
        <w:r w:rsidRPr="00C40D9F">
          <w:rPr>
            <w:rStyle w:val="Hyperlink"/>
            <w:noProof/>
            <w:rtl/>
          </w:rPr>
          <w:fldChar w:fldCharType="separate"/>
        </w:r>
        <w:r>
          <w:rPr>
            <w:noProof/>
            <w:webHidden/>
            <w:rtl/>
          </w:rPr>
          <w:t>6</w:t>
        </w:r>
        <w:r w:rsidRPr="00C40D9F">
          <w:rPr>
            <w:rStyle w:val="Hyperlink"/>
            <w:noProof/>
            <w:rtl/>
          </w:rPr>
          <w:fldChar w:fldCharType="end"/>
        </w:r>
      </w:hyperlink>
    </w:p>
    <w:p w:rsidR="00C40D9F" w:rsidRPr="00C40D9F" w:rsidRDefault="00C40D9F" w:rsidP="00C40D9F">
      <w:pPr>
        <w:pStyle w:val="TOC3"/>
        <w:tabs>
          <w:tab w:val="right" w:leader="dot" w:pos="10194"/>
        </w:tabs>
        <w:rPr>
          <w:rFonts w:asciiTheme="minorHAnsi" w:eastAsiaTheme="minorEastAsia" w:hAnsiTheme="minorHAnsi" w:cstheme="minorBidi"/>
          <w:bCs w:val="0"/>
          <w:iCs w:val="0"/>
          <w:noProof/>
          <w:color w:val="auto"/>
          <w:szCs w:val="22"/>
          <w:rtl/>
        </w:rPr>
      </w:pPr>
      <w:hyperlink w:anchor="_Toc19622626" w:history="1">
        <w:r w:rsidRPr="00C40D9F">
          <w:rPr>
            <w:rStyle w:val="Hyperlink"/>
            <w:iCs w:val="0"/>
            <w:noProof/>
            <w:rtl/>
          </w:rPr>
          <w:t>بررس</w:t>
        </w:r>
        <w:r w:rsidRPr="00C40D9F">
          <w:rPr>
            <w:rStyle w:val="Hyperlink"/>
            <w:rFonts w:hint="cs"/>
            <w:iCs w:val="0"/>
            <w:noProof/>
            <w:rtl/>
          </w:rPr>
          <w:t>ی</w:t>
        </w:r>
        <w:r w:rsidRPr="00C40D9F">
          <w:rPr>
            <w:rStyle w:val="Hyperlink"/>
            <w:iCs w:val="0"/>
            <w:noProof/>
            <w:rtl/>
          </w:rPr>
          <w:t xml:space="preserve"> کلام مرحوم آقا</w:t>
        </w:r>
        <w:r w:rsidRPr="00C40D9F">
          <w:rPr>
            <w:rStyle w:val="Hyperlink"/>
            <w:rFonts w:hint="cs"/>
            <w:iCs w:val="0"/>
            <w:noProof/>
            <w:rtl/>
          </w:rPr>
          <w:t>ی</w:t>
        </w:r>
        <w:r w:rsidRPr="00C40D9F">
          <w:rPr>
            <w:rStyle w:val="Hyperlink"/>
            <w:iCs w:val="0"/>
            <w:noProof/>
            <w:rtl/>
          </w:rPr>
          <w:t xml:space="preserve"> تبر</w:t>
        </w:r>
        <w:r w:rsidRPr="00C40D9F">
          <w:rPr>
            <w:rStyle w:val="Hyperlink"/>
            <w:rFonts w:hint="cs"/>
            <w:iCs w:val="0"/>
            <w:noProof/>
            <w:rtl/>
          </w:rPr>
          <w:t>ی</w:t>
        </w:r>
        <w:r w:rsidRPr="00C40D9F">
          <w:rPr>
            <w:rStyle w:val="Hyperlink"/>
            <w:rFonts w:hint="eastAsia"/>
            <w:iCs w:val="0"/>
            <w:noProof/>
            <w:rtl/>
          </w:rPr>
          <w:t>ز</w:t>
        </w:r>
        <w:r w:rsidRPr="00C40D9F">
          <w:rPr>
            <w:rStyle w:val="Hyperlink"/>
            <w:rFonts w:hint="cs"/>
            <w:iCs w:val="0"/>
            <w:noProof/>
            <w:rtl/>
          </w:rPr>
          <w:t>ی</w:t>
        </w:r>
        <w:r w:rsidRPr="00C40D9F">
          <w:rPr>
            <w:iCs w:val="0"/>
            <w:noProof/>
            <w:webHidden/>
            <w:rtl/>
          </w:rPr>
          <w:tab/>
        </w:r>
        <w:r w:rsidRPr="00C40D9F">
          <w:rPr>
            <w:rStyle w:val="Hyperlink"/>
            <w:iCs w:val="0"/>
            <w:noProof/>
            <w:rtl/>
          </w:rPr>
          <w:fldChar w:fldCharType="begin"/>
        </w:r>
        <w:r w:rsidRPr="00C40D9F">
          <w:rPr>
            <w:iCs w:val="0"/>
            <w:noProof/>
            <w:webHidden/>
            <w:rtl/>
          </w:rPr>
          <w:instrText xml:space="preserve"> </w:instrText>
        </w:r>
        <w:r w:rsidRPr="00C40D9F">
          <w:rPr>
            <w:iCs w:val="0"/>
            <w:noProof/>
            <w:webHidden/>
          </w:rPr>
          <w:instrText>PAGEREF</w:instrText>
        </w:r>
        <w:r w:rsidRPr="00C40D9F">
          <w:rPr>
            <w:iCs w:val="0"/>
            <w:noProof/>
            <w:webHidden/>
            <w:rtl/>
          </w:rPr>
          <w:instrText xml:space="preserve"> _</w:instrText>
        </w:r>
        <w:r w:rsidRPr="00C40D9F">
          <w:rPr>
            <w:iCs w:val="0"/>
            <w:noProof/>
            <w:webHidden/>
          </w:rPr>
          <w:instrText>Toc19622626 \h</w:instrText>
        </w:r>
        <w:r w:rsidRPr="00C40D9F">
          <w:rPr>
            <w:iCs w:val="0"/>
            <w:noProof/>
            <w:webHidden/>
            <w:rtl/>
          </w:rPr>
          <w:instrText xml:space="preserve"> </w:instrText>
        </w:r>
        <w:r w:rsidRPr="00C40D9F">
          <w:rPr>
            <w:rStyle w:val="Hyperlink"/>
            <w:iCs w:val="0"/>
            <w:noProof/>
            <w:rtl/>
          </w:rPr>
        </w:r>
        <w:r w:rsidRPr="00C40D9F">
          <w:rPr>
            <w:rStyle w:val="Hyperlink"/>
            <w:iCs w:val="0"/>
            <w:noProof/>
            <w:rtl/>
          </w:rPr>
          <w:fldChar w:fldCharType="separate"/>
        </w:r>
        <w:r>
          <w:rPr>
            <w:iCs w:val="0"/>
            <w:noProof/>
            <w:webHidden/>
            <w:rtl/>
          </w:rPr>
          <w:t>7</w:t>
        </w:r>
        <w:r w:rsidRPr="00C40D9F">
          <w:rPr>
            <w:rStyle w:val="Hyperlink"/>
            <w:iCs w:val="0"/>
            <w:noProof/>
            <w:rtl/>
          </w:rPr>
          <w:fldChar w:fldCharType="end"/>
        </w:r>
      </w:hyperlink>
    </w:p>
    <w:p w:rsidR="00C40D9F" w:rsidRPr="00C40D9F" w:rsidRDefault="00C40D9F" w:rsidP="00C40D9F">
      <w:pPr>
        <w:pStyle w:val="TOC2"/>
        <w:tabs>
          <w:tab w:val="right" w:leader="dot" w:pos="10194"/>
        </w:tabs>
        <w:rPr>
          <w:rFonts w:asciiTheme="minorHAnsi" w:eastAsiaTheme="minorEastAsia" w:hAnsiTheme="minorHAnsi" w:cstheme="minorBidi"/>
          <w:bCs w:val="0"/>
          <w:noProof/>
          <w:color w:val="auto"/>
          <w:szCs w:val="22"/>
          <w:rtl/>
        </w:rPr>
      </w:pPr>
      <w:hyperlink w:anchor="_Toc19622627" w:history="1">
        <w:r w:rsidRPr="00C40D9F">
          <w:rPr>
            <w:rStyle w:val="Hyperlink"/>
            <w:noProof/>
            <w:rtl/>
          </w:rPr>
          <w:t>و: استفاده از مذاق شارع</w:t>
        </w:r>
        <w:r w:rsidRPr="00C40D9F">
          <w:rPr>
            <w:noProof/>
            <w:webHidden/>
            <w:rtl/>
          </w:rPr>
          <w:tab/>
        </w:r>
        <w:r w:rsidRPr="00C40D9F">
          <w:rPr>
            <w:rStyle w:val="Hyperlink"/>
            <w:noProof/>
            <w:rtl/>
          </w:rPr>
          <w:fldChar w:fldCharType="begin"/>
        </w:r>
        <w:r w:rsidRPr="00C40D9F">
          <w:rPr>
            <w:noProof/>
            <w:webHidden/>
            <w:rtl/>
          </w:rPr>
          <w:instrText xml:space="preserve"> </w:instrText>
        </w:r>
        <w:r w:rsidRPr="00C40D9F">
          <w:rPr>
            <w:noProof/>
            <w:webHidden/>
          </w:rPr>
          <w:instrText>PAGEREF</w:instrText>
        </w:r>
        <w:r w:rsidRPr="00C40D9F">
          <w:rPr>
            <w:noProof/>
            <w:webHidden/>
            <w:rtl/>
          </w:rPr>
          <w:instrText xml:space="preserve"> _</w:instrText>
        </w:r>
        <w:r w:rsidRPr="00C40D9F">
          <w:rPr>
            <w:noProof/>
            <w:webHidden/>
          </w:rPr>
          <w:instrText>Toc19622627 \h</w:instrText>
        </w:r>
        <w:r w:rsidRPr="00C40D9F">
          <w:rPr>
            <w:noProof/>
            <w:webHidden/>
            <w:rtl/>
          </w:rPr>
          <w:instrText xml:space="preserve"> </w:instrText>
        </w:r>
        <w:r w:rsidRPr="00C40D9F">
          <w:rPr>
            <w:rStyle w:val="Hyperlink"/>
            <w:noProof/>
            <w:rtl/>
          </w:rPr>
        </w:r>
        <w:r w:rsidRPr="00C40D9F">
          <w:rPr>
            <w:rStyle w:val="Hyperlink"/>
            <w:noProof/>
            <w:rtl/>
          </w:rPr>
          <w:fldChar w:fldCharType="separate"/>
        </w:r>
        <w:r>
          <w:rPr>
            <w:noProof/>
            <w:webHidden/>
            <w:rtl/>
          </w:rPr>
          <w:t>7</w:t>
        </w:r>
        <w:r w:rsidRPr="00C40D9F">
          <w:rPr>
            <w:rStyle w:val="Hyperlink"/>
            <w:noProof/>
            <w:rtl/>
          </w:rPr>
          <w:fldChar w:fldCharType="end"/>
        </w:r>
      </w:hyperlink>
    </w:p>
    <w:p w:rsidR="00C91EB6" w:rsidRPr="00C91EB6" w:rsidRDefault="00C40D9F" w:rsidP="00D537FA">
      <w:pPr>
        <w:jc w:val="both"/>
      </w:pPr>
      <w:r w:rsidRPr="00C40D9F">
        <w:fldChar w:fldCharType="end"/>
      </w:r>
    </w:p>
    <w:p w:rsidR="00F343FB" w:rsidRPr="00A6366F" w:rsidRDefault="00F842AD" w:rsidP="00D537FA">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7519F6">
        <w:rPr>
          <w:rFonts w:hint="cs"/>
          <w:rtl/>
        </w:rPr>
        <w:t>بررسی لزوم تقلید در فرض عدم تشخیص اعلم/</w:t>
      </w:r>
      <w:r w:rsidR="00E55A01">
        <w:rPr>
          <w:rtl/>
        </w:rPr>
        <w:t xml:space="preserve"> لزوم تقل</w:t>
      </w:r>
      <w:r w:rsidR="00E55A01">
        <w:rPr>
          <w:rFonts w:hint="cs"/>
          <w:rtl/>
        </w:rPr>
        <w:t>ی</w:t>
      </w:r>
      <w:r w:rsidR="00E55A01">
        <w:rPr>
          <w:rFonts w:hint="eastAsia"/>
          <w:rtl/>
        </w:rPr>
        <w:t>د</w:t>
      </w:r>
      <w:r w:rsidR="00E55A01">
        <w:rPr>
          <w:rtl/>
        </w:rPr>
        <w:t xml:space="preserve"> از اعلم</w:t>
      </w:r>
      <w:r w:rsidR="00386C11" w:rsidRPr="00A6366F">
        <w:rPr>
          <w:rFonts w:hint="cs"/>
          <w:rtl/>
        </w:rPr>
        <w:t>/</w:t>
      </w:r>
      <w:bookmarkStart w:id="2" w:name="BokSabj_d"/>
      <w:bookmarkEnd w:id="2"/>
      <w:r w:rsidR="007519F6">
        <w:rPr>
          <w:rFonts w:hint="cs"/>
          <w:rtl/>
        </w:rPr>
        <w:t xml:space="preserve"> </w:t>
      </w:r>
      <w:r w:rsidR="00E55A01">
        <w:rPr>
          <w:rtl/>
        </w:rPr>
        <w:t>تنب</w:t>
      </w:r>
      <w:r w:rsidR="00E55A01">
        <w:rPr>
          <w:rFonts w:hint="cs"/>
          <w:rtl/>
        </w:rPr>
        <w:t>ی</w:t>
      </w:r>
      <w:r w:rsidR="00E55A01">
        <w:rPr>
          <w:rFonts w:hint="eastAsia"/>
          <w:rtl/>
        </w:rPr>
        <w:t>هات</w:t>
      </w:r>
      <w:r w:rsidR="00386C11" w:rsidRPr="00A6366F">
        <w:rPr>
          <w:rFonts w:hint="cs"/>
          <w:rtl/>
        </w:rPr>
        <w:t>/</w:t>
      </w:r>
      <w:bookmarkStart w:id="3" w:name="Bokkolli"/>
      <w:bookmarkEnd w:id="3"/>
      <w:r w:rsidR="007519F6">
        <w:rPr>
          <w:rFonts w:hint="cs"/>
          <w:rtl/>
        </w:rPr>
        <w:t xml:space="preserve"> </w:t>
      </w:r>
      <w:r w:rsidR="00E55A01">
        <w:rPr>
          <w:rtl/>
        </w:rPr>
        <w:t>اجتهاد و تقل</w:t>
      </w:r>
      <w:r w:rsidR="00E55A01">
        <w:rPr>
          <w:rFonts w:hint="cs"/>
          <w:rtl/>
        </w:rPr>
        <w:t>ی</w:t>
      </w:r>
      <w:r w:rsidR="00E55A01">
        <w:rPr>
          <w:rFonts w:hint="eastAsia"/>
          <w:rtl/>
        </w:rPr>
        <w:t>د</w:t>
      </w:r>
      <w:r w:rsidR="00DF0562">
        <w:rPr>
          <w:rFonts w:hint="cs"/>
          <w:rtl/>
        </w:rPr>
        <w:t>/ خاتمه</w:t>
      </w:r>
    </w:p>
    <w:p w:rsidR="008F5B4D" w:rsidRPr="009C66D5" w:rsidRDefault="008F5B4D" w:rsidP="00D537FA">
      <w:pPr>
        <w:jc w:val="both"/>
        <w:rPr>
          <w:rStyle w:val="Emphasis"/>
          <w:b/>
          <w:bCs w:val="0"/>
          <w:rtl/>
        </w:rPr>
      </w:pPr>
      <w:r w:rsidRPr="009C66D5">
        <w:rPr>
          <w:rStyle w:val="Emphasis"/>
          <w:rFonts w:hint="cs"/>
          <w:b/>
          <w:bCs w:val="0"/>
          <w:rtl/>
        </w:rPr>
        <w:t>خلاصه مباحث گذشته:</w:t>
      </w:r>
    </w:p>
    <w:p w:rsidR="00247D2F" w:rsidRPr="003A6148" w:rsidRDefault="00E72DE1" w:rsidP="00D537FA">
      <w:pPr>
        <w:pBdr>
          <w:bottom w:val="double" w:sz="6" w:space="1" w:color="auto"/>
        </w:pBdr>
        <w:jc w:val="both"/>
      </w:pPr>
      <w:r>
        <w:rPr>
          <w:rFonts w:hint="cs"/>
          <w:rtl/>
        </w:rPr>
        <w:t>در مورد لزوم تقلید از اعلم، در دو مقام بحث وجود دارد که مقام اول بررسی مقتضای قاعده و مقام دوم بررسی مقتضای ادله خاصه است. بعد از بررسی مقتضای قاعده، بحث در مقتضای ادله خاصه است که</w:t>
      </w:r>
      <w:r w:rsidR="00BD1ED8">
        <w:rPr>
          <w:rFonts w:hint="cs"/>
          <w:rtl/>
        </w:rPr>
        <w:t xml:space="preserve"> مشهور قائل به تخییر شده و ادله</w:t>
      </w:r>
      <w:r w:rsidR="00BD1ED8">
        <w:rPr>
          <w:rFonts w:hint="eastAsia"/>
          <w:rtl/>
        </w:rPr>
        <w:t>‌</w:t>
      </w:r>
      <w:r w:rsidR="00BD1ED8">
        <w:rPr>
          <w:rFonts w:hint="cs"/>
          <w:rtl/>
        </w:rPr>
        <w:t xml:space="preserve">ای بر آن مطرح کرده اند. </w:t>
      </w:r>
      <w:r>
        <w:rPr>
          <w:rFonts w:hint="cs"/>
          <w:rtl/>
        </w:rPr>
        <w:t>سه دلیل اجماع، روایت وارد شده در تفسیر منسوب به امام عسگری و سیره عملیه مورد بررسی قرار گرفته و در ادامه استدلال به موثقه سماعه مورد بررسی قرار می گیرد.</w:t>
      </w:r>
    </w:p>
    <w:p w:rsidR="001A1EA5" w:rsidRDefault="00DF0562" w:rsidP="00D537FA">
      <w:pPr>
        <w:pStyle w:val="Heading1"/>
        <w:jc w:val="both"/>
        <w:rPr>
          <w:rtl/>
        </w:rPr>
      </w:pPr>
      <w:bookmarkStart w:id="4" w:name="_Toc19622618"/>
      <w:r w:rsidRPr="00DF0562">
        <w:rPr>
          <w:rtl/>
        </w:rPr>
        <w:t>أدله مشهور بر تخ</w:t>
      </w:r>
      <w:r w:rsidRPr="00DF0562">
        <w:rPr>
          <w:rFonts w:hint="cs"/>
          <w:rtl/>
        </w:rPr>
        <w:t>یی</w:t>
      </w:r>
      <w:r w:rsidRPr="00DF0562">
        <w:rPr>
          <w:rFonts w:hint="eastAsia"/>
          <w:rtl/>
        </w:rPr>
        <w:t>ر</w:t>
      </w:r>
      <w:bookmarkEnd w:id="4"/>
    </w:p>
    <w:p w:rsidR="00DF0562" w:rsidRDefault="002A64BC" w:rsidP="00D537FA">
      <w:pPr>
        <w:jc w:val="both"/>
        <w:rPr>
          <w:rtl/>
        </w:rPr>
      </w:pPr>
      <w:r>
        <w:rPr>
          <w:rFonts w:hint="cs"/>
          <w:rtl/>
        </w:rPr>
        <w:t>در مورد مقتضای ادله خاصه نسبت به فرضی که اعلم تشخیص داده نشده باشد، مشهور قائل به تخییر شده اند.</w:t>
      </w:r>
    </w:p>
    <w:p w:rsidR="002A64BC" w:rsidRDefault="002A64BC" w:rsidP="00D537FA">
      <w:pPr>
        <w:jc w:val="both"/>
        <w:rPr>
          <w:rtl/>
        </w:rPr>
      </w:pPr>
      <w:r>
        <w:rPr>
          <w:rFonts w:hint="cs"/>
          <w:rtl/>
        </w:rPr>
        <w:t>در مورد تخی</w:t>
      </w:r>
      <w:r w:rsidR="004C34B5">
        <w:rPr>
          <w:rFonts w:hint="cs"/>
          <w:rtl/>
        </w:rPr>
        <w:t>یر</w:t>
      </w:r>
      <w:r w:rsidR="00BD1ED8">
        <w:rPr>
          <w:rFonts w:hint="cs"/>
          <w:rtl/>
        </w:rPr>
        <w:t>،</w:t>
      </w:r>
      <w:r w:rsidR="004C34B5">
        <w:rPr>
          <w:rFonts w:hint="cs"/>
          <w:rtl/>
        </w:rPr>
        <w:t xml:space="preserve"> به ادله ای استناد شده است</w:t>
      </w:r>
      <w:r w:rsidR="007519F6">
        <w:rPr>
          <w:rFonts w:hint="cs"/>
          <w:rtl/>
        </w:rPr>
        <w:t>:</w:t>
      </w:r>
    </w:p>
    <w:p w:rsidR="004C34B5" w:rsidRDefault="004C34B5" w:rsidP="00D537FA">
      <w:pPr>
        <w:pStyle w:val="Heading2"/>
        <w:jc w:val="both"/>
        <w:rPr>
          <w:rtl/>
        </w:rPr>
      </w:pPr>
      <w:bookmarkStart w:id="5" w:name="_Toc19622619"/>
      <w:r>
        <w:rPr>
          <w:rFonts w:hint="cs"/>
          <w:rtl/>
        </w:rPr>
        <w:t>د: موثقه سماعه</w:t>
      </w:r>
      <w:bookmarkEnd w:id="5"/>
    </w:p>
    <w:p w:rsidR="0050450B" w:rsidRDefault="004C34B5" w:rsidP="00D537FA">
      <w:pPr>
        <w:jc w:val="both"/>
        <w:rPr>
          <w:rtl/>
        </w:rPr>
      </w:pPr>
      <w:r>
        <w:rPr>
          <w:rFonts w:hint="cs"/>
          <w:rtl/>
        </w:rPr>
        <w:t xml:space="preserve">چهارمین دلیل برای </w:t>
      </w:r>
      <w:r w:rsidR="00670F08">
        <w:rPr>
          <w:rFonts w:hint="cs"/>
          <w:rtl/>
        </w:rPr>
        <w:t xml:space="preserve">اثبات </w:t>
      </w:r>
      <w:r>
        <w:rPr>
          <w:rFonts w:hint="cs"/>
          <w:rtl/>
        </w:rPr>
        <w:t xml:space="preserve">تخییر </w:t>
      </w:r>
      <w:r w:rsidR="00670F08">
        <w:rPr>
          <w:rFonts w:hint="cs"/>
          <w:rtl/>
        </w:rPr>
        <w:t xml:space="preserve">در فرض عدم تشخیص اعلم، تمسک </w:t>
      </w:r>
      <w:r>
        <w:rPr>
          <w:rFonts w:hint="cs"/>
          <w:rtl/>
        </w:rPr>
        <w:t>موثقه سماعه است که در آن آمده است:</w:t>
      </w:r>
      <w:r w:rsidRPr="004C34B5">
        <w:rPr>
          <w:rFonts w:hint="cs"/>
          <w:color w:val="008000"/>
          <w:rtl/>
        </w:rPr>
        <w:t xml:space="preserve"> </w:t>
      </w:r>
      <w:r w:rsidRPr="00EE2194">
        <w:rPr>
          <w:rFonts w:hint="cs"/>
          <w:color w:val="008000"/>
          <w:rtl/>
        </w:rPr>
        <w:t>«</w:t>
      </w:r>
      <w:r w:rsidRPr="00EE2194">
        <w:rPr>
          <w:color w:val="008000"/>
          <w:rtl/>
        </w:rPr>
        <w:t>سَأَلْتُهُ عَنْ رَجُلٍ اخْتَلَفَ عَلَيْهِ رَجُلَانِ مِنْ أَهْلِ دِينِهِ فِي أَمْرٍ كِلَاهُمَا يَرْوِيهِ أَحَدُهُمَا يَأْمُرُ بِأَخْذِهِ وَ الْآخَرُ يَنْهَاهُ عَنْهُ كَيْفَ يَصْنَعُ فَقَالَ يُرْجِئُهُ حَتَّى يَلْقَى مَنْ يُخْبِرُهُ فَهُوَ فِي سَعَةٍ حَتَّى يَلْقَاه‏</w:t>
      </w:r>
      <w:r w:rsidRPr="00EE2194">
        <w:rPr>
          <w:rFonts w:hint="cs"/>
          <w:color w:val="008000"/>
          <w:rtl/>
        </w:rPr>
        <w:t>»</w:t>
      </w:r>
      <w:r w:rsidRPr="00EE2194">
        <w:rPr>
          <w:rStyle w:val="FootnoteReference"/>
          <w:color w:val="008000"/>
        </w:rPr>
        <w:footnoteReference w:id="1"/>
      </w:r>
    </w:p>
    <w:p w:rsidR="004E19F6" w:rsidRDefault="004E19F6" w:rsidP="00D537FA">
      <w:pPr>
        <w:pStyle w:val="Heading3"/>
        <w:jc w:val="both"/>
        <w:rPr>
          <w:rtl/>
        </w:rPr>
      </w:pPr>
      <w:bookmarkStart w:id="6" w:name="_Toc19622620"/>
      <w:r>
        <w:rPr>
          <w:rFonts w:hint="cs"/>
          <w:rtl/>
        </w:rPr>
        <w:lastRenderedPageBreak/>
        <w:t>کلام آقای سیستانی در استدلال به موثقه</w:t>
      </w:r>
      <w:bookmarkEnd w:id="6"/>
    </w:p>
    <w:p w:rsidR="0050450B" w:rsidRDefault="00BD1ED8" w:rsidP="00D537FA">
      <w:pPr>
        <w:jc w:val="both"/>
        <w:rPr>
          <w:rFonts w:hint="cs"/>
          <w:rtl/>
        </w:rPr>
      </w:pPr>
      <w:r>
        <w:rPr>
          <w:rFonts w:hint="cs"/>
          <w:rtl/>
        </w:rPr>
        <w:t>آقای سیستانی فرموده اند:</w:t>
      </w:r>
      <w:r w:rsidR="00670F08">
        <w:rPr>
          <w:rFonts w:hint="cs"/>
          <w:rtl/>
        </w:rPr>
        <w:t xml:space="preserve"> این موثقه نسبت به اختلاف دو فقیه</w:t>
      </w:r>
      <w:r>
        <w:rPr>
          <w:rFonts w:hint="cs"/>
          <w:rtl/>
        </w:rPr>
        <w:t>،</w:t>
      </w:r>
      <w:r w:rsidR="00670F08">
        <w:rPr>
          <w:rFonts w:hint="cs"/>
          <w:rtl/>
        </w:rPr>
        <w:t xml:space="preserve"> </w:t>
      </w:r>
      <w:r>
        <w:rPr>
          <w:rFonts w:hint="cs"/>
          <w:rtl/>
        </w:rPr>
        <w:t xml:space="preserve">حکم به سعه مکلف کرده است، یعنی </w:t>
      </w:r>
      <w:r w:rsidR="008F5CB4">
        <w:rPr>
          <w:rFonts w:hint="cs"/>
          <w:rtl/>
        </w:rPr>
        <w:t xml:space="preserve">می تواند عمل خود را طبق </w:t>
      </w:r>
      <w:r w:rsidR="00D537FA">
        <w:rPr>
          <w:rFonts w:hint="cs"/>
          <w:rtl/>
        </w:rPr>
        <w:t>فتوای هر یک از دو فقیه انجام دهد،</w:t>
      </w:r>
      <w:r w:rsidR="008F5CB4">
        <w:rPr>
          <w:rFonts w:hint="cs"/>
          <w:rtl/>
        </w:rPr>
        <w:t xml:space="preserve"> تا زمانی که با کسی ملاقات </w:t>
      </w:r>
      <w:r w:rsidR="00BC5D88">
        <w:rPr>
          <w:rFonts w:hint="cs"/>
          <w:rtl/>
        </w:rPr>
        <w:t>کن</w:t>
      </w:r>
      <w:r w:rsidR="00D537FA">
        <w:rPr>
          <w:rFonts w:hint="cs"/>
          <w:rtl/>
        </w:rPr>
        <w:t>د که برای او خبر از واقع بدهد که</w:t>
      </w:r>
      <w:r w:rsidR="00BC5D88">
        <w:rPr>
          <w:rFonts w:hint="cs"/>
          <w:rtl/>
        </w:rPr>
        <w:t xml:space="preserve"> بعد از اطلاع از واقع، طبق همان عمل خواهد کرد، اما تا قبل از آن در سعه خواهد بود.</w:t>
      </w:r>
    </w:p>
    <w:p w:rsidR="00BC5D88" w:rsidRPr="0050450B" w:rsidRDefault="00BC5D88" w:rsidP="00D537FA">
      <w:pPr>
        <w:jc w:val="both"/>
        <w:rPr>
          <w:rtl/>
        </w:rPr>
      </w:pPr>
      <w:r>
        <w:rPr>
          <w:rFonts w:hint="cs"/>
          <w:rtl/>
        </w:rPr>
        <w:t>ایشان موثقه سماعه را دلیل بر تخییر در</w:t>
      </w:r>
      <w:r w:rsidR="00FC54DF">
        <w:rPr>
          <w:rFonts w:hint="cs"/>
          <w:rtl/>
        </w:rPr>
        <w:t xml:space="preserve"> فرض اختلاف دو فقیه دانسته و فرموده اند: اگر اعلم تشخیص داده شود، در مقبوله عمربن ح</w:t>
      </w:r>
      <w:r w:rsidR="00D537FA">
        <w:rPr>
          <w:rFonts w:hint="cs"/>
          <w:rtl/>
        </w:rPr>
        <w:t>نظله با تعبیر «الحکم ما حکم به أ</w:t>
      </w:r>
      <w:r w:rsidR="00FC54DF">
        <w:rPr>
          <w:rFonts w:hint="cs"/>
          <w:rtl/>
        </w:rPr>
        <w:t>فقههما</w:t>
      </w:r>
      <w:r w:rsidR="00D537FA">
        <w:rPr>
          <w:rFonts w:hint="cs"/>
          <w:rtl/>
        </w:rPr>
        <w:t>»، حکم به لزوم اخذ قول اعلم شده</w:t>
      </w:r>
      <w:r w:rsidR="00FC54DF">
        <w:rPr>
          <w:rFonts w:hint="cs"/>
          <w:rtl/>
        </w:rPr>
        <w:t xml:space="preserve"> است. اما اگر اعلم تشخیص داده نشود، </w:t>
      </w:r>
      <w:r w:rsidR="00EA5816">
        <w:rPr>
          <w:rFonts w:hint="cs"/>
          <w:rtl/>
        </w:rPr>
        <w:t>طبق موثق</w:t>
      </w:r>
      <w:r w:rsidR="00B27A6C">
        <w:rPr>
          <w:rFonts w:hint="cs"/>
          <w:rtl/>
        </w:rPr>
        <w:t>ه سماعه در تقلید مخیر خواهد بود. البته موثقه سماعه شامل فرضی که یک فقیه امر به یک فعل کرده و فقیه</w:t>
      </w:r>
      <w:r w:rsidR="00806130">
        <w:rPr>
          <w:rFonts w:hint="cs"/>
          <w:rtl/>
        </w:rPr>
        <w:t xml:space="preserve"> دیگر امر به فعل دیگر که ضد</w:t>
      </w:r>
      <w:r w:rsidR="00EA5816">
        <w:rPr>
          <w:rFonts w:hint="cs"/>
          <w:rtl/>
        </w:rPr>
        <w:t xml:space="preserve"> آن است، کرده باشد</w:t>
      </w:r>
      <w:r w:rsidR="00B27A6C">
        <w:rPr>
          <w:rFonts w:hint="cs"/>
          <w:rtl/>
        </w:rPr>
        <w:t>، نمی شود. به عنوان مثال اگر فقیه اول فتوا به وجوب قصر بر کثیر السفر</w:t>
      </w:r>
      <w:r w:rsidR="00EA5816">
        <w:rPr>
          <w:rFonts w:hint="cs"/>
          <w:rtl/>
        </w:rPr>
        <w:t>ِ</w:t>
      </w:r>
      <w:r w:rsidR="00B27A6C">
        <w:rPr>
          <w:rFonts w:hint="cs"/>
          <w:rtl/>
        </w:rPr>
        <w:t xml:space="preserve"> </w:t>
      </w:r>
      <w:r w:rsidR="00EA26DC">
        <w:rPr>
          <w:rFonts w:hint="cs"/>
          <w:rtl/>
        </w:rPr>
        <w:t>برای تفریح کرده و فقیه دوم، نماز تمام را واجب بداند، این مورد مصداق موثقه نخواهد بود؛ چون در موثقه سماعه آمده است که یکی از دو فقیه امر به چیزی کرده باشد که فقیه دیگر از همان شیء نهی کرده باشد</w:t>
      </w:r>
      <w:r w:rsidR="0029698A">
        <w:rPr>
          <w:rFonts w:hint="cs"/>
          <w:rtl/>
        </w:rPr>
        <w:t xml:space="preserve"> و در نتیجه وقتی فقیه دوم امر به ضد آن کرده باشد، شامل موثقه نخواهد بود و به همین دلیل در این مورد </w:t>
      </w:r>
      <w:r w:rsidR="00EA5816">
        <w:rPr>
          <w:rFonts w:hint="cs"/>
          <w:rtl/>
        </w:rPr>
        <w:t xml:space="preserve">باید </w:t>
      </w:r>
      <w:r w:rsidR="0029698A">
        <w:rPr>
          <w:rFonts w:hint="cs"/>
          <w:rtl/>
        </w:rPr>
        <w:t>به مقتضای قاعده اولیه رجوع شده و احتیاط صورت گیرد؛ یعنی نماز قصر و تمام هر دو خوانده شود.</w:t>
      </w:r>
    </w:p>
    <w:p w:rsidR="00F71979" w:rsidRDefault="00806130" w:rsidP="00D537FA">
      <w:pPr>
        <w:jc w:val="both"/>
        <w:rPr>
          <w:rtl/>
        </w:rPr>
      </w:pPr>
      <w:r>
        <w:rPr>
          <w:rFonts w:hint="cs"/>
          <w:rtl/>
        </w:rPr>
        <w:t xml:space="preserve">مطلب دیگر این است که آقای سیستانی فرموده اند: در صورتی که در </w:t>
      </w:r>
      <w:r w:rsidR="0000659C">
        <w:rPr>
          <w:rFonts w:hint="cs"/>
          <w:rtl/>
        </w:rPr>
        <w:t xml:space="preserve">مسأله ای مانند وجوب خمس هدیه، یک فقیه فتوا به وجوب خمس داده و فقیه دوم بر خلاف او فتوا داده و در </w:t>
      </w:r>
      <w:r w:rsidR="00684C18">
        <w:rPr>
          <w:rFonts w:hint="cs"/>
          <w:rtl/>
        </w:rPr>
        <w:t xml:space="preserve">مورد </w:t>
      </w:r>
      <w:r w:rsidR="0000659C">
        <w:rPr>
          <w:rFonts w:hint="cs"/>
          <w:rtl/>
        </w:rPr>
        <w:t>هدیه خمس را واجب ن</w:t>
      </w:r>
      <w:r w:rsidR="00684C18">
        <w:rPr>
          <w:rFonts w:hint="cs"/>
          <w:rtl/>
        </w:rPr>
        <w:t>داند، اما در مسأله دیگر</w:t>
      </w:r>
      <w:r w:rsidR="0000659C">
        <w:rPr>
          <w:rFonts w:hint="cs"/>
          <w:rtl/>
        </w:rPr>
        <w:t xml:space="preserve"> فتوا به وجوب بدهد، مثل اینکه در مورد غسل جمعه، فقیه دوم که در مورد هدیه خمس را واجب نمی داند، فتوا به وجوب غسل جمعه داده و فقیه اول که خمس برای هدیه را واجب می داند، وجوب </w:t>
      </w:r>
      <w:r w:rsidR="00373AAD">
        <w:rPr>
          <w:rFonts w:hint="cs"/>
          <w:rtl/>
        </w:rPr>
        <w:t xml:space="preserve">غسل جمعه را نفی کند، </w:t>
      </w:r>
      <w:r w:rsidR="00F91CFF">
        <w:rPr>
          <w:rFonts w:hint="cs"/>
          <w:rtl/>
        </w:rPr>
        <w:t>موثقه سماعه شامل</w:t>
      </w:r>
      <w:r w:rsidR="001443AF">
        <w:rPr>
          <w:rFonts w:hint="cs"/>
          <w:rtl/>
        </w:rPr>
        <w:t xml:space="preserve"> می شود</w:t>
      </w:r>
      <w:r w:rsidR="00373AAD">
        <w:rPr>
          <w:rFonts w:hint="cs"/>
          <w:rtl/>
        </w:rPr>
        <w:t xml:space="preserve">؛ چون هر یک از مسائل که در نظر گرفته شود، شرائط به گونه ای است که یکی از دو فقیه امر کرده و فقیه دیگر </w:t>
      </w:r>
      <w:r w:rsidR="001443AF">
        <w:rPr>
          <w:rFonts w:hint="cs"/>
          <w:rtl/>
        </w:rPr>
        <w:t>نهی کرده است</w:t>
      </w:r>
      <w:r w:rsidR="005B0394">
        <w:rPr>
          <w:rStyle w:val="FootnoteReference"/>
          <w:rtl/>
        </w:rPr>
        <w:footnoteReference w:id="2"/>
      </w:r>
      <w:r w:rsidR="001443AF">
        <w:rPr>
          <w:rFonts w:hint="cs"/>
          <w:rtl/>
        </w:rPr>
        <w:t xml:space="preserve"> و در نتیجه مکلف مخیر بوده و می تواند در مورد خمس هدیه عمل خود را منطبق بر فتوای فقیهی کند که خمس را واجب نمی داند و در مورد غسل جمعه هم عم</w:t>
      </w:r>
      <w:r w:rsidR="007F09B1">
        <w:rPr>
          <w:rFonts w:hint="cs"/>
          <w:rtl/>
        </w:rPr>
        <w:t>ل خود را منطبق بر فتوای فقیهی</w:t>
      </w:r>
      <w:r w:rsidR="001443AF">
        <w:rPr>
          <w:rFonts w:hint="cs"/>
          <w:rtl/>
        </w:rPr>
        <w:t xml:space="preserve"> کند که غسل جمعه را واجب نمی داند.</w:t>
      </w:r>
      <w:r w:rsidR="005B0394">
        <w:rPr>
          <w:rFonts w:hint="cs"/>
          <w:rtl/>
        </w:rPr>
        <w:t xml:space="preserve"> </w:t>
      </w:r>
    </w:p>
    <w:p w:rsidR="0050450B" w:rsidRPr="0050450B" w:rsidRDefault="005B0394" w:rsidP="00D537FA">
      <w:pPr>
        <w:jc w:val="both"/>
        <w:rPr>
          <w:rtl/>
        </w:rPr>
      </w:pPr>
      <w:r>
        <w:rPr>
          <w:rFonts w:hint="cs"/>
          <w:rtl/>
        </w:rPr>
        <w:t xml:space="preserve">البته در مورد فرضی که </w:t>
      </w:r>
      <w:r w:rsidR="00F71979">
        <w:rPr>
          <w:rFonts w:hint="cs"/>
          <w:rtl/>
        </w:rPr>
        <w:t xml:space="preserve">علم وجود داشته باشد که یکی از دو فقیه اعلم است، مقبوله عمر بن حنظله </w:t>
      </w:r>
      <w:r w:rsidR="00634709">
        <w:rPr>
          <w:rFonts w:hint="cs"/>
          <w:rtl/>
        </w:rPr>
        <w:t>حکم به وجوب عمل به قول اعلم کرده است و لذا علم اجمالی ایجاد می شود که باید به یکی از دو فتوای به وجوب عمل کند که احت</w:t>
      </w:r>
      <w:r w:rsidR="007F09B1">
        <w:rPr>
          <w:rFonts w:hint="cs"/>
          <w:rtl/>
        </w:rPr>
        <w:t xml:space="preserve">یاط را لازم خواهد کرد. به همین جهت </w:t>
      </w:r>
      <w:r w:rsidR="00634709">
        <w:rPr>
          <w:rFonts w:hint="cs"/>
          <w:rtl/>
        </w:rPr>
        <w:t>مقبوله عمربن حنظله موجب تخصیص موثقه سماعه خواهد شد.</w:t>
      </w:r>
    </w:p>
    <w:p w:rsidR="0050450B" w:rsidRDefault="004E19F6" w:rsidP="00D537FA">
      <w:pPr>
        <w:pStyle w:val="Heading4"/>
        <w:jc w:val="both"/>
        <w:rPr>
          <w:rFonts w:hint="cs"/>
          <w:rtl/>
        </w:rPr>
      </w:pPr>
      <w:bookmarkStart w:id="7" w:name="_Toc19622621"/>
      <w:r>
        <w:rPr>
          <w:rFonts w:hint="cs"/>
          <w:rtl/>
        </w:rPr>
        <w:lastRenderedPageBreak/>
        <w:t xml:space="preserve">مناقشات </w:t>
      </w:r>
      <w:r w:rsidR="00FD5E47">
        <w:rPr>
          <w:rFonts w:hint="cs"/>
          <w:rtl/>
        </w:rPr>
        <w:t>در کلام آقای سیستانی</w:t>
      </w:r>
      <w:bookmarkEnd w:id="7"/>
    </w:p>
    <w:p w:rsidR="007C31E4" w:rsidRDefault="00FD5E47" w:rsidP="00D537FA">
      <w:pPr>
        <w:jc w:val="both"/>
        <w:rPr>
          <w:rtl/>
        </w:rPr>
      </w:pPr>
      <w:r>
        <w:rPr>
          <w:rFonts w:hint="cs"/>
          <w:rtl/>
        </w:rPr>
        <w:t xml:space="preserve">در مورد استدلال آقای سیستانی به موثقه سماعه اشکالاتی مطرح شده است که در جلسه پیشین اشکال </w:t>
      </w:r>
      <w:r w:rsidR="0063653C">
        <w:rPr>
          <w:rFonts w:hint="cs"/>
          <w:rtl/>
        </w:rPr>
        <w:t xml:space="preserve">اختصاص موثقه به اختلاف راویان حدیث و پاسخ ایشان از این اشکال مطرح و مورد بررسی قرار گرفت. </w:t>
      </w:r>
    </w:p>
    <w:p w:rsidR="00FD5E47" w:rsidRDefault="0063653C" w:rsidP="00D537FA">
      <w:pPr>
        <w:jc w:val="both"/>
        <w:rPr>
          <w:rFonts w:hint="cs"/>
          <w:rtl/>
        </w:rPr>
      </w:pPr>
      <w:r>
        <w:rPr>
          <w:rFonts w:hint="cs"/>
          <w:rtl/>
        </w:rPr>
        <w:t xml:space="preserve">در ادامه اشکال دوم بر کلام ایشان و همچنین پاسخ </w:t>
      </w:r>
      <w:r w:rsidR="00DD0721">
        <w:rPr>
          <w:rFonts w:hint="cs"/>
          <w:rtl/>
        </w:rPr>
        <w:t>ایشان طرح و مورد بررسی قرار می گیرد.</w:t>
      </w:r>
    </w:p>
    <w:p w:rsidR="00DD0721" w:rsidRDefault="00DD0721" w:rsidP="00D537FA">
      <w:pPr>
        <w:pStyle w:val="Heading5"/>
        <w:jc w:val="both"/>
        <w:rPr>
          <w:rtl/>
        </w:rPr>
      </w:pPr>
      <w:bookmarkStart w:id="8" w:name="_Toc19538098"/>
      <w:bookmarkStart w:id="9" w:name="_Toc19622622"/>
      <w:r>
        <w:rPr>
          <w:rFonts w:hint="cs"/>
          <w:rtl/>
        </w:rPr>
        <w:t>ب: اختصاص موثقه به دوران امر بین محذورین</w:t>
      </w:r>
      <w:bookmarkEnd w:id="8"/>
      <w:bookmarkEnd w:id="9"/>
    </w:p>
    <w:p w:rsidR="00DD0721" w:rsidRDefault="00A5057B" w:rsidP="00D537FA">
      <w:pPr>
        <w:jc w:val="both"/>
        <w:rPr>
          <w:rtl/>
        </w:rPr>
      </w:pPr>
      <w:r>
        <w:rPr>
          <w:rFonts w:hint="cs"/>
          <w:rtl/>
        </w:rPr>
        <w:t xml:space="preserve">دومین اشکال بر کلام آقای سیستانی که در کلام آقای خویی وجود دارد، </w:t>
      </w:r>
      <w:r w:rsidR="007C31E4">
        <w:rPr>
          <w:rFonts w:hint="cs"/>
          <w:rtl/>
        </w:rPr>
        <w:t xml:space="preserve">این است که موثقه سماعه در مورد </w:t>
      </w:r>
      <w:r>
        <w:rPr>
          <w:rFonts w:hint="cs"/>
          <w:rtl/>
        </w:rPr>
        <w:t>دوران امر بین محذورین است؛ چون مورد موثقه سماعه فرضی است که یکی از دو فقیه امر به شیء کرده و فقیه دیگر از آن نهی می کند که همان</w:t>
      </w:r>
      <w:r w:rsidR="00612551">
        <w:rPr>
          <w:rFonts w:hint="cs"/>
          <w:rtl/>
        </w:rPr>
        <w:t xml:space="preserve"> د</w:t>
      </w:r>
      <w:r w:rsidR="007C31E4">
        <w:rPr>
          <w:rFonts w:hint="cs"/>
          <w:rtl/>
        </w:rPr>
        <w:t>وران امر بین محذورین خواهد شد و</w:t>
      </w:r>
      <w:r w:rsidR="00612551">
        <w:rPr>
          <w:rFonts w:hint="cs"/>
          <w:rtl/>
        </w:rPr>
        <w:t xml:space="preserve"> در فرض دوران امر بین محذورین</w:t>
      </w:r>
      <w:r w:rsidR="007C31E4">
        <w:rPr>
          <w:rFonts w:hint="cs"/>
          <w:rtl/>
        </w:rPr>
        <w:t>،</w:t>
      </w:r>
      <w:r w:rsidR="00612551">
        <w:rPr>
          <w:rFonts w:hint="cs"/>
          <w:rtl/>
        </w:rPr>
        <w:t xml:space="preserve"> تخییر مطابق قاعده است.</w:t>
      </w:r>
    </w:p>
    <w:p w:rsidR="008D3275" w:rsidRDefault="008D3275" w:rsidP="00D537FA">
      <w:pPr>
        <w:pStyle w:val="Heading6"/>
        <w:jc w:val="both"/>
        <w:rPr>
          <w:rtl/>
        </w:rPr>
      </w:pPr>
      <w:bookmarkStart w:id="10" w:name="_Toc19622623"/>
      <w:r>
        <w:rPr>
          <w:rFonts w:hint="cs"/>
          <w:rtl/>
        </w:rPr>
        <w:t>پاسخ آقای سیستانی</w:t>
      </w:r>
      <w:bookmarkEnd w:id="10"/>
    </w:p>
    <w:p w:rsidR="00612551" w:rsidRDefault="00612551" w:rsidP="00D537FA">
      <w:pPr>
        <w:jc w:val="both"/>
        <w:rPr>
          <w:rtl/>
        </w:rPr>
      </w:pPr>
      <w:r>
        <w:rPr>
          <w:rFonts w:hint="cs"/>
          <w:rtl/>
        </w:rPr>
        <w:t>آقای سیستانی در پاسخ</w:t>
      </w:r>
      <w:r w:rsidR="007C31E4">
        <w:rPr>
          <w:rFonts w:hint="cs"/>
          <w:rtl/>
        </w:rPr>
        <w:t xml:space="preserve"> از این اشکال فرموده اند: اشکال مطرح شده به این جهت است که مستشکل</w:t>
      </w:r>
      <w:r>
        <w:rPr>
          <w:rFonts w:hint="cs"/>
          <w:rtl/>
        </w:rPr>
        <w:t xml:space="preserve"> امر و نهی را لزومی دانسته است، اما اگر امر</w:t>
      </w:r>
      <w:r w:rsidR="007C31E4">
        <w:rPr>
          <w:rFonts w:hint="cs"/>
          <w:rtl/>
        </w:rPr>
        <w:t>،</w:t>
      </w:r>
      <w:r>
        <w:rPr>
          <w:rFonts w:hint="cs"/>
          <w:rtl/>
        </w:rPr>
        <w:t xml:space="preserve"> شامل امر در مقام توهم حذر شده و از طرف دیگر نهی هم شامل نهی در مقام توهم وجوب باشد، </w:t>
      </w:r>
      <w:r w:rsidR="00386251">
        <w:rPr>
          <w:rFonts w:hint="cs"/>
          <w:rtl/>
        </w:rPr>
        <w:t xml:space="preserve">اختصاص به دوران امر بین محذورین از بین خواهد رفت. به عنوان مثال در صورتی که فقیه اول امر به خمس در مورد هدیه کرده و فقیه دیگر در مقام توهم وجوب، نهی از خمس در مورد هدیه کند، </w:t>
      </w:r>
      <w:r w:rsidR="00AB0CA8">
        <w:rPr>
          <w:rFonts w:hint="cs"/>
          <w:rtl/>
        </w:rPr>
        <w:t>تعبیر به اینکه یکی از آنها امر کرده و دیگری نهی می کن</w:t>
      </w:r>
      <w:r w:rsidR="000F1A6E">
        <w:rPr>
          <w:rFonts w:hint="cs"/>
          <w:rtl/>
        </w:rPr>
        <w:t>د، صادق خواهد بود، در عین اینکه دوران امر بین محذورین نیست.</w:t>
      </w:r>
    </w:p>
    <w:p w:rsidR="00B25EAE" w:rsidRDefault="00AB0CA8" w:rsidP="00D537FA">
      <w:pPr>
        <w:jc w:val="both"/>
        <w:rPr>
          <w:rtl/>
        </w:rPr>
      </w:pPr>
      <w:r>
        <w:rPr>
          <w:rFonts w:hint="cs"/>
          <w:rtl/>
        </w:rPr>
        <w:t xml:space="preserve">مورد دیگر این است که امر و نهی شامل امر و نهی در مقام ارشاد به شرطیت و مانعیت هم بشود؛ مثل اینکه </w:t>
      </w:r>
      <w:r w:rsidR="00947CBD">
        <w:rPr>
          <w:rFonts w:hint="cs"/>
          <w:rtl/>
        </w:rPr>
        <w:t>فقیه اول امر کند که غیرمکیل و موزون</w:t>
      </w:r>
      <w:r w:rsidR="00A64253">
        <w:rPr>
          <w:rFonts w:hint="cs"/>
          <w:rtl/>
        </w:rPr>
        <w:t xml:space="preserve"> مثل اسکناس که معدود است،</w:t>
      </w:r>
      <w:r w:rsidR="00947CBD">
        <w:rPr>
          <w:rFonts w:hint="cs"/>
          <w:rtl/>
        </w:rPr>
        <w:t xml:space="preserve"> ولو با زیاده بیع شود</w:t>
      </w:r>
      <w:r w:rsidR="00A64253">
        <w:rPr>
          <w:rFonts w:hint="cs"/>
          <w:rtl/>
        </w:rPr>
        <w:t xml:space="preserve"> که امر به فروش می تواند در مقام توهم حذر بوده و می تواند ارشاد به عدم مانعیت زیاده در این فرض باشد. از طرف دیگر فقیه دوم</w:t>
      </w:r>
      <w:r w:rsidR="000F1A6E">
        <w:rPr>
          <w:rFonts w:hint="cs"/>
          <w:rtl/>
        </w:rPr>
        <w:t>،</w:t>
      </w:r>
      <w:r w:rsidR="00A64253">
        <w:rPr>
          <w:rFonts w:hint="cs"/>
          <w:rtl/>
        </w:rPr>
        <w:t xml:space="preserve"> نهی از بیع همراه با زیاده در این فرض می کند که نهی او ارشاد به مانعیت زیاده است.</w:t>
      </w:r>
      <w:r w:rsidR="00F078A7">
        <w:rPr>
          <w:rFonts w:hint="cs"/>
          <w:rtl/>
        </w:rPr>
        <w:t xml:space="preserve"> در این صورت به جهت امکان احتیاط، مورد دوران امر بین محذورین نخواهد بود، اما تعبیر به اینکه یکی از دو فقیه امر به شیء کرده و فقیه دیگر نهی می کند، صادق خواهد بود.</w:t>
      </w:r>
      <w:r w:rsidR="00B25EAE">
        <w:rPr>
          <w:rFonts w:hint="cs"/>
          <w:rtl/>
        </w:rPr>
        <w:t xml:space="preserve"> </w:t>
      </w:r>
      <w:r w:rsidR="005945CE">
        <w:rPr>
          <w:rFonts w:hint="cs"/>
          <w:rtl/>
        </w:rPr>
        <w:t>مثال دیگر این است که یک فقیه قنوت را جزء نماز دانسته و امر به آن کرده باشد و فقیه دیگر قنوت را مانع دانسته و از آن نهی کرده باشد. در این صورت هم شرائط به نحوی است که یک فقیه امر به آن کرده و فقیه دیگر از آن نهی می کند، اما مورد دوران امر بین محذورین رخ نمی دهد؛ چون مکلف می تواند دو نماز خوانده و در نماز اول قنوت به جا آورده و در نماز دوم، قنوت را ترک کند.</w:t>
      </w:r>
    </w:p>
    <w:p w:rsidR="00CF63E3" w:rsidRPr="00FD5E47" w:rsidRDefault="00CF63E3" w:rsidP="00D537FA">
      <w:pPr>
        <w:jc w:val="both"/>
        <w:rPr>
          <w:rtl/>
        </w:rPr>
      </w:pPr>
      <w:r>
        <w:rPr>
          <w:rFonts w:hint="cs"/>
          <w:rtl/>
        </w:rPr>
        <w:lastRenderedPageBreak/>
        <w:t xml:space="preserve">بنابراین با موارد مذکور روشن می گردد که ادعای اینکه موثقه مربوط به دوران امر بین محذورین است که تخییر در آن </w:t>
      </w:r>
      <w:r w:rsidR="00DD34E0">
        <w:rPr>
          <w:rFonts w:hint="cs"/>
          <w:rtl/>
        </w:rPr>
        <w:t>مطابق قاعده بوده و نیاز به تعبد خاص ندارد، در حالی که در حال حاضر بحث در غیرموارد دوران امر بین محذورین است، صحیح نخواهد بود.</w:t>
      </w:r>
    </w:p>
    <w:p w:rsidR="0050450B" w:rsidRPr="0050450B" w:rsidRDefault="008D3275" w:rsidP="00D537FA">
      <w:pPr>
        <w:pStyle w:val="Heading7"/>
        <w:jc w:val="both"/>
        <w:rPr>
          <w:rtl/>
        </w:rPr>
      </w:pPr>
      <w:bookmarkStart w:id="11" w:name="_Toc19622624"/>
      <w:r>
        <w:rPr>
          <w:rFonts w:hint="cs"/>
          <w:rtl/>
        </w:rPr>
        <w:t>مناقشه در پاسخ آقای سیستانی</w:t>
      </w:r>
      <w:bookmarkEnd w:id="11"/>
    </w:p>
    <w:p w:rsidR="004C34B5" w:rsidRDefault="00FA1D99" w:rsidP="00D537FA">
      <w:pPr>
        <w:jc w:val="both"/>
        <w:rPr>
          <w:rtl/>
        </w:rPr>
      </w:pPr>
      <w:r>
        <w:rPr>
          <w:rFonts w:hint="cs"/>
          <w:rtl/>
        </w:rPr>
        <w:t xml:space="preserve">به نظر </w:t>
      </w:r>
      <w:r w:rsidR="00A60C71">
        <w:rPr>
          <w:rFonts w:hint="cs"/>
          <w:rtl/>
        </w:rPr>
        <w:t xml:space="preserve">کلام آقای سیستانی صحیح نبوده و </w:t>
      </w:r>
      <w:r w:rsidR="00607454">
        <w:rPr>
          <w:rFonts w:hint="cs"/>
          <w:rtl/>
        </w:rPr>
        <w:t>سه</w:t>
      </w:r>
      <w:r w:rsidR="00885180">
        <w:rPr>
          <w:rFonts w:hint="cs"/>
          <w:rtl/>
        </w:rPr>
        <w:t xml:space="preserve"> </w:t>
      </w:r>
      <w:r w:rsidR="00A60C71">
        <w:rPr>
          <w:rFonts w:hint="cs"/>
          <w:rtl/>
        </w:rPr>
        <w:t>اشکال به کلام ایشان وارد است:</w:t>
      </w:r>
    </w:p>
    <w:p w:rsidR="0038716D" w:rsidRDefault="00FA1D99" w:rsidP="00D537FA">
      <w:pPr>
        <w:pStyle w:val="ListParagraph"/>
        <w:numPr>
          <w:ilvl w:val="0"/>
          <w:numId w:val="18"/>
        </w:numPr>
        <w:jc w:val="both"/>
      </w:pPr>
      <w:r>
        <w:rPr>
          <w:rFonts w:hint="cs"/>
          <w:rtl/>
        </w:rPr>
        <w:t xml:space="preserve">امر به داعی توهم حذر، خلاف ظهور </w:t>
      </w:r>
      <w:r w:rsidR="00A7662A">
        <w:rPr>
          <w:rFonts w:hint="cs"/>
          <w:rtl/>
        </w:rPr>
        <w:t xml:space="preserve">اطلاقی </w:t>
      </w:r>
      <w:r>
        <w:rPr>
          <w:rFonts w:hint="cs"/>
          <w:rtl/>
        </w:rPr>
        <w:t>امر</w:t>
      </w:r>
      <w:r w:rsidR="00A7662A">
        <w:rPr>
          <w:rFonts w:hint="cs"/>
          <w:rtl/>
        </w:rPr>
        <w:t xml:space="preserve"> بوده</w:t>
      </w:r>
      <w:r>
        <w:rPr>
          <w:rFonts w:hint="cs"/>
          <w:rtl/>
        </w:rPr>
        <w:t xml:space="preserve"> و نهی در مقام توهم وجوب هم که به معنای جواز باشد، خلاف ظاهر نهی است. ظهور </w:t>
      </w:r>
      <w:r w:rsidR="00566AA5">
        <w:rPr>
          <w:rFonts w:hint="cs"/>
          <w:rtl/>
        </w:rPr>
        <w:t>تعبیر «</w:t>
      </w:r>
      <w:r w:rsidR="00566AA5" w:rsidRPr="00566AA5">
        <w:rPr>
          <w:rtl/>
        </w:rPr>
        <w:t>أَحَدُهُمَا يَأْمُرُ بِأَخْذِهِ وَ الْآخَرُ يَنْهَاهُ عَنْهُ</w:t>
      </w:r>
      <w:r w:rsidR="00566AA5">
        <w:rPr>
          <w:rFonts w:hint="cs"/>
          <w:rtl/>
        </w:rPr>
        <w:t>» در این است که فقیه اول امر به لزوم انجام فعل کرده و فقیه دیگر انجام آن را منع می کند</w:t>
      </w:r>
      <w:r w:rsidR="00A7662A">
        <w:rPr>
          <w:rFonts w:hint="cs"/>
          <w:rtl/>
        </w:rPr>
        <w:t xml:space="preserve"> و لذا در مورد بیع اسکناس که یک </w:t>
      </w:r>
      <w:r w:rsidR="000C0C2B">
        <w:rPr>
          <w:rFonts w:hint="cs"/>
          <w:rtl/>
        </w:rPr>
        <w:t>فقیه امر به بیع کرده و فقیه دیگر ن</w:t>
      </w:r>
      <w:r w:rsidR="00CF657E">
        <w:rPr>
          <w:rFonts w:hint="cs"/>
          <w:rtl/>
        </w:rPr>
        <w:t>هی از آن کرده است، با توجه به</w:t>
      </w:r>
      <w:r w:rsidR="000C0C2B">
        <w:rPr>
          <w:rFonts w:hint="cs"/>
          <w:rtl/>
        </w:rPr>
        <w:t xml:space="preserve"> مقام توهم حذر یا ارشادی بودن، عرف </w:t>
      </w:r>
      <w:r w:rsidR="00CF657E">
        <w:rPr>
          <w:rFonts w:hint="cs"/>
          <w:rtl/>
        </w:rPr>
        <w:t>امر یا نهی فقیه را صادق نمی</w:t>
      </w:r>
      <w:r w:rsidR="00CF657E">
        <w:rPr>
          <w:rFonts w:hint="eastAsia"/>
          <w:rtl/>
        </w:rPr>
        <w:t>‌</w:t>
      </w:r>
      <w:r w:rsidR="000417BD">
        <w:rPr>
          <w:rFonts w:hint="cs"/>
          <w:rtl/>
        </w:rPr>
        <w:t xml:space="preserve">داند </w:t>
      </w:r>
      <w:r w:rsidR="00CF657E">
        <w:rPr>
          <w:rFonts w:hint="cs"/>
          <w:rtl/>
        </w:rPr>
        <w:t>و حکم می کند که امر در مقام توهم حذر</w:t>
      </w:r>
      <w:r w:rsidR="00227E56">
        <w:rPr>
          <w:rFonts w:hint="cs"/>
          <w:rtl/>
        </w:rPr>
        <w:t xml:space="preserve">، به معنای «لابأس» بوده و </w:t>
      </w:r>
      <w:r w:rsidR="0038716D">
        <w:rPr>
          <w:rFonts w:hint="cs"/>
          <w:rtl/>
        </w:rPr>
        <w:t>امر نیست.</w:t>
      </w:r>
    </w:p>
    <w:p w:rsidR="00312B56" w:rsidRDefault="0038716D" w:rsidP="00227E56">
      <w:pPr>
        <w:pStyle w:val="ListParagraph"/>
        <w:jc w:val="both"/>
        <w:rPr>
          <w:rtl/>
        </w:rPr>
      </w:pPr>
      <w:r>
        <w:rPr>
          <w:rFonts w:hint="cs"/>
          <w:rtl/>
        </w:rPr>
        <w:t>البته به نظر ما مورد موثقه سماعه اختصاص به دوران امر بین محذورین ندارد</w:t>
      </w:r>
      <w:r w:rsidR="00821721">
        <w:rPr>
          <w:rFonts w:hint="cs"/>
          <w:rtl/>
        </w:rPr>
        <w:t xml:space="preserve"> و شامل فرضی که در آن فقیه اول امر کرد</w:t>
      </w:r>
      <w:r w:rsidR="004E25DB">
        <w:rPr>
          <w:rFonts w:hint="cs"/>
          <w:rtl/>
        </w:rPr>
        <w:t>ه و فقیه دیگر از آن نهی کرده و شرائط به گونه ای است که اصل واقعه قابل تأخیر است، می شود</w:t>
      </w:r>
      <w:r>
        <w:rPr>
          <w:rFonts w:hint="cs"/>
          <w:rtl/>
        </w:rPr>
        <w:t>،</w:t>
      </w:r>
      <w:r w:rsidR="004E25DB">
        <w:rPr>
          <w:rFonts w:hint="cs"/>
          <w:rtl/>
        </w:rPr>
        <w:t xml:space="preserve"> مثل اینکه در مورد قنوت</w:t>
      </w:r>
      <w:r w:rsidR="00227E56">
        <w:rPr>
          <w:rFonts w:hint="cs"/>
          <w:rtl/>
        </w:rPr>
        <w:t>،</w:t>
      </w:r>
      <w:r w:rsidR="004E25DB">
        <w:rPr>
          <w:rFonts w:hint="cs"/>
          <w:rtl/>
        </w:rPr>
        <w:t xml:space="preserve"> فقیه اول امر به قنوت کرده و فقیه دیگر نهی کرده است که اگر مکلف بخواهد در همان زمان نماز بخواند، با توجه به امکان تکرار نماز، دوران امر بین محذورین رخ نمی دهد، </w:t>
      </w:r>
      <w:r w:rsidR="00FC3BF2">
        <w:rPr>
          <w:rFonts w:hint="cs"/>
          <w:rtl/>
        </w:rPr>
        <w:t xml:space="preserve">اما از طرف دیگر امکان وجود دارد که نماز را به آخر وقت به تأخیر انداخته و بعد از روشن شدن مسأله نماز بخواند. در این صورت عرفا </w:t>
      </w:r>
      <w:r w:rsidR="000F6A24">
        <w:rPr>
          <w:rFonts w:hint="cs"/>
          <w:rtl/>
        </w:rPr>
        <w:t>مش</w:t>
      </w:r>
      <w:r w:rsidR="00FC3BF2">
        <w:rPr>
          <w:rFonts w:hint="cs"/>
          <w:rtl/>
        </w:rPr>
        <w:t>مول موثقه سماعه است</w:t>
      </w:r>
      <w:r w:rsidR="0024184C">
        <w:rPr>
          <w:rFonts w:hint="cs"/>
          <w:rtl/>
        </w:rPr>
        <w:t>،</w:t>
      </w:r>
      <w:r w:rsidR="004E25DB">
        <w:rPr>
          <w:rFonts w:hint="cs"/>
          <w:rtl/>
        </w:rPr>
        <w:t xml:space="preserve"> </w:t>
      </w:r>
      <w:r>
        <w:rPr>
          <w:rFonts w:hint="cs"/>
          <w:rtl/>
        </w:rPr>
        <w:t xml:space="preserve">اما </w:t>
      </w:r>
      <w:r w:rsidR="002815BB">
        <w:rPr>
          <w:rFonts w:hint="cs"/>
          <w:rtl/>
        </w:rPr>
        <w:t xml:space="preserve">موثقه سماعه </w:t>
      </w:r>
      <w:r>
        <w:rPr>
          <w:rFonts w:hint="cs"/>
          <w:rtl/>
        </w:rPr>
        <w:t xml:space="preserve">شامل فرضی که یک امر </w:t>
      </w:r>
      <w:r w:rsidR="00821721">
        <w:rPr>
          <w:rFonts w:hint="cs"/>
          <w:rtl/>
        </w:rPr>
        <w:t>به داعی توهم حذر یا نهی به داعی توهم وجوب باشد، نمی ش</w:t>
      </w:r>
      <w:r w:rsidR="0024184C">
        <w:rPr>
          <w:rFonts w:hint="cs"/>
          <w:rtl/>
        </w:rPr>
        <w:t>ود و در نتیجه در فرضی که یکی از دو فقیه امر کرده باشد که «تزوّج بغیر اذن أبیها»</w:t>
      </w:r>
      <w:r w:rsidR="00285A01">
        <w:rPr>
          <w:rFonts w:hint="cs"/>
          <w:rtl/>
        </w:rPr>
        <w:t>، از نظر عرف، فقیه امر نکرده است، بلکه ترخیص ازدواج بدون اذن پدر را داده است.</w:t>
      </w:r>
    </w:p>
    <w:p w:rsidR="00312B56" w:rsidRDefault="00647CC6" w:rsidP="00D537FA">
      <w:pPr>
        <w:pStyle w:val="ListParagraph"/>
        <w:numPr>
          <w:ilvl w:val="0"/>
          <w:numId w:val="18"/>
        </w:numPr>
        <w:jc w:val="both"/>
        <w:rPr>
          <w:rFonts w:hint="cs"/>
        </w:rPr>
      </w:pPr>
      <w:r>
        <w:rPr>
          <w:rFonts w:hint="cs"/>
          <w:rtl/>
        </w:rPr>
        <w:t xml:space="preserve">در کلام آقای سیستانی مطرح شده است که موثقه سماعه شامل فرضی که فقیه اول حکم به وجوب نماز قصر و فقیه دوم حکم به وجوب نماز تمام کند، نمی شود. به نظر ما این کلام صحیح نیست؛ چون </w:t>
      </w:r>
      <w:r w:rsidR="00417357">
        <w:rPr>
          <w:rFonts w:hint="cs"/>
          <w:rtl/>
        </w:rPr>
        <w:t>طبق کلام خود ایشان اگر فقیه اول بیان کند که نماز قصر بخوان و فقیه دیگر بیان کند که نماز قصر نخوان، تعبیر «</w:t>
      </w:r>
      <w:r w:rsidR="00417357" w:rsidRPr="00417357">
        <w:rPr>
          <w:rtl/>
        </w:rPr>
        <w:t>أَحَدُهُمَا يَأْمُرُ بِأَخْذِهِ وَ الْآخَرُ يَنْهَاهُ عَنْهُ</w:t>
      </w:r>
      <w:r w:rsidR="00417357">
        <w:rPr>
          <w:rFonts w:hint="cs"/>
          <w:rtl/>
        </w:rPr>
        <w:t>» صادق خواهد بود</w:t>
      </w:r>
      <w:r w:rsidR="006B1CB6">
        <w:rPr>
          <w:rFonts w:hint="cs"/>
          <w:rtl/>
        </w:rPr>
        <w:t>، اما</w:t>
      </w:r>
      <w:r w:rsidR="00E67C3F">
        <w:rPr>
          <w:rFonts w:hint="cs"/>
          <w:rtl/>
        </w:rPr>
        <w:t xml:space="preserve"> اگر فقیه دوم تعبیر خود را به صورت «نماز تمام بخوان» بیان کند، تعبیر «</w:t>
      </w:r>
      <w:r w:rsidR="00E67C3F" w:rsidRPr="00E67C3F">
        <w:rPr>
          <w:rtl/>
        </w:rPr>
        <w:t>أَحَدُهُمَا يَأْمُرُ بِأَخْذِهِ وَ الْآخَرُ يَنْهَاهُ عَنْهُ</w:t>
      </w:r>
      <w:r w:rsidR="00E67C3F">
        <w:rPr>
          <w:rFonts w:hint="cs"/>
          <w:rtl/>
        </w:rPr>
        <w:t>» صادق نخواهد بود</w:t>
      </w:r>
      <w:r w:rsidR="006B1CB6">
        <w:rPr>
          <w:rFonts w:hint="cs"/>
          <w:rtl/>
        </w:rPr>
        <w:t xml:space="preserve">، در حالی این تفصیل بین تعابیر عرفی نیست. علاوه بر اینکه </w:t>
      </w:r>
      <w:r w:rsidR="006F48A7">
        <w:rPr>
          <w:rFonts w:hint="cs"/>
          <w:rtl/>
        </w:rPr>
        <w:t>اگر اختلاف تعبیر مهم باشد، باید د</w:t>
      </w:r>
      <w:r w:rsidR="0007739D">
        <w:rPr>
          <w:rFonts w:hint="cs"/>
          <w:rtl/>
        </w:rPr>
        <w:t xml:space="preserve">ر مورد بیع و ازدواج هم مهم باشد و لذا </w:t>
      </w:r>
      <w:r w:rsidR="006B1CB6">
        <w:rPr>
          <w:rFonts w:hint="cs"/>
          <w:rtl/>
        </w:rPr>
        <w:t xml:space="preserve">در مثال های مطرح شده در کلام ایشان هم این اختلاف تعابیر قابل بیان است. به عنوان مثال اگر </w:t>
      </w:r>
      <w:r w:rsidR="006246DB">
        <w:rPr>
          <w:rFonts w:hint="cs"/>
          <w:rtl/>
        </w:rPr>
        <w:t xml:space="preserve">به جای تعبیر «تزوّج البنت الباکره بغیر اذن </w:t>
      </w:r>
      <w:r w:rsidR="006246DB">
        <w:rPr>
          <w:rFonts w:hint="cs"/>
          <w:rtl/>
        </w:rPr>
        <w:lastRenderedPageBreak/>
        <w:t>أبیها»، از تعبیر «یجوز الزواج بالبنت الباکره بغیر اذن ابیها»</w:t>
      </w:r>
      <w:r w:rsidR="0007739D">
        <w:rPr>
          <w:rFonts w:hint="cs"/>
          <w:rtl/>
        </w:rPr>
        <w:t xml:space="preserve"> یا «یصح الزواج بالبنت الباکره بغیراذن أبیها»</w:t>
      </w:r>
      <w:r w:rsidR="006246DB">
        <w:rPr>
          <w:rFonts w:hint="cs"/>
          <w:rtl/>
        </w:rPr>
        <w:t xml:space="preserve"> استفاده شود، دیگر </w:t>
      </w:r>
      <w:r w:rsidR="00AE064A">
        <w:rPr>
          <w:rFonts w:hint="cs"/>
          <w:rtl/>
        </w:rPr>
        <w:t>نباید صادق باشد که فقیه امر به ازدواج کرده است. در مورد بیع معدود مثل اسکناس هم اگر از تعبیر «یجوز بیع المعدود مع الزیاده» به کار برود، دیگر نباید صادق باشد که فقیه امر کرده است.</w:t>
      </w:r>
      <w:r w:rsidR="002245A0">
        <w:rPr>
          <w:rFonts w:hint="cs"/>
          <w:rtl/>
        </w:rPr>
        <w:t xml:space="preserve"> </w:t>
      </w:r>
    </w:p>
    <w:p w:rsidR="002245A0" w:rsidRDefault="002245A0" w:rsidP="00D537FA">
      <w:pPr>
        <w:pStyle w:val="ListParagraph"/>
        <w:jc w:val="both"/>
        <w:rPr>
          <w:rtl/>
        </w:rPr>
      </w:pPr>
      <w:r>
        <w:rPr>
          <w:rFonts w:hint="cs"/>
          <w:rtl/>
        </w:rPr>
        <w:t xml:space="preserve">اگر هم اختلاف تعبیر مهم نباشد، </w:t>
      </w:r>
      <w:r w:rsidR="00F20918">
        <w:rPr>
          <w:rFonts w:hint="cs"/>
          <w:rtl/>
        </w:rPr>
        <w:t xml:space="preserve">شامل موردی که امر به یک شیء شده و </w:t>
      </w:r>
      <w:r w:rsidR="00367088">
        <w:rPr>
          <w:rFonts w:hint="cs"/>
          <w:rtl/>
        </w:rPr>
        <w:t>فقیه دیگر از ضد آن نهی می کند، خواهد شد و در نظر عرفی بین این دو صورت تفاوت وجود ندارد.</w:t>
      </w:r>
    </w:p>
    <w:p w:rsidR="00367088" w:rsidRDefault="00367088" w:rsidP="00D537FA">
      <w:pPr>
        <w:pStyle w:val="ListParagraph"/>
        <w:jc w:val="both"/>
      </w:pPr>
      <w:r>
        <w:rPr>
          <w:rFonts w:hint="cs"/>
          <w:rtl/>
        </w:rPr>
        <w:t xml:space="preserve">ممکن است در پاسخ گفته شود که </w:t>
      </w:r>
      <w:r w:rsidR="00E64F2C">
        <w:rPr>
          <w:rFonts w:hint="cs"/>
          <w:rtl/>
        </w:rPr>
        <w:t>فارق مثال قصر و تمام و موارد دیگر در تعابیر به کار رفته نیست بلکه فارق این است که در مورد قصر و تمام علم اجمالی به تکلیف وجود دارد ولی در سایر موارد این علم اجمالی وجود ندارد. پاسخ ما از این اشکال این است که علم اجمالی به وجود تکلیف در بحث بیع و ازدواج هم قابل وجود دارد</w:t>
      </w:r>
      <w:r w:rsidR="00C46C75">
        <w:rPr>
          <w:rFonts w:hint="cs"/>
          <w:rtl/>
        </w:rPr>
        <w:t>؛ چون اگر بیع یا ازدواج صحیح باشد، یک اثر تکلیفی داشته و اگر باطل باشد، اثر تکلیفی دیگری دارد</w:t>
      </w:r>
      <w:r w:rsidR="00E64F2C">
        <w:rPr>
          <w:rFonts w:hint="cs"/>
          <w:rtl/>
        </w:rPr>
        <w:t>، اما آقای سیستانی مثال بیع و ازدواج را مشمول موثقه سماعه دانسته اند.</w:t>
      </w:r>
    </w:p>
    <w:p w:rsidR="006F48A7" w:rsidRDefault="00C46C75" w:rsidP="00D537FA">
      <w:pPr>
        <w:pStyle w:val="ListParagraph"/>
        <w:numPr>
          <w:ilvl w:val="0"/>
          <w:numId w:val="18"/>
        </w:numPr>
        <w:jc w:val="both"/>
        <w:rPr>
          <w:rFonts w:hint="cs"/>
        </w:rPr>
      </w:pPr>
      <w:r>
        <w:rPr>
          <w:rFonts w:hint="cs"/>
          <w:rtl/>
        </w:rPr>
        <w:t xml:space="preserve">سومین اشکال که عمده اشکال ما در کلام آقای </w:t>
      </w:r>
      <w:r w:rsidR="00ED6C81">
        <w:rPr>
          <w:rFonts w:hint="cs"/>
          <w:rtl/>
        </w:rPr>
        <w:t>سیستانی</w:t>
      </w:r>
      <w:r>
        <w:rPr>
          <w:rFonts w:hint="cs"/>
          <w:rtl/>
        </w:rPr>
        <w:t xml:space="preserve"> است، </w:t>
      </w:r>
      <w:r w:rsidR="00ED6C81">
        <w:rPr>
          <w:rFonts w:hint="cs"/>
          <w:rtl/>
        </w:rPr>
        <w:t xml:space="preserve">این گونه است که اساسا موثقه سماعه ظهور در تخییر ندارد؛ چون </w:t>
      </w:r>
      <w:r w:rsidR="00CF3DD7">
        <w:rPr>
          <w:rFonts w:hint="cs"/>
          <w:rtl/>
        </w:rPr>
        <w:t xml:space="preserve">در </w:t>
      </w:r>
      <w:r w:rsidR="00ED6C81">
        <w:rPr>
          <w:rFonts w:hint="cs"/>
          <w:rtl/>
        </w:rPr>
        <w:t xml:space="preserve">تعبیر </w:t>
      </w:r>
      <w:r w:rsidR="00CF3DD7">
        <w:rPr>
          <w:rFonts w:hint="cs"/>
          <w:rtl/>
        </w:rPr>
        <w:t>«</w:t>
      </w:r>
      <w:r w:rsidR="00CF3DD7" w:rsidRPr="00CF3DD7">
        <w:rPr>
          <w:rtl/>
        </w:rPr>
        <w:t>فَهُوَ فِي سَعَةٍ حَتَّى يَلْقَاه</w:t>
      </w:r>
      <w:r w:rsidR="00CF3DD7">
        <w:rPr>
          <w:rFonts w:hint="cs"/>
          <w:rtl/>
        </w:rPr>
        <w:t>» مطرح نشده است که مکلف در تطبیق عمل خود به فتوای هر یک از دو فقیه دارای سعه است</w:t>
      </w:r>
      <w:r w:rsidR="00305B4B">
        <w:rPr>
          <w:rFonts w:hint="cs"/>
          <w:rtl/>
        </w:rPr>
        <w:t xml:space="preserve">. این </w:t>
      </w:r>
      <w:r w:rsidR="00CF3DD7">
        <w:rPr>
          <w:rFonts w:hint="cs"/>
          <w:rtl/>
        </w:rPr>
        <w:t>ادعاء با ذکر چند مطلب روشن می گردد:</w:t>
      </w:r>
    </w:p>
    <w:p w:rsidR="00305B4B" w:rsidRDefault="00CF3DD7" w:rsidP="00D537FA">
      <w:pPr>
        <w:pStyle w:val="ListParagraph"/>
        <w:numPr>
          <w:ilvl w:val="0"/>
          <w:numId w:val="19"/>
        </w:numPr>
        <w:jc w:val="both"/>
      </w:pPr>
      <w:r>
        <w:rPr>
          <w:rFonts w:hint="cs"/>
          <w:rtl/>
        </w:rPr>
        <w:t>طبق اعتراف خود ایشان، حذف متعلق موجب اجمال است.</w:t>
      </w:r>
      <w:r w:rsidR="00BE01B4">
        <w:rPr>
          <w:rFonts w:hint="cs"/>
          <w:rtl/>
        </w:rPr>
        <w:t xml:space="preserve"> </w:t>
      </w:r>
    </w:p>
    <w:p w:rsidR="00305B4B" w:rsidRDefault="00BE01B4" w:rsidP="00305B4B">
      <w:pPr>
        <w:pStyle w:val="ListParagraph"/>
        <w:ind w:left="1080"/>
        <w:jc w:val="both"/>
        <w:rPr>
          <w:rtl/>
        </w:rPr>
      </w:pPr>
      <w:r>
        <w:rPr>
          <w:rFonts w:hint="cs"/>
          <w:rtl/>
        </w:rPr>
        <w:t xml:space="preserve">توضیح مطلب اینکه اگر به عنوان مثال تعبیر «نهی عن الآنیه الذهب و الفضه» به کار برده شود، با توجه به اینکه نهی به </w:t>
      </w:r>
      <w:r w:rsidR="003F078C">
        <w:rPr>
          <w:rFonts w:hint="cs"/>
          <w:rtl/>
        </w:rPr>
        <w:t xml:space="preserve">فعل تعلق گرفته و به </w:t>
      </w:r>
      <w:r>
        <w:rPr>
          <w:rFonts w:hint="cs"/>
          <w:rtl/>
        </w:rPr>
        <w:t xml:space="preserve">عین خارجی تعلق نمی گیرد، </w:t>
      </w:r>
      <w:r w:rsidR="003F078C">
        <w:rPr>
          <w:rFonts w:hint="cs"/>
          <w:rtl/>
        </w:rPr>
        <w:t xml:space="preserve">باید متعلق نهی یک فعل باشد که در اینجا در مورد اینکه نهی از اکل و شرب است یا اینکه مطلق </w:t>
      </w:r>
      <w:r w:rsidR="00893717">
        <w:rPr>
          <w:rFonts w:hint="cs"/>
          <w:rtl/>
        </w:rPr>
        <w:t>استعمال مورد نهی است</w:t>
      </w:r>
      <w:r w:rsidR="003F078C">
        <w:rPr>
          <w:rFonts w:hint="cs"/>
          <w:rtl/>
        </w:rPr>
        <w:t xml:space="preserve"> که شامل وضوء با آن شود، </w:t>
      </w:r>
      <w:r w:rsidR="00893717">
        <w:rPr>
          <w:rFonts w:hint="cs"/>
          <w:rtl/>
        </w:rPr>
        <w:t xml:space="preserve">هر دو محتمل است و حذف متعلق موجب می شود که عرف در متعلق مردد شده و برای او مشخص نباشد که در نتیجه کلام مجمل خواهد شد. </w:t>
      </w:r>
    </w:p>
    <w:p w:rsidR="00186A27" w:rsidRDefault="00893717" w:rsidP="00305B4B">
      <w:pPr>
        <w:pStyle w:val="ListParagraph"/>
        <w:ind w:left="1080"/>
        <w:jc w:val="both"/>
        <w:rPr>
          <w:rtl/>
        </w:rPr>
      </w:pPr>
      <w:r>
        <w:rPr>
          <w:rFonts w:hint="cs"/>
          <w:rtl/>
        </w:rPr>
        <w:t xml:space="preserve">این کلام اشکالی است که در کلام </w:t>
      </w:r>
      <w:r w:rsidR="00186A27">
        <w:rPr>
          <w:rFonts w:hint="cs"/>
          <w:rtl/>
        </w:rPr>
        <w:t>مرحوم صدر، مرحوم استاد و خود آقای سیستانی مطرح شده است.</w:t>
      </w:r>
      <w:r w:rsidR="00305B4B">
        <w:rPr>
          <w:rFonts w:hint="cs"/>
          <w:rtl/>
        </w:rPr>
        <w:t xml:space="preserve"> </w:t>
      </w:r>
      <w:r w:rsidR="00186A27">
        <w:rPr>
          <w:rFonts w:hint="cs"/>
          <w:rtl/>
        </w:rPr>
        <w:t>بنابراین در مورد تعبیر «</w:t>
      </w:r>
      <w:r w:rsidR="00186A27" w:rsidRPr="00186A27">
        <w:rPr>
          <w:rtl/>
        </w:rPr>
        <w:t>فَهُوَ فِي سَعَةٍ حَتَّى يَلْقَاه</w:t>
      </w:r>
      <w:r w:rsidR="00186A27">
        <w:rPr>
          <w:rFonts w:hint="cs"/>
          <w:rtl/>
        </w:rPr>
        <w:t>» روشن نیست که از چه ح</w:t>
      </w:r>
      <w:r w:rsidR="005A45D7">
        <w:rPr>
          <w:rFonts w:hint="cs"/>
          <w:rtl/>
        </w:rPr>
        <w:t>یثی برای مکلف سعه ایجاد شده است؛ چون ممکن است که سعه مکلف از ناحیه وجود این دو فتوا باشد؛ یعنی مکلف می تواند بنا بگذارد که هیچ یک از دو فتوا وجود ندارد و کالعدم فرض کند</w:t>
      </w:r>
      <w:r w:rsidR="000C4F66">
        <w:rPr>
          <w:rFonts w:hint="cs"/>
          <w:rtl/>
        </w:rPr>
        <w:t xml:space="preserve"> و با وجود این احتمال</w:t>
      </w:r>
      <w:r w:rsidR="00941CFE">
        <w:rPr>
          <w:rFonts w:hint="cs"/>
          <w:rtl/>
        </w:rPr>
        <w:t>،</w:t>
      </w:r>
      <w:r w:rsidR="000C4F66">
        <w:rPr>
          <w:rFonts w:hint="cs"/>
          <w:rtl/>
        </w:rPr>
        <w:t xml:space="preserve"> تخییر مکلف </w:t>
      </w:r>
      <w:r w:rsidR="00941CFE">
        <w:rPr>
          <w:rFonts w:hint="cs"/>
          <w:rtl/>
        </w:rPr>
        <w:t xml:space="preserve">به اینکه حتما به یکی از دو فتوا عمل کند، </w:t>
      </w:r>
      <w:r w:rsidR="000C4F66">
        <w:rPr>
          <w:rFonts w:hint="cs"/>
          <w:rtl/>
        </w:rPr>
        <w:t>اثبات نمی شود.</w:t>
      </w:r>
    </w:p>
    <w:p w:rsidR="00C37DBC" w:rsidRDefault="00941CFE" w:rsidP="00D537FA">
      <w:pPr>
        <w:pStyle w:val="ListParagraph"/>
        <w:numPr>
          <w:ilvl w:val="0"/>
          <w:numId w:val="19"/>
        </w:numPr>
        <w:jc w:val="both"/>
      </w:pPr>
      <w:r>
        <w:rPr>
          <w:rFonts w:hint="cs"/>
          <w:rtl/>
        </w:rPr>
        <w:t xml:space="preserve">مطلب </w:t>
      </w:r>
      <w:r w:rsidR="003A13A0">
        <w:rPr>
          <w:rFonts w:hint="cs"/>
          <w:rtl/>
        </w:rPr>
        <w:t xml:space="preserve">دوم اینکه قبل از تعبیر </w:t>
      </w:r>
      <w:r>
        <w:rPr>
          <w:rFonts w:hint="cs"/>
          <w:rtl/>
        </w:rPr>
        <w:t>«</w:t>
      </w:r>
      <w:r w:rsidRPr="00941CFE">
        <w:rPr>
          <w:rtl/>
        </w:rPr>
        <w:t>فَهُوَ فِي سَعَةٍ حَتَّى يَلْقَاه</w:t>
      </w:r>
      <w:r>
        <w:rPr>
          <w:rFonts w:hint="cs"/>
          <w:rtl/>
        </w:rPr>
        <w:t>»</w:t>
      </w:r>
      <w:r w:rsidR="003A13A0">
        <w:rPr>
          <w:rFonts w:hint="cs"/>
          <w:rtl/>
        </w:rPr>
        <w:t>، تعبیر «</w:t>
      </w:r>
      <w:r w:rsidR="003A13A0" w:rsidRPr="003A13A0">
        <w:rPr>
          <w:rtl/>
        </w:rPr>
        <w:t>يُرْجِئُهُ حَتَّى يَلْقَى مَنْ يُخْبِرُهُ</w:t>
      </w:r>
      <w:r w:rsidR="003A13A0">
        <w:rPr>
          <w:rFonts w:hint="cs"/>
          <w:rtl/>
        </w:rPr>
        <w:t xml:space="preserve">» وجود دارد که مفاد آن این است که مکلف امری را که </w:t>
      </w:r>
      <w:r w:rsidR="007A0219">
        <w:rPr>
          <w:rFonts w:hint="cs"/>
          <w:rtl/>
        </w:rPr>
        <w:t>در مورد آن امر و نهی وجود دارد، به تأخیر می اندازد</w:t>
      </w:r>
      <w:r w:rsidR="00A51758">
        <w:rPr>
          <w:rFonts w:hint="cs"/>
          <w:rtl/>
        </w:rPr>
        <w:t xml:space="preserve">، مثلا فقیه اول </w:t>
      </w:r>
      <w:r w:rsidR="00A51758">
        <w:rPr>
          <w:rFonts w:hint="cs"/>
          <w:rtl/>
        </w:rPr>
        <w:lastRenderedPageBreak/>
        <w:t xml:space="preserve">حکم کرده است که باید یک هشتم زمین به زوجه داده شود و فقیه دیگر </w:t>
      </w:r>
      <w:r w:rsidR="00E406AD">
        <w:rPr>
          <w:rFonts w:hint="cs"/>
          <w:rtl/>
        </w:rPr>
        <w:t xml:space="preserve">حکم به عدم پرداخت کرده است. </w:t>
      </w:r>
      <w:r w:rsidR="00A51758">
        <w:rPr>
          <w:rFonts w:hint="cs"/>
          <w:rtl/>
        </w:rPr>
        <w:t xml:space="preserve">در این صورت طبق موثقه، بحث تقسیم ارث به تأخیر انداخته می شود و در ادامه </w:t>
      </w:r>
      <w:r w:rsidR="00C37DBC">
        <w:rPr>
          <w:rFonts w:hint="cs"/>
          <w:rtl/>
        </w:rPr>
        <w:t xml:space="preserve">با توجه به اینکه چه بسا عدم تقسیم ارث موجب تضییع حقی شود، </w:t>
      </w:r>
      <w:r w:rsidR="00A51758">
        <w:rPr>
          <w:rFonts w:hint="cs"/>
          <w:rtl/>
        </w:rPr>
        <w:t xml:space="preserve">تعبیر </w:t>
      </w:r>
      <w:r w:rsidR="00A51758">
        <w:rPr>
          <w:rFonts w:hint="cs"/>
          <w:rtl/>
        </w:rPr>
        <w:t>«</w:t>
      </w:r>
      <w:r w:rsidR="00A51758" w:rsidRPr="00941CFE">
        <w:rPr>
          <w:rtl/>
        </w:rPr>
        <w:t>فَهُوَ فِي سَعَةٍ حَتَّى يَلْقَاه</w:t>
      </w:r>
      <w:r w:rsidR="00A51758">
        <w:rPr>
          <w:rFonts w:hint="cs"/>
          <w:rtl/>
        </w:rPr>
        <w:t>»</w:t>
      </w:r>
      <w:r w:rsidR="00C37DBC">
        <w:rPr>
          <w:rFonts w:hint="cs"/>
          <w:rtl/>
        </w:rPr>
        <w:t xml:space="preserve"> بیان کرده است که مکلف تا زمان ملاقات امام علیه السلام از ناحیه ارجاع امر در سعه خواهد بود و نسبت به تأخیر پرداخت بازخواست نخواهد شد.</w:t>
      </w:r>
    </w:p>
    <w:p w:rsidR="00C37DBC" w:rsidRDefault="00C37DBC" w:rsidP="00D537FA">
      <w:pPr>
        <w:pStyle w:val="ListParagraph"/>
        <w:ind w:left="1080"/>
        <w:jc w:val="both"/>
        <w:rPr>
          <w:rtl/>
        </w:rPr>
      </w:pPr>
      <w:r>
        <w:rPr>
          <w:rFonts w:hint="cs"/>
          <w:rtl/>
        </w:rPr>
        <w:t xml:space="preserve">بنابراین موثقه سماعه </w:t>
      </w:r>
      <w:r w:rsidR="000C3F73">
        <w:rPr>
          <w:rFonts w:hint="cs"/>
          <w:rtl/>
        </w:rPr>
        <w:t xml:space="preserve">ظهور </w:t>
      </w:r>
      <w:r>
        <w:rPr>
          <w:rFonts w:hint="cs"/>
          <w:rtl/>
        </w:rPr>
        <w:t>در اثبات تخییر در عمل به یکی از دو فتوای متعارض ندارد</w:t>
      </w:r>
      <w:r w:rsidR="004E54FE">
        <w:rPr>
          <w:rFonts w:hint="cs"/>
          <w:rtl/>
        </w:rPr>
        <w:t>.</w:t>
      </w:r>
    </w:p>
    <w:p w:rsidR="00312B56" w:rsidRDefault="00312B56" w:rsidP="00D537FA">
      <w:pPr>
        <w:pStyle w:val="Heading2"/>
        <w:jc w:val="both"/>
        <w:rPr>
          <w:rtl/>
        </w:rPr>
      </w:pPr>
      <w:bookmarkStart w:id="12" w:name="_Toc19622625"/>
      <w:r>
        <w:rPr>
          <w:rFonts w:hint="cs"/>
          <w:rtl/>
        </w:rPr>
        <w:t>ه: تنزل عقل از لزوم موافقت قطعیه به موافقت احتمالیه در فرض عدم امکان موافقت قطعیه</w:t>
      </w:r>
      <w:bookmarkEnd w:id="12"/>
    </w:p>
    <w:p w:rsidR="004E54FE" w:rsidRDefault="004E54FE" w:rsidP="00D537FA">
      <w:pPr>
        <w:jc w:val="both"/>
        <w:rPr>
          <w:rFonts w:hint="cs"/>
          <w:rtl/>
        </w:rPr>
      </w:pPr>
      <w:r>
        <w:rPr>
          <w:rFonts w:hint="cs"/>
          <w:rtl/>
        </w:rPr>
        <w:t xml:space="preserve">وجه </w:t>
      </w:r>
      <w:r w:rsidR="000C3F73">
        <w:rPr>
          <w:rFonts w:hint="cs"/>
          <w:rtl/>
        </w:rPr>
        <w:t>پنجم برای تخییر توسط مرحوم استاد مطرح شده است. البته مرحوم استاد به صورت مطلق قائل به تخییر نشده اند.</w:t>
      </w:r>
    </w:p>
    <w:p w:rsidR="00E30F76" w:rsidRDefault="000C3F73" w:rsidP="00D537FA">
      <w:pPr>
        <w:jc w:val="both"/>
        <w:rPr>
          <w:rtl/>
        </w:rPr>
      </w:pPr>
      <w:r>
        <w:rPr>
          <w:rFonts w:hint="cs"/>
          <w:rtl/>
        </w:rPr>
        <w:t xml:space="preserve">ایشان </w:t>
      </w:r>
      <w:r w:rsidR="00E406AD">
        <w:rPr>
          <w:rFonts w:hint="cs"/>
          <w:rtl/>
        </w:rPr>
        <w:t xml:space="preserve">در توضیح تخییر فی الجمله </w:t>
      </w:r>
      <w:r>
        <w:rPr>
          <w:rFonts w:hint="cs"/>
          <w:rtl/>
        </w:rPr>
        <w:t>فرموده اند: در فرضی که علم اجمالی به اعلمیت یکی از دو فقیه وجود داشته باشد،</w:t>
      </w:r>
      <w:r w:rsidR="00B66888">
        <w:rPr>
          <w:rFonts w:hint="cs"/>
          <w:rtl/>
        </w:rPr>
        <w:t xml:space="preserve"> اشتباه حجت با لاحجت رخ می دهد و</w:t>
      </w:r>
      <w:r>
        <w:rPr>
          <w:rFonts w:hint="cs"/>
          <w:rtl/>
        </w:rPr>
        <w:t xml:space="preserve"> </w:t>
      </w:r>
      <w:r w:rsidR="008C4EC4">
        <w:rPr>
          <w:rFonts w:hint="cs"/>
          <w:rtl/>
        </w:rPr>
        <w:t>احتیاط لازم است</w:t>
      </w:r>
      <w:r w:rsidR="00B66888">
        <w:rPr>
          <w:rFonts w:hint="cs"/>
          <w:rtl/>
        </w:rPr>
        <w:t>.</w:t>
      </w:r>
      <w:r w:rsidR="008C4EC4">
        <w:rPr>
          <w:rFonts w:hint="cs"/>
          <w:rtl/>
        </w:rPr>
        <w:t xml:space="preserve"> </w:t>
      </w:r>
    </w:p>
    <w:p w:rsidR="000C3F73" w:rsidRDefault="008C4EC4" w:rsidP="00D537FA">
      <w:pPr>
        <w:jc w:val="both"/>
        <w:rPr>
          <w:rFonts w:hint="cs"/>
          <w:rtl/>
        </w:rPr>
      </w:pPr>
      <w:r>
        <w:rPr>
          <w:rFonts w:hint="cs"/>
          <w:rtl/>
        </w:rPr>
        <w:t>در فرضی هم که علم به اعلمیت وجود نداشته باشد</w:t>
      </w:r>
      <w:r w:rsidR="00B66888">
        <w:rPr>
          <w:rFonts w:hint="cs"/>
          <w:rtl/>
        </w:rPr>
        <w:t xml:space="preserve"> و احتمال تساوی داده شود</w:t>
      </w:r>
      <w:r>
        <w:rPr>
          <w:rFonts w:hint="cs"/>
          <w:rtl/>
        </w:rPr>
        <w:t>، اگر مانند مثال قصر و تمام مورد علم اجمالی باشد، با توجه به منجزیت علم اجمالی، احتیاط لازم خواهد بود</w:t>
      </w:r>
      <w:r w:rsidR="00E30F76">
        <w:rPr>
          <w:rFonts w:hint="cs"/>
          <w:rtl/>
        </w:rPr>
        <w:t>. اما در صورتی که مورد علم اجمالی به تکلیف نباشد، به دو بیان احتیاط لازم نخواهد بود:</w:t>
      </w:r>
    </w:p>
    <w:p w:rsidR="00E30F76" w:rsidRDefault="0034318D" w:rsidP="00D537FA">
      <w:pPr>
        <w:pStyle w:val="ListParagraph"/>
        <w:numPr>
          <w:ilvl w:val="0"/>
          <w:numId w:val="20"/>
        </w:numPr>
        <w:jc w:val="both"/>
        <w:rPr>
          <w:rFonts w:hint="cs"/>
        </w:rPr>
      </w:pPr>
      <w:r>
        <w:rPr>
          <w:rFonts w:hint="cs"/>
          <w:rtl/>
        </w:rPr>
        <w:t>عامی برائت از تکلیف جاری کند.</w:t>
      </w:r>
      <w:r>
        <w:rPr>
          <w:rStyle w:val="FootnoteReference"/>
          <w:rtl/>
        </w:rPr>
        <w:footnoteReference w:id="3"/>
      </w:r>
      <w:r>
        <w:rPr>
          <w:rFonts w:hint="cs"/>
          <w:rtl/>
        </w:rPr>
        <w:t xml:space="preserve"> </w:t>
      </w:r>
    </w:p>
    <w:p w:rsidR="00D45187" w:rsidRDefault="00057A05" w:rsidP="004011FB">
      <w:pPr>
        <w:pStyle w:val="ListParagraph"/>
        <w:numPr>
          <w:ilvl w:val="0"/>
          <w:numId w:val="20"/>
        </w:numPr>
        <w:jc w:val="both"/>
      </w:pPr>
      <w:r>
        <w:rPr>
          <w:rFonts w:hint="cs"/>
          <w:rtl/>
        </w:rPr>
        <w:t xml:space="preserve">مرحوم </w:t>
      </w:r>
      <w:r w:rsidR="00116C49">
        <w:rPr>
          <w:rFonts w:hint="cs"/>
          <w:rtl/>
        </w:rPr>
        <w:t>آقای خوی</w:t>
      </w:r>
      <w:r w:rsidR="00E07C01">
        <w:rPr>
          <w:rFonts w:hint="cs"/>
          <w:rtl/>
        </w:rPr>
        <w:t>ی بیان کرده اند</w:t>
      </w:r>
      <w:r w:rsidR="00116C49">
        <w:rPr>
          <w:rFonts w:hint="cs"/>
          <w:rtl/>
        </w:rPr>
        <w:t xml:space="preserve"> که مقتضای قاعده احتیاط تام است؛ چون بعد از تعارض دو فتوا، تساقط رخ داده و احتمال داده می شود که هیچ یک از دو فتوا صحیح نباشد</w:t>
      </w:r>
      <w:r w:rsidR="00D94AC6">
        <w:rPr>
          <w:rFonts w:hint="cs"/>
          <w:rtl/>
        </w:rPr>
        <w:t xml:space="preserve"> و چه بسا احتمالات دیگر صحیح باشد و لذا لازم خواهد بود که احتمالات دیگر هم در نظر گرفته شود. به عنوان مثال در صورتی که فقیه اول نماز جمعه را واجب تعیینی و فقیه دوم واجب تخییری بداند، احتمال دیگر این است که اساسا نماز ظهر واجب باشد و لذا مقتضای قاعده این است که </w:t>
      </w:r>
      <w:r w:rsidR="008A1846">
        <w:rPr>
          <w:rFonts w:hint="cs"/>
          <w:rtl/>
        </w:rPr>
        <w:t>نماز جمعه و نماز ظهر خوانده شود، اما علم وجود دارد که شارع احتیاط تام را در حق</w:t>
      </w:r>
      <w:r w:rsidR="00E07C01">
        <w:rPr>
          <w:rFonts w:hint="cs"/>
          <w:rtl/>
        </w:rPr>
        <w:t xml:space="preserve"> عوام واجب نکرده است. مطلب مرحوم آقای خویی تا اینجا مورد پذیرش ما</w:t>
      </w:r>
      <w:r w:rsidR="00E07C01">
        <w:rPr>
          <w:rStyle w:val="FootnoteReference"/>
          <w:rtl/>
        </w:rPr>
        <w:footnoteReference w:id="4"/>
      </w:r>
      <w:r w:rsidR="00E07C01">
        <w:rPr>
          <w:rFonts w:hint="cs"/>
          <w:rtl/>
        </w:rPr>
        <w:t xml:space="preserve"> قرار دارد، اما اشکال ما در کلام آقای خویی این است که ایشان بعد از عدم وجوب احتیاط تام، قائل به لزوم احتیاط ناقص که اخذ به احوط القولین است، </w:t>
      </w:r>
      <w:r w:rsidR="00F17484">
        <w:rPr>
          <w:rFonts w:hint="cs"/>
          <w:rtl/>
        </w:rPr>
        <w:t>شده و موافقت ظنیه را لازم دانسته اند، اما</w:t>
      </w:r>
      <w:r w:rsidR="00B83C3D">
        <w:rPr>
          <w:rFonts w:hint="cs"/>
          <w:rtl/>
        </w:rPr>
        <w:t xml:space="preserve"> به نظر ما بعد از ع</w:t>
      </w:r>
      <w:r w:rsidR="00F17484">
        <w:rPr>
          <w:rFonts w:hint="cs"/>
          <w:rtl/>
        </w:rPr>
        <w:t xml:space="preserve">دم لزوم موافقت قطعیه، عقل تنزل به </w:t>
      </w:r>
      <w:r w:rsidR="00F17484">
        <w:rPr>
          <w:rFonts w:hint="cs"/>
          <w:rtl/>
        </w:rPr>
        <w:lastRenderedPageBreak/>
        <w:t xml:space="preserve">موافقت احتمالیه می کند و لذا اگر مکلف در مثال نماز ظهر و جمعه، صرفا نماز ظهر هم بخواند، موافقت احتمالیه محقق می شود </w:t>
      </w:r>
      <w:r w:rsidR="001B1C34">
        <w:rPr>
          <w:rFonts w:hint="cs"/>
          <w:rtl/>
        </w:rPr>
        <w:t>و انجام نماز جمعه لازم نخواهد بود.</w:t>
      </w:r>
    </w:p>
    <w:p w:rsidR="004011FB" w:rsidRDefault="004011FB" w:rsidP="00923844">
      <w:pPr>
        <w:jc w:val="both"/>
        <w:rPr>
          <w:rFonts w:hint="cs"/>
        </w:rPr>
      </w:pPr>
      <w:r>
        <w:rPr>
          <w:rFonts w:hint="cs"/>
          <w:rtl/>
        </w:rPr>
        <w:t>تاکنون کلام آقای تبریزی بیان شد که نتیجه آن تخییر فی الجمله خواهد شد. به عنوان اشکال نقضی بر کلام مرحوم استاد مطرح می کردیم که اگر مکلف به احتمال خارج از مطالب فقهای موجود عمل کند مثل اینکه به کلام فقیهی از فقهای گذشته عمل کند که در حال حاضر قائل نداشته باشد و یا اینکه اساسا از سوی خود احتمالی تأسیس کند که قابل اعتناء باشد، موافقت احتمالیه رخ می دهد، اما ایشان به این مطلب ملتزم بودند.</w:t>
      </w:r>
    </w:p>
    <w:p w:rsidR="00A93C1B" w:rsidRPr="002077C1" w:rsidRDefault="00A93C1B" w:rsidP="00D537FA">
      <w:pPr>
        <w:pStyle w:val="Heading3"/>
        <w:jc w:val="both"/>
        <w:rPr>
          <w:rFonts w:hint="cs"/>
        </w:rPr>
      </w:pPr>
      <w:bookmarkStart w:id="13" w:name="_Toc19622626"/>
      <w:r>
        <w:rPr>
          <w:rFonts w:hint="cs"/>
          <w:rtl/>
        </w:rPr>
        <w:t>بررسی کلام مرحوم آقای تبریزی</w:t>
      </w:r>
      <w:bookmarkEnd w:id="13"/>
    </w:p>
    <w:p w:rsidR="00FD26BE" w:rsidRDefault="00FD26BE" w:rsidP="00D537FA">
      <w:pPr>
        <w:jc w:val="both"/>
        <w:rPr>
          <w:rFonts w:hint="cs"/>
          <w:rtl/>
        </w:rPr>
      </w:pPr>
      <w:r>
        <w:rPr>
          <w:rFonts w:hint="cs"/>
          <w:rtl/>
        </w:rPr>
        <w:t>به نظر ما کلام مرحوم استاد صحیح نیست؛ چون وقتی موافقت قطعیه لازم نباشد، عقل موافقت ظنیه را لازم می داند</w:t>
      </w:r>
      <w:r w:rsidR="003D25B6">
        <w:rPr>
          <w:rFonts w:hint="cs"/>
          <w:rtl/>
        </w:rPr>
        <w:t xml:space="preserve"> و لذا با فرض امکان موافقت ظنیه، عقل به موافقت احتمالیه تنزل نمی کند. به عنوان مثال در صورتی که علم اجمالی به نجاست یکی از ده ظرف وجود داشته و از طرف دیگر اضطرار به نوشیدن یک ظرف وجود داشته باشد، </w:t>
      </w:r>
      <w:r w:rsidR="00CB7DCA">
        <w:rPr>
          <w:rFonts w:hint="cs"/>
          <w:rtl/>
        </w:rPr>
        <w:t>در نظر عقل و عقلاء ادامه دادن به نوشیدن ظروف تا ظرف نهم جایز نیست بلکه عقلاء حکم می کنند که صرفا نسبت به یک ظرف اضطرار وجود دارد و لذا لازم است که موافقت ظنیه محقق شود</w:t>
      </w:r>
      <w:r w:rsidR="00CE75C4">
        <w:rPr>
          <w:rFonts w:hint="cs"/>
          <w:rtl/>
        </w:rPr>
        <w:t>.</w:t>
      </w:r>
    </w:p>
    <w:p w:rsidR="00CE75C4" w:rsidRDefault="00CE75C4" w:rsidP="00D537FA">
      <w:pPr>
        <w:pStyle w:val="Heading2"/>
        <w:jc w:val="both"/>
        <w:rPr>
          <w:rFonts w:hint="cs"/>
          <w:rtl/>
        </w:rPr>
      </w:pPr>
      <w:bookmarkStart w:id="14" w:name="_Toc19622627"/>
      <w:r>
        <w:rPr>
          <w:rFonts w:hint="cs"/>
          <w:rtl/>
        </w:rPr>
        <w:t xml:space="preserve">و: </w:t>
      </w:r>
      <w:r w:rsidR="00A561CE">
        <w:rPr>
          <w:rFonts w:hint="cs"/>
          <w:rtl/>
        </w:rPr>
        <w:t>استفاده</w:t>
      </w:r>
      <w:r>
        <w:rPr>
          <w:rFonts w:hint="cs"/>
          <w:rtl/>
        </w:rPr>
        <w:t xml:space="preserve"> از مذاق شارع</w:t>
      </w:r>
      <w:bookmarkEnd w:id="14"/>
    </w:p>
    <w:p w:rsidR="00CE75C4" w:rsidRDefault="00CE75C4" w:rsidP="00D537FA">
      <w:pPr>
        <w:jc w:val="both"/>
        <w:rPr>
          <w:rFonts w:hint="cs"/>
          <w:rtl/>
        </w:rPr>
      </w:pPr>
      <w:r>
        <w:rPr>
          <w:rFonts w:hint="cs"/>
          <w:rtl/>
        </w:rPr>
        <w:t>ششمین و آخرین وجه برای تخییر</w:t>
      </w:r>
      <w:r w:rsidR="00D203D0">
        <w:rPr>
          <w:rFonts w:hint="cs"/>
          <w:rtl/>
        </w:rPr>
        <w:t>،</w:t>
      </w:r>
      <w:r>
        <w:rPr>
          <w:rFonts w:hint="cs"/>
          <w:rtl/>
        </w:rPr>
        <w:t xml:space="preserve"> استفاده از مذاق شارع است؛ یعنی </w:t>
      </w:r>
      <w:r w:rsidR="00705982">
        <w:rPr>
          <w:rFonts w:hint="cs"/>
          <w:rtl/>
        </w:rPr>
        <w:t>گفته شود که یقین وجود دارد که</w:t>
      </w:r>
      <w:r>
        <w:rPr>
          <w:rFonts w:hint="cs"/>
          <w:rtl/>
        </w:rPr>
        <w:t xml:space="preserve"> شارع برای عوام</w:t>
      </w:r>
      <w:r w:rsidR="00705982">
        <w:rPr>
          <w:rFonts w:hint="cs"/>
          <w:rtl/>
        </w:rPr>
        <w:t xml:space="preserve"> سخت نگرفته و احتیاط را لازم ندانسته است؛</w:t>
      </w:r>
      <w:r w:rsidR="0022238A">
        <w:rPr>
          <w:rFonts w:hint="cs"/>
          <w:rtl/>
        </w:rPr>
        <w:t xml:space="preserve"> </w:t>
      </w:r>
      <w:r w:rsidR="00705982">
        <w:rPr>
          <w:rFonts w:hint="cs"/>
          <w:rtl/>
        </w:rPr>
        <w:t>چون علاوه بر اینکه عمل به احتیاط مشکل است، تشخیص احتیاط هم مشکلی جداگانه است</w:t>
      </w:r>
      <w:r w:rsidR="0022238A">
        <w:rPr>
          <w:rFonts w:hint="cs"/>
          <w:rtl/>
        </w:rPr>
        <w:t xml:space="preserve"> و اگر قرار باشد که عوام ملتزم به این روش باشند، زندگی عوام دچار اشکال شده و چه بسا موجب خروج برخی افراد از دین بشود</w:t>
      </w:r>
      <w:r w:rsidR="00EB6A09">
        <w:rPr>
          <w:rFonts w:hint="cs"/>
          <w:rtl/>
        </w:rPr>
        <w:t xml:space="preserve"> و با شریعت سهله و سمحه </w:t>
      </w:r>
      <w:r w:rsidR="00D203D0">
        <w:rPr>
          <w:rFonts w:hint="cs"/>
          <w:rtl/>
        </w:rPr>
        <w:t xml:space="preserve">نیز </w:t>
      </w:r>
      <w:r w:rsidR="00EB6A09">
        <w:rPr>
          <w:rFonts w:hint="cs"/>
          <w:rtl/>
        </w:rPr>
        <w:t>سازگار نیست.</w:t>
      </w:r>
    </w:p>
    <w:p w:rsidR="00EB6A09" w:rsidRDefault="00EB6A09" w:rsidP="00D537FA">
      <w:pPr>
        <w:jc w:val="both"/>
        <w:rPr>
          <w:rtl/>
        </w:rPr>
      </w:pPr>
      <w:r>
        <w:rPr>
          <w:rFonts w:hint="cs"/>
          <w:rtl/>
        </w:rPr>
        <w:t>مؤید ادعای مطرح شده این است که مشهور قائل به تخییر شده اند</w:t>
      </w:r>
      <w:r w:rsidR="00A561CE">
        <w:rPr>
          <w:rFonts w:hint="cs"/>
          <w:rtl/>
        </w:rPr>
        <w:t>.</w:t>
      </w:r>
    </w:p>
    <w:p w:rsidR="00A561CE" w:rsidRPr="00CE75C4" w:rsidRDefault="00A561CE" w:rsidP="00D537FA">
      <w:pPr>
        <w:jc w:val="both"/>
        <w:rPr>
          <w:rtl/>
        </w:rPr>
      </w:pPr>
      <w:r>
        <w:rPr>
          <w:rFonts w:hint="cs"/>
          <w:rtl/>
        </w:rPr>
        <w:t>این وجه مورد پذیرش ما قرار دارد. البته هیچ دلیل فنّی بر آن وجود ندارد.</w:t>
      </w:r>
    </w:p>
    <w:sectPr w:rsidR="00A561CE" w:rsidRPr="00CE75C4" w:rsidSect="0050450B">
      <w:headerReference w:type="default" r:id="rId9"/>
      <w:footerReference w:type="default" r:id="rId10"/>
      <w:footnotePr>
        <w:numRestart w:val="eachPage"/>
      </w:footnotePr>
      <w:pgSz w:w="11906" w:h="16838"/>
      <w:pgMar w:top="851" w:right="851" w:bottom="851" w:left="851" w:header="709" w:footer="15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5E" w:rsidRDefault="0038085E" w:rsidP="008B750B">
      <w:pPr>
        <w:spacing w:line="240" w:lineRule="auto"/>
      </w:pPr>
      <w:r>
        <w:separator/>
      </w:r>
    </w:p>
  </w:endnote>
  <w:endnote w:type="continuationSeparator" w:id="0">
    <w:p w:rsidR="0038085E" w:rsidRDefault="0038085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panose1 w:val="000005000000000200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0F6A24" w:rsidRPr="00DC061C" w:rsidTr="0020241A">
      <w:tc>
        <w:tcPr>
          <w:tcW w:w="3382" w:type="dxa"/>
          <w:tcBorders>
            <w:top w:val="nil"/>
            <w:left w:val="nil"/>
            <w:bottom w:val="nil"/>
            <w:right w:val="nil"/>
          </w:tcBorders>
        </w:tcPr>
        <w:p w:rsidR="000F6A24" w:rsidRPr="00DC061C" w:rsidRDefault="000F6A24" w:rsidP="006D44C1">
          <w:pPr>
            <w:pStyle w:val="Footer"/>
            <w:rPr>
              <w:sz w:val="18"/>
              <w:szCs w:val="24"/>
              <w:rtl/>
            </w:rPr>
          </w:pPr>
          <w:r w:rsidRPr="00DC061C">
            <w:rPr>
              <w:rFonts w:hint="cs"/>
              <w:color w:val="808080" w:themeColor="background1" w:themeShade="80"/>
              <w:sz w:val="18"/>
              <w:szCs w:val="24"/>
              <w:rtl/>
            </w:rPr>
            <w:t>مدرسه فقهی امام محمدباقر علیه السلام</w:t>
          </w:r>
        </w:p>
      </w:tc>
      <w:tc>
        <w:tcPr>
          <w:tcW w:w="2252" w:type="dxa"/>
          <w:tcBorders>
            <w:top w:val="nil"/>
            <w:left w:val="nil"/>
            <w:bottom w:val="nil"/>
            <w:right w:val="nil"/>
          </w:tcBorders>
          <w:vAlign w:val="center"/>
        </w:tcPr>
        <w:p w:rsidR="000F6A24" w:rsidRPr="00DC061C" w:rsidRDefault="000F6A24" w:rsidP="006D44C1">
          <w:pPr>
            <w:pStyle w:val="Footer"/>
            <w:jc w:val="right"/>
            <w:rPr>
              <w:sz w:val="18"/>
              <w:szCs w:val="24"/>
              <w:rtl/>
            </w:rPr>
          </w:pPr>
          <w:r w:rsidRPr="00DC061C">
            <w:rPr>
              <w:rFonts w:hint="cs"/>
              <w:sz w:val="18"/>
              <w:szCs w:val="24"/>
              <w:rtl/>
            </w:rPr>
            <w:t xml:space="preserve">صفحه </w:t>
          </w:r>
          <w:r w:rsidRPr="00DC061C">
            <w:rPr>
              <w:sz w:val="18"/>
              <w:szCs w:val="24"/>
            </w:rPr>
            <w:fldChar w:fldCharType="begin"/>
          </w:r>
          <w:r w:rsidRPr="00DC061C">
            <w:rPr>
              <w:sz w:val="18"/>
              <w:szCs w:val="24"/>
            </w:rPr>
            <w:instrText>PAGE   \* MERGEFORMAT</w:instrText>
          </w:r>
          <w:r w:rsidRPr="00DC061C">
            <w:rPr>
              <w:sz w:val="18"/>
              <w:szCs w:val="24"/>
            </w:rPr>
            <w:fldChar w:fldCharType="separate"/>
          </w:r>
          <w:r w:rsidR="00C40D9F" w:rsidRPr="00C40D9F">
            <w:rPr>
              <w:noProof/>
              <w:sz w:val="18"/>
              <w:szCs w:val="24"/>
              <w:rtl/>
              <w:lang w:val="fa-IR"/>
            </w:rPr>
            <w:t>7</w:t>
          </w:r>
          <w:r w:rsidRPr="00DC061C">
            <w:rPr>
              <w:noProof/>
              <w:sz w:val="18"/>
              <w:szCs w:val="24"/>
            </w:rPr>
            <w:fldChar w:fldCharType="end"/>
          </w:r>
        </w:p>
      </w:tc>
      <w:tc>
        <w:tcPr>
          <w:tcW w:w="4786" w:type="dxa"/>
          <w:tcBorders>
            <w:top w:val="nil"/>
            <w:left w:val="nil"/>
            <w:bottom w:val="nil"/>
            <w:right w:val="nil"/>
          </w:tcBorders>
          <w:vAlign w:val="center"/>
        </w:tcPr>
        <w:p w:rsidR="000F6A24" w:rsidRPr="00DC061C" w:rsidRDefault="000F6A24" w:rsidP="001B6799">
          <w:pPr>
            <w:pStyle w:val="Footer"/>
            <w:bidi w:val="0"/>
            <w:rPr>
              <w:color w:val="808080" w:themeColor="background1" w:themeShade="80"/>
              <w:sz w:val="18"/>
              <w:szCs w:val="24"/>
              <w:rtl/>
            </w:rPr>
          </w:pPr>
          <w:bookmarkStart w:id="22" w:name="BokAdres"/>
          <w:bookmarkEnd w:id="22"/>
          <w:r w:rsidRPr="00DC061C">
            <w:rPr>
              <w:color w:val="808080" w:themeColor="background1" w:themeShade="80"/>
              <w:sz w:val="18"/>
              <w:szCs w:val="24"/>
            </w:rPr>
            <w:t>U1ms4_13980626-003_mm2_mfeb.ir</w:t>
          </w:r>
        </w:p>
      </w:tc>
    </w:tr>
  </w:tbl>
  <w:p w:rsidR="000F6A24" w:rsidRPr="00DC061C" w:rsidRDefault="000F6A24" w:rsidP="00FA5F3D">
    <w:pPr>
      <w:pStyle w:val="Footer"/>
      <w:jc w:val="center"/>
      <w:rPr>
        <w:sz w:val="18"/>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5E" w:rsidRDefault="0038085E" w:rsidP="008B750B">
      <w:pPr>
        <w:spacing w:line="240" w:lineRule="auto"/>
      </w:pPr>
      <w:r>
        <w:separator/>
      </w:r>
    </w:p>
  </w:footnote>
  <w:footnote w:type="continuationSeparator" w:id="0">
    <w:p w:rsidR="0038085E" w:rsidRDefault="0038085E" w:rsidP="008B750B">
      <w:pPr>
        <w:spacing w:line="240" w:lineRule="auto"/>
      </w:pPr>
      <w:r>
        <w:continuationSeparator/>
      </w:r>
    </w:p>
  </w:footnote>
  <w:footnote w:id="1">
    <w:p w:rsidR="000F6A24" w:rsidRPr="00604010" w:rsidRDefault="00923844" w:rsidP="004C34B5">
      <w:pPr>
        <w:pStyle w:val="FootnoteText"/>
        <w:rPr>
          <w:rtl/>
        </w:rPr>
      </w:pPr>
      <w:r w:rsidRPr="00923844">
        <w:footnoteRef/>
      </w:r>
      <w:r>
        <w:rPr>
          <w:rtl/>
        </w:rPr>
        <w:t>.</w:t>
      </w:r>
      <w:r w:rsidR="000F6A24" w:rsidRPr="00604010">
        <w:rPr>
          <w:rtl/>
        </w:rPr>
        <w:t xml:space="preserve"> </w:t>
      </w:r>
      <w:hyperlink r:id="rId1" w:history="1">
        <w:r w:rsidR="000F6A24" w:rsidRPr="00604010">
          <w:rPr>
            <w:rStyle w:val="Hyperlink"/>
            <w:rtl/>
          </w:rPr>
          <w:t>الکاف</w:t>
        </w:r>
        <w:r w:rsidR="000F6A24" w:rsidRPr="00604010">
          <w:rPr>
            <w:rStyle w:val="Hyperlink"/>
            <w:rFonts w:hint="cs"/>
            <w:rtl/>
          </w:rPr>
          <w:t>ی</w:t>
        </w:r>
        <w:r w:rsidR="000F6A24" w:rsidRPr="00604010">
          <w:rPr>
            <w:rStyle w:val="Hyperlink"/>
            <w:rFonts w:hint="eastAsia"/>
            <w:rtl/>
          </w:rPr>
          <w:t>،</w:t>
        </w:r>
        <w:r w:rsidR="000F6A24" w:rsidRPr="00604010">
          <w:rPr>
            <w:rStyle w:val="Hyperlink"/>
            <w:rtl/>
          </w:rPr>
          <w:t xml:space="preserve"> محمد بن </w:t>
        </w:r>
        <w:r w:rsidR="000F6A24" w:rsidRPr="00604010">
          <w:rPr>
            <w:rStyle w:val="Hyperlink"/>
            <w:rFonts w:hint="cs"/>
            <w:rtl/>
          </w:rPr>
          <w:t>ی</w:t>
        </w:r>
        <w:r w:rsidR="000F6A24" w:rsidRPr="00604010">
          <w:rPr>
            <w:rStyle w:val="Hyperlink"/>
            <w:rFonts w:hint="eastAsia"/>
            <w:rtl/>
          </w:rPr>
          <w:t>عقوب</w:t>
        </w:r>
        <w:r w:rsidR="000F6A24" w:rsidRPr="00604010">
          <w:rPr>
            <w:rStyle w:val="Hyperlink"/>
            <w:rtl/>
          </w:rPr>
          <w:t xml:space="preserve"> کل</w:t>
        </w:r>
        <w:r w:rsidR="000F6A24" w:rsidRPr="00604010">
          <w:rPr>
            <w:rStyle w:val="Hyperlink"/>
            <w:rFonts w:hint="cs"/>
            <w:rtl/>
          </w:rPr>
          <w:t>ی</w:t>
        </w:r>
        <w:r w:rsidR="000F6A24" w:rsidRPr="00604010">
          <w:rPr>
            <w:rStyle w:val="Hyperlink"/>
            <w:rFonts w:hint="eastAsia"/>
            <w:rtl/>
          </w:rPr>
          <w:t>ن</w:t>
        </w:r>
        <w:r w:rsidR="000F6A24" w:rsidRPr="00604010">
          <w:rPr>
            <w:rStyle w:val="Hyperlink"/>
            <w:rFonts w:hint="cs"/>
            <w:rtl/>
          </w:rPr>
          <w:t>ی</w:t>
        </w:r>
        <w:r w:rsidR="000F6A24" w:rsidRPr="00604010">
          <w:rPr>
            <w:rStyle w:val="Hyperlink"/>
            <w:rFonts w:hint="eastAsia"/>
            <w:rtl/>
          </w:rPr>
          <w:t>،</w:t>
        </w:r>
        <w:r w:rsidR="000F6A24" w:rsidRPr="00604010">
          <w:rPr>
            <w:rStyle w:val="Hyperlink"/>
            <w:rtl/>
          </w:rPr>
          <w:t xml:space="preserve"> ج1، ص66.</w:t>
        </w:r>
      </w:hyperlink>
    </w:p>
  </w:footnote>
  <w:footnote w:id="2">
    <w:p w:rsidR="000F6A24" w:rsidRDefault="00923844">
      <w:pPr>
        <w:pStyle w:val="FootnoteText"/>
        <w:rPr>
          <w:rFonts w:hint="cs"/>
          <w:rtl/>
        </w:rPr>
      </w:pPr>
      <w:r w:rsidRPr="00923844">
        <w:rPr>
          <w:rStyle w:val="FootnoteReference"/>
          <w:vertAlign w:val="baseline"/>
        </w:rPr>
        <w:footnoteRef/>
      </w:r>
      <w:r>
        <w:rPr>
          <w:rStyle w:val="FootnoteReference"/>
          <w:vertAlign w:val="baseline"/>
          <w:rtl/>
        </w:rPr>
        <w:t>.</w:t>
      </w:r>
      <w:r w:rsidR="000F6A24">
        <w:rPr>
          <w:rtl/>
        </w:rPr>
        <w:t xml:space="preserve"> </w:t>
      </w:r>
      <w:r w:rsidR="000F6A24">
        <w:rPr>
          <w:rFonts w:hint="cs"/>
          <w:rtl/>
        </w:rPr>
        <w:t>در نظر آقای سیستانی، مراد از نهی، شامل نهی در مقام دفع وجوب هم می شود.</w:t>
      </w:r>
    </w:p>
  </w:footnote>
  <w:footnote w:id="3">
    <w:p w:rsidR="0034318D" w:rsidRDefault="00923844" w:rsidP="0034318D">
      <w:pPr>
        <w:pStyle w:val="FootnoteText"/>
        <w:rPr>
          <w:rFonts w:hint="cs"/>
        </w:rPr>
      </w:pPr>
      <w:r w:rsidRPr="00923844">
        <w:rPr>
          <w:rStyle w:val="FootnoteReference"/>
          <w:vertAlign w:val="baseline"/>
        </w:rPr>
        <w:footnoteRef/>
      </w:r>
      <w:r>
        <w:rPr>
          <w:rStyle w:val="FootnoteReference"/>
          <w:vertAlign w:val="baseline"/>
          <w:rtl/>
        </w:rPr>
        <w:t>.</w:t>
      </w:r>
      <w:r w:rsidR="0034318D">
        <w:rPr>
          <w:rFonts w:hint="cs"/>
          <w:rtl/>
        </w:rPr>
        <w:t xml:space="preserve"> </w:t>
      </w:r>
      <w:r w:rsidR="0034318D">
        <w:rPr>
          <w:rFonts w:hint="cs"/>
          <w:rtl/>
        </w:rPr>
        <w:t>توضیح جری</w:t>
      </w:r>
      <w:r w:rsidR="00C2536D">
        <w:rPr>
          <w:rFonts w:hint="cs"/>
          <w:rtl/>
        </w:rPr>
        <w:t>ان برائت و مباحث ذیل آن در جلسات پیشین بیان شد</w:t>
      </w:r>
      <w:r w:rsidR="0034318D">
        <w:rPr>
          <w:rFonts w:hint="cs"/>
          <w:rtl/>
        </w:rPr>
        <w:t>.</w:t>
      </w:r>
    </w:p>
  </w:footnote>
  <w:footnote w:id="4">
    <w:p w:rsidR="00E07C01" w:rsidRDefault="00923844">
      <w:pPr>
        <w:pStyle w:val="FootnoteText"/>
        <w:rPr>
          <w:rFonts w:hint="cs"/>
          <w:rtl/>
        </w:rPr>
      </w:pPr>
      <w:r w:rsidRPr="00923844">
        <w:rPr>
          <w:rStyle w:val="FootnoteReference"/>
          <w:vertAlign w:val="baseline"/>
        </w:rPr>
        <w:footnoteRef/>
      </w:r>
      <w:r>
        <w:rPr>
          <w:rStyle w:val="FootnoteReference"/>
          <w:vertAlign w:val="baseline"/>
          <w:rtl/>
        </w:rPr>
        <w:t>.</w:t>
      </w:r>
      <w:r w:rsidR="00E07C01">
        <w:rPr>
          <w:rtl/>
        </w:rPr>
        <w:t xml:space="preserve"> </w:t>
      </w:r>
      <w:r w:rsidR="00E07C01">
        <w:rPr>
          <w:rFonts w:hint="cs"/>
          <w:rtl/>
        </w:rPr>
        <w:t>مقصود مرحوم آقای تبریزی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24" w:rsidRPr="001D2E9A" w:rsidRDefault="000F6A24"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5" w:name="BokNum"/>
    <w:bookmarkEnd w:id="15"/>
    <w:r>
      <w:rPr>
        <w:b/>
        <w:bCs/>
        <w:sz w:val="20"/>
        <w:szCs w:val="24"/>
        <w:rtl/>
      </w:rPr>
      <w:t>003</w:t>
    </w:r>
    <w:r>
      <w:rPr>
        <w:rFonts w:hint="cs"/>
        <w:b/>
        <w:bCs/>
        <w:sz w:val="20"/>
        <w:szCs w:val="24"/>
        <w:rtl/>
      </w:rPr>
      <w:tab/>
    </w:r>
    <w:r w:rsidRPr="00C32A7E">
      <w:rPr>
        <w:rFonts w:hint="cs"/>
        <w:b/>
        <w:bCs/>
        <w:color w:val="632423" w:themeColor="accent2" w:themeShade="80"/>
        <w:sz w:val="20"/>
        <w:szCs w:val="24"/>
        <w:rtl/>
      </w:rPr>
      <w:t xml:space="preserve">درس خارج </w:t>
    </w:r>
    <w:bookmarkStart w:id="16" w:name="Bokdars"/>
    <w:bookmarkEnd w:id="16"/>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7" w:name="Bokostad"/>
    <w:bookmarkEnd w:id="17"/>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8" w:name="BokTarikh"/>
    <w:bookmarkEnd w:id="18"/>
    <w:r>
      <w:rPr>
        <w:sz w:val="24"/>
        <w:szCs w:val="24"/>
        <w:rtl/>
      </w:rPr>
      <w:t>26 /6 /1398</w:t>
    </w:r>
  </w:p>
  <w:p w:rsidR="000F6A24" w:rsidRPr="00F16B53" w:rsidRDefault="000F6A24"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9" w:name="BokSabj"/>
    <w:bookmarkEnd w:id="19"/>
    <w:r>
      <w:rPr>
        <w:color w:val="000000" w:themeColor="text1"/>
        <w:sz w:val="24"/>
        <w:szCs w:val="24"/>
        <w:rtl/>
      </w:rPr>
      <w:t>تنب</w:t>
    </w:r>
    <w:r>
      <w:rPr>
        <w:rFonts w:hint="cs"/>
        <w:color w:val="000000" w:themeColor="text1"/>
        <w:sz w:val="24"/>
        <w:szCs w:val="24"/>
        <w:rtl/>
      </w:rPr>
      <w:t>ی</w:t>
    </w:r>
    <w:r>
      <w:rPr>
        <w:rFonts w:hint="eastAsia"/>
        <w:color w:val="000000" w:themeColor="text1"/>
        <w:sz w:val="24"/>
        <w:szCs w:val="24"/>
        <w:rtl/>
      </w:rPr>
      <w:t>هات</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0" w:name="Bokmoqarer"/>
    <w:bookmarkEnd w:id="20"/>
    <w:r>
      <w:rPr>
        <w:sz w:val="24"/>
        <w:szCs w:val="24"/>
        <w:rtl/>
      </w:rPr>
      <w:t>مهد</w:t>
    </w:r>
    <w:r>
      <w:rPr>
        <w:rFonts w:hint="cs"/>
        <w:sz w:val="24"/>
        <w:szCs w:val="24"/>
        <w:rtl/>
      </w:rPr>
      <w:t>ی</w:t>
    </w:r>
    <w:r>
      <w:rPr>
        <w:sz w:val="24"/>
        <w:szCs w:val="24"/>
        <w:rtl/>
      </w:rPr>
      <w:t xml:space="preserve"> منصور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1" w:name="BokSabj2"/>
    <w:bookmarkEnd w:id="21"/>
    <w:r>
      <w:rPr>
        <w:sz w:val="24"/>
        <w:szCs w:val="24"/>
        <w:rtl/>
      </w:rPr>
      <w:t>بررس</w:t>
    </w:r>
    <w:r>
      <w:rPr>
        <w:rFonts w:hint="cs"/>
        <w:sz w:val="24"/>
        <w:szCs w:val="24"/>
        <w:rtl/>
      </w:rPr>
      <w:t>ی</w:t>
    </w:r>
    <w:r>
      <w:rPr>
        <w:sz w:val="24"/>
        <w:szCs w:val="24"/>
        <w:rtl/>
      </w:rPr>
      <w:t xml:space="preserve"> لزوم تقل</w:t>
    </w:r>
    <w:r>
      <w:rPr>
        <w:rFonts w:hint="cs"/>
        <w:sz w:val="24"/>
        <w:szCs w:val="24"/>
        <w:rtl/>
      </w:rPr>
      <w:t>ی</w:t>
    </w:r>
    <w:r>
      <w:rPr>
        <w:rFonts w:hint="eastAsia"/>
        <w:sz w:val="24"/>
        <w:szCs w:val="24"/>
        <w:rtl/>
      </w:rPr>
      <w:t>د</w:t>
    </w:r>
    <w:r>
      <w:rPr>
        <w:sz w:val="24"/>
        <w:szCs w:val="24"/>
        <w:rtl/>
      </w:rPr>
      <w:t xml:space="preserve"> از اعلم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B47B32"/>
    <w:multiLevelType w:val="hybridMultilevel"/>
    <w:tmpl w:val="4A7283C0"/>
    <w:lvl w:ilvl="0" w:tplc="49D86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2C5A11"/>
    <w:multiLevelType w:val="hybridMultilevel"/>
    <w:tmpl w:val="15F00B74"/>
    <w:lvl w:ilvl="0" w:tplc="5C7C8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57AE7"/>
    <w:multiLevelType w:val="hybridMultilevel"/>
    <w:tmpl w:val="70FAA49A"/>
    <w:lvl w:ilvl="0" w:tplc="E350F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26A89"/>
    <w:multiLevelType w:val="hybridMultilevel"/>
    <w:tmpl w:val="0E8084AE"/>
    <w:lvl w:ilvl="0" w:tplc="A14EC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C7A97"/>
    <w:multiLevelType w:val="hybridMultilevel"/>
    <w:tmpl w:val="FC1A1F4A"/>
    <w:lvl w:ilvl="0" w:tplc="61BE2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19"/>
  </w:num>
  <w:num w:numId="14">
    <w:abstractNumId w:val="16"/>
  </w:num>
  <w:num w:numId="15">
    <w:abstractNumId w:val="17"/>
  </w:num>
  <w:num w:numId="16">
    <w:abstractNumId w:val="12"/>
  </w:num>
  <w:num w:numId="17">
    <w:abstractNumId w:val="14"/>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59C"/>
    <w:rsid w:val="000072A3"/>
    <w:rsid w:val="00025777"/>
    <w:rsid w:val="00025B70"/>
    <w:rsid w:val="000353D7"/>
    <w:rsid w:val="000417BD"/>
    <w:rsid w:val="00055496"/>
    <w:rsid w:val="00057A05"/>
    <w:rsid w:val="0007739D"/>
    <w:rsid w:val="00080A41"/>
    <w:rsid w:val="0008299B"/>
    <w:rsid w:val="000913AA"/>
    <w:rsid w:val="00094847"/>
    <w:rsid w:val="00096C63"/>
    <w:rsid w:val="000B5DB5"/>
    <w:rsid w:val="000B71CE"/>
    <w:rsid w:val="000C0C2B"/>
    <w:rsid w:val="000C3947"/>
    <w:rsid w:val="000C3F73"/>
    <w:rsid w:val="000C4F66"/>
    <w:rsid w:val="000D2A37"/>
    <w:rsid w:val="000D30E9"/>
    <w:rsid w:val="000D6818"/>
    <w:rsid w:val="000E335E"/>
    <w:rsid w:val="000F16CF"/>
    <w:rsid w:val="000F1A6E"/>
    <w:rsid w:val="000F5BAC"/>
    <w:rsid w:val="000F6A24"/>
    <w:rsid w:val="00102585"/>
    <w:rsid w:val="00114AB7"/>
    <w:rsid w:val="00116B2B"/>
    <w:rsid w:val="00116C49"/>
    <w:rsid w:val="00124E3D"/>
    <w:rsid w:val="00127E95"/>
    <w:rsid w:val="00130659"/>
    <w:rsid w:val="001324A5"/>
    <w:rsid w:val="001347C7"/>
    <w:rsid w:val="001356B0"/>
    <w:rsid w:val="001443AF"/>
    <w:rsid w:val="00151937"/>
    <w:rsid w:val="00181844"/>
    <w:rsid w:val="001837E9"/>
    <w:rsid w:val="00186A27"/>
    <w:rsid w:val="00187DFA"/>
    <w:rsid w:val="001A1BC1"/>
    <w:rsid w:val="001A1EA5"/>
    <w:rsid w:val="001A2574"/>
    <w:rsid w:val="001A27D7"/>
    <w:rsid w:val="001A294E"/>
    <w:rsid w:val="001A4ED8"/>
    <w:rsid w:val="001B1C34"/>
    <w:rsid w:val="001B2488"/>
    <w:rsid w:val="001B6799"/>
    <w:rsid w:val="001C1362"/>
    <w:rsid w:val="001D2E9A"/>
    <w:rsid w:val="001D597F"/>
    <w:rsid w:val="001E3FD4"/>
    <w:rsid w:val="0020241A"/>
    <w:rsid w:val="00203821"/>
    <w:rsid w:val="002077C1"/>
    <w:rsid w:val="00211632"/>
    <w:rsid w:val="0021630D"/>
    <w:rsid w:val="0022238A"/>
    <w:rsid w:val="002245A0"/>
    <w:rsid w:val="00227E56"/>
    <w:rsid w:val="0024121B"/>
    <w:rsid w:val="0024184C"/>
    <w:rsid w:val="00247D2F"/>
    <w:rsid w:val="00256560"/>
    <w:rsid w:val="0027605E"/>
    <w:rsid w:val="002815BB"/>
    <w:rsid w:val="00281E00"/>
    <w:rsid w:val="00285A01"/>
    <w:rsid w:val="00294A52"/>
    <w:rsid w:val="0029698A"/>
    <w:rsid w:val="002A64BC"/>
    <w:rsid w:val="002B575F"/>
    <w:rsid w:val="002B729B"/>
    <w:rsid w:val="002C23B5"/>
    <w:rsid w:val="002C53A2"/>
    <w:rsid w:val="002D0040"/>
    <w:rsid w:val="002D2FA8"/>
    <w:rsid w:val="002E220F"/>
    <w:rsid w:val="00305B4B"/>
    <w:rsid w:val="00307311"/>
    <w:rsid w:val="00312B56"/>
    <w:rsid w:val="0032100F"/>
    <w:rsid w:val="003234C1"/>
    <w:rsid w:val="0033402C"/>
    <w:rsid w:val="00340521"/>
    <w:rsid w:val="0034318D"/>
    <w:rsid w:val="00345C73"/>
    <w:rsid w:val="00354A99"/>
    <w:rsid w:val="00360311"/>
    <w:rsid w:val="00361922"/>
    <w:rsid w:val="00367088"/>
    <w:rsid w:val="0037339B"/>
    <w:rsid w:val="00373AAD"/>
    <w:rsid w:val="0038085E"/>
    <w:rsid w:val="00386251"/>
    <w:rsid w:val="00386C11"/>
    <w:rsid w:val="0038716D"/>
    <w:rsid w:val="00397466"/>
    <w:rsid w:val="003A13A0"/>
    <w:rsid w:val="003A6148"/>
    <w:rsid w:val="003C33F6"/>
    <w:rsid w:val="003C3D2E"/>
    <w:rsid w:val="003C43A5"/>
    <w:rsid w:val="003D25B6"/>
    <w:rsid w:val="003E1C5C"/>
    <w:rsid w:val="003E6650"/>
    <w:rsid w:val="003F078C"/>
    <w:rsid w:val="003F5B46"/>
    <w:rsid w:val="004011FB"/>
    <w:rsid w:val="00401363"/>
    <w:rsid w:val="00402E47"/>
    <w:rsid w:val="0041735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C34B5"/>
    <w:rsid w:val="004D2DD7"/>
    <w:rsid w:val="004D75C5"/>
    <w:rsid w:val="004E19F6"/>
    <w:rsid w:val="004E2186"/>
    <w:rsid w:val="004E25DB"/>
    <w:rsid w:val="004E54FE"/>
    <w:rsid w:val="004E66FB"/>
    <w:rsid w:val="004E6F5E"/>
    <w:rsid w:val="004F470A"/>
    <w:rsid w:val="004F4C59"/>
    <w:rsid w:val="00500C8F"/>
    <w:rsid w:val="00501909"/>
    <w:rsid w:val="0050450B"/>
    <w:rsid w:val="00507BBB"/>
    <w:rsid w:val="005128DF"/>
    <w:rsid w:val="0051592A"/>
    <w:rsid w:val="005206FE"/>
    <w:rsid w:val="005257ED"/>
    <w:rsid w:val="005306F8"/>
    <w:rsid w:val="0054023D"/>
    <w:rsid w:val="005426BF"/>
    <w:rsid w:val="0056213C"/>
    <w:rsid w:val="00566AA5"/>
    <w:rsid w:val="00580C24"/>
    <w:rsid w:val="005945CE"/>
    <w:rsid w:val="005968EF"/>
    <w:rsid w:val="00596C1E"/>
    <w:rsid w:val="005A2E26"/>
    <w:rsid w:val="005A45D7"/>
    <w:rsid w:val="005B0394"/>
    <w:rsid w:val="005B7BCA"/>
    <w:rsid w:val="005C0DAE"/>
    <w:rsid w:val="005C188E"/>
    <w:rsid w:val="005D2349"/>
    <w:rsid w:val="005E1B60"/>
    <w:rsid w:val="005E5507"/>
    <w:rsid w:val="005E607B"/>
    <w:rsid w:val="005F0A8D"/>
    <w:rsid w:val="00601229"/>
    <w:rsid w:val="00603B67"/>
    <w:rsid w:val="00607454"/>
    <w:rsid w:val="00612551"/>
    <w:rsid w:val="006162A2"/>
    <w:rsid w:val="006240DA"/>
    <w:rsid w:val="006246DB"/>
    <w:rsid w:val="0063256E"/>
    <w:rsid w:val="00633F04"/>
    <w:rsid w:val="00634709"/>
    <w:rsid w:val="00635219"/>
    <w:rsid w:val="00635EC0"/>
    <w:rsid w:val="0063653C"/>
    <w:rsid w:val="00640B58"/>
    <w:rsid w:val="00647CC6"/>
    <w:rsid w:val="00651B02"/>
    <w:rsid w:val="00651B19"/>
    <w:rsid w:val="00660A29"/>
    <w:rsid w:val="00670F08"/>
    <w:rsid w:val="00684C18"/>
    <w:rsid w:val="00695519"/>
    <w:rsid w:val="006A4134"/>
    <w:rsid w:val="006A5DDA"/>
    <w:rsid w:val="006A6701"/>
    <w:rsid w:val="006B1CB6"/>
    <w:rsid w:val="006B21F4"/>
    <w:rsid w:val="006B3753"/>
    <w:rsid w:val="006B7AD6"/>
    <w:rsid w:val="006C50FD"/>
    <w:rsid w:val="006D1DD4"/>
    <w:rsid w:val="006D4014"/>
    <w:rsid w:val="006D44C1"/>
    <w:rsid w:val="006E5651"/>
    <w:rsid w:val="006E5B85"/>
    <w:rsid w:val="006F026A"/>
    <w:rsid w:val="006F48A7"/>
    <w:rsid w:val="0070265B"/>
    <w:rsid w:val="00704813"/>
    <w:rsid w:val="00705982"/>
    <w:rsid w:val="0072290D"/>
    <w:rsid w:val="00723D6D"/>
    <w:rsid w:val="00724537"/>
    <w:rsid w:val="00731724"/>
    <w:rsid w:val="0073474B"/>
    <w:rsid w:val="00735511"/>
    <w:rsid w:val="00737208"/>
    <w:rsid w:val="00744DE6"/>
    <w:rsid w:val="007519F6"/>
    <w:rsid w:val="00762452"/>
    <w:rsid w:val="007639E0"/>
    <w:rsid w:val="00775507"/>
    <w:rsid w:val="00783473"/>
    <w:rsid w:val="0078594B"/>
    <w:rsid w:val="00790D78"/>
    <w:rsid w:val="00795E02"/>
    <w:rsid w:val="007979D0"/>
    <w:rsid w:val="007A0219"/>
    <w:rsid w:val="007A4E18"/>
    <w:rsid w:val="007A7B8C"/>
    <w:rsid w:val="007C31E4"/>
    <w:rsid w:val="007C5A58"/>
    <w:rsid w:val="007C6D9E"/>
    <w:rsid w:val="007D1C43"/>
    <w:rsid w:val="007D6C53"/>
    <w:rsid w:val="007E1564"/>
    <w:rsid w:val="007E1E87"/>
    <w:rsid w:val="007E5B3F"/>
    <w:rsid w:val="007F09B1"/>
    <w:rsid w:val="007F2257"/>
    <w:rsid w:val="0080091D"/>
    <w:rsid w:val="00804108"/>
    <w:rsid w:val="00804FC4"/>
    <w:rsid w:val="00806130"/>
    <w:rsid w:val="00816367"/>
    <w:rsid w:val="00816A0B"/>
    <w:rsid w:val="00821721"/>
    <w:rsid w:val="00824B22"/>
    <w:rsid w:val="00830C53"/>
    <w:rsid w:val="00837FAA"/>
    <w:rsid w:val="00841F77"/>
    <w:rsid w:val="0085276D"/>
    <w:rsid w:val="00863390"/>
    <w:rsid w:val="0086385C"/>
    <w:rsid w:val="00871916"/>
    <w:rsid w:val="00885180"/>
    <w:rsid w:val="00893717"/>
    <w:rsid w:val="008956DD"/>
    <w:rsid w:val="008A1846"/>
    <w:rsid w:val="008A510E"/>
    <w:rsid w:val="008A522A"/>
    <w:rsid w:val="008B4464"/>
    <w:rsid w:val="008B750B"/>
    <w:rsid w:val="008C3162"/>
    <w:rsid w:val="008C4EC4"/>
    <w:rsid w:val="008D1F14"/>
    <w:rsid w:val="008D3275"/>
    <w:rsid w:val="008E3924"/>
    <w:rsid w:val="008F13F7"/>
    <w:rsid w:val="008F5B4D"/>
    <w:rsid w:val="008F5CB4"/>
    <w:rsid w:val="00907425"/>
    <w:rsid w:val="00923844"/>
    <w:rsid w:val="00923C34"/>
    <w:rsid w:val="00924152"/>
    <w:rsid w:val="0092513D"/>
    <w:rsid w:val="00927A9F"/>
    <w:rsid w:val="009335CC"/>
    <w:rsid w:val="00935A55"/>
    <w:rsid w:val="00941CEB"/>
    <w:rsid w:val="00941CFE"/>
    <w:rsid w:val="0094720F"/>
    <w:rsid w:val="00947CBD"/>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323DE"/>
    <w:rsid w:val="00A457C6"/>
    <w:rsid w:val="00A462B1"/>
    <w:rsid w:val="00A46AD0"/>
    <w:rsid w:val="00A47063"/>
    <w:rsid w:val="00A473A8"/>
    <w:rsid w:val="00A5057B"/>
    <w:rsid w:val="00A513F0"/>
    <w:rsid w:val="00A51758"/>
    <w:rsid w:val="00A561CE"/>
    <w:rsid w:val="00A60C71"/>
    <w:rsid w:val="00A61AC8"/>
    <w:rsid w:val="00A6366F"/>
    <w:rsid w:val="00A64253"/>
    <w:rsid w:val="00A65D4C"/>
    <w:rsid w:val="00A70512"/>
    <w:rsid w:val="00A7662A"/>
    <w:rsid w:val="00A93C1B"/>
    <w:rsid w:val="00AA1F60"/>
    <w:rsid w:val="00AA40D7"/>
    <w:rsid w:val="00AB0CA8"/>
    <w:rsid w:val="00AB5F7D"/>
    <w:rsid w:val="00AC0C50"/>
    <w:rsid w:val="00AC6FE2"/>
    <w:rsid w:val="00AD5743"/>
    <w:rsid w:val="00AE064A"/>
    <w:rsid w:val="00AF3925"/>
    <w:rsid w:val="00B1296B"/>
    <w:rsid w:val="00B2292F"/>
    <w:rsid w:val="00B25EAE"/>
    <w:rsid w:val="00B27A6C"/>
    <w:rsid w:val="00B43169"/>
    <w:rsid w:val="00B501A8"/>
    <w:rsid w:val="00B55AE4"/>
    <w:rsid w:val="00B66888"/>
    <w:rsid w:val="00B70B46"/>
    <w:rsid w:val="00B739B0"/>
    <w:rsid w:val="00B814A3"/>
    <w:rsid w:val="00B83C3D"/>
    <w:rsid w:val="00B96F38"/>
    <w:rsid w:val="00BC5D88"/>
    <w:rsid w:val="00BC716B"/>
    <w:rsid w:val="00BD0E74"/>
    <w:rsid w:val="00BD1ED8"/>
    <w:rsid w:val="00BD5F8C"/>
    <w:rsid w:val="00BE01B4"/>
    <w:rsid w:val="00BE29DD"/>
    <w:rsid w:val="00BE5ADC"/>
    <w:rsid w:val="00BE689D"/>
    <w:rsid w:val="00C066AF"/>
    <w:rsid w:val="00C10E06"/>
    <w:rsid w:val="00C145B8"/>
    <w:rsid w:val="00C157E7"/>
    <w:rsid w:val="00C2438F"/>
    <w:rsid w:val="00C2536D"/>
    <w:rsid w:val="00C31AF0"/>
    <w:rsid w:val="00C32A7E"/>
    <w:rsid w:val="00C34F28"/>
    <w:rsid w:val="00C368DF"/>
    <w:rsid w:val="00C37DBC"/>
    <w:rsid w:val="00C40D9F"/>
    <w:rsid w:val="00C442C5"/>
    <w:rsid w:val="00C46C75"/>
    <w:rsid w:val="00C57B5C"/>
    <w:rsid w:val="00C57C7C"/>
    <w:rsid w:val="00C61049"/>
    <w:rsid w:val="00C63FFE"/>
    <w:rsid w:val="00C91EB6"/>
    <w:rsid w:val="00C920F2"/>
    <w:rsid w:val="00CA10B0"/>
    <w:rsid w:val="00CA2F8E"/>
    <w:rsid w:val="00CA3EE2"/>
    <w:rsid w:val="00CA7FD5"/>
    <w:rsid w:val="00CB3287"/>
    <w:rsid w:val="00CB33E2"/>
    <w:rsid w:val="00CB4E68"/>
    <w:rsid w:val="00CB7DCA"/>
    <w:rsid w:val="00CC2733"/>
    <w:rsid w:val="00CD0050"/>
    <w:rsid w:val="00CE7481"/>
    <w:rsid w:val="00CE75C4"/>
    <w:rsid w:val="00CF0A8F"/>
    <w:rsid w:val="00CF3DD7"/>
    <w:rsid w:val="00CF63E3"/>
    <w:rsid w:val="00CF657E"/>
    <w:rsid w:val="00D048CE"/>
    <w:rsid w:val="00D10998"/>
    <w:rsid w:val="00D15CBD"/>
    <w:rsid w:val="00D203D0"/>
    <w:rsid w:val="00D221CB"/>
    <w:rsid w:val="00D23391"/>
    <w:rsid w:val="00D31805"/>
    <w:rsid w:val="00D45187"/>
    <w:rsid w:val="00D537FA"/>
    <w:rsid w:val="00D552B9"/>
    <w:rsid w:val="00D6196B"/>
    <w:rsid w:val="00D735B2"/>
    <w:rsid w:val="00D74021"/>
    <w:rsid w:val="00D75A17"/>
    <w:rsid w:val="00D76D01"/>
    <w:rsid w:val="00D922A9"/>
    <w:rsid w:val="00D9394A"/>
    <w:rsid w:val="00D94AC6"/>
    <w:rsid w:val="00DB0CBB"/>
    <w:rsid w:val="00DB67CC"/>
    <w:rsid w:val="00DC061C"/>
    <w:rsid w:val="00DC3783"/>
    <w:rsid w:val="00DD0721"/>
    <w:rsid w:val="00DD34E0"/>
    <w:rsid w:val="00DE1070"/>
    <w:rsid w:val="00DF0562"/>
    <w:rsid w:val="00E00219"/>
    <w:rsid w:val="00E0316B"/>
    <w:rsid w:val="00E07C01"/>
    <w:rsid w:val="00E25E10"/>
    <w:rsid w:val="00E30F76"/>
    <w:rsid w:val="00E406AD"/>
    <w:rsid w:val="00E50B41"/>
    <w:rsid w:val="00E5219B"/>
    <w:rsid w:val="00E52D07"/>
    <w:rsid w:val="00E5518B"/>
    <w:rsid w:val="00E55A01"/>
    <w:rsid w:val="00E609FE"/>
    <w:rsid w:val="00E630BE"/>
    <w:rsid w:val="00E64F2C"/>
    <w:rsid w:val="00E67C3F"/>
    <w:rsid w:val="00E72DE1"/>
    <w:rsid w:val="00E75920"/>
    <w:rsid w:val="00E80D96"/>
    <w:rsid w:val="00E871FA"/>
    <w:rsid w:val="00E936A4"/>
    <w:rsid w:val="00E954BB"/>
    <w:rsid w:val="00EA26DC"/>
    <w:rsid w:val="00EA45E7"/>
    <w:rsid w:val="00EA5816"/>
    <w:rsid w:val="00EB6A09"/>
    <w:rsid w:val="00EB78E3"/>
    <w:rsid w:val="00EB7BE3"/>
    <w:rsid w:val="00EC1C4B"/>
    <w:rsid w:val="00EC735A"/>
    <w:rsid w:val="00ED5F38"/>
    <w:rsid w:val="00ED6C81"/>
    <w:rsid w:val="00EF27FE"/>
    <w:rsid w:val="00F078A7"/>
    <w:rsid w:val="00F07FB6"/>
    <w:rsid w:val="00F149D0"/>
    <w:rsid w:val="00F16B53"/>
    <w:rsid w:val="00F17484"/>
    <w:rsid w:val="00F20918"/>
    <w:rsid w:val="00F25ECD"/>
    <w:rsid w:val="00F318BE"/>
    <w:rsid w:val="00F33297"/>
    <w:rsid w:val="00F343FB"/>
    <w:rsid w:val="00F359FE"/>
    <w:rsid w:val="00F42159"/>
    <w:rsid w:val="00F4256E"/>
    <w:rsid w:val="00F42EE1"/>
    <w:rsid w:val="00F60F1F"/>
    <w:rsid w:val="00F64141"/>
    <w:rsid w:val="00F67508"/>
    <w:rsid w:val="00F71979"/>
    <w:rsid w:val="00F71FC9"/>
    <w:rsid w:val="00F73B48"/>
    <w:rsid w:val="00F74F51"/>
    <w:rsid w:val="00F842AD"/>
    <w:rsid w:val="00F914EB"/>
    <w:rsid w:val="00F91B85"/>
    <w:rsid w:val="00F91CFF"/>
    <w:rsid w:val="00F938E7"/>
    <w:rsid w:val="00FA1D99"/>
    <w:rsid w:val="00FA3B17"/>
    <w:rsid w:val="00FA5E8D"/>
    <w:rsid w:val="00FA5F3D"/>
    <w:rsid w:val="00FB399E"/>
    <w:rsid w:val="00FB7F50"/>
    <w:rsid w:val="00FC2A85"/>
    <w:rsid w:val="00FC3BF2"/>
    <w:rsid w:val="00FC40AF"/>
    <w:rsid w:val="00FC54DF"/>
    <w:rsid w:val="00FC73B9"/>
    <w:rsid w:val="00FD0A16"/>
    <w:rsid w:val="00FD26BE"/>
    <w:rsid w:val="00FD5E47"/>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1C"/>
    <w:pPr>
      <w:bidi/>
      <w:spacing w:line="276" w:lineRule="auto"/>
    </w:pPr>
    <w:rPr>
      <w:rFonts w:cs="B Lotus"/>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0B71CE"/>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0B71CE"/>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1/66/&#1583;&#1740;&#1606;&#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AAAB-C2EF-4871-92C5-94FA1BAB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222</TotalTime>
  <Pages>7</Pages>
  <Words>2157</Words>
  <Characters>12300</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14429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مهدی منصوری</cp:lastModifiedBy>
  <cp:revision>14</cp:revision>
  <cp:lastPrinted>2019-09-17T09:54:00Z</cp:lastPrinted>
  <dcterms:created xsi:type="dcterms:W3CDTF">2019-09-17T04:49:00Z</dcterms:created>
  <dcterms:modified xsi:type="dcterms:W3CDTF">2019-09-17T09:54:00Z</dcterms:modified>
  <cp:contentStatus>ویرایش 2.5</cp:contentStatus>
  <cp:version>2.7</cp:version>
</cp:coreProperties>
</file>