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20554E" w:rsidRDefault="00783473" w:rsidP="005F63AC">
      <w:pPr>
        <w:spacing w:line="240" w:lineRule="auto"/>
        <w:jc w:val="center"/>
        <w:rPr>
          <w:rFonts w:cs="B Lotus"/>
          <w:b/>
          <w:bCs/>
          <w:sz w:val="20"/>
          <w:szCs w:val="24"/>
          <w:rtl/>
        </w:rPr>
      </w:pPr>
      <w:r w:rsidRPr="0020554E">
        <w:rPr>
          <w:rFonts w:cs="B Lotus"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079C9" w:rsidRPr="000079C9" w:rsidRDefault="000079C9" w:rsidP="000079C9">
      <w:pPr>
        <w:pStyle w:val="TOC2"/>
        <w:tabs>
          <w:tab w:val="right" w:leader="dot" w:pos="10194"/>
        </w:tabs>
        <w:rPr>
          <w:rFonts w:asciiTheme="minorHAnsi" w:eastAsiaTheme="minorEastAsia" w:hAnsiTheme="minorHAnsi" w:cstheme="minorBidi"/>
          <w:b/>
          <w:bCs w:val="0"/>
          <w:noProof/>
          <w:color w:val="auto"/>
          <w:szCs w:val="22"/>
          <w:rtl/>
          <w:lang w:bidi="ar-SA"/>
        </w:rPr>
      </w:pPr>
      <w:r>
        <w:rPr>
          <w:rStyle w:val="Hyperlink"/>
          <w:b/>
          <w:noProof/>
          <w:rtl/>
        </w:rPr>
        <w:fldChar w:fldCharType="begin"/>
      </w:r>
      <w:r>
        <w:rPr>
          <w:rStyle w:val="Hyperlink"/>
          <w:b/>
          <w:noProof/>
          <w:rtl/>
        </w:rPr>
        <w:instrText xml:space="preserve"> </w:instrText>
      </w:r>
      <w:r>
        <w:rPr>
          <w:rStyle w:val="Hyperlink"/>
          <w:b/>
          <w:noProof/>
        </w:rPr>
        <w:instrText xml:space="preserve">TOC </w:instrText>
      </w:r>
      <w:r>
        <w:rPr>
          <w:rStyle w:val="Hyperlink"/>
          <w:b/>
          <w:noProof/>
          <w:rtl/>
        </w:rPr>
        <w:instrText>\</w:instrText>
      </w:r>
      <w:r>
        <w:rPr>
          <w:rStyle w:val="Hyperlink"/>
          <w:b/>
          <w:noProof/>
        </w:rPr>
        <w:instrText>o "</w:instrText>
      </w:r>
      <w:r>
        <w:rPr>
          <w:rStyle w:val="Hyperlink"/>
          <w:b/>
          <w:noProof/>
          <w:rtl/>
        </w:rPr>
        <w:instrText>1-5</w:instrText>
      </w:r>
      <w:r>
        <w:rPr>
          <w:rStyle w:val="Hyperlink"/>
          <w:b/>
          <w:noProof/>
        </w:rPr>
        <w:instrText>" \h \z \u</w:instrText>
      </w:r>
      <w:r>
        <w:rPr>
          <w:rStyle w:val="Hyperlink"/>
          <w:b/>
          <w:noProof/>
          <w:rtl/>
        </w:rPr>
        <w:instrText xml:space="preserve"> </w:instrText>
      </w:r>
      <w:r>
        <w:rPr>
          <w:rStyle w:val="Hyperlink"/>
          <w:b/>
          <w:noProof/>
          <w:rtl/>
        </w:rPr>
        <w:fldChar w:fldCharType="separate"/>
      </w:r>
      <w:hyperlink w:anchor="_Toc493086850" w:history="1">
        <w:r w:rsidRPr="000079C9">
          <w:rPr>
            <w:rStyle w:val="Hyperlink"/>
            <w:b/>
            <w:bCs w:val="0"/>
            <w:noProof/>
            <w:rtl/>
          </w:rPr>
          <w:t>قاعده فراغ و تجاوز:</w:t>
        </w:r>
        <w:r w:rsidRPr="000079C9">
          <w:rPr>
            <w:b/>
            <w:bCs w:val="0"/>
            <w:noProof/>
            <w:webHidden/>
            <w:rtl/>
          </w:rPr>
          <w:tab/>
        </w:r>
        <w:r w:rsidRPr="000079C9">
          <w:rPr>
            <w:b/>
            <w:bCs w:val="0"/>
            <w:noProof/>
            <w:webHidden/>
            <w:rtl/>
          </w:rPr>
          <w:fldChar w:fldCharType="begin"/>
        </w:r>
        <w:r w:rsidRPr="000079C9">
          <w:rPr>
            <w:b/>
            <w:bCs w:val="0"/>
            <w:noProof/>
            <w:webHidden/>
            <w:rtl/>
          </w:rPr>
          <w:instrText xml:space="preserve"> </w:instrText>
        </w:r>
        <w:r w:rsidRPr="000079C9">
          <w:rPr>
            <w:b/>
            <w:bCs w:val="0"/>
            <w:noProof/>
            <w:webHidden/>
          </w:rPr>
          <w:instrText xml:space="preserve">PAGEREF </w:instrText>
        </w:r>
        <w:r w:rsidRPr="000079C9">
          <w:rPr>
            <w:b/>
            <w:bCs w:val="0"/>
            <w:noProof/>
            <w:webHidden/>
            <w:rtl/>
          </w:rPr>
          <w:instrText>_</w:instrText>
        </w:r>
        <w:r w:rsidRPr="000079C9">
          <w:rPr>
            <w:b/>
            <w:bCs w:val="0"/>
            <w:noProof/>
            <w:webHidden/>
          </w:rPr>
          <w:instrText>Toc</w:instrText>
        </w:r>
        <w:r w:rsidRPr="000079C9">
          <w:rPr>
            <w:b/>
            <w:bCs w:val="0"/>
            <w:noProof/>
            <w:webHidden/>
            <w:rtl/>
          </w:rPr>
          <w:instrText xml:space="preserve">493086850 </w:instrText>
        </w:r>
        <w:r w:rsidRPr="000079C9">
          <w:rPr>
            <w:b/>
            <w:bCs w:val="0"/>
            <w:noProof/>
            <w:webHidden/>
          </w:rPr>
          <w:instrText>\h</w:instrText>
        </w:r>
        <w:r w:rsidRPr="000079C9">
          <w:rPr>
            <w:b/>
            <w:bCs w:val="0"/>
            <w:noProof/>
            <w:webHidden/>
            <w:rtl/>
          </w:rPr>
          <w:instrText xml:space="preserve"> </w:instrText>
        </w:r>
        <w:r w:rsidRPr="000079C9">
          <w:rPr>
            <w:b/>
            <w:bCs w:val="0"/>
            <w:noProof/>
            <w:webHidden/>
            <w:rtl/>
          </w:rPr>
        </w:r>
        <w:r w:rsidRPr="000079C9">
          <w:rPr>
            <w:b/>
            <w:bCs w:val="0"/>
            <w:noProof/>
            <w:webHidden/>
            <w:rtl/>
          </w:rPr>
          <w:fldChar w:fldCharType="separate"/>
        </w:r>
        <w:r w:rsidRPr="000079C9">
          <w:rPr>
            <w:b/>
            <w:bCs w:val="0"/>
            <w:noProof/>
            <w:webHidden/>
            <w:rtl/>
          </w:rPr>
          <w:t>1</w:t>
        </w:r>
        <w:r w:rsidRPr="000079C9">
          <w:rPr>
            <w:b/>
            <w:bCs w:val="0"/>
            <w:noProof/>
            <w:webHidden/>
            <w:rtl/>
          </w:rPr>
          <w:fldChar w:fldCharType="end"/>
        </w:r>
      </w:hyperlink>
    </w:p>
    <w:p w:rsidR="000079C9" w:rsidRPr="000079C9" w:rsidRDefault="00A121B1" w:rsidP="000079C9">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3086851" w:history="1">
        <w:r w:rsidR="000079C9" w:rsidRPr="000079C9">
          <w:rPr>
            <w:rStyle w:val="Hyperlink"/>
            <w:b/>
            <w:bCs w:val="0"/>
            <w:iCs w:val="0"/>
            <w:noProof/>
            <w:rtl/>
          </w:rPr>
          <w:t>2- عموم</w:t>
        </w:r>
        <w:r w:rsidR="000079C9" w:rsidRPr="000079C9">
          <w:rPr>
            <w:rStyle w:val="Hyperlink"/>
            <w:rFonts w:hint="cs"/>
            <w:b/>
            <w:bCs w:val="0"/>
            <w:iCs w:val="0"/>
            <w:noProof/>
            <w:rtl/>
          </w:rPr>
          <w:t>ی</w:t>
        </w:r>
        <w:r w:rsidR="000079C9" w:rsidRPr="000079C9">
          <w:rPr>
            <w:rStyle w:val="Hyperlink"/>
            <w:rFonts w:hint="eastAsia"/>
            <w:b/>
            <w:bCs w:val="0"/>
            <w:iCs w:val="0"/>
            <w:noProof/>
            <w:rtl/>
          </w:rPr>
          <w:t>ت</w:t>
        </w:r>
        <w:r w:rsidR="000079C9" w:rsidRPr="000079C9">
          <w:rPr>
            <w:rStyle w:val="Hyperlink"/>
            <w:b/>
            <w:bCs w:val="0"/>
            <w:iCs w:val="0"/>
            <w:noProof/>
            <w:rtl/>
          </w:rPr>
          <w:t xml:space="preserve"> و اختصاص قاعده فراغ</w:t>
        </w:r>
        <w:r w:rsidR="000079C9" w:rsidRPr="000079C9">
          <w:rPr>
            <w:b/>
            <w:bCs w:val="0"/>
            <w:iCs w:val="0"/>
            <w:noProof/>
            <w:webHidden/>
            <w:rtl/>
          </w:rPr>
          <w:tab/>
        </w:r>
        <w:r w:rsidR="000079C9" w:rsidRPr="000079C9">
          <w:rPr>
            <w:b/>
            <w:bCs w:val="0"/>
            <w:iCs w:val="0"/>
            <w:noProof/>
            <w:webHidden/>
            <w:rtl/>
          </w:rPr>
          <w:fldChar w:fldCharType="begin"/>
        </w:r>
        <w:r w:rsidR="000079C9" w:rsidRPr="000079C9">
          <w:rPr>
            <w:b/>
            <w:bCs w:val="0"/>
            <w:iCs w:val="0"/>
            <w:noProof/>
            <w:webHidden/>
            <w:rtl/>
          </w:rPr>
          <w:instrText xml:space="preserve"> </w:instrText>
        </w:r>
        <w:r w:rsidR="000079C9" w:rsidRPr="000079C9">
          <w:rPr>
            <w:b/>
            <w:bCs w:val="0"/>
            <w:iCs w:val="0"/>
            <w:noProof/>
            <w:webHidden/>
          </w:rPr>
          <w:instrText xml:space="preserve">PAGEREF </w:instrText>
        </w:r>
        <w:r w:rsidR="000079C9" w:rsidRPr="000079C9">
          <w:rPr>
            <w:b/>
            <w:bCs w:val="0"/>
            <w:iCs w:val="0"/>
            <w:noProof/>
            <w:webHidden/>
            <w:rtl/>
          </w:rPr>
          <w:instrText>_</w:instrText>
        </w:r>
        <w:r w:rsidR="000079C9" w:rsidRPr="000079C9">
          <w:rPr>
            <w:b/>
            <w:bCs w:val="0"/>
            <w:iCs w:val="0"/>
            <w:noProof/>
            <w:webHidden/>
          </w:rPr>
          <w:instrText>Toc</w:instrText>
        </w:r>
        <w:r w:rsidR="000079C9" w:rsidRPr="000079C9">
          <w:rPr>
            <w:b/>
            <w:bCs w:val="0"/>
            <w:iCs w:val="0"/>
            <w:noProof/>
            <w:webHidden/>
            <w:rtl/>
          </w:rPr>
          <w:instrText xml:space="preserve">493086851 </w:instrText>
        </w:r>
        <w:r w:rsidR="000079C9" w:rsidRPr="000079C9">
          <w:rPr>
            <w:b/>
            <w:bCs w:val="0"/>
            <w:iCs w:val="0"/>
            <w:noProof/>
            <w:webHidden/>
          </w:rPr>
          <w:instrText>\h</w:instrText>
        </w:r>
        <w:r w:rsidR="000079C9" w:rsidRPr="000079C9">
          <w:rPr>
            <w:b/>
            <w:bCs w:val="0"/>
            <w:iCs w:val="0"/>
            <w:noProof/>
            <w:webHidden/>
            <w:rtl/>
          </w:rPr>
          <w:instrText xml:space="preserve"> </w:instrText>
        </w:r>
        <w:r w:rsidR="000079C9" w:rsidRPr="000079C9">
          <w:rPr>
            <w:b/>
            <w:bCs w:val="0"/>
            <w:iCs w:val="0"/>
            <w:noProof/>
            <w:webHidden/>
            <w:rtl/>
          </w:rPr>
        </w:r>
        <w:r w:rsidR="000079C9" w:rsidRPr="000079C9">
          <w:rPr>
            <w:b/>
            <w:bCs w:val="0"/>
            <w:iCs w:val="0"/>
            <w:noProof/>
            <w:webHidden/>
            <w:rtl/>
          </w:rPr>
          <w:fldChar w:fldCharType="separate"/>
        </w:r>
        <w:r w:rsidR="000079C9" w:rsidRPr="000079C9">
          <w:rPr>
            <w:b/>
            <w:bCs w:val="0"/>
            <w:iCs w:val="0"/>
            <w:noProof/>
            <w:webHidden/>
            <w:rtl/>
          </w:rPr>
          <w:t>1</w:t>
        </w:r>
        <w:r w:rsidR="000079C9" w:rsidRPr="000079C9">
          <w:rPr>
            <w:b/>
            <w:bCs w:val="0"/>
            <w:iCs w:val="0"/>
            <w:noProof/>
            <w:webHidden/>
            <w:rtl/>
          </w:rPr>
          <w:fldChar w:fldCharType="end"/>
        </w:r>
      </w:hyperlink>
    </w:p>
    <w:p w:rsidR="000079C9" w:rsidRPr="000079C9" w:rsidRDefault="00A121B1" w:rsidP="000079C9">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3086852" w:history="1">
        <w:r w:rsidR="000079C9" w:rsidRPr="000079C9">
          <w:rPr>
            <w:rStyle w:val="Hyperlink"/>
            <w:b/>
            <w:bCs w:val="0"/>
            <w:noProof/>
            <w:rtl/>
          </w:rPr>
          <w:t>کلام مشهور و مرحوم خو</w:t>
        </w:r>
        <w:r w:rsidR="000079C9" w:rsidRPr="000079C9">
          <w:rPr>
            <w:rStyle w:val="Hyperlink"/>
            <w:rFonts w:hint="cs"/>
            <w:b/>
            <w:bCs w:val="0"/>
            <w:noProof/>
            <w:rtl/>
          </w:rPr>
          <w:t>یی</w:t>
        </w:r>
        <w:r w:rsidR="000079C9" w:rsidRPr="000079C9">
          <w:rPr>
            <w:rStyle w:val="Hyperlink"/>
            <w:b/>
            <w:bCs w:val="0"/>
            <w:noProof/>
            <w:rtl/>
          </w:rPr>
          <w:t>: (عموم</w:t>
        </w:r>
        <w:r w:rsidR="000079C9" w:rsidRPr="000079C9">
          <w:rPr>
            <w:rStyle w:val="Hyperlink"/>
            <w:rFonts w:hint="cs"/>
            <w:b/>
            <w:bCs w:val="0"/>
            <w:noProof/>
            <w:rtl/>
          </w:rPr>
          <w:t>ی</w:t>
        </w:r>
        <w:r w:rsidR="000079C9" w:rsidRPr="000079C9">
          <w:rPr>
            <w:rStyle w:val="Hyperlink"/>
            <w:rFonts w:hint="eastAsia"/>
            <w:b/>
            <w:bCs w:val="0"/>
            <w:noProof/>
            <w:rtl/>
          </w:rPr>
          <w:t>ت</w:t>
        </w:r>
        <w:r w:rsidR="000079C9" w:rsidRPr="000079C9">
          <w:rPr>
            <w:rStyle w:val="Hyperlink"/>
            <w:b/>
            <w:bCs w:val="0"/>
            <w:noProof/>
            <w:rtl/>
          </w:rPr>
          <w:t xml:space="preserve"> قاعده)</w:t>
        </w:r>
        <w:r w:rsidR="000079C9" w:rsidRPr="000079C9">
          <w:rPr>
            <w:b/>
            <w:bCs w:val="0"/>
            <w:noProof/>
            <w:webHidden/>
            <w:rtl/>
          </w:rPr>
          <w:tab/>
        </w:r>
        <w:r w:rsidR="000079C9" w:rsidRPr="000079C9">
          <w:rPr>
            <w:b/>
            <w:bCs w:val="0"/>
            <w:noProof/>
            <w:webHidden/>
            <w:rtl/>
          </w:rPr>
          <w:fldChar w:fldCharType="begin"/>
        </w:r>
        <w:r w:rsidR="000079C9" w:rsidRPr="000079C9">
          <w:rPr>
            <w:b/>
            <w:bCs w:val="0"/>
            <w:noProof/>
            <w:webHidden/>
            <w:rtl/>
          </w:rPr>
          <w:instrText xml:space="preserve"> </w:instrText>
        </w:r>
        <w:r w:rsidR="000079C9" w:rsidRPr="000079C9">
          <w:rPr>
            <w:b/>
            <w:bCs w:val="0"/>
            <w:noProof/>
            <w:webHidden/>
          </w:rPr>
          <w:instrText xml:space="preserve">PAGEREF </w:instrText>
        </w:r>
        <w:r w:rsidR="000079C9" w:rsidRPr="000079C9">
          <w:rPr>
            <w:b/>
            <w:bCs w:val="0"/>
            <w:noProof/>
            <w:webHidden/>
            <w:rtl/>
          </w:rPr>
          <w:instrText>_</w:instrText>
        </w:r>
        <w:r w:rsidR="000079C9" w:rsidRPr="000079C9">
          <w:rPr>
            <w:b/>
            <w:bCs w:val="0"/>
            <w:noProof/>
            <w:webHidden/>
          </w:rPr>
          <w:instrText>Toc</w:instrText>
        </w:r>
        <w:r w:rsidR="000079C9" w:rsidRPr="000079C9">
          <w:rPr>
            <w:b/>
            <w:bCs w:val="0"/>
            <w:noProof/>
            <w:webHidden/>
            <w:rtl/>
          </w:rPr>
          <w:instrText xml:space="preserve">493086852 </w:instrText>
        </w:r>
        <w:r w:rsidR="000079C9" w:rsidRPr="000079C9">
          <w:rPr>
            <w:b/>
            <w:bCs w:val="0"/>
            <w:noProof/>
            <w:webHidden/>
          </w:rPr>
          <w:instrText>\h</w:instrText>
        </w:r>
        <w:r w:rsidR="000079C9" w:rsidRPr="000079C9">
          <w:rPr>
            <w:b/>
            <w:bCs w:val="0"/>
            <w:noProof/>
            <w:webHidden/>
            <w:rtl/>
          </w:rPr>
          <w:instrText xml:space="preserve"> </w:instrText>
        </w:r>
        <w:r w:rsidR="000079C9" w:rsidRPr="000079C9">
          <w:rPr>
            <w:b/>
            <w:bCs w:val="0"/>
            <w:noProof/>
            <w:webHidden/>
            <w:rtl/>
          </w:rPr>
        </w:r>
        <w:r w:rsidR="000079C9" w:rsidRPr="000079C9">
          <w:rPr>
            <w:b/>
            <w:bCs w:val="0"/>
            <w:noProof/>
            <w:webHidden/>
            <w:rtl/>
          </w:rPr>
          <w:fldChar w:fldCharType="separate"/>
        </w:r>
        <w:r w:rsidR="000079C9" w:rsidRPr="000079C9">
          <w:rPr>
            <w:b/>
            <w:bCs w:val="0"/>
            <w:noProof/>
            <w:webHidden/>
            <w:rtl/>
          </w:rPr>
          <w:t>1</w:t>
        </w:r>
        <w:r w:rsidR="000079C9" w:rsidRPr="000079C9">
          <w:rPr>
            <w:b/>
            <w:bCs w:val="0"/>
            <w:noProof/>
            <w:webHidden/>
            <w:rtl/>
          </w:rPr>
          <w:fldChar w:fldCharType="end"/>
        </w:r>
      </w:hyperlink>
    </w:p>
    <w:p w:rsidR="000079C9" w:rsidRPr="000079C9" w:rsidRDefault="00A121B1" w:rsidP="000079C9">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3086853" w:history="1">
        <w:r w:rsidR="000079C9" w:rsidRPr="000079C9">
          <w:rPr>
            <w:rStyle w:val="Hyperlink"/>
            <w:b/>
            <w:bCs w:val="0"/>
            <w:noProof/>
            <w:rtl/>
          </w:rPr>
          <w:t>کلام صاحب کتاب قاعده فراغ و تجاوز: (اختصاص به مرکبات شرع</w:t>
        </w:r>
        <w:r w:rsidR="000079C9" w:rsidRPr="000079C9">
          <w:rPr>
            <w:rStyle w:val="Hyperlink"/>
            <w:rFonts w:hint="cs"/>
            <w:b/>
            <w:bCs w:val="0"/>
            <w:noProof/>
            <w:rtl/>
          </w:rPr>
          <w:t>ی</w:t>
        </w:r>
        <w:r w:rsidR="000079C9" w:rsidRPr="000079C9">
          <w:rPr>
            <w:rStyle w:val="Hyperlink"/>
            <w:rFonts w:hint="eastAsia"/>
            <w:b/>
            <w:bCs w:val="0"/>
            <w:noProof/>
            <w:rtl/>
          </w:rPr>
          <w:t>ه</w:t>
        </w:r>
        <w:r w:rsidR="000079C9" w:rsidRPr="000079C9">
          <w:rPr>
            <w:rStyle w:val="Hyperlink"/>
            <w:b/>
            <w:bCs w:val="0"/>
            <w:noProof/>
            <w:rtl/>
          </w:rPr>
          <w:t>)</w:t>
        </w:r>
        <w:r w:rsidR="000079C9" w:rsidRPr="000079C9">
          <w:rPr>
            <w:b/>
            <w:bCs w:val="0"/>
            <w:noProof/>
            <w:webHidden/>
            <w:rtl/>
          </w:rPr>
          <w:tab/>
        </w:r>
        <w:r w:rsidR="000079C9" w:rsidRPr="000079C9">
          <w:rPr>
            <w:b/>
            <w:bCs w:val="0"/>
            <w:noProof/>
            <w:webHidden/>
            <w:rtl/>
          </w:rPr>
          <w:fldChar w:fldCharType="begin"/>
        </w:r>
        <w:r w:rsidR="000079C9" w:rsidRPr="000079C9">
          <w:rPr>
            <w:b/>
            <w:bCs w:val="0"/>
            <w:noProof/>
            <w:webHidden/>
            <w:rtl/>
          </w:rPr>
          <w:instrText xml:space="preserve"> </w:instrText>
        </w:r>
        <w:r w:rsidR="000079C9" w:rsidRPr="000079C9">
          <w:rPr>
            <w:b/>
            <w:bCs w:val="0"/>
            <w:noProof/>
            <w:webHidden/>
          </w:rPr>
          <w:instrText xml:space="preserve">PAGEREF </w:instrText>
        </w:r>
        <w:r w:rsidR="000079C9" w:rsidRPr="000079C9">
          <w:rPr>
            <w:b/>
            <w:bCs w:val="0"/>
            <w:noProof/>
            <w:webHidden/>
            <w:rtl/>
          </w:rPr>
          <w:instrText>_</w:instrText>
        </w:r>
        <w:r w:rsidR="000079C9" w:rsidRPr="000079C9">
          <w:rPr>
            <w:b/>
            <w:bCs w:val="0"/>
            <w:noProof/>
            <w:webHidden/>
          </w:rPr>
          <w:instrText>Toc</w:instrText>
        </w:r>
        <w:r w:rsidR="000079C9" w:rsidRPr="000079C9">
          <w:rPr>
            <w:b/>
            <w:bCs w:val="0"/>
            <w:noProof/>
            <w:webHidden/>
            <w:rtl/>
          </w:rPr>
          <w:instrText xml:space="preserve">493086853 </w:instrText>
        </w:r>
        <w:r w:rsidR="000079C9" w:rsidRPr="000079C9">
          <w:rPr>
            <w:b/>
            <w:bCs w:val="0"/>
            <w:noProof/>
            <w:webHidden/>
          </w:rPr>
          <w:instrText>\h</w:instrText>
        </w:r>
        <w:r w:rsidR="000079C9" w:rsidRPr="000079C9">
          <w:rPr>
            <w:b/>
            <w:bCs w:val="0"/>
            <w:noProof/>
            <w:webHidden/>
            <w:rtl/>
          </w:rPr>
          <w:instrText xml:space="preserve"> </w:instrText>
        </w:r>
        <w:r w:rsidR="000079C9" w:rsidRPr="000079C9">
          <w:rPr>
            <w:b/>
            <w:bCs w:val="0"/>
            <w:noProof/>
            <w:webHidden/>
            <w:rtl/>
          </w:rPr>
        </w:r>
        <w:r w:rsidR="000079C9" w:rsidRPr="000079C9">
          <w:rPr>
            <w:b/>
            <w:bCs w:val="0"/>
            <w:noProof/>
            <w:webHidden/>
            <w:rtl/>
          </w:rPr>
          <w:fldChar w:fldCharType="separate"/>
        </w:r>
        <w:r w:rsidR="000079C9" w:rsidRPr="000079C9">
          <w:rPr>
            <w:b/>
            <w:bCs w:val="0"/>
            <w:noProof/>
            <w:webHidden/>
            <w:rtl/>
          </w:rPr>
          <w:t>2</w:t>
        </w:r>
        <w:r w:rsidR="000079C9" w:rsidRPr="000079C9">
          <w:rPr>
            <w:b/>
            <w:bCs w:val="0"/>
            <w:noProof/>
            <w:webHidden/>
            <w:rtl/>
          </w:rPr>
          <w:fldChar w:fldCharType="end"/>
        </w:r>
      </w:hyperlink>
    </w:p>
    <w:p w:rsidR="000079C9" w:rsidRPr="000079C9" w:rsidRDefault="00A121B1" w:rsidP="000079C9">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3086854" w:history="1">
        <w:r w:rsidR="000079C9" w:rsidRPr="000079C9">
          <w:rPr>
            <w:rStyle w:val="Hyperlink"/>
            <w:b/>
            <w:bCs w:val="0"/>
            <w:noProof/>
            <w:rtl/>
          </w:rPr>
          <w:t>مناقشه: (ظهور در مثال</w:t>
        </w:r>
        <w:r w:rsidR="000079C9" w:rsidRPr="000079C9">
          <w:rPr>
            <w:rStyle w:val="Hyperlink"/>
            <w:rFonts w:hint="cs"/>
            <w:b/>
            <w:bCs w:val="0"/>
            <w:noProof/>
            <w:rtl/>
          </w:rPr>
          <w:t>ی</w:t>
        </w:r>
        <w:r w:rsidR="000079C9" w:rsidRPr="000079C9">
          <w:rPr>
            <w:rStyle w:val="Hyperlink"/>
            <w:rFonts w:hint="eastAsia"/>
            <w:b/>
            <w:bCs w:val="0"/>
            <w:noProof/>
            <w:rtl/>
          </w:rPr>
          <w:t>ت</w:t>
        </w:r>
        <w:r w:rsidR="000079C9" w:rsidRPr="000079C9">
          <w:rPr>
            <w:rStyle w:val="Hyperlink"/>
            <w:b/>
            <w:bCs w:val="0"/>
            <w:noProof/>
            <w:rtl/>
          </w:rPr>
          <w:t xml:space="preserve"> ح</w:t>
        </w:r>
        <w:r w:rsidR="000079C9" w:rsidRPr="000079C9">
          <w:rPr>
            <w:rStyle w:val="Hyperlink"/>
            <w:rFonts w:hint="cs"/>
            <w:b/>
            <w:bCs w:val="0"/>
            <w:noProof/>
            <w:rtl/>
          </w:rPr>
          <w:t>ی</w:t>
        </w:r>
        <w:r w:rsidR="000079C9" w:rsidRPr="000079C9">
          <w:rPr>
            <w:rStyle w:val="Hyperlink"/>
            <w:rFonts w:hint="eastAsia"/>
            <w:b/>
            <w:bCs w:val="0"/>
            <w:noProof/>
            <w:rtl/>
          </w:rPr>
          <w:t>ن</w:t>
        </w:r>
        <w:r w:rsidR="000079C9" w:rsidRPr="000079C9">
          <w:rPr>
            <w:rStyle w:val="Hyperlink"/>
            <w:b/>
            <w:bCs w:val="0"/>
            <w:noProof/>
            <w:rtl/>
          </w:rPr>
          <w:t xml:space="preserve"> </w:t>
        </w:r>
        <w:r w:rsidR="000079C9" w:rsidRPr="000079C9">
          <w:rPr>
            <w:rStyle w:val="Hyperlink"/>
            <w:rFonts w:hint="cs"/>
            <w:b/>
            <w:bCs w:val="0"/>
            <w:noProof/>
            <w:rtl/>
          </w:rPr>
          <w:t>ی</w:t>
        </w:r>
        <w:r w:rsidR="000079C9" w:rsidRPr="000079C9">
          <w:rPr>
            <w:rStyle w:val="Hyperlink"/>
            <w:rFonts w:hint="eastAsia"/>
            <w:b/>
            <w:bCs w:val="0"/>
            <w:noProof/>
            <w:rtl/>
          </w:rPr>
          <w:t>توض</w:t>
        </w:r>
        <w:r w:rsidR="000079C9" w:rsidRPr="000079C9">
          <w:rPr>
            <w:rStyle w:val="Hyperlink"/>
            <w:b/>
            <w:bCs w:val="0"/>
            <w:noProof/>
            <w:rtl/>
          </w:rPr>
          <w:t>أ)</w:t>
        </w:r>
        <w:r w:rsidR="000079C9" w:rsidRPr="000079C9">
          <w:rPr>
            <w:b/>
            <w:bCs w:val="0"/>
            <w:noProof/>
            <w:webHidden/>
            <w:rtl/>
          </w:rPr>
          <w:tab/>
        </w:r>
        <w:r w:rsidR="000079C9" w:rsidRPr="000079C9">
          <w:rPr>
            <w:b/>
            <w:bCs w:val="0"/>
            <w:noProof/>
            <w:webHidden/>
            <w:rtl/>
          </w:rPr>
          <w:fldChar w:fldCharType="begin"/>
        </w:r>
        <w:r w:rsidR="000079C9" w:rsidRPr="000079C9">
          <w:rPr>
            <w:b/>
            <w:bCs w:val="0"/>
            <w:noProof/>
            <w:webHidden/>
            <w:rtl/>
          </w:rPr>
          <w:instrText xml:space="preserve"> </w:instrText>
        </w:r>
        <w:r w:rsidR="000079C9" w:rsidRPr="000079C9">
          <w:rPr>
            <w:b/>
            <w:bCs w:val="0"/>
            <w:noProof/>
            <w:webHidden/>
          </w:rPr>
          <w:instrText xml:space="preserve">PAGEREF </w:instrText>
        </w:r>
        <w:r w:rsidR="000079C9" w:rsidRPr="000079C9">
          <w:rPr>
            <w:b/>
            <w:bCs w:val="0"/>
            <w:noProof/>
            <w:webHidden/>
            <w:rtl/>
          </w:rPr>
          <w:instrText>_</w:instrText>
        </w:r>
        <w:r w:rsidR="000079C9" w:rsidRPr="000079C9">
          <w:rPr>
            <w:b/>
            <w:bCs w:val="0"/>
            <w:noProof/>
            <w:webHidden/>
          </w:rPr>
          <w:instrText>Toc</w:instrText>
        </w:r>
        <w:r w:rsidR="000079C9" w:rsidRPr="000079C9">
          <w:rPr>
            <w:b/>
            <w:bCs w:val="0"/>
            <w:noProof/>
            <w:webHidden/>
            <w:rtl/>
          </w:rPr>
          <w:instrText xml:space="preserve">493086854 </w:instrText>
        </w:r>
        <w:r w:rsidR="000079C9" w:rsidRPr="000079C9">
          <w:rPr>
            <w:b/>
            <w:bCs w:val="0"/>
            <w:noProof/>
            <w:webHidden/>
          </w:rPr>
          <w:instrText>\h</w:instrText>
        </w:r>
        <w:r w:rsidR="000079C9" w:rsidRPr="000079C9">
          <w:rPr>
            <w:b/>
            <w:bCs w:val="0"/>
            <w:noProof/>
            <w:webHidden/>
            <w:rtl/>
          </w:rPr>
          <w:instrText xml:space="preserve"> </w:instrText>
        </w:r>
        <w:r w:rsidR="000079C9" w:rsidRPr="000079C9">
          <w:rPr>
            <w:b/>
            <w:bCs w:val="0"/>
            <w:noProof/>
            <w:webHidden/>
            <w:rtl/>
          </w:rPr>
        </w:r>
        <w:r w:rsidR="000079C9" w:rsidRPr="000079C9">
          <w:rPr>
            <w:b/>
            <w:bCs w:val="0"/>
            <w:noProof/>
            <w:webHidden/>
            <w:rtl/>
          </w:rPr>
          <w:fldChar w:fldCharType="separate"/>
        </w:r>
        <w:r w:rsidR="000079C9" w:rsidRPr="000079C9">
          <w:rPr>
            <w:b/>
            <w:bCs w:val="0"/>
            <w:noProof/>
            <w:webHidden/>
            <w:rtl/>
          </w:rPr>
          <w:t>2</w:t>
        </w:r>
        <w:r w:rsidR="000079C9" w:rsidRPr="000079C9">
          <w:rPr>
            <w:b/>
            <w:bCs w:val="0"/>
            <w:noProof/>
            <w:webHidden/>
            <w:rtl/>
          </w:rPr>
          <w:fldChar w:fldCharType="end"/>
        </w:r>
      </w:hyperlink>
    </w:p>
    <w:p w:rsidR="000079C9" w:rsidRPr="000079C9" w:rsidRDefault="00A121B1" w:rsidP="000079C9">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3086855" w:history="1">
        <w:r w:rsidR="000079C9" w:rsidRPr="000079C9">
          <w:rPr>
            <w:rStyle w:val="Hyperlink"/>
            <w:b/>
            <w:bCs w:val="0"/>
            <w:noProof/>
            <w:rtl/>
          </w:rPr>
          <w:t>مختار: (عموم</w:t>
        </w:r>
        <w:r w:rsidR="000079C9" w:rsidRPr="000079C9">
          <w:rPr>
            <w:rStyle w:val="Hyperlink"/>
            <w:rFonts w:hint="cs"/>
            <w:b/>
            <w:bCs w:val="0"/>
            <w:noProof/>
            <w:rtl/>
          </w:rPr>
          <w:t>ی</w:t>
        </w:r>
        <w:r w:rsidR="000079C9" w:rsidRPr="000079C9">
          <w:rPr>
            <w:rStyle w:val="Hyperlink"/>
            <w:rFonts w:hint="eastAsia"/>
            <w:b/>
            <w:bCs w:val="0"/>
            <w:noProof/>
            <w:rtl/>
          </w:rPr>
          <w:t>ت</w:t>
        </w:r>
        <w:r w:rsidR="000079C9" w:rsidRPr="000079C9">
          <w:rPr>
            <w:rStyle w:val="Hyperlink"/>
            <w:b/>
            <w:bCs w:val="0"/>
            <w:noProof/>
            <w:rtl/>
          </w:rPr>
          <w:t xml:space="preserve"> قاعده فراغ)</w:t>
        </w:r>
        <w:r w:rsidR="000079C9" w:rsidRPr="000079C9">
          <w:rPr>
            <w:b/>
            <w:bCs w:val="0"/>
            <w:noProof/>
            <w:webHidden/>
            <w:rtl/>
          </w:rPr>
          <w:tab/>
        </w:r>
        <w:r w:rsidR="000079C9" w:rsidRPr="000079C9">
          <w:rPr>
            <w:b/>
            <w:bCs w:val="0"/>
            <w:noProof/>
            <w:webHidden/>
            <w:rtl/>
          </w:rPr>
          <w:fldChar w:fldCharType="begin"/>
        </w:r>
        <w:r w:rsidR="000079C9" w:rsidRPr="000079C9">
          <w:rPr>
            <w:b/>
            <w:bCs w:val="0"/>
            <w:noProof/>
            <w:webHidden/>
            <w:rtl/>
          </w:rPr>
          <w:instrText xml:space="preserve"> </w:instrText>
        </w:r>
        <w:r w:rsidR="000079C9" w:rsidRPr="000079C9">
          <w:rPr>
            <w:b/>
            <w:bCs w:val="0"/>
            <w:noProof/>
            <w:webHidden/>
          </w:rPr>
          <w:instrText xml:space="preserve">PAGEREF </w:instrText>
        </w:r>
        <w:r w:rsidR="000079C9" w:rsidRPr="000079C9">
          <w:rPr>
            <w:b/>
            <w:bCs w:val="0"/>
            <w:noProof/>
            <w:webHidden/>
            <w:rtl/>
          </w:rPr>
          <w:instrText>_</w:instrText>
        </w:r>
        <w:r w:rsidR="000079C9" w:rsidRPr="000079C9">
          <w:rPr>
            <w:b/>
            <w:bCs w:val="0"/>
            <w:noProof/>
            <w:webHidden/>
          </w:rPr>
          <w:instrText>Toc</w:instrText>
        </w:r>
        <w:r w:rsidR="000079C9" w:rsidRPr="000079C9">
          <w:rPr>
            <w:b/>
            <w:bCs w:val="0"/>
            <w:noProof/>
            <w:webHidden/>
            <w:rtl/>
          </w:rPr>
          <w:instrText xml:space="preserve">493086855 </w:instrText>
        </w:r>
        <w:r w:rsidR="000079C9" w:rsidRPr="000079C9">
          <w:rPr>
            <w:b/>
            <w:bCs w:val="0"/>
            <w:noProof/>
            <w:webHidden/>
          </w:rPr>
          <w:instrText>\h</w:instrText>
        </w:r>
        <w:r w:rsidR="000079C9" w:rsidRPr="000079C9">
          <w:rPr>
            <w:b/>
            <w:bCs w:val="0"/>
            <w:noProof/>
            <w:webHidden/>
            <w:rtl/>
          </w:rPr>
          <w:instrText xml:space="preserve"> </w:instrText>
        </w:r>
        <w:r w:rsidR="000079C9" w:rsidRPr="000079C9">
          <w:rPr>
            <w:b/>
            <w:bCs w:val="0"/>
            <w:noProof/>
            <w:webHidden/>
            <w:rtl/>
          </w:rPr>
        </w:r>
        <w:r w:rsidR="000079C9" w:rsidRPr="000079C9">
          <w:rPr>
            <w:b/>
            <w:bCs w:val="0"/>
            <w:noProof/>
            <w:webHidden/>
            <w:rtl/>
          </w:rPr>
          <w:fldChar w:fldCharType="separate"/>
        </w:r>
        <w:r w:rsidR="000079C9" w:rsidRPr="000079C9">
          <w:rPr>
            <w:b/>
            <w:bCs w:val="0"/>
            <w:noProof/>
            <w:webHidden/>
            <w:rtl/>
          </w:rPr>
          <w:t>3</w:t>
        </w:r>
        <w:r w:rsidR="000079C9" w:rsidRPr="000079C9">
          <w:rPr>
            <w:b/>
            <w:bCs w:val="0"/>
            <w:noProof/>
            <w:webHidden/>
            <w:rtl/>
          </w:rPr>
          <w:fldChar w:fldCharType="end"/>
        </w:r>
      </w:hyperlink>
    </w:p>
    <w:p w:rsidR="000079C9" w:rsidRPr="000079C9" w:rsidRDefault="00A121B1" w:rsidP="000079C9">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3086856" w:history="1">
        <w:r w:rsidR="000079C9" w:rsidRPr="000079C9">
          <w:rPr>
            <w:rStyle w:val="Hyperlink"/>
            <w:b/>
            <w:bCs w:val="0"/>
            <w:iCs w:val="0"/>
            <w:noProof/>
            <w:rtl/>
          </w:rPr>
          <w:t>اقوال در قاعده تجاوز:</w:t>
        </w:r>
        <w:r w:rsidR="000079C9" w:rsidRPr="000079C9">
          <w:rPr>
            <w:b/>
            <w:bCs w:val="0"/>
            <w:iCs w:val="0"/>
            <w:noProof/>
            <w:webHidden/>
            <w:rtl/>
          </w:rPr>
          <w:tab/>
        </w:r>
        <w:r w:rsidR="000079C9" w:rsidRPr="000079C9">
          <w:rPr>
            <w:b/>
            <w:bCs w:val="0"/>
            <w:iCs w:val="0"/>
            <w:noProof/>
            <w:webHidden/>
            <w:rtl/>
          </w:rPr>
          <w:fldChar w:fldCharType="begin"/>
        </w:r>
        <w:r w:rsidR="000079C9" w:rsidRPr="000079C9">
          <w:rPr>
            <w:b/>
            <w:bCs w:val="0"/>
            <w:iCs w:val="0"/>
            <w:noProof/>
            <w:webHidden/>
            <w:rtl/>
          </w:rPr>
          <w:instrText xml:space="preserve"> </w:instrText>
        </w:r>
        <w:r w:rsidR="000079C9" w:rsidRPr="000079C9">
          <w:rPr>
            <w:b/>
            <w:bCs w:val="0"/>
            <w:iCs w:val="0"/>
            <w:noProof/>
            <w:webHidden/>
          </w:rPr>
          <w:instrText xml:space="preserve">PAGEREF </w:instrText>
        </w:r>
        <w:r w:rsidR="000079C9" w:rsidRPr="000079C9">
          <w:rPr>
            <w:b/>
            <w:bCs w:val="0"/>
            <w:iCs w:val="0"/>
            <w:noProof/>
            <w:webHidden/>
            <w:rtl/>
          </w:rPr>
          <w:instrText>_</w:instrText>
        </w:r>
        <w:r w:rsidR="000079C9" w:rsidRPr="000079C9">
          <w:rPr>
            <w:b/>
            <w:bCs w:val="0"/>
            <w:iCs w:val="0"/>
            <w:noProof/>
            <w:webHidden/>
          </w:rPr>
          <w:instrText>Toc</w:instrText>
        </w:r>
        <w:r w:rsidR="000079C9" w:rsidRPr="000079C9">
          <w:rPr>
            <w:b/>
            <w:bCs w:val="0"/>
            <w:iCs w:val="0"/>
            <w:noProof/>
            <w:webHidden/>
            <w:rtl/>
          </w:rPr>
          <w:instrText xml:space="preserve">493086856 </w:instrText>
        </w:r>
        <w:r w:rsidR="000079C9" w:rsidRPr="000079C9">
          <w:rPr>
            <w:b/>
            <w:bCs w:val="0"/>
            <w:iCs w:val="0"/>
            <w:noProof/>
            <w:webHidden/>
          </w:rPr>
          <w:instrText>\h</w:instrText>
        </w:r>
        <w:r w:rsidR="000079C9" w:rsidRPr="000079C9">
          <w:rPr>
            <w:b/>
            <w:bCs w:val="0"/>
            <w:iCs w:val="0"/>
            <w:noProof/>
            <w:webHidden/>
            <w:rtl/>
          </w:rPr>
          <w:instrText xml:space="preserve"> </w:instrText>
        </w:r>
        <w:r w:rsidR="000079C9" w:rsidRPr="000079C9">
          <w:rPr>
            <w:b/>
            <w:bCs w:val="0"/>
            <w:iCs w:val="0"/>
            <w:noProof/>
            <w:webHidden/>
            <w:rtl/>
          </w:rPr>
        </w:r>
        <w:r w:rsidR="000079C9" w:rsidRPr="000079C9">
          <w:rPr>
            <w:b/>
            <w:bCs w:val="0"/>
            <w:iCs w:val="0"/>
            <w:noProof/>
            <w:webHidden/>
            <w:rtl/>
          </w:rPr>
          <w:fldChar w:fldCharType="separate"/>
        </w:r>
        <w:r w:rsidR="000079C9" w:rsidRPr="000079C9">
          <w:rPr>
            <w:b/>
            <w:bCs w:val="0"/>
            <w:iCs w:val="0"/>
            <w:noProof/>
            <w:webHidden/>
            <w:rtl/>
          </w:rPr>
          <w:t>3</w:t>
        </w:r>
        <w:r w:rsidR="000079C9" w:rsidRPr="000079C9">
          <w:rPr>
            <w:b/>
            <w:bCs w:val="0"/>
            <w:iCs w:val="0"/>
            <w:noProof/>
            <w:webHidden/>
            <w:rtl/>
          </w:rPr>
          <w:fldChar w:fldCharType="end"/>
        </w:r>
      </w:hyperlink>
    </w:p>
    <w:p w:rsidR="000079C9" w:rsidRPr="000079C9" w:rsidRDefault="00A121B1" w:rsidP="000079C9">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3086857" w:history="1">
        <w:r w:rsidR="000079C9" w:rsidRPr="000079C9">
          <w:rPr>
            <w:rStyle w:val="Hyperlink"/>
            <w:b/>
            <w:bCs w:val="0"/>
            <w:noProof/>
            <w:rtl/>
          </w:rPr>
          <w:t>1- انکار کل</w:t>
        </w:r>
        <w:r w:rsidR="000079C9" w:rsidRPr="000079C9">
          <w:rPr>
            <w:rStyle w:val="Hyperlink"/>
            <w:rFonts w:hint="cs"/>
            <w:b/>
            <w:bCs w:val="0"/>
            <w:noProof/>
            <w:rtl/>
          </w:rPr>
          <w:t>ی</w:t>
        </w:r>
        <w:r w:rsidR="000079C9" w:rsidRPr="000079C9">
          <w:rPr>
            <w:rStyle w:val="Hyperlink"/>
            <w:b/>
            <w:bCs w:val="0"/>
            <w:noProof/>
            <w:rtl/>
          </w:rPr>
          <w:t xml:space="preserve"> قاعده تجاوز:</w:t>
        </w:r>
        <w:r w:rsidR="000079C9" w:rsidRPr="000079C9">
          <w:rPr>
            <w:b/>
            <w:bCs w:val="0"/>
            <w:noProof/>
            <w:webHidden/>
            <w:rtl/>
          </w:rPr>
          <w:tab/>
        </w:r>
        <w:r w:rsidR="000079C9" w:rsidRPr="000079C9">
          <w:rPr>
            <w:b/>
            <w:bCs w:val="0"/>
            <w:noProof/>
            <w:webHidden/>
            <w:rtl/>
          </w:rPr>
          <w:fldChar w:fldCharType="begin"/>
        </w:r>
        <w:r w:rsidR="000079C9" w:rsidRPr="000079C9">
          <w:rPr>
            <w:b/>
            <w:bCs w:val="0"/>
            <w:noProof/>
            <w:webHidden/>
            <w:rtl/>
          </w:rPr>
          <w:instrText xml:space="preserve"> </w:instrText>
        </w:r>
        <w:r w:rsidR="000079C9" w:rsidRPr="000079C9">
          <w:rPr>
            <w:b/>
            <w:bCs w:val="0"/>
            <w:noProof/>
            <w:webHidden/>
          </w:rPr>
          <w:instrText xml:space="preserve">PAGEREF </w:instrText>
        </w:r>
        <w:r w:rsidR="000079C9" w:rsidRPr="000079C9">
          <w:rPr>
            <w:b/>
            <w:bCs w:val="0"/>
            <w:noProof/>
            <w:webHidden/>
            <w:rtl/>
          </w:rPr>
          <w:instrText>_</w:instrText>
        </w:r>
        <w:r w:rsidR="000079C9" w:rsidRPr="000079C9">
          <w:rPr>
            <w:b/>
            <w:bCs w:val="0"/>
            <w:noProof/>
            <w:webHidden/>
          </w:rPr>
          <w:instrText>Toc</w:instrText>
        </w:r>
        <w:r w:rsidR="000079C9" w:rsidRPr="000079C9">
          <w:rPr>
            <w:b/>
            <w:bCs w:val="0"/>
            <w:noProof/>
            <w:webHidden/>
            <w:rtl/>
          </w:rPr>
          <w:instrText xml:space="preserve">493086857 </w:instrText>
        </w:r>
        <w:r w:rsidR="000079C9" w:rsidRPr="000079C9">
          <w:rPr>
            <w:b/>
            <w:bCs w:val="0"/>
            <w:noProof/>
            <w:webHidden/>
          </w:rPr>
          <w:instrText>\h</w:instrText>
        </w:r>
        <w:r w:rsidR="000079C9" w:rsidRPr="000079C9">
          <w:rPr>
            <w:b/>
            <w:bCs w:val="0"/>
            <w:noProof/>
            <w:webHidden/>
            <w:rtl/>
          </w:rPr>
          <w:instrText xml:space="preserve"> </w:instrText>
        </w:r>
        <w:r w:rsidR="000079C9" w:rsidRPr="000079C9">
          <w:rPr>
            <w:b/>
            <w:bCs w:val="0"/>
            <w:noProof/>
            <w:webHidden/>
            <w:rtl/>
          </w:rPr>
        </w:r>
        <w:r w:rsidR="000079C9" w:rsidRPr="000079C9">
          <w:rPr>
            <w:b/>
            <w:bCs w:val="0"/>
            <w:noProof/>
            <w:webHidden/>
            <w:rtl/>
          </w:rPr>
          <w:fldChar w:fldCharType="separate"/>
        </w:r>
        <w:r w:rsidR="000079C9" w:rsidRPr="000079C9">
          <w:rPr>
            <w:b/>
            <w:bCs w:val="0"/>
            <w:noProof/>
            <w:webHidden/>
            <w:rtl/>
          </w:rPr>
          <w:t>4</w:t>
        </w:r>
        <w:r w:rsidR="000079C9" w:rsidRPr="000079C9">
          <w:rPr>
            <w:b/>
            <w:bCs w:val="0"/>
            <w:noProof/>
            <w:webHidden/>
            <w:rtl/>
          </w:rPr>
          <w:fldChar w:fldCharType="end"/>
        </w:r>
      </w:hyperlink>
    </w:p>
    <w:p w:rsidR="000079C9" w:rsidRDefault="00A121B1" w:rsidP="000079C9">
      <w:pPr>
        <w:pStyle w:val="TOC4"/>
        <w:tabs>
          <w:tab w:val="right" w:leader="dot" w:pos="10194"/>
        </w:tabs>
        <w:rPr>
          <w:rFonts w:asciiTheme="minorHAnsi" w:eastAsiaTheme="minorEastAsia" w:hAnsiTheme="minorHAnsi" w:cstheme="minorBidi"/>
          <w:bCs w:val="0"/>
          <w:noProof/>
          <w:color w:val="auto"/>
          <w:szCs w:val="22"/>
          <w:rtl/>
          <w:lang w:bidi="ar-SA"/>
        </w:rPr>
      </w:pPr>
      <w:hyperlink w:anchor="_Toc493086858" w:history="1">
        <w:r w:rsidR="000079C9" w:rsidRPr="000079C9">
          <w:rPr>
            <w:rStyle w:val="Hyperlink"/>
            <w:b/>
            <w:bCs w:val="0"/>
            <w:noProof/>
            <w:rtl/>
          </w:rPr>
          <w:t>2- اختصاص قاعده تجاوز به نماز:</w:t>
        </w:r>
        <w:r w:rsidR="000079C9" w:rsidRPr="000079C9">
          <w:rPr>
            <w:b/>
            <w:bCs w:val="0"/>
            <w:noProof/>
            <w:webHidden/>
            <w:rtl/>
          </w:rPr>
          <w:tab/>
        </w:r>
        <w:r w:rsidR="000079C9" w:rsidRPr="000079C9">
          <w:rPr>
            <w:b/>
            <w:bCs w:val="0"/>
            <w:noProof/>
            <w:webHidden/>
            <w:rtl/>
          </w:rPr>
          <w:fldChar w:fldCharType="begin"/>
        </w:r>
        <w:r w:rsidR="000079C9" w:rsidRPr="000079C9">
          <w:rPr>
            <w:b/>
            <w:bCs w:val="0"/>
            <w:noProof/>
            <w:webHidden/>
            <w:rtl/>
          </w:rPr>
          <w:instrText xml:space="preserve"> </w:instrText>
        </w:r>
        <w:r w:rsidR="000079C9" w:rsidRPr="000079C9">
          <w:rPr>
            <w:b/>
            <w:bCs w:val="0"/>
            <w:noProof/>
            <w:webHidden/>
          </w:rPr>
          <w:instrText xml:space="preserve">PAGEREF </w:instrText>
        </w:r>
        <w:r w:rsidR="000079C9" w:rsidRPr="000079C9">
          <w:rPr>
            <w:b/>
            <w:bCs w:val="0"/>
            <w:noProof/>
            <w:webHidden/>
            <w:rtl/>
          </w:rPr>
          <w:instrText>_</w:instrText>
        </w:r>
        <w:r w:rsidR="000079C9" w:rsidRPr="000079C9">
          <w:rPr>
            <w:b/>
            <w:bCs w:val="0"/>
            <w:noProof/>
            <w:webHidden/>
          </w:rPr>
          <w:instrText>Toc</w:instrText>
        </w:r>
        <w:r w:rsidR="000079C9" w:rsidRPr="000079C9">
          <w:rPr>
            <w:b/>
            <w:bCs w:val="0"/>
            <w:noProof/>
            <w:webHidden/>
            <w:rtl/>
          </w:rPr>
          <w:instrText xml:space="preserve">493086858 </w:instrText>
        </w:r>
        <w:r w:rsidR="000079C9" w:rsidRPr="000079C9">
          <w:rPr>
            <w:b/>
            <w:bCs w:val="0"/>
            <w:noProof/>
            <w:webHidden/>
          </w:rPr>
          <w:instrText>\h</w:instrText>
        </w:r>
        <w:r w:rsidR="000079C9" w:rsidRPr="000079C9">
          <w:rPr>
            <w:b/>
            <w:bCs w:val="0"/>
            <w:noProof/>
            <w:webHidden/>
            <w:rtl/>
          </w:rPr>
          <w:instrText xml:space="preserve"> </w:instrText>
        </w:r>
        <w:r w:rsidR="000079C9" w:rsidRPr="000079C9">
          <w:rPr>
            <w:b/>
            <w:bCs w:val="0"/>
            <w:noProof/>
            <w:webHidden/>
            <w:rtl/>
          </w:rPr>
        </w:r>
        <w:r w:rsidR="000079C9" w:rsidRPr="000079C9">
          <w:rPr>
            <w:b/>
            <w:bCs w:val="0"/>
            <w:noProof/>
            <w:webHidden/>
            <w:rtl/>
          </w:rPr>
          <w:fldChar w:fldCharType="separate"/>
        </w:r>
        <w:r w:rsidR="000079C9" w:rsidRPr="000079C9">
          <w:rPr>
            <w:b/>
            <w:bCs w:val="0"/>
            <w:noProof/>
            <w:webHidden/>
            <w:rtl/>
          </w:rPr>
          <w:t>6</w:t>
        </w:r>
        <w:r w:rsidR="000079C9" w:rsidRPr="000079C9">
          <w:rPr>
            <w:b/>
            <w:bCs w:val="0"/>
            <w:noProof/>
            <w:webHidden/>
            <w:rtl/>
          </w:rPr>
          <w:fldChar w:fldCharType="end"/>
        </w:r>
      </w:hyperlink>
    </w:p>
    <w:p w:rsidR="00C91EB6" w:rsidRPr="0020554E" w:rsidRDefault="000079C9" w:rsidP="005F63AC">
      <w:pPr>
        <w:jc w:val="lowKashida"/>
        <w:rPr>
          <w:rFonts w:cs="B Lotus"/>
        </w:rPr>
      </w:pPr>
      <w:r>
        <w:rPr>
          <w:rStyle w:val="Hyperlink"/>
          <w:rFonts w:cs="B Titr"/>
          <w:b/>
          <w:noProof/>
          <w:szCs w:val="18"/>
          <w:rtl/>
        </w:rPr>
        <w:fldChar w:fldCharType="end"/>
      </w:r>
    </w:p>
    <w:p w:rsidR="00F343FB" w:rsidRPr="0020554E" w:rsidRDefault="00F842AD" w:rsidP="005F63AC">
      <w:pPr>
        <w:jc w:val="lowKashida"/>
        <w:rPr>
          <w:rFonts w:cs="B Lotus"/>
        </w:rPr>
      </w:pPr>
      <w:r w:rsidRPr="002B4582">
        <w:rPr>
          <w:rStyle w:val="Emphasis"/>
          <w:rFonts w:hint="cs"/>
          <w:b/>
          <w:bCs w:val="0"/>
          <w:color w:val="0202FF"/>
          <w:rtl/>
        </w:rPr>
        <w:t>موضوع</w:t>
      </w:r>
      <w:r w:rsidRPr="002B4582">
        <w:rPr>
          <w:rStyle w:val="Emphasis"/>
          <w:rFonts w:hint="cs"/>
          <w:color w:val="0202FF"/>
          <w:rtl/>
        </w:rPr>
        <w:t>:</w:t>
      </w:r>
      <w:r w:rsidR="00A6366F" w:rsidRPr="0020554E">
        <w:rPr>
          <w:rFonts w:cs="B Lotus" w:hint="cs"/>
          <w:rtl/>
        </w:rPr>
        <w:t xml:space="preserve"> </w:t>
      </w:r>
      <w:bookmarkStart w:id="0" w:name="BokSabj2_d"/>
      <w:bookmarkEnd w:id="0"/>
      <w:r w:rsidR="0020554E" w:rsidRPr="0020554E">
        <w:rPr>
          <w:rFonts w:cs="B Lotus" w:hint="cs"/>
          <w:rtl/>
        </w:rPr>
        <w:t>عمومیت قاعده فراغ/</w:t>
      </w:r>
      <w:r w:rsidR="002445E9" w:rsidRPr="0020554E">
        <w:rPr>
          <w:rFonts w:cs="B Lotus"/>
          <w:rtl/>
        </w:rPr>
        <w:t>قاعده فراغ و تجاوز</w:t>
      </w:r>
      <w:r w:rsidR="00025B70" w:rsidRPr="0020554E">
        <w:rPr>
          <w:rFonts w:cs="B Lotus" w:hint="cs"/>
          <w:rtl/>
        </w:rPr>
        <w:t xml:space="preserve"> </w:t>
      </w:r>
      <w:r w:rsidR="00386C11" w:rsidRPr="0020554E">
        <w:rPr>
          <w:rFonts w:cs="B Lotus" w:hint="cs"/>
          <w:rtl/>
        </w:rPr>
        <w:t>/</w:t>
      </w:r>
      <w:bookmarkStart w:id="1" w:name="BokSabj_d"/>
      <w:bookmarkEnd w:id="1"/>
      <w:r w:rsidR="002445E9" w:rsidRPr="0020554E">
        <w:rPr>
          <w:rFonts w:cs="B Lotus"/>
          <w:rtl/>
        </w:rPr>
        <w:t>قواعد فقه</w:t>
      </w:r>
      <w:r w:rsidR="002445E9" w:rsidRPr="0020554E">
        <w:rPr>
          <w:rFonts w:cs="B Lotus" w:hint="cs"/>
          <w:rtl/>
        </w:rPr>
        <w:t>ی</w:t>
      </w:r>
      <w:r w:rsidR="002445E9" w:rsidRPr="0020554E">
        <w:rPr>
          <w:rFonts w:cs="B Lotus" w:hint="eastAsia"/>
          <w:rtl/>
        </w:rPr>
        <w:t>ه</w:t>
      </w:r>
      <w:r w:rsidR="00386C11" w:rsidRPr="0020554E">
        <w:rPr>
          <w:rFonts w:cs="B Lotus" w:hint="cs"/>
          <w:rtl/>
        </w:rPr>
        <w:t xml:space="preserve"> /</w:t>
      </w:r>
      <w:bookmarkStart w:id="2" w:name="Bokkolli"/>
      <w:bookmarkEnd w:id="2"/>
      <w:r w:rsidR="002445E9" w:rsidRPr="0020554E">
        <w:rPr>
          <w:rFonts w:cs="B Lotus"/>
          <w:rtl/>
        </w:rPr>
        <w:t xml:space="preserve">استصحاب </w:t>
      </w:r>
      <w:r w:rsidR="001B6799" w:rsidRPr="0020554E">
        <w:rPr>
          <w:rFonts w:cs="B Lotus" w:hint="cs"/>
          <w:rtl/>
        </w:rPr>
        <w:t xml:space="preserve"> </w:t>
      </w:r>
    </w:p>
    <w:p w:rsidR="008F5B4D" w:rsidRDefault="008F5B4D" w:rsidP="005F63AC">
      <w:pPr>
        <w:jc w:val="lowKashida"/>
        <w:rPr>
          <w:rStyle w:val="Emphasis"/>
          <w:b/>
          <w:bCs w:val="0"/>
          <w:color w:val="0202FF"/>
          <w:rtl/>
        </w:rPr>
      </w:pPr>
      <w:r w:rsidRPr="002B4582">
        <w:rPr>
          <w:rStyle w:val="Emphasis"/>
          <w:rFonts w:hint="cs"/>
          <w:b/>
          <w:bCs w:val="0"/>
          <w:color w:val="0202FF"/>
          <w:rtl/>
        </w:rPr>
        <w:t>خلاصه مباحث گذشته:</w:t>
      </w:r>
    </w:p>
    <w:p w:rsidR="002B4582" w:rsidRPr="002B4582" w:rsidRDefault="002B4582" w:rsidP="005F63AC">
      <w:pPr>
        <w:jc w:val="lowKashida"/>
        <w:rPr>
          <w:rStyle w:val="Emphasis"/>
          <w:rFonts w:cs="B Lotus"/>
          <w:b/>
          <w:bCs w:val="0"/>
          <w:color w:val="auto"/>
          <w:rtl/>
        </w:rPr>
      </w:pPr>
      <w:r>
        <w:rPr>
          <w:rStyle w:val="Emphasis"/>
          <w:rFonts w:cs="B Lotus" w:hint="cs"/>
          <w:b/>
          <w:bCs w:val="0"/>
          <w:color w:val="auto"/>
          <w:rtl/>
        </w:rPr>
        <w:t xml:space="preserve">بحث در جهت دوم قاعده فراغ این است که </w:t>
      </w:r>
      <w:r w:rsidR="003F582B">
        <w:rPr>
          <w:rStyle w:val="Emphasis"/>
          <w:rFonts w:cs="B Lotus" w:hint="cs"/>
          <w:b/>
          <w:bCs w:val="0"/>
          <w:color w:val="auto"/>
          <w:rtl/>
        </w:rPr>
        <w:t>آیا قاعده فراغ در همه مرکبات شرعیه اعم از عبادات و معاملات جاری می شود یا اینکه این قاعده مختص عبادات است کما</w:t>
      </w:r>
      <w:r w:rsidR="00087CDB">
        <w:rPr>
          <w:rStyle w:val="Emphasis"/>
          <w:rFonts w:cs="B Lotus" w:hint="cs"/>
          <w:b/>
          <w:bCs w:val="0"/>
          <w:color w:val="auto"/>
          <w:rtl/>
        </w:rPr>
        <w:t xml:space="preserve"> </w:t>
      </w:r>
      <w:r w:rsidR="003F582B">
        <w:rPr>
          <w:rStyle w:val="Emphasis"/>
          <w:rFonts w:cs="B Lotus" w:hint="cs"/>
          <w:b/>
          <w:bCs w:val="0"/>
          <w:color w:val="auto"/>
          <w:rtl/>
        </w:rPr>
        <w:t>علیه صاحب کتاب القاعدة الفراغ و التجاوز.</w:t>
      </w:r>
    </w:p>
    <w:p w:rsidR="00247D2F" w:rsidRPr="0020554E" w:rsidRDefault="00247D2F" w:rsidP="005F63AC">
      <w:pPr>
        <w:pBdr>
          <w:bottom w:val="double" w:sz="6" w:space="1" w:color="auto"/>
        </w:pBdr>
        <w:jc w:val="lowKashida"/>
        <w:rPr>
          <w:rFonts w:cs="B Lotus"/>
        </w:rPr>
      </w:pPr>
    </w:p>
    <w:p w:rsidR="008F5B4D" w:rsidRPr="0020554E" w:rsidRDefault="008F5B4D" w:rsidP="005F63AC">
      <w:pPr>
        <w:jc w:val="lowKashida"/>
        <w:rPr>
          <w:rFonts w:cs="B Lotus"/>
        </w:rPr>
      </w:pPr>
    </w:p>
    <w:p w:rsidR="003F582B" w:rsidRDefault="003F582B" w:rsidP="005F63AC">
      <w:pPr>
        <w:pStyle w:val="Heading2"/>
        <w:jc w:val="lowKashida"/>
        <w:rPr>
          <w:rtl/>
        </w:rPr>
      </w:pPr>
      <w:bookmarkStart w:id="3" w:name="_Toc493086732"/>
      <w:bookmarkStart w:id="4" w:name="_Toc493086770"/>
      <w:bookmarkStart w:id="5" w:name="_Toc493086800"/>
      <w:bookmarkStart w:id="6" w:name="_Toc493086850"/>
      <w:r>
        <w:rPr>
          <w:rFonts w:hint="cs"/>
          <w:rtl/>
        </w:rPr>
        <w:t>قاعده فراغ و تجاوز:</w:t>
      </w:r>
      <w:bookmarkEnd w:id="3"/>
      <w:bookmarkEnd w:id="4"/>
      <w:bookmarkEnd w:id="5"/>
      <w:bookmarkEnd w:id="6"/>
    </w:p>
    <w:p w:rsidR="003F582B" w:rsidRDefault="003F582B" w:rsidP="005F63AC">
      <w:pPr>
        <w:pStyle w:val="Heading3"/>
        <w:jc w:val="lowKashida"/>
        <w:rPr>
          <w:rtl/>
        </w:rPr>
      </w:pPr>
      <w:bookmarkStart w:id="7" w:name="_Toc493086733"/>
      <w:bookmarkStart w:id="8" w:name="_Toc493086771"/>
      <w:bookmarkStart w:id="9" w:name="_Toc493086801"/>
      <w:bookmarkStart w:id="10" w:name="_Toc493086851"/>
      <w:r>
        <w:rPr>
          <w:rFonts w:hint="cs"/>
          <w:rtl/>
        </w:rPr>
        <w:t>2- عمومیت</w:t>
      </w:r>
      <w:r w:rsidR="008E4328">
        <w:rPr>
          <w:rFonts w:hint="cs"/>
          <w:rtl/>
        </w:rPr>
        <w:t xml:space="preserve"> و اختصاص</w:t>
      </w:r>
      <w:r>
        <w:rPr>
          <w:rFonts w:hint="cs"/>
          <w:rtl/>
        </w:rPr>
        <w:t xml:space="preserve"> </w:t>
      </w:r>
      <w:r w:rsidR="00E65071">
        <w:rPr>
          <w:rFonts w:hint="cs"/>
          <w:rtl/>
        </w:rPr>
        <w:t xml:space="preserve">قاعده </w:t>
      </w:r>
      <w:r w:rsidR="00087CDB">
        <w:rPr>
          <w:rFonts w:hint="cs"/>
          <w:rtl/>
        </w:rPr>
        <w:t>فراغ</w:t>
      </w:r>
      <w:bookmarkEnd w:id="7"/>
      <w:bookmarkEnd w:id="8"/>
      <w:bookmarkEnd w:id="9"/>
      <w:bookmarkEnd w:id="10"/>
    </w:p>
    <w:p w:rsidR="008E4328" w:rsidRPr="008E4328" w:rsidRDefault="008E4328" w:rsidP="005F63AC">
      <w:pPr>
        <w:pStyle w:val="Heading4"/>
        <w:jc w:val="lowKashida"/>
        <w:rPr>
          <w:rtl/>
        </w:rPr>
      </w:pPr>
      <w:bookmarkStart w:id="11" w:name="_Toc493086734"/>
      <w:bookmarkStart w:id="12" w:name="_Toc493086772"/>
      <w:bookmarkStart w:id="13" w:name="_Toc493086802"/>
      <w:bookmarkStart w:id="14" w:name="_Toc493086852"/>
      <w:r>
        <w:rPr>
          <w:rFonts w:hint="cs"/>
          <w:rtl/>
        </w:rPr>
        <w:t>کلام مشهور و مرحوم خویی: (عمومیت قاعده)</w:t>
      </w:r>
      <w:bookmarkEnd w:id="11"/>
      <w:bookmarkEnd w:id="12"/>
      <w:bookmarkEnd w:id="13"/>
      <w:bookmarkEnd w:id="14"/>
    </w:p>
    <w:p w:rsidR="00E65071" w:rsidRDefault="00E65071" w:rsidP="005F63AC">
      <w:pPr>
        <w:jc w:val="lowKashida"/>
        <w:rPr>
          <w:rFonts w:cs="B Lotus"/>
          <w:rtl/>
        </w:rPr>
      </w:pPr>
      <w:r>
        <w:rPr>
          <w:rFonts w:cs="B Lotus" w:hint="cs"/>
          <w:rtl/>
        </w:rPr>
        <w:t>مشهور قائل به جریان قاعده فراغ در اعم از عبادات و معاملات شده و فرموده اند: در</w:t>
      </w:r>
      <w:r w:rsidR="00D51B17">
        <w:rPr>
          <w:rFonts w:cs="B Lotus" w:hint="cs"/>
          <w:rtl/>
        </w:rPr>
        <w:t xml:space="preserve"> صورت شک در صحت عمل بعد حصول فراغ از عمل</w:t>
      </w:r>
      <w:r>
        <w:rPr>
          <w:rFonts w:cs="B Lotus" w:hint="cs"/>
          <w:rtl/>
        </w:rPr>
        <w:t>، اع</w:t>
      </w:r>
      <w:r w:rsidR="00D51B17">
        <w:rPr>
          <w:rFonts w:cs="B Lotus" w:hint="cs"/>
          <w:rtl/>
        </w:rPr>
        <w:t>م از اینکه عبادت باشد یا معامله</w:t>
      </w:r>
      <w:r w:rsidR="00E34D3E">
        <w:rPr>
          <w:rFonts w:cs="B Lotus" w:hint="cs"/>
          <w:rtl/>
        </w:rPr>
        <w:t xml:space="preserve">، با جریان قاعده فراغ و تجاوز حکم به صحت خواهد شد. </w:t>
      </w:r>
    </w:p>
    <w:p w:rsidR="00E34D3E" w:rsidRDefault="00E34D3E" w:rsidP="005F63AC">
      <w:pPr>
        <w:jc w:val="lowKashida"/>
        <w:rPr>
          <w:rFonts w:cs="B Lotus"/>
        </w:rPr>
      </w:pPr>
      <w:r>
        <w:rPr>
          <w:rFonts w:cs="B Lotus" w:hint="cs"/>
          <w:rtl/>
        </w:rPr>
        <w:t xml:space="preserve">عمده دلیل مشهور بر عمومیت، موثقه ابن بکیر است که در آن آمده است: </w:t>
      </w:r>
      <w:r w:rsidRPr="00E34D3E">
        <w:rPr>
          <w:rFonts w:cs="B Lotus" w:hint="cs"/>
          <w:rtl/>
        </w:rPr>
        <w:t>«</w:t>
      </w:r>
      <w:r w:rsidRPr="00E34D3E">
        <w:rPr>
          <w:rFonts w:cs="B Lotus"/>
          <w:rtl/>
        </w:rPr>
        <w:t>کل ما شککت ف</w:t>
      </w:r>
      <w:r w:rsidRPr="00E34D3E">
        <w:rPr>
          <w:rFonts w:cs="B Lotus" w:hint="cs"/>
          <w:rtl/>
        </w:rPr>
        <w:t>ی</w:t>
      </w:r>
      <w:r w:rsidRPr="00E34D3E">
        <w:rPr>
          <w:rFonts w:cs="B Lotus" w:hint="eastAsia"/>
          <w:rtl/>
        </w:rPr>
        <w:t>ه</w:t>
      </w:r>
      <w:r w:rsidRPr="00E34D3E">
        <w:rPr>
          <w:rFonts w:cs="B Lotus"/>
          <w:rtl/>
        </w:rPr>
        <w:t xml:space="preserve"> مما قد مض</w:t>
      </w:r>
      <w:r w:rsidRPr="00E34D3E">
        <w:rPr>
          <w:rFonts w:cs="B Lotus" w:hint="cs"/>
          <w:rtl/>
        </w:rPr>
        <w:t>ی</w:t>
      </w:r>
      <w:r w:rsidRPr="00E34D3E">
        <w:rPr>
          <w:rFonts w:cs="B Lotus"/>
          <w:rtl/>
        </w:rPr>
        <w:t xml:space="preserve"> فامضه کما</w:t>
      </w:r>
      <w:r w:rsidRPr="00E34D3E">
        <w:rPr>
          <w:rFonts w:cs="B Lotus" w:hint="cs"/>
          <w:rtl/>
        </w:rPr>
        <w:t xml:space="preserve"> </w:t>
      </w:r>
      <w:r w:rsidRPr="00E34D3E">
        <w:rPr>
          <w:rFonts w:cs="B Lotus"/>
          <w:rtl/>
        </w:rPr>
        <w:t>هو</w:t>
      </w:r>
      <w:r w:rsidRPr="00E34D3E">
        <w:rPr>
          <w:rFonts w:cs="B Lotus" w:hint="cs"/>
          <w:rtl/>
        </w:rPr>
        <w:t>»</w:t>
      </w:r>
      <w:r w:rsidRPr="00E34D3E">
        <w:rPr>
          <w:rFonts w:cs="B Lotus"/>
          <w:vertAlign w:val="superscript"/>
          <w:rtl/>
        </w:rPr>
        <w:footnoteReference w:id="1"/>
      </w:r>
      <w:r w:rsidR="006877B8">
        <w:rPr>
          <w:rFonts w:cs="B Lotus" w:hint="cs"/>
          <w:rtl/>
        </w:rPr>
        <w:t xml:space="preserve">. مرحوم خویی </w:t>
      </w:r>
      <w:r w:rsidR="003276BE">
        <w:rPr>
          <w:rFonts w:cs="B Lotus" w:hint="cs"/>
          <w:rtl/>
        </w:rPr>
        <w:t xml:space="preserve">هم قائل به عمومیت قاعده شده و </w:t>
      </w:r>
      <w:r w:rsidR="006877B8">
        <w:rPr>
          <w:rFonts w:cs="B Lotus" w:hint="cs"/>
          <w:rtl/>
        </w:rPr>
        <w:t>فرموده اند: عموم تعلیل «هو حین یتوضأ اذکر منه حین یشک</w:t>
      </w:r>
      <w:r w:rsidR="006267D3">
        <w:rPr>
          <w:rFonts w:cs="B Lotus" w:hint="cs"/>
          <w:rtl/>
        </w:rPr>
        <w:t xml:space="preserve">»، </w:t>
      </w:r>
      <w:r w:rsidR="006267D3">
        <w:rPr>
          <w:rFonts w:cs="B Lotus" w:hint="cs"/>
          <w:rtl/>
        </w:rPr>
        <w:lastRenderedPageBreak/>
        <w:t>«کان حین انصرف اقرب الی الحق» و «کل ما شککت فیه مما قد مضی فامضه کما</w:t>
      </w:r>
      <w:r w:rsidR="00E378B3">
        <w:rPr>
          <w:rFonts w:cs="B Lotus" w:hint="cs"/>
          <w:rtl/>
        </w:rPr>
        <w:t xml:space="preserve"> </w:t>
      </w:r>
      <w:r w:rsidR="006267D3">
        <w:rPr>
          <w:rFonts w:cs="B Lotus" w:hint="cs"/>
          <w:rtl/>
        </w:rPr>
        <w:t>هو» اقتضاء می کند که قاعده فراغ عامه بوده و شامل همه مرکبات شرعیه بشود.</w:t>
      </w:r>
      <w:r w:rsidR="00C00529" w:rsidRPr="00C00529">
        <w:rPr>
          <w:vertAlign w:val="superscript"/>
          <w:rtl/>
        </w:rPr>
        <w:t xml:space="preserve"> </w:t>
      </w:r>
      <w:r w:rsidR="00C00529" w:rsidRPr="00C00529">
        <w:rPr>
          <w:vertAlign w:val="superscript"/>
          <w:rtl/>
        </w:rPr>
        <w:footnoteReference w:id="2"/>
      </w:r>
    </w:p>
    <w:p w:rsidR="008E4328" w:rsidRDefault="008E4328" w:rsidP="00C00529">
      <w:pPr>
        <w:pStyle w:val="Heading4"/>
        <w:jc w:val="lowKashida"/>
        <w:rPr>
          <w:rtl/>
        </w:rPr>
      </w:pPr>
      <w:bookmarkStart w:id="15" w:name="_Toc493086735"/>
      <w:bookmarkStart w:id="16" w:name="_Toc493086773"/>
      <w:bookmarkStart w:id="17" w:name="_Toc493086803"/>
      <w:bookmarkStart w:id="18" w:name="_Toc493086853"/>
      <w:r>
        <w:rPr>
          <w:rFonts w:hint="cs"/>
          <w:rtl/>
        </w:rPr>
        <w:t>کلام صاحب کتاب قاعده فراغ و تجاوز: (اختصاص به مرکبات شرعیه)</w:t>
      </w:r>
      <w:bookmarkEnd w:id="15"/>
      <w:bookmarkEnd w:id="16"/>
      <w:bookmarkEnd w:id="17"/>
      <w:bookmarkEnd w:id="18"/>
      <w:r w:rsidR="00C00529" w:rsidRPr="00C00529">
        <w:rPr>
          <w:rFonts w:eastAsia="Calibri" w:cs="B Badr"/>
          <w:b w:val="0"/>
          <w:bCs w:val="0"/>
          <w:color w:val="auto"/>
          <w:sz w:val="22"/>
          <w:vertAlign w:val="superscript"/>
          <w:rtl/>
        </w:rPr>
        <w:t xml:space="preserve"> </w:t>
      </w:r>
      <w:r w:rsidR="00C00529" w:rsidRPr="00C00529">
        <w:rPr>
          <w:vertAlign w:val="superscript"/>
          <w:rtl/>
        </w:rPr>
        <w:footnoteReference w:id="3"/>
      </w:r>
    </w:p>
    <w:p w:rsidR="008E4328" w:rsidRPr="008E4328" w:rsidRDefault="008E4328" w:rsidP="005F63AC">
      <w:pPr>
        <w:jc w:val="lowKashida"/>
        <w:rPr>
          <w:rFonts w:cs="B Lotus"/>
          <w:rtl/>
        </w:rPr>
      </w:pPr>
      <w:r>
        <w:rPr>
          <w:rFonts w:cs="B Lotus" w:hint="cs"/>
          <w:rtl/>
        </w:rPr>
        <w:t xml:space="preserve">در کتاب قاعده فراغ و تجاوز </w:t>
      </w:r>
      <w:r w:rsidR="00986B22">
        <w:rPr>
          <w:rFonts w:cs="B Lotus" w:hint="cs"/>
          <w:rtl/>
        </w:rPr>
        <w:t xml:space="preserve">نسبت به عمومیت قاعده فراغ </w:t>
      </w:r>
      <w:r>
        <w:rPr>
          <w:rFonts w:cs="B Lotus" w:hint="cs"/>
          <w:rtl/>
        </w:rPr>
        <w:t xml:space="preserve">اشکال کرده اند که تعبیر«هو حین یتوضأ اذکر منه حین یشک» </w:t>
      </w:r>
      <w:r w:rsidR="00C14542">
        <w:rPr>
          <w:rFonts w:cs="B Lotus" w:hint="cs"/>
          <w:rtl/>
        </w:rPr>
        <w:t xml:space="preserve">به عنوان تعلیل قاعده ذکر شده است </w:t>
      </w:r>
      <w:r w:rsidR="00986B22">
        <w:rPr>
          <w:rFonts w:cs="B Lotus" w:hint="cs"/>
          <w:rtl/>
        </w:rPr>
        <w:t>که در ضمن این تعلیل تعبیر«حین یتوض</w:t>
      </w:r>
      <w:r w:rsidR="00251D45">
        <w:rPr>
          <w:rFonts w:cs="B Lotus" w:hint="cs"/>
          <w:rtl/>
        </w:rPr>
        <w:t>أ</w:t>
      </w:r>
      <w:r w:rsidR="00986B22">
        <w:rPr>
          <w:rFonts w:cs="B Lotus" w:hint="cs"/>
          <w:rtl/>
        </w:rPr>
        <w:t xml:space="preserve">» به کار رفته است. بنابراین تعلیل مقید است و در صورتی که </w:t>
      </w:r>
      <w:r w:rsidR="00C56D38">
        <w:rPr>
          <w:rFonts w:cs="B Lotus" w:hint="cs"/>
          <w:rtl/>
        </w:rPr>
        <w:t xml:space="preserve">در تعلیل قیدی ذکر شود، تحفظ بر آن قید لازم خواهد بود. مثلا اگر گفته شود: «إن جاءک زید فاکرمه لانه عالم </w:t>
      </w:r>
      <w:r w:rsidR="005768D2">
        <w:rPr>
          <w:rFonts w:cs="B Lotus" w:hint="cs"/>
          <w:rtl/>
        </w:rPr>
        <w:t xml:space="preserve">جاءک ماشیا» نمی توان گفت: اکرام هر عالمی واجب است؛ </w:t>
      </w:r>
      <w:r w:rsidR="005768D2" w:rsidRPr="0020554E">
        <w:rPr>
          <w:rFonts w:cs="B Lotus"/>
          <w:rtl/>
        </w:rPr>
        <w:t>چون ق</w:t>
      </w:r>
      <w:r w:rsidR="005768D2" w:rsidRPr="0020554E">
        <w:rPr>
          <w:rFonts w:cs="B Lotus" w:hint="cs"/>
          <w:rtl/>
        </w:rPr>
        <w:t>ی</w:t>
      </w:r>
      <w:r w:rsidR="005768D2" w:rsidRPr="0020554E">
        <w:rPr>
          <w:rFonts w:cs="B Lotus" w:hint="eastAsia"/>
          <w:rtl/>
        </w:rPr>
        <w:t>د</w:t>
      </w:r>
      <w:r w:rsidR="005768D2" w:rsidRPr="0020554E">
        <w:rPr>
          <w:rFonts w:cs="B Lotus"/>
          <w:rtl/>
        </w:rPr>
        <w:t xml:space="preserve"> </w:t>
      </w:r>
      <w:r w:rsidR="005768D2">
        <w:rPr>
          <w:rFonts w:cs="B Lotus" w:hint="cs"/>
          <w:rtl/>
        </w:rPr>
        <w:t>«</w:t>
      </w:r>
      <w:r w:rsidR="005768D2" w:rsidRPr="0020554E">
        <w:rPr>
          <w:rFonts w:cs="B Lotus"/>
          <w:rtl/>
        </w:rPr>
        <w:t>جاء ماش</w:t>
      </w:r>
      <w:r w:rsidR="005768D2" w:rsidRPr="0020554E">
        <w:rPr>
          <w:rFonts w:cs="B Lotus" w:hint="cs"/>
          <w:rtl/>
        </w:rPr>
        <w:t>ی</w:t>
      </w:r>
      <w:r w:rsidR="005768D2" w:rsidRPr="0020554E">
        <w:rPr>
          <w:rFonts w:cs="B Lotus" w:hint="eastAsia"/>
          <w:rtl/>
        </w:rPr>
        <w:t>ا</w:t>
      </w:r>
      <w:r w:rsidR="005768D2">
        <w:rPr>
          <w:rFonts w:cs="B Lotus" w:hint="cs"/>
          <w:rtl/>
        </w:rPr>
        <w:t>»</w:t>
      </w:r>
      <w:r w:rsidR="005768D2" w:rsidRPr="0020554E">
        <w:rPr>
          <w:rFonts w:cs="B Lotus"/>
          <w:rtl/>
        </w:rPr>
        <w:t xml:space="preserve"> در تعل</w:t>
      </w:r>
      <w:r w:rsidR="005768D2" w:rsidRPr="0020554E">
        <w:rPr>
          <w:rFonts w:cs="B Lotus" w:hint="cs"/>
          <w:rtl/>
        </w:rPr>
        <w:t>ی</w:t>
      </w:r>
      <w:r w:rsidR="005768D2" w:rsidRPr="0020554E">
        <w:rPr>
          <w:rFonts w:cs="B Lotus" w:hint="eastAsia"/>
          <w:rtl/>
        </w:rPr>
        <w:t>ل</w:t>
      </w:r>
      <w:r w:rsidR="005768D2" w:rsidRPr="0020554E">
        <w:rPr>
          <w:rFonts w:cs="B Lotus"/>
          <w:rtl/>
        </w:rPr>
        <w:t xml:space="preserve"> اخذ شده است و عموم تعل</w:t>
      </w:r>
      <w:r w:rsidR="005768D2" w:rsidRPr="0020554E">
        <w:rPr>
          <w:rFonts w:cs="B Lotus" w:hint="cs"/>
          <w:rtl/>
        </w:rPr>
        <w:t>ی</w:t>
      </w:r>
      <w:r w:rsidR="005768D2" w:rsidRPr="0020554E">
        <w:rPr>
          <w:rFonts w:cs="B Lotus" w:hint="eastAsia"/>
          <w:rtl/>
        </w:rPr>
        <w:t>ل</w:t>
      </w:r>
      <w:r w:rsidR="005768D2" w:rsidRPr="0020554E">
        <w:rPr>
          <w:rFonts w:cs="B Lotus"/>
          <w:rtl/>
        </w:rPr>
        <w:t xml:space="preserve"> با جم</w:t>
      </w:r>
      <w:r w:rsidR="005768D2" w:rsidRPr="0020554E">
        <w:rPr>
          <w:rFonts w:cs="B Lotus" w:hint="cs"/>
          <w:rtl/>
        </w:rPr>
        <w:t>ی</w:t>
      </w:r>
      <w:r w:rsidR="005768D2" w:rsidRPr="0020554E">
        <w:rPr>
          <w:rFonts w:cs="B Lotus" w:hint="eastAsia"/>
          <w:rtl/>
        </w:rPr>
        <w:t>ع</w:t>
      </w:r>
      <w:r w:rsidR="005768D2" w:rsidRPr="0020554E">
        <w:rPr>
          <w:rFonts w:cs="B Lotus"/>
          <w:rtl/>
        </w:rPr>
        <w:t xml:space="preserve"> ق</w:t>
      </w:r>
      <w:r w:rsidR="005768D2" w:rsidRPr="0020554E">
        <w:rPr>
          <w:rFonts w:cs="B Lotus" w:hint="cs"/>
          <w:rtl/>
        </w:rPr>
        <w:t>ی</w:t>
      </w:r>
      <w:r w:rsidR="005768D2" w:rsidRPr="0020554E">
        <w:rPr>
          <w:rFonts w:cs="B Lotus" w:hint="eastAsia"/>
          <w:rtl/>
        </w:rPr>
        <w:t>ود</w:t>
      </w:r>
      <w:r w:rsidR="005768D2" w:rsidRPr="0020554E">
        <w:rPr>
          <w:rFonts w:cs="B Lotus"/>
          <w:rtl/>
        </w:rPr>
        <w:t xml:space="preserve"> لحاظ م</w:t>
      </w:r>
      <w:r w:rsidR="005768D2" w:rsidRPr="0020554E">
        <w:rPr>
          <w:rFonts w:cs="B Lotus" w:hint="cs"/>
          <w:rtl/>
        </w:rPr>
        <w:t>ی</w:t>
      </w:r>
      <w:r w:rsidR="005768D2" w:rsidRPr="0020554E">
        <w:rPr>
          <w:rFonts w:cs="B Lotus"/>
          <w:rtl/>
        </w:rPr>
        <w:t xml:space="preserve"> شود</w:t>
      </w:r>
      <w:r w:rsidR="005768D2">
        <w:rPr>
          <w:rFonts w:cs="B Lotus" w:hint="cs"/>
          <w:rtl/>
        </w:rPr>
        <w:t>. در مورد این روایت هم</w:t>
      </w:r>
      <w:r w:rsidR="00251D45">
        <w:rPr>
          <w:rFonts w:cs="B Lotus" w:hint="cs"/>
          <w:rtl/>
        </w:rPr>
        <w:t xml:space="preserve"> </w:t>
      </w:r>
      <w:r w:rsidR="005768D2">
        <w:rPr>
          <w:rFonts w:cs="B Lotus" w:hint="cs"/>
          <w:rtl/>
        </w:rPr>
        <w:t>«</w:t>
      </w:r>
      <w:r w:rsidR="005768D2" w:rsidRPr="0020554E">
        <w:rPr>
          <w:rFonts w:cs="B Lotus"/>
          <w:rtl/>
        </w:rPr>
        <w:t>هو ح</w:t>
      </w:r>
      <w:r w:rsidR="005768D2" w:rsidRPr="0020554E">
        <w:rPr>
          <w:rFonts w:cs="B Lotus" w:hint="cs"/>
          <w:rtl/>
        </w:rPr>
        <w:t>ی</w:t>
      </w:r>
      <w:r w:rsidR="005768D2" w:rsidRPr="0020554E">
        <w:rPr>
          <w:rFonts w:cs="B Lotus" w:hint="eastAsia"/>
          <w:rtl/>
        </w:rPr>
        <w:t>ن</w:t>
      </w:r>
      <w:r w:rsidR="005768D2" w:rsidRPr="0020554E">
        <w:rPr>
          <w:rFonts w:cs="B Lotus"/>
          <w:rtl/>
        </w:rPr>
        <w:t xml:space="preserve"> </w:t>
      </w:r>
      <w:r w:rsidR="005768D2" w:rsidRPr="0020554E">
        <w:rPr>
          <w:rFonts w:cs="B Lotus" w:hint="cs"/>
          <w:rtl/>
        </w:rPr>
        <w:t>ی</w:t>
      </w:r>
      <w:r w:rsidR="005768D2" w:rsidRPr="0020554E">
        <w:rPr>
          <w:rFonts w:cs="B Lotus" w:hint="eastAsia"/>
          <w:rtl/>
        </w:rPr>
        <w:t>توضا</w:t>
      </w:r>
      <w:r w:rsidR="005768D2">
        <w:rPr>
          <w:rFonts w:cs="B Lotus" w:hint="cs"/>
          <w:rtl/>
        </w:rPr>
        <w:t>»</w:t>
      </w:r>
      <w:r w:rsidR="005768D2" w:rsidRPr="0020554E">
        <w:rPr>
          <w:rFonts w:cs="B Lotus"/>
          <w:rtl/>
        </w:rPr>
        <w:t xml:space="preserve"> جزء ق</w:t>
      </w:r>
      <w:r w:rsidR="005768D2" w:rsidRPr="0020554E">
        <w:rPr>
          <w:rFonts w:cs="B Lotus" w:hint="cs"/>
          <w:rtl/>
        </w:rPr>
        <w:t>ی</w:t>
      </w:r>
      <w:r w:rsidR="005768D2" w:rsidRPr="0020554E">
        <w:rPr>
          <w:rFonts w:cs="B Lotus" w:hint="eastAsia"/>
          <w:rtl/>
        </w:rPr>
        <w:t>ود</w:t>
      </w:r>
      <w:r w:rsidR="005768D2" w:rsidRPr="0020554E">
        <w:rPr>
          <w:rFonts w:cs="B Lotus"/>
          <w:rtl/>
        </w:rPr>
        <w:t xml:space="preserve"> تعل</w:t>
      </w:r>
      <w:r w:rsidR="005768D2" w:rsidRPr="0020554E">
        <w:rPr>
          <w:rFonts w:cs="B Lotus" w:hint="cs"/>
          <w:rtl/>
        </w:rPr>
        <w:t>ی</w:t>
      </w:r>
      <w:r w:rsidR="005768D2" w:rsidRPr="0020554E">
        <w:rPr>
          <w:rFonts w:cs="B Lotus" w:hint="eastAsia"/>
          <w:rtl/>
        </w:rPr>
        <w:t>ل</w:t>
      </w:r>
      <w:r w:rsidR="005768D2" w:rsidRPr="0020554E">
        <w:rPr>
          <w:rFonts w:cs="B Lotus"/>
          <w:rtl/>
        </w:rPr>
        <w:t xml:space="preserve"> است </w:t>
      </w:r>
      <w:r w:rsidR="00AD457C">
        <w:rPr>
          <w:rFonts w:cs="B Lotus" w:hint="cs"/>
          <w:rtl/>
        </w:rPr>
        <w:t xml:space="preserve">که لازم است لحاظ شود و لذا </w:t>
      </w:r>
      <w:r w:rsidR="00C56D38">
        <w:rPr>
          <w:rFonts w:cs="B Lotus" w:hint="cs"/>
          <w:rtl/>
        </w:rPr>
        <w:t xml:space="preserve">طبق این تعلیل </w:t>
      </w:r>
      <w:r w:rsidR="00AD457C">
        <w:rPr>
          <w:rFonts w:cs="B Lotus" w:hint="cs"/>
          <w:rtl/>
        </w:rPr>
        <w:t>به سایر مرکبات تعدی نخواهد شد.</w:t>
      </w:r>
    </w:p>
    <w:p w:rsidR="000E00AD" w:rsidRDefault="00C7740F" w:rsidP="005F63AC">
      <w:pPr>
        <w:jc w:val="lowKashida"/>
        <w:rPr>
          <w:rFonts w:cs="B Lotus"/>
          <w:rtl/>
        </w:rPr>
      </w:pPr>
      <w:r>
        <w:rPr>
          <w:rFonts w:cs="B Lotus" w:hint="cs"/>
          <w:rtl/>
        </w:rPr>
        <w:t>البته ممکن است بحث</w:t>
      </w:r>
      <w:r w:rsidR="0020554E" w:rsidRPr="0020554E">
        <w:rPr>
          <w:rFonts w:cs="B Lotus"/>
          <w:rtl/>
        </w:rPr>
        <w:t xml:space="preserve"> الغاء خصوص</w:t>
      </w:r>
      <w:r w:rsidR="0020554E" w:rsidRPr="0020554E">
        <w:rPr>
          <w:rFonts w:cs="B Lotus" w:hint="cs"/>
          <w:rtl/>
        </w:rPr>
        <w:t>ی</w:t>
      </w:r>
      <w:r w:rsidR="0020554E" w:rsidRPr="0020554E">
        <w:rPr>
          <w:rFonts w:cs="B Lotus" w:hint="eastAsia"/>
          <w:rtl/>
        </w:rPr>
        <w:t>ت</w:t>
      </w:r>
      <w:r w:rsidR="0020554E" w:rsidRPr="0020554E">
        <w:rPr>
          <w:rFonts w:cs="B Lotus"/>
          <w:rtl/>
        </w:rPr>
        <w:t xml:space="preserve"> </w:t>
      </w:r>
      <w:r>
        <w:rPr>
          <w:rFonts w:cs="B Lotus" w:hint="cs"/>
          <w:rtl/>
        </w:rPr>
        <w:t xml:space="preserve">مطرح </w:t>
      </w:r>
      <w:r>
        <w:rPr>
          <w:rFonts w:cs="B Lotus"/>
          <w:rtl/>
        </w:rPr>
        <w:t xml:space="preserve">شود که </w:t>
      </w:r>
      <w:r>
        <w:rPr>
          <w:rFonts w:cs="B Lotus" w:hint="cs"/>
          <w:rtl/>
        </w:rPr>
        <w:t xml:space="preserve">لازم است ملاحظه شود که </w:t>
      </w:r>
      <w:r w:rsidR="0020554E" w:rsidRPr="0020554E">
        <w:rPr>
          <w:rFonts w:cs="B Lotus"/>
          <w:rtl/>
        </w:rPr>
        <w:t xml:space="preserve">عرف چه مقدار </w:t>
      </w:r>
      <w:r w:rsidR="0020554E" w:rsidRPr="0020554E">
        <w:rPr>
          <w:rFonts w:cs="B Lotus" w:hint="eastAsia"/>
          <w:rtl/>
        </w:rPr>
        <w:t>الغا</w:t>
      </w:r>
      <w:r>
        <w:rPr>
          <w:rFonts w:cs="B Lotus" w:hint="cs"/>
          <w:rtl/>
        </w:rPr>
        <w:t>ء</w:t>
      </w:r>
      <w:r w:rsidR="0020554E" w:rsidRPr="0020554E">
        <w:rPr>
          <w:rFonts w:cs="B Lotus"/>
          <w:rtl/>
        </w:rPr>
        <w:t xml:space="preserve"> خصوص</w:t>
      </w:r>
      <w:r w:rsidR="0020554E" w:rsidRPr="0020554E">
        <w:rPr>
          <w:rFonts w:cs="B Lotus" w:hint="cs"/>
          <w:rtl/>
        </w:rPr>
        <w:t>ی</w:t>
      </w:r>
      <w:r w:rsidR="0020554E" w:rsidRPr="0020554E">
        <w:rPr>
          <w:rFonts w:cs="B Lotus" w:hint="eastAsia"/>
          <w:rtl/>
        </w:rPr>
        <w:t>ت</w:t>
      </w:r>
      <w:r w:rsidR="0020554E" w:rsidRPr="0020554E">
        <w:rPr>
          <w:rFonts w:cs="B Lotus"/>
          <w:rtl/>
        </w:rPr>
        <w:t xml:space="preserve"> م</w:t>
      </w:r>
      <w:r w:rsidR="0020554E" w:rsidRPr="0020554E">
        <w:rPr>
          <w:rFonts w:cs="B Lotus" w:hint="cs"/>
          <w:rtl/>
        </w:rPr>
        <w:t>ی</w:t>
      </w:r>
      <w:r w:rsidR="0020554E" w:rsidRPr="0020554E">
        <w:rPr>
          <w:rFonts w:cs="B Lotus"/>
          <w:rtl/>
        </w:rPr>
        <w:t xml:space="preserve"> کند</w:t>
      </w:r>
      <w:r>
        <w:rPr>
          <w:rFonts w:cs="B Lotus" w:hint="cs"/>
          <w:rtl/>
        </w:rPr>
        <w:t>.</w:t>
      </w:r>
      <w:r w:rsidR="0020554E" w:rsidRPr="0020554E">
        <w:rPr>
          <w:rFonts w:cs="B Lotus"/>
          <w:rtl/>
        </w:rPr>
        <w:t xml:space="preserve"> </w:t>
      </w:r>
      <w:r w:rsidR="008A1FA6">
        <w:rPr>
          <w:rFonts w:cs="B Lotus" w:hint="cs"/>
          <w:rtl/>
        </w:rPr>
        <w:t xml:space="preserve">نهایتا از وضوء به سایر </w:t>
      </w:r>
      <w:r w:rsidR="00251D45">
        <w:rPr>
          <w:rFonts w:cs="B Lotus" w:hint="cs"/>
          <w:rtl/>
        </w:rPr>
        <w:t>عبادات</w:t>
      </w:r>
      <w:r w:rsidR="008A1FA6">
        <w:rPr>
          <w:rFonts w:cs="B Lotus" w:hint="cs"/>
          <w:rtl/>
        </w:rPr>
        <w:t xml:space="preserve"> الغاء خصوصیت شود؛ چون در ارتکاز ع</w:t>
      </w:r>
      <w:r w:rsidR="00251D45">
        <w:rPr>
          <w:rFonts w:cs="B Lotus" w:hint="cs"/>
          <w:rtl/>
        </w:rPr>
        <w:t>ر</w:t>
      </w:r>
      <w:r w:rsidR="008A1FA6">
        <w:rPr>
          <w:rFonts w:cs="B Lotus" w:hint="cs"/>
          <w:rtl/>
        </w:rPr>
        <w:t>فی بین وضوء و سایر عبادت در تعبد به صحت تفاوت نخواهد بود اما نسبت به سایر مرکبات</w:t>
      </w:r>
      <w:r w:rsidR="000E00AD">
        <w:rPr>
          <w:rFonts w:cs="B Lotus" w:hint="cs"/>
          <w:rtl/>
        </w:rPr>
        <w:t xml:space="preserve"> جزم وجود ندارد.</w:t>
      </w:r>
    </w:p>
    <w:p w:rsidR="000E00AD" w:rsidRDefault="000E00AD" w:rsidP="005F63AC">
      <w:pPr>
        <w:pStyle w:val="Heading5"/>
        <w:jc w:val="lowKashida"/>
        <w:rPr>
          <w:rtl/>
        </w:rPr>
      </w:pPr>
      <w:bookmarkStart w:id="19" w:name="_Toc493086736"/>
      <w:bookmarkStart w:id="20" w:name="_Toc493086774"/>
      <w:bookmarkStart w:id="21" w:name="_Toc493086804"/>
      <w:bookmarkStart w:id="22" w:name="_Toc493086854"/>
      <w:r>
        <w:rPr>
          <w:rFonts w:hint="cs"/>
          <w:rtl/>
        </w:rPr>
        <w:t>مناقشه:</w:t>
      </w:r>
      <w:bookmarkEnd w:id="19"/>
      <w:bookmarkEnd w:id="20"/>
      <w:bookmarkEnd w:id="21"/>
      <w:r w:rsidR="000079C9">
        <w:rPr>
          <w:rFonts w:hint="cs"/>
          <w:rtl/>
        </w:rPr>
        <w:t xml:space="preserve"> (ظهور در مثالیت حین یتوضأ)</w:t>
      </w:r>
      <w:bookmarkEnd w:id="22"/>
    </w:p>
    <w:p w:rsidR="00F250E2" w:rsidRPr="0020554E" w:rsidRDefault="000E00AD" w:rsidP="005F63AC">
      <w:pPr>
        <w:jc w:val="lowKashida"/>
        <w:rPr>
          <w:rFonts w:cs="B Lotus"/>
          <w:rtl/>
        </w:rPr>
      </w:pPr>
      <w:r>
        <w:rPr>
          <w:rFonts w:cs="B Lotus" w:hint="cs"/>
          <w:rtl/>
        </w:rPr>
        <w:t xml:space="preserve">به نظر ما کلام کتاب قاعده فراغ و تجاوز قابل مناقشه است؛ چون </w:t>
      </w:r>
      <w:r w:rsidR="0020554E" w:rsidRPr="0020554E">
        <w:rPr>
          <w:rFonts w:cs="B Lotus"/>
          <w:rtl/>
        </w:rPr>
        <w:t>الغاء خصوص</w:t>
      </w:r>
      <w:r w:rsidR="0020554E" w:rsidRPr="0020554E">
        <w:rPr>
          <w:rFonts w:cs="B Lotus" w:hint="cs"/>
          <w:rtl/>
        </w:rPr>
        <w:t>ی</w:t>
      </w:r>
      <w:r w:rsidR="0020554E" w:rsidRPr="0020554E">
        <w:rPr>
          <w:rFonts w:cs="B Lotus" w:hint="eastAsia"/>
          <w:rtl/>
        </w:rPr>
        <w:t>ت</w:t>
      </w:r>
      <w:r w:rsidR="0020554E" w:rsidRPr="0020554E">
        <w:rPr>
          <w:rFonts w:cs="B Lotus"/>
          <w:rtl/>
        </w:rPr>
        <w:t xml:space="preserve"> گاه</w:t>
      </w:r>
      <w:r w:rsidR="0020554E" w:rsidRPr="0020554E">
        <w:rPr>
          <w:rFonts w:cs="B Lotus" w:hint="cs"/>
          <w:rtl/>
        </w:rPr>
        <w:t>ی</w:t>
      </w:r>
      <w:r w:rsidR="0020554E" w:rsidRPr="0020554E">
        <w:rPr>
          <w:rFonts w:cs="B Lotus"/>
          <w:rtl/>
        </w:rPr>
        <w:t xml:space="preserve"> به نکته تنق</w:t>
      </w:r>
      <w:r w:rsidR="0020554E" w:rsidRPr="0020554E">
        <w:rPr>
          <w:rFonts w:cs="B Lotus" w:hint="cs"/>
          <w:rtl/>
        </w:rPr>
        <w:t>ی</w:t>
      </w:r>
      <w:r w:rsidR="0020554E" w:rsidRPr="0020554E">
        <w:rPr>
          <w:rFonts w:cs="B Lotus" w:hint="eastAsia"/>
          <w:rtl/>
        </w:rPr>
        <w:t>ح</w:t>
      </w:r>
      <w:r w:rsidR="0020554E" w:rsidRPr="0020554E">
        <w:rPr>
          <w:rFonts w:cs="B Lotus"/>
          <w:rtl/>
        </w:rPr>
        <w:t xml:space="preserve"> مناط و گاه</w:t>
      </w:r>
      <w:r w:rsidR="0020554E" w:rsidRPr="0020554E">
        <w:rPr>
          <w:rFonts w:cs="B Lotus" w:hint="cs"/>
          <w:rtl/>
        </w:rPr>
        <w:t>ی</w:t>
      </w:r>
      <w:r w:rsidR="0020554E" w:rsidRPr="0020554E">
        <w:rPr>
          <w:rFonts w:cs="B Lotus"/>
          <w:rtl/>
        </w:rPr>
        <w:t xml:space="preserve"> به نکته ظهور خطاب در مثال بودن </w:t>
      </w:r>
      <w:r w:rsidR="001D30B6" w:rsidRPr="0020554E">
        <w:rPr>
          <w:rFonts w:cs="B Lotus"/>
          <w:rtl/>
        </w:rPr>
        <w:t>است</w:t>
      </w:r>
      <w:r w:rsidR="001D30B6">
        <w:rPr>
          <w:rFonts w:cs="B Lotus" w:hint="cs"/>
          <w:rtl/>
        </w:rPr>
        <w:t>.</w:t>
      </w:r>
      <w:r w:rsidR="001D30B6" w:rsidRPr="0020554E">
        <w:rPr>
          <w:rFonts w:cs="B Lotus"/>
          <w:rtl/>
        </w:rPr>
        <w:t xml:space="preserve"> </w:t>
      </w:r>
      <w:r w:rsidR="0020554E" w:rsidRPr="0020554E">
        <w:rPr>
          <w:rFonts w:cs="B Lotus"/>
          <w:rtl/>
        </w:rPr>
        <w:t>تنق</w:t>
      </w:r>
      <w:r w:rsidR="0020554E" w:rsidRPr="0020554E">
        <w:rPr>
          <w:rFonts w:cs="B Lotus" w:hint="cs"/>
          <w:rtl/>
        </w:rPr>
        <w:t>ی</w:t>
      </w:r>
      <w:r w:rsidR="0020554E" w:rsidRPr="0020554E">
        <w:rPr>
          <w:rFonts w:cs="B Lotus" w:hint="eastAsia"/>
          <w:rtl/>
        </w:rPr>
        <w:t>ح</w:t>
      </w:r>
      <w:r w:rsidR="0020554E" w:rsidRPr="0020554E">
        <w:rPr>
          <w:rFonts w:cs="B Lotus"/>
          <w:rtl/>
        </w:rPr>
        <w:t xml:space="preserve"> مناط ن</w:t>
      </w:r>
      <w:r w:rsidR="0020554E" w:rsidRPr="0020554E">
        <w:rPr>
          <w:rFonts w:cs="B Lotus" w:hint="cs"/>
          <w:rtl/>
        </w:rPr>
        <w:t>ی</w:t>
      </w:r>
      <w:r w:rsidR="0020554E" w:rsidRPr="0020554E">
        <w:rPr>
          <w:rFonts w:cs="B Lotus" w:hint="eastAsia"/>
          <w:rtl/>
        </w:rPr>
        <w:t>از</w:t>
      </w:r>
      <w:r w:rsidR="001D30B6">
        <w:rPr>
          <w:rFonts w:cs="B Lotus" w:hint="cs"/>
          <w:rtl/>
        </w:rPr>
        <w:t>مند</w:t>
      </w:r>
      <w:r w:rsidR="001D30B6">
        <w:rPr>
          <w:rFonts w:cs="B Lotus"/>
          <w:rtl/>
        </w:rPr>
        <w:t xml:space="preserve"> جزم</w:t>
      </w:r>
      <w:r w:rsidR="001D30B6">
        <w:rPr>
          <w:rFonts w:cs="B Lotus" w:hint="cs"/>
          <w:rtl/>
        </w:rPr>
        <w:t xml:space="preserve"> نسبت به ملاک حکم است</w:t>
      </w:r>
      <w:r w:rsidR="006A6CB6">
        <w:rPr>
          <w:rFonts w:cs="B Lotus" w:hint="cs"/>
          <w:rtl/>
        </w:rPr>
        <w:t xml:space="preserve"> و اینکه این ملاک در موارد دیگر هم وجود دارد،</w:t>
      </w:r>
      <w:r w:rsidR="0020554E" w:rsidRPr="0020554E">
        <w:rPr>
          <w:rFonts w:cs="B Lotus"/>
          <w:rtl/>
        </w:rPr>
        <w:t xml:space="preserve"> اما ظهور در مثال</w:t>
      </w:r>
      <w:r w:rsidR="0020554E" w:rsidRPr="0020554E">
        <w:rPr>
          <w:rFonts w:cs="B Lotus" w:hint="cs"/>
          <w:rtl/>
        </w:rPr>
        <w:t>ی</w:t>
      </w:r>
      <w:r w:rsidR="0020554E" w:rsidRPr="0020554E">
        <w:rPr>
          <w:rFonts w:cs="B Lotus" w:hint="eastAsia"/>
          <w:rtl/>
        </w:rPr>
        <w:t>ت</w:t>
      </w:r>
      <w:r w:rsidR="006A6CB6">
        <w:rPr>
          <w:rFonts w:cs="B Lotus" w:hint="cs"/>
          <w:rtl/>
        </w:rPr>
        <w:t xml:space="preserve"> تابع</w:t>
      </w:r>
      <w:r w:rsidR="0020554E" w:rsidRPr="0020554E">
        <w:rPr>
          <w:rFonts w:cs="B Lotus"/>
          <w:rtl/>
        </w:rPr>
        <w:t xml:space="preserve"> ظهور عرف</w:t>
      </w:r>
      <w:r w:rsidR="0020554E" w:rsidRPr="0020554E">
        <w:rPr>
          <w:rFonts w:cs="B Lotus" w:hint="cs"/>
          <w:rtl/>
        </w:rPr>
        <w:t>ی</w:t>
      </w:r>
      <w:r w:rsidR="0020554E" w:rsidRPr="0020554E">
        <w:rPr>
          <w:rFonts w:cs="B Lotus"/>
          <w:rtl/>
        </w:rPr>
        <w:t xml:space="preserve"> است</w:t>
      </w:r>
      <w:r w:rsidR="006A6CB6">
        <w:rPr>
          <w:rFonts w:cs="B Lotus" w:hint="cs"/>
          <w:rtl/>
        </w:rPr>
        <w:t>؛ مثلا در روایات وارد شده است:</w:t>
      </w:r>
      <w:r w:rsidR="0020554E" w:rsidRPr="0020554E">
        <w:rPr>
          <w:rFonts w:cs="B Lotus"/>
          <w:rtl/>
        </w:rPr>
        <w:t xml:space="preserve"> </w:t>
      </w:r>
      <w:r w:rsidR="006A6CB6">
        <w:rPr>
          <w:rFonts w:cs="B Lotus" w:hint="cs"/>
          <w:rtl/>
        </w:rPr>
        <w:t>«</w:t>
      </w:r>
      <w:r w:rsidR="0020554E" w:rsidRPr="0020554E">
        <w:rPr>
          <w:rFonts w:cs="B Lotus"/>
          <w:rtl/>
        </w:rPr>
        <w:t>رجل شک ب</w:t>
      </w:r>
      <w:r w:rsidR="0020554E" w:rsidRPr="0020554E">
        <w:rPr>
          <w:rFonts w:cs="B Lotus" w:hint="cs"/>
          <w:rtl/>
        </w:rPr>
        <w:t>ی</w:t>
      </w:r>
      <w:r w:rsidR="0020554E" w:rsidRPr="0020554E">
        <w:rPr>
          <w:rFonts w:cs="B Lotus" w:hint="eastAsia"/>
          <w:rtl/>
        </w:rPr>
        <w:t>ن</w:t>
      </w:r>
      <w:r w:rsidR="0020554E" w:rsidRPr="0020554E">
        <w:rPr>
          <w:rFonts w:cs="B Lotus"/>
          <w:rtl/>
        </w:rPr>
        <w:t xml:space="preserve"> الثلاث </w:t>
      </w:r>
      <w:r w:rsidR="0020554E" w:rsidRPr="0020554E">
        <w:rPr>
          <w:rFonts w:cs="B Lotus" w:hint="eastAsia"/>
          <w:rtl/>
        </w:rPr>
        <w:t>و</w:t>
      </w:r>
      <w:r w:rsidR="0020554E" w:rsidRPr="0020554E">
        <w:rPr>
          <w:rFonts w:cs="B Lotus"/>
          <w:rtl/>
        </w:rPr>
        <w:t xml:space="preserve"> الاربع</w:t>
      </w:r>
      <w:r w:rsidR="006A6CB6">
        <w:rPr>
          <w:rFonts w:cs="B Lotus" w:hint="cs"/>
          <w:rtl/>
        </w:rPr>
        <w:t>»</w:t>
      </w:r>
      <w:r w:rsidR="0020554E" w:rsidRPr="0020554E">
        <w:rPr>
          <w:rFonts w:cs="B Lotus"/>
          <w:rtl/>
        </w:rPr>
        <w:t xml:space="preserve"> که خصوص</w:t>
      </w:r>
      <w:r w:rsidR="0020554E" w:rsidRPr="0020554E">
        <w:rPr>
          <w:rFonts w:cs="B Lotus" w:hint="cs"/>
          <w:rtl/>
        </w:rPr>
        <w:t>ی</w:t>
      </w:r>
      <w:r w:rsidR="0020554E" w:rsidRPr="0020554E">
        <w:rPr>
          <w:rFonts w:cs="B Lotus" w:hint="eastAsia"/>
          <w:rtl/>
        </w:rPr>
        <w:t>ت</w:t>
      </w:r>
      <w:r w:rsidR="006A6CB6">
        <w:rPr>
          <w:rFonts w:cs="B Lotus"/>
          <w:rtl/>
        </w:rPr>
        <w:t xml:space="preserve"> نداشتن ر</w:t>
      </w:r>
      <w:r w:rsidR="006A6CB6">
        <w:rPr>
          <w:rFonts w:cs="B Lotus" w:hint="cs"/>
          <w:rtl/>
        </w:rPr>
        <w:t>ج</w:t>
      </w:r>
      <w:r w:rsidR="0020554E" w:rsidRPr="0020554E">
        <w:rPr>
          <w:rFonts w:cs="B Lotus"/>
          <w:rtl/>
        </w:rPr>
        <w:t>ل تنق</w:t>
      </w:r>
      <w:r w:rsidR="0020554E" w:rsidRPr="0020554E">
        <w:rPr>
          <w:rFonts w:cs="B Lotus" w:hint="cs"/>
          <w:rtl/>
        </w:rPr>
        <w:t>ی</w:t>
      </w:r>
      <w:r w:rsidR="0020554E" w:rsidRPr="0020554E">
        <w:rPr>
          <w:rFonts w:cs="B Lotus" w:hint="eastAsia"/>
          <w:rtl/>
        </w:rPr>
        <w:t>ح</w:t>
      </w:r>
      <w:r w:rsidR="0020554E" w:rsidRPr="0020554E">
        <w:rPr>
          <w:rFonts w:cs="B Lotus"/>
          <w:rtl/>
        </w:rPr>
        <w:t xml:space="preserve"> مناط ن</w:t>
      </w:r>
      <w:r w:rsidR="0020554E" w:rsidRPr="0020554E">
        <w:rPr>
          <w:rFonts w:cs="B Lotus" w:hint="cs"/>
          <w:rtl/>
        </w:rPr>
        <w:t>ی</w:t>
      </w:r>
      <w:r w:rsidR="0020554E" w:rsidRPr="0020554E">
        <w:rPr>
          <w:rFonts w:cs="B Lotus" w:hint="eastAsia"/>
          <w:rtl/>
        </w:rPr>
        <w:t>ست</w:t>
      </w:r>
      <w:r w:rsidR="006A6CB6">
        <w:rPr>
          <w:rFonts w:cs="B Lotus"/>
          <w:rtl/>
        </w:rPr>
        <w:t xml:space="preserve"> ب</w:t>
      </w:r>
      <w:r w:rsidR="00EF591D">
        <w:rPr>
          <w:rFonts w:cs="B Lotus" w:hint="cs"/>
          <w:rtl/>
        </w:rPr>
        <w:t>ل</w:t>
      </w:r>
      <w:r w:rsidR="006A6CB6">
        <w:rPr>
          <w:rFonts w:cs="B Lotus"/>
          <w:rtl/>
        </w:rPr>
        <w:t>ک</w:t>
      </w:r>
      <w:r w:rsidR="0020554E" w:rsidRPr="0020554E">
        <w:rPr>
          <w:rFonts w:cs="B Lotus"/>
          <w:rtl/>
        </w:rPr>
        <w:t xml:space="preserve">ه </w:t>
      </w:r>
      <w:r w:rsidR="00EF591D">
        <w:rPr>
          <w:rFonts w:cs="B Lotus" w:hint="cs"/>
          <w:rtl/>
        </w:rPr>
        <w:t xml:space="preserve">از باب این است که رجل </w:t>
      </w:r>
      <w:r w:rsidR="0020554E" w:rsidRPr="0020554E">
        <w:rPr>
          <w:rFonts w:cs="B Lotus"/>
          <w:rtl/>
        </w:rPr>
        <w:t xml:space="preserve">ظهور </w:t>
      </w:r>
      <w:r w:rsidR="00EF591D">
        <w:rPr>
          <w:rFonts w:cs="B Lotus" w:hint="cs"/>
          <w:rtl/>
        </w:rPr>
        <w:t xml:space="preserve">در </w:t>
      </w:r>
      <w:r w:rsidR="00EF591D">
        <w:rPr>
          <w:rFonts w:cs="B Lotus"/>
          <w:rtl/>
        </w:rPr>
        <w:t xml:space="preserve">مثال بودن </w:t>
      </w:r>
      <w:r w:rsidR="0020554E" w:rsidRPr="0020554E">
        <w:rPr>
          <w:rFonts w:cs="B Lotus"/>
          <w:rtl/>
        </w:rPr>
        <w:t>برا</w:t>
      </w:r>
      <w:r w:rsidR="0020554E" w:rsidRPr="0020554E">
        <w:rPr>
          <w:rFonts w:cs="B Lotus" w:hint="cs"/>
          <w:rtl/>
        </w:rPr>
        <w:t>ی</w:t>
      </w:r>
      <w:r w:rsidR="0020554E" w:rsidRPr="0020554E">
        <w:rPr>
          <w:rFonts w:cs="B Lotus"/>
          <w:rtl/>
        </w:rPr>
        <w:t xml:space="preserve"> انسان </w:t>
      </w:r>
      <w:r w:rsidR="00EF591D">
        <w:rPr>
          <w:rFonts w:cs="B Lotus" w:hint="cs"/>
          <w:rtl/>
        </w:rPr>
        <w:t>دارد</w:t>
      </w:r>
      <w:r w:rsidR="00842092">
        <w:rPr>
          <w:rFonts w:cs="B Lotus" w:hint="cs"/>
          <w:rtl/>
        </w:rPr>
        <w:t>،</w:t>
      </w:r>
      <w:r w:rsidR="00EF591D">
        <w:rPr>
          <w:rFonts w:cs="B Lotus" w:hint="cs"/>
          <w:rtl/>
        </w:rPr>
        <w:t xml:space="preserve"> لذا در مورد زنان هم همین حکم وجود خواهد داشت.</w:t>
      </w:r>
      <w:r w:rsidR="0020554E" w:rsidRPr="0020554E">
        <w:rPr>
          <w:rFonts w:cs="B Lotus"/>
          <w:rtl/>
        </w:rPr>
        <w:t xml:space="preserve"> </w:t>
      </w:r>
      <w:r w:rsidR="006C0A70">
        <w:rPr>
          <w:rFonts w:cs="B Lotus" w:hint="cs"/>
          <w:rtl/>
        </w:rPr>
        <w:t xml:space="preserve">البته در مورد الغاء خصوصیت به نکته ظهور در مثال بودن، مناسبت حکم و موضوع دخیل است </w:t>
      </w:r>
      <w:r w:rsidR="00B36BBF">
        <w:rPr>
          <w:rFonts w:cs="B Lotus" w:hint="cs"/>
          <w:rtl/>
        </w:rPr>
        <w:t xml:space="preserve">که با این لحاظ در تعبیر «رجل شک بین الثلاث و الاربع»، رجل از باب مثال برای انسان مطرح شده است در </w:t>
      </w:r>
      <w:r w:rsidR="00086260">
        <w:rPr>
          <w:rFonts w:cs="B Lotus" w:hint="cs"/>
          <w:rtl/>
        </w:rPr>
        <w:t>حال</w:t>
      </w:r>
      <w:r w:rsidR="009559F0">
        <w:rPr>
          <w:rFonts w:cs="B Lotus" w:hint="cs"/>
          <w:rtl/>
        </w:rPr>
        <w:t xml:space="preserve">ی که </w:t>
      </w:r>
      <w:r w:rsidR="001A57AC">
        <w:rPr>
          <w:rFonts w:cs="B Lotus" w:hint="cs"/>
          <w:rtl/>
        </w:rPr>
        <w:t xml:space="preserve">در مورد پوشیدن لباس احرام </w:t>
      </w:r>
      <w:r w:rsidR="007A5AB7">
        <w:rPr>
          <w:rFonts w:cs="B Lotus" w:hint="cs"/>
          <w:rtl/>
        </w:rPr>
        <w:t xml:space="preserve">دو تعبیر وجود دارد </w:t>
      </w:r>
      <w:r w:rsidR="001A57AC">
        <w:rPr>
          <w:rFonts w:cs="B Lotus" w:hint="cs"/>
          <w:rtl/>
        </w:rPr>
        <w:t>که «اذا اراد الرجل ان یحرم</w:t>
      </w:r>
      <w:r w:rsidR="00842092">
        <w:rPr>
          <w:rFonts w:cs="B Lotus" w:hint="cs"/>
          <w:rtl/>
        </w:rPr>
        <w:t>،</w:t>
      </w:r>
      <w:r w:rsidR="001A57AC">
        <w:rPr>
          <w:rFonts w:cs="B Lotus" w:hint="cs"/>
          <w:rtl/>
        </w:rPr>
        <w:t xml:space="preserve"> لبس</w:t>
      </w:r>
      <w:r w:rsidR="000E1203">
        <w:rPr>
          <w:rFonts w:cs="B Lotus" w:hint="cs"/>
          <w:rtl/>
        </w:rPr>
        <w:t xml:space="preserve"> ثوبی الاحرام»</w:t>
      </w:r>
      <w:r w:rsidR="007A5AB7">
        <w:rPr>
          <w:rFonts w:cs="B Lotus" w:hint="cs"/>
          <w:rtl/>
        </w:rPr>
        <w:t xml:space="preserve"> و«الرجل لایلبس الخف و الجورب» که </w:t>
      </w:r>
      <w:r w:rsidR="000E1203">
        <w:rPr>
          <w:rFonts w:cs="B Lotus" w:hint="cs"/>
          <w:rtl/>
        </w:rPr>
        <w:t xml:space="preserve">رجل در این </w:t>
      </w:r>
      <w:r w:rsidR="007A5AB7">
        <w:rPr>
          <w:rFonts w:cs="B Lotus" w:hint="cs"/>
          <w:rtl/>
        </w:rPr>
        <w:t>دو مورد</w:t>
      </w:r>
      <w:r w:rsidR="000E1203">
        <w:rPr>
          <w:rFonts w:cs="B Lotus" w:hint="cs"/>
          <w:rtl/>
        </w:rPr>
        <w:t xml:space="preserve"> ظهور در مثالیت ندارد و نمی توان گفت</w:t>
      </w:r>
      <w:r w:rsidR="006E4291">
        <w:rPr>
          <w:rFonts w:cs="B Lotus" w:hint="cs"/>
          <w:rtl/>
        </w:rPr>
        <w:t>:</w:t>
      </w:r>
      <w:r w:rsidR="000E1203">
        <w:rPr>
          <w:rFonts w:cs="B Lotus" w:hint="cs"/>
          <w:rtl/>
        </w:rPr>
        <w:t xml:space="preserve"> زن هم باید </w:t>
      </w:r>
      <w:r w:rsidR="00D8307C">
        <w:rPr>
          <w:rFonts w:cs="B Lotus" w:hint="cs"/>
          <w:rtl/>
        </w:rPr>
        <w:t>دو ثوب احرام بپوشد</w:t>
      </w:r>
      <w:r w:rsidR="007A5AB7">
        <w:rPr>
          <w:rFonts w:cs="B Lotus" w:hint="cs"/>
          <w:rtl/>
        </w:rPr>
        <w:t xml:space="preserve"> یا اینکه پوشیدن چکمه و جوراب برای او منع دارد</w:t>
      </w:r>
      <w:r w:rsidR="006A7EC3">
        <w:rPr>
          <w:rFonts w:cs="B Lotus" w:hint="cs"/>
          <w:rtl/>
        </w:rPr>
        <w:t xml:space="preserve">؛ چون </w:t>
      </w:r>
      <w:r w:rsidR="005978A2">
        <w:rPr>
          <w:rFonts w:cs="B Lotus" w:hint="cs"/>
          <w:rtl/>
        </w:rPr>
        <w:t xml:space="preserve">مناسبت حکم و موضوع اقتضاء </w:t>
      </w:r>
      <w:r w:rsidR="005978A2">
        <w:rPr>
          <w:rFonts w:cs="B Lotus" w:hint="cs"/>
          <w:rtl/>
        </w:rPr>
        <w:lastRenderedPageBreak/>
        <w:t>می کند که مطلق زن و مرد این حکم را نداشته باشند</w:t>
      </w:r>
      <w:r w:rsidR="00391934">
        <w:rPr>
          <w:rFonts w:cs="B Lotus" w:hint="cs"/>
          <w:rtl/>
        </w:rPr>
        <w:t>، بلکه این حکم مربوط به خصوص مرد است</w:t>
      </w:r>
      <w:r w:rsidR="00B75DD1">
        <w:rPr>
          <w:rFonts w:cs="B Lotus" w:hint="cs"/>
          <w:rtl/>
        </w:rPr>
        <w:t>.</w:t>
      </w:r>
      <w:r w:rsidR="00A3302A">
        <w:rPr>
          <w:rFonts w:cs="B Lotus" w:hint="cs"/>
          <w:rtl/>
        </w:rPr>
        <w:t xml:space="preserve"> </w:t>
      </w:r>
      <w:r w:rsidR="00B75DD1">
        <w:rPr>
          <w:rFonts w:cs="B Lotus" w:hint="cs"/>
          <w:rtl/>
        </w:rPr>
        <w:t xml:space="preserve">با این بیان روشن می شود </w:t>
      </w:r>
      <w:r w:rsidR="00A3302A">
        <w:rPr>
          <w:rFonts w:cs="B Lotus" w:hint="cs"/>
          <w:rtl/>
        </w:rPr>
        <w:t>اذکریت به مناسبت حکم و موضوع با مطلق عم</w:t>
      </w:r>
      <w:r w:rsidR="00B75DD1">
        <w:rPr>
          <w:rFonts w:cs="B Lotus" w:hint="cs"/>
          <w:rtl/>
        </w:rPr>
        <w:t>ل مناسبت دارد نه خصوص عمل عبادی و</w:t>
      </w:r>
      <w:r w:rsidR="005072FC">
        <w:rPr>
          <w:rFonts w:cs="B Lotus" w:hint="cs"/>
          <w:rtl/>
        </w:rPr>
        <w:t xml:space="preserve"> «</w:t>
      </w:r>
      <w:r w:rsidR="005072FC" w:rsidRPr="0020554E">
        <w:rPr>
          <w:rFonts w:cs="B Lotus"/>
          <w:rtl/>
        </w:rPr>
        <w:t>هو ح</w:t>
      </w:r>
      <w:r w:rsidR="005072FC" w:rsidRPr="0020554E">
        <w:rPr>
          <w:rFonts w:cs="B Lotus" w:hint="cs"/>
          <w:rtl/>
        </w:rPr>
        <w:t>ی</w:t>
      </w:r>
      <w:r w:rsidR="005072FC" w:rsidRPr="0020554E">
        <w:rPr>
          <w:rFonts w:cs="B Lotus" w:hint="eastAsia"/>
          <w:rtl/>
        </w:rPr>
        <w:t>ن</w:t>
      </w:r>
      <w:r w:rsidR="005072FC" w:rsidRPr="0020554E">
        <w:rPr>
          <w:rFonts w:cs="B Lotus"/>
          <w:rtl/>
        </w:rPr>
        <w:t xml:space="preserve"> </w:t>
      </w:r>
      <w:r w:rsidR="005072FC" w:rsidRPr="0020554E">
        <w:rPr>
          <w:rFonts w:cs="B Lotus" w:hint="cs"/>
          <w:rtl/>
        </w:rPr>
        <w:t>ی</w:t>
      </w:r>
      <w:r w:rsidR="005072FC" w:rsidRPr="0020554E">
        <w:rPr>
          <w:rFonts w:cs="B Lotus" w:hint="eastAsia"/>
          <w:rtl/>
        </w:rPr>
        <w:t>توض</w:t>
      </w:r>
      <w:r w:rsidR="005072FC">
        <w:rPr>
          <w:rFonts w:cs="B Lotus" w:hint="cs"/>
          <w:rtl/>
        </w:rPr>
        <w:t>ّ</w:t>
      </w:r>
      <w:r w:rsidR="005072FC" w:rsidRPr="0020554E">
        <w:rPr>
          <w:rFonts w:cs="B Lotus" w:hint="eastAsia"/>
          <w:rtl/>
        </w:rPr>
        <w:t>ا</w:t>
      </w:r>
      <w:r w:rsidR="005072FC">
        <w:rPr>
          <w:rFonts w:cs="B Lotus" w:hint="cs"/>
          <w:rtl/>
        </w:rPr>
        <w:t>»</w:t>
      </w:r>
      <w:r w:rsidR="00B75DD1">
        <w:rPr>
          <w:rFonts w:cs="B Lotus" w:hint="cs"/>
          <w:rtl/>
        </w:rPr>
        <w:t xml:space="preserve"> </w:t>
      </w:r>
      <w:r w:rsidR="0020554E" w:rsidRPr="0020554E">
        <w:rPr>
          <w:rFonts w:cs="B Lotus"/>
          <w:rtl/>
        </w:rPr>
        <w:t>ظهور در مثال</w:t>
      </w:r>
      <w:r w:rsidR="0020554E" w:rsidRPr="0020554E">
        <w:rPr>
          <w:rFonts w:cs="B Lotus" w:hint="cs"/>
          <w:rtl/>
        </w:rPr>
        <w:t>ی</w:t>
      </w:r>
      <w:r w:rsidR="0020554E" w:rsidRPr="0020554E">
        <w:rPr>
          <w:rFonts w:cs="B Lotus" w:hint="eastAsia"/>
          <w:rtl/>
        </w:rPr>
        <w:t>ت</w:t>
      </w:r>
      <w:r w:rsidR="0020554E" w:rsidRPr="0020554E">
        <w:rPr>
          <w:rFonts w:cs="B Lotus"/>
          <w:rtl/>
        </w:rPr>
        <w:t xml:space="preserve"> </w:t>
      </w:r>
      <w:r w:rsidR="00D8266A">
        <w:rPr>
          <w:rFonts w:cs="B Lotus" w:hint="cs"/>
          <w:rtl/>
        </w:rPr>
        <w:t xml:space="preserve">برای عمل در معرض صحت و فساد </w:t>
      </w:r>
      <w:r w:rsidR="002B6C8C">
        <w:rPr>
          <w:rFonts w:cs="B Lotus" w:hint="cs"/>
          <w:rtl/>
        </w:rPr>
        <w:t xml:space="preserve">خواهد </w:t>
      </w:r>
      <w:r w:rsidR="00B75DD1">
        <w:rPr>
          <w:rFonts w:cs="B Lotus" w:hint="cs"/>
          <w:rtl/>
        </w:rPr>
        <w:t>داشت</w:t>
      </w:r>
      <w:r w:rsidR="00F250E2">
        <w:rPr>
          <w:rFonts w:cs="B Lotus" w:hint="cs"/>
          <w:rtl/>
        </w:rPr>
        <w:t xml:space="preserve">؛ لذا اگر به عرف گفته شود که این مثال برای عبادت است </w:t>
      </w:r>
      <w:r w:rsidR="00FD2B47">
        <w:rPr>
          <w:rFonts w:cs="B Lotus" w:hint="cs"/>
          <w:rtl/>
        </w:rPr>
        <w:t>نمی پذیرد؛ چون عرف به مناسبت حکم و موضوع از «هو حین یتوضأ» معنای «هو حین اتیانه بالمرکب»</w:t>
      </w:r>
      <w:r w:rsidR="00E841C2">
        <w:rPr>
          <w:rFonts w:cs="B Lotus" w:hint="cs"/>
          <w:rtl/>
        </w:rPr>
        <w:t xml:space="preserve"> استظهار می کند.</w:t>
      </w:r>
    </w:p>
    <w:p w:rsidR="00122F78" w:rsidRDefault="0020554E" w:rsidP="005F63AC">
      <w:pPr>
        <w:jc w:val="lowKashida"/>
        <w:rPr>
          <w:rFonts w:cs="B Lotus"/>
          <w:rtl/>
        </w:rPr>
      </w:pPr>
      <w:r w:rsidRPr="0020554E">
        <w:rPr>
          <w:rFonts w:cs="B Lotus" w:hint="eastAsia"/>
          <w:rtl/>
        </w:rPr>
        <w:t>در</w:t>
      </w:r>
      <w:r w:rsidRPr="0020554E">
        <w:rPr>
          <w:rFonts w:cs="B Lotus"/>
          <w:rtl/>
        </w:rPr>
        <w:t xml:space="preserve"> مورد صح</w:t>
      </w:r>
      <w:r w:rsidRPr="0020554E">
        <w:rPr>
          <w:rFonts w:cs="B Lotus" w:hint="cs"/>
          <w:rtl/>
        </w:rPr>
        <w:t>ی</w:t>
      </w:r>
      <w:r w:rsidRPr="0020554E">
        <w:rPr>
          <w:rFonts w:cs="B Lotus" w:hint="eastAsia"/>
          <w:rtl/>
        </w:rPr>
        <w:t>حه</w:t>
      </w:r>
      <w:r w:rsidRPr="0020554E">
        <w:rPr>
          <w:rFonts w:cs="B Lotus"/>
          <w:rtl/>
        </w:rPr>
        <w:t xml:space="preserve"> محمد بن مسلم هم</w:t>
      </w:r>
      <w:r w:rsidRPr="0020554E">
        <w:rPr>
          <w:rFonts w:cs="B Lotus" w:hint="cs"/>
          <w:rtl/>
        </w:rPr>
        <w:t>ی</w:t>
      </w:r>
      <w:r w:rsidRPr="0020554E">
        <w:rPr>
          <w:rFonts w:cs="B Lotus" w:hint="eastAsia"/>
          <w:rtl/>
        </w:rPr>
        <w:t>ن</w:t>
      </w:r>
      <w:r w:rsidRPr="0020554E">
        <w:rPr>
          <w:rFonts w:cs="B Lotus"/>
          <w:rtl/>
        </w:rPr>
        <w:t xml:space="preserve"> ب</w:t>
      </w:r>
      <w:r w:rsidRPr="0020554E">
        <w:rPr>
          <w:rFonts w:cs="B Lotus" w:hint="cs"/>
          <w:rtl/>
        </w:rPr>
        <w:t>ی</w:t>
      </w:r>
      <w:r w:rsidRPr="0020554E">
        <w:rPr>
          <w:rFonts w:cs="B Lotus" w:hint="eastAsia"/>
          <w:rtl/>
        </w:rPr>
        <w:t>ان</w:t>
      </w:r>
      <w:r w:rsidRPr="0020554E">
        <w:rPr>
          <w:rFonts w:cs="B Lotus"/>
          <w:rtl/>
        </w:rPr>
        <w:t xml:space="preserve"> وجود دارد که </w:t>
      </w:r>
      <w:r w:rsidR="0092405E">
        <w:rPr>
          <w:rFonts w:cs="B Lotus" w:hint="cs"/>
          <w:rtl/>
        </w:rPr>
        <w:t xml:space="preserve">عرف تعبیر </w:t>
      </w:r>
      <w:r w:rsidR="006E4291">
        <w:rPr>
          <w:rFonts w:cs="B Lotus" w:hint="cs"/>
          <w:rtl/>
        </w:rPr>
        <w:t>«</w:t>
      </w:r>
      <w:r w:rsidRPr="0020554E">
        <w:rPr>
          <w:rFonts w:cs="B Lotus"/>
          <w:rtl/>
        </w:rPr>
        <w:t>کان ح</w:t>
      </w:r>
      <w:r w:rsidRPr="0020554E">
        <w:rPr>
          <w:rFonts w:cs="B Lotus" w:hint="cs"/>
          <w:rtl/>
        </w:rPr>
        <w:t>ی</w:t>
      </w:r>
      <w:r w:rsidRPr="0020554E">
        <w:rPr>
          <w:rFonts w:cs="B Lotus" w:hint="eastAsia"/>
          <w:rtl/>
        </w:rPr>
        <w:t>ن</w:t>
      </w:r>
      <w:r w:rsidRPr="0020554E">
        <w:rPr>
          <w:rFonts w:cs="B Lotus"/>
          <w:rtl/>
        </w:rPr>
        <w:t xml:space="preserve"> انصرف اقرب</w:t>
      </w:r>
      <w:r w:rsidR="006E4291">
        <w:rPr>
          <w:rFonts w:cs="B Lotus" w:hint="cs"/>
          <w:rtl/>
        </w:rPr>
        <w:t xml:space="preserve"> الی الحق</w:t>
      </w:r>
      <w:r w:rsidR="00246C50">
        <w:rPr>
          <w:rFonts w:cs="B Lotus" w:hint="cs"/>
          <w:rtl/>
        </w:rPr>
        <w:t xml:space="preserve"> منه </w:t>
      </w:r>
      <w:r w:rsidR="006E4291">
        <w:rPr>
          <w:rFonts w:cs="B Lotus" w:hint="cs"/>
          <w:rtl/>
        </w:rPr>
        <w:t>»</w:t>
      </w:r>
      <w:r w:rsidRPr="0020554E">
        <w:rPr>
          <w:rFonts w:cs="B Lotus"/>
          <w:rtl/>
        </w:rPr>
        <w:t xml:space="preserve"> </w:t>
      </w:r>
      <w:r w:rsidR="00E846D5">
        <w:rPr>
          <w:rFonts w:cs="B Lotus" w:hint="cs"/>
          <w:rtl/>
        </w:rPr>
        <w:t>را مناسب</w:t>
      </w:r>
      <w:r w:rsidR="0092405E">
        <w:rPr>
          <w:rFonts w:cs="B Lotus" w:hint="cs"/>
          <w:rtl/>
        </w:rPr>
        <w:t xml:space="preserve"> مطلق عمل می داند نه خصوص عمل عبادی.</w:t>
      </w:r>
      <w:r w:rsidR="0092405E">
        <w:rPr>
          <w:rFonts w:cs="B Lotus"/>
          <w:rtl/>
        </w:rPr>
        <w:t xml:space="preserve"> </w:t>
      </w:r>
      <w:r w:rsidR="0092405E">
        <w:rPr>
          <w:rFonts w:cs="B Lotus" w:hint="cs"/>
          <w:rtl/>
        </w:rPr>
        <w:t xml:space="preserve">البته </w:t>
      </w:r>
      <w:r w:rsidRPr="0020554E">
        <w:rPr>
          <w:rFonts w:cs="B Lotus"/>
          <w:rtl/>
        </w:rPr>
        <w:t>نکته ا</w:t>
      </w:r>
      <w:r w:rsidRPr="0020554E">
        <w:rPr>
          <w:rFonts w:cs="B Lotus" w:hint="cs"/>
          <w:rtl/>
        </w:rPr>
        <w:t>ی</w:t>
      </w:r>
      <w:r w:rsidRPr="0020554E">
        <w:rPr>
          <w:rFonts w:cs="B Lotus" w:hint="eastAsia"/>
          <w:rtl/>
        </w:rPr>
        <w:t>ن</w:t>
      </w:r>
      <w:r w:rsidRPr="0020554E">
        <w:rPr>
          <w:rFonts w:cs="B Lotus"/>
          <w:rtl/>
        </w:rPr>
        <w:t xml:space="preserve"> است که </w:t>
      </w:r>
      <w:r w:rsidR="0092405E">
        <w:rPr>
          <w:rFonts w:cs="B Lotus" w:hint="cs"/>
          <w:rtl/>
        </w:rPr>
        <w:t xml:space="preserve">دلالت </w:t>
      </w:r>
      <w:r w:rsidRPr="0020554E">
        <w:rPr>
          <w:rFonts w:cs="B Lotus"/>
          <w:rtl/>
        </w:rPr>
        <w:t>صح</w:t>
      </w:r>
      <w:r w:rsidRPr="0020554E">
        <w:rPr>
          <w:rFonts w:cs="B Lotus" w:hint="cs"/>
          <w:rtl/>
        </w:rPr>
        <w:t>ی</w:t>
      </w:r>
      <w:r w:rsidRPr="0020554E">
        <w:rPr>
          <w:rFonts w:cs="B Lotus" w:hint="eastAsia"/>
          <w:rtl/>
        </w:rPr>
        <w:t>حه</w:t>
      </w:r>
      <w:r w:rsidRPr="0020554E">
        <w:rPr>
          <w:rFonts w:cs="B Lotus"/>
          <w:rtl/>
        </w:rPr>
        <w:t xml:space="preserve"> محمد بن مسلم بر قاعده فراغ واضح ن</w:t>
      </w:r>
      <w:r w:rsidRPr="0020554E">
        <w:rPr>
          <w:rFonts w:cs="B Lotus" w:hint="cs"/>
          <w:rtl/>
        </w:rPr>
        <w:t>ی</w:t>
      </w:r>
      <w:r w:rsidRPr="0020554E">
        <w:rPr>
          <w:rFonts w:cs="B Lotus" w:hint="eastAsia"/>
          <w:rtl/>
        </w:rPr>
        <w:t>ست</w:t>
      </w:r>
      <w:r w:rsidR="00F9315B">
        <w:rPr>
          <w:rFonts w:cs="B Lotus" w:hint="cs"/>
          <w:rtl/>
        </w:rPr>
        <w:t>؛</w:t>
      </w:r>
      <w:r w:rsidRPr="0020554E">
        <w:rPr>
          <w:rFonts w:cs="B Lotus"/>
          <w:rtl/>
        </w:rPr>
        <w:t xml:space="preserve"> چون درا</w:t>
      </w:r>
      <w:r w:rsidRPr="0020554E">
        <w:rPr>
          <w:rFonts w:cs="B Lotus" w:hint="cs"/>
          <w:rtl/>
        </w:rPr>
        <w:t>ی</w:t>
      </w:r>
      <w:r w:rsidRPr="0020554E">
        <w:rPr>
          <w:rFonts w:cs="B Lotus" w:hint="eastAsia"/>
          <w:rtl/>
        </w:rPr>
        <w:t>ن</w:t>
      </w:r>
      <w:r w:rsidRPr="0020554E">
        <w:rPr>
          <w:rFonts w:cs="B Lotus"/>
          <w:rtl/>
        </w:rPr>
        <w:t xml:space="preserve"> صح</w:t>
      </w:r>
      <w:r w:rsidRPr="0020554E">
        <w:rPr>
          <w:rFonts w:cs="B Lotus" w:hint="cs"/>
          <w:rtl/>
        </w:rPr>
        <w:t>ی</w:t>
      </w:r>
      <w:r w:rsidRPr="0020554E">
        <w:rPr>
          <w:rFonts w:cs="B Lotus" w:hint="eastAsia"/>
          <w:rtl/>
        </w:rPr>
        <w:t>حه</w:t>
      </w:r>
      <w:r w:rsidRPr="0020554E">
        <w:rPr>
          <w:rFonts w:cs="B Lotus"/>
          <w:rtl/>
        </w:rPr>
        <w:t xml:space="preserve"> </w:t>
      </w:r>
      <w:r w:rsidR="00A837AE">
        <w:rPr>
          <w:rFonts w:cs="B Lotus" w:hint="cs"/>
          <w:rtl/>
        </w:rPr>
        <w:t xml:space="preserve">که مربوط به شخصی است که شک می کند که سه رکعت نماز خوانده است یا چهار رکعت، </w:t>
      </w:r>
      <w:r w:rsidR="00F9315B">
        <w:rPr>
          <w:rFonts w:cs="B Lotus" w:hint="cs"/>
          <w:rtl/>
        </w:rPr>
        <w:t xml:space="preserve">بیان شده </w:t>
      </w:r>
      <w:r w:rsidRPr="0020554E">
        <w:rPr>
          <w:rFonts w:cs="B Lotus"/>
          <w:rtl/>
        </w:rPr>
        <w:t xml:space="preserve">است که </w:t>
      </w:r>
      <w:r w:rsidR="00F9315B">
        <w:rPr>
          <w:rFonts w:cs="B Lotus" w:hint="cs"/>
          <w:rtl/>
        </w:rPr>
        <w:t>«</w:t>
      </w:r>
      <w:r w:rsidR="00246C50" w:rsidRPr="00246C50">
        <w:rPr>
          <w:rFonts w:cs="B Lotus" w:hint="cs"/>
          <w:rtl/>
        </w:rPr>
        <w:t>وَ كَانَ يَقِينُهُ‏ حِينَ‏ انْصَرَفَ‏ أَنَّهُ كَانَ قَدْ أَتَمَّ</w:t>
      </w:r>
      <w:r w:rsidR="00A837AE">
        <w:rPr>
          <w:rFonts w:cs="B Lotus" w:hint="cs"/>
          <w:rtl/>
        </w:rPr>
        <w:t>»</w:t>
      </w:r>
      <w:r w:rsidR="00246C50" w:rsidRPr="00246C50">
        <w:rPr>
          <w:rFonts w:cs="B Lotus" w:hint="cs"/>
          <w:rtl/>
        </w:rPr>
        <w:t xml:space="preserve"> </w:t>
      </w:r>
      <w:r w:rsidR="00E42F22">
        <w:rPr>
          <w:rFonts w:cs="B Lotus" w:hint="cs"/>
          <w:rtl/>
        </w:rPr>
        <w:t xml:space="preserve">یعنی </w:t>
      </w:r>
      <w:r w:rsidR="00E42F22">
        <w:rPr>
          <w:rFonts w:cs="B Lotus"/>
          <w:rtl/>
        </w:rPr>
        <w:t>امام فرموده ا</w:t>
      </w:r>
      <w:r w:rsidR="00E42F22">
        <w:rPr>
          <w:rFonts w:cs="B Lotus" w:hint="cs"/>
          <w:rtl/>
        </w:rPr>
        <w:t xml:space="preserve">ند: </w:t>
      </w:r>
      <w:r w:rsidRPr="0020554E">
        <w:rPr>
          <w:rFonts w:cs="B Lotus"/>
          <w:rtl/>
        </w:rPr>
        <w:t>در ح</w:t>
      </w:r>
      <w:r w:rsidRPr="0020554E">
        <w:rPr>
          <w:rFonts w:cs="B Lotus" w:hint="cs"/>
          <w:rtl/>
        </w:rPr>
        <w:t>ی</w:t>
      </w:r>
      <w:r w:rsidRPr="0020554E">
        <w:rPr>
          <w:rFonts w:cs="B Lotus" w:hint="eastAsia"/>
          <w:rtl/>
        </w:rPr>
        <w:t>ن</w:t>
      </w:r>
      <w:r w:rsidRPr="0020554E">
        <w:rPr>
          <w:rFonts w:cs="B Lotus"/>
          <w:rtl/>
        </w:rPr>
        <w:t xml:space="preserve"> انصراف</w:t>
      </w:r>
      <w:r w:rsidR="00C513AE">
        <w:rPr>
          <w:rFonts w:cs="B Lotus" w:hint="cs"/>
          <w:rtl/>
        </w:rPr>
        <w:t>،</w:t>
      </w:r>
      <w:r w:rsidRPr="0020554E">
        <w:rPr>
          <w:rFonts w:cs="B Lotus"/>
          <w:rtl/>
        </w:rPr>
        <w:t xml:space="preserve"> اقرب به حق</w:t>
      </w:r>
      <w:r w:rsidR="00C513AE">
        <w:rPr>
          <w:rFonts w:cs="B Lotus" w:hint="cs"/>
          <w:rtl/>
        </w:rPr>
        <w:t xml:space="preserve"> است</w:t>
      </w:r>
      <w:r w:rsidRPr="0020554E">
        <w:rPr>
          <w:rFonts w:cs="B Lotus"/>
          <w:rtl/>
        </w:rPr>
        <w:t xml:space="preserve"> </w:t>
      </w:r>
      <w:r w:rsidR="00E841C2">
        <w:rPr>
          <w:rFonts w:cs="B Lotus" w:hint="cs"/>
          <w:rtl/>
        </w:rPr>
        <w:t>و نماز را اعاده نمی کند.</w:t>
      </w:r>
      <w:r w:rsidR="00015FD1">
        <w:rPr>
          <w:rFonts w:cs="B Lotus" w:hint="cs"/>
          <w:rtl/>
        </w:rPr>
        <w:t xml:space="preserve"> اما روشن نیست </w:t>
      </w:r>
      <w:r w:rsidRPr="0020554E">
        <w:rPr>
          <w:rFonts w:cs="B Lotus"/>
          <w:rtl/>
        </w:rPr>
        <w:t>ا</w:t>
      </w:r>
      <w:r w:rsidRPr="0020554E">
        <w:rPr>
          <w:rFonts w:cs="B Lotus" w:hint="cs"/>
          <w:rtl/>
        </w:rPr>
        <w:t>ی</w:t>
      </w:r>
      <w:r w:rsidRPr="0020554E">
        <w:rPr>
          <w:rFonts w:cs="B Lotus" w:hint="eastAsia"/>
          <w:rtl/>
        </w:rPr>
        <w:t>ن</w:t>
      </w:r>
      <w:r w:rsidRPr="0020554E">
        <w:rPr>
          <w:rFonts w:cs="B Lotus"/>
          <w:rtl/>
        </w:rPr>
        <w:t xml:space="preserve"> </w:t>
      </w:r>
      <w:r w:rsidR="00015FD1">
        <w:rPr>
          <w:rFonts w:cs="B Lotus" w:hint="cs"/>
          <w:rtl/>
        </w:rPr>
        <w:t>ص</w:t>
      </w:r>
      <w:r w:rsidRPr="0020554E">
        <w:rPr>
          <w:rFonts w:cs="B Lotus"/>
          <w:rtl/>
        </w:rPr>
        <w:t>ح</w:t>
      </w:r>
      <w:r w:rsidRPr="0020554E">
        <w:rPr>
          <w:rFonts w:cs="B Lotus" w:hint="cs"/>
          <w:rtl/>
        </w:rPr>
        <w:t>ی</w:t>
      </w:r>
      <w:r w:rsidRPr="0020554E">
        <w:rPr>
          <w:rFonts w:cs="B Lotus" w:hint="eastAsia"/>
          <w:rtl/>
        </w:rPr>
        <w:t>حه</w:t>
      </w:r>
      <w:r w:rsidRPr="0020554E">
        <w:rPr>
          <w:rFonts w:cs="B Lotus"/>
          <w:rtl/>
        </w:rPr>
        <w:t xml:space="preserve"> قاعده فراغ را </w:t>
      </w:r>
      <w:r w:rsidR="00015FD1">
        <w:rPr>
          <w:rFonts w:cs="B Lotus" w:hint="cs"/>
          <w:rtl/>
        </w:rPr>
        <w:t>مطرح کرده باشد</w:t>
      </w:r>
      <w:r w:rsidR="00015FD1">
        <w:rPr>
          <w:rFonts w:cs="B Lotus"/>
          <w:rtl/>
        </w:rPr>
        <w:t xml:space="preserve"> بلکه</w:t>
      </w:r>
      <w:r w:rsidR="00015FD1">
        <w:rPr>
          <w:rFonts w:cs="B Lotus" w:hint="cs"/>
          <w:rtl/>
        </w:rPr>
        <w:t xml:space="preserve"> ممکن است مفاد روایت</w:t>
      </w:r>
      <w:r w:rsidRPr="0020554E">
        <w:rPr>
          <w:rFonts w:cs="B Lotus"/>
          <w:rtl/>
        </w:rPr>
        <w:t xml:space="preserve"> قاعده </w:t>
      </w:r>
      <w:r w:rsidRPr="0020554E">
        <w:rPr>
          <w:rFonts w:cs="B Lotus" w:hint="cs"/>
          <w:rtl/>
        </w:rPr>
        <w:t>ی</w:t>
      </w:r>
      <w:r w:rsidRPr="0020554E">
        <w:rPr>
          <w:rFonts w:cs="B Lotus" w:hint="eastAsia"/>
          <w:rtl/>
        </w:rPr>
        <w:t>ق</w:t>
      </w:r>
      <w:r w:rsidRPr="0020554E">
        <w:rPr>
          <w:rFonts w:cs="B Lotus" w:hint="cs"/>
          <w:rtl/>
        </w:rPr>
        <w:t>ی</w:t>
      </w:r>
      <w:r w:rsidRPr="0020554E">
        <w:rPr>
          <w:rFonts w:cs="B Lotus" w:hint="eastAsia"/>
          <w:rtl/>
        </w:rPr>
        <w:t>ن</w:t>
      </w:r>
      <w:r w:rsidR="00C513AE">
        <w:rPr>
          <w:rFonts w:cs="B Lotus" w:hint="cs"/>
          <w:rtl/>
        </w:rPr>
        <w:t xml:space="preserve"> باشد؛ چون فرض کرده است که «وکان یقینه حین انصرف انه اتم الصلاه»</w:t>
      </w:r>
      <w:r w:rsidR="00F973C0">
        <w:rPr>
          <w:rFonts w:cs="B Lotus" w:hint="cs"/>
          <w:rtl/>
        </w:rPr>
        <w:t xml:space="preserve"> که در قاعده فراغ لازم نیست که یقین سابق به صحت عمل وجود داشته باشد.</w:t>
      </w:r>
      <w:r w:rsidR="00E26759">
        <w:rPr>
          <w:rFonts w:cs="B Lotus" w:hint="cs"/>
          <w:rtl/>
        </w:rPr>
        <w:t xml:space="preserve"> </w:t>
      </w:r>
      <w:r w:rsidR="00BF2C9F">
        <w:rPr>
          <w:rFonts w:cs="B Lotus" w:hint="cs"/>
          <w:rtl/>
        </w:rPr>
        <w:t>البته ممکن است گفته شود که این روایت در مورد قاعده یقین ظهور ندارد که در پاسخ گفته می شود:</w:t>
      </w:r>
      <w:r w:rsidR="000E24F9">
        <w:rPr>
          <w:rFonts w:cs="B Lotus" w:hint="cs"/>
          <w:rtl/>
        </w:rPr>
        <w:t xml:space="preserve"> در این صحیحه روشن نیست که حکم به صحت نماز</w:t>
      </w:r>
      <w:r w:rsidR="00910A5E">
        <w:rPr>
          <w:rFonts w:cs="B Lotus" w:hint="cs"/>
          <w:rtl/>
        </w:rPr>
        <w:t xml:space="preserve"> و عدم اعتناء به شک</w:t>
      </w:r>
      <w:r w:rsidR="000E24F9">
        <w:rPr>
          <w:rFonts w:cs="B Lotus" w:hint="cs"/>
          <w:rtl/>
        </w:rPr>
        <w:t xml:space="preserve"> به ملاک یقین در هنگام فراغ بوده است </w:t>
      </w:r>
      <w:r w:rsidR="00910A5E">
        <w:rPr>
          <w:rFonts w:cs="B Lotus" w:hint="cs"/>
          <w:rtl/>
        </w:rPr>
        <w:t>یا اینکه عدم اعتناء به شک به ملاک این است که و</w:t>
      </w:r>
      <w:r w:rsidR="00F31D71">
        <w:rPr>
          <w:rFonts w:cs="B Lotus" w:hint="cs"/>
          <w:rtl/>
        </w:rPr>
        <w:t>قتی شخص بعد از فراغ در عمل خود شک کند، طبق قاعده فراغ به شک خود اعتناء نمی کند. بنابراین روشن نیست که نکته صحیحه محمد بن مسلم چیست</w:t>
      </w:r>
      <w:r w:rsidR="00D461FF">
        <w:rPr>
          <w:rFonts w:cs="B Lotus" w:hint="cs"/>
          <w:rtl/>
        </w:rPr>
        <w:t xml:space="preserve"> لذا در قاعده فراغ هم ظهور ندارد.</w:t>
      </w:r>
      <w:r w:rsidR="009A6A22">
        <w:rPr>
          <w:rFonts w:cs="B Lotus" w:hint="cs"/>
          <w:rtl/>
        </w:rPr>
        <w:t xml:space="preserve"> از طرف دیگر </w:t>
      </w:r>
      <w:r w:rsidRPr="0020554E">
        <w:rPr>
          <w:rFonts w:cs="B Lotus" w:hint="eastAsia"/>
          <w:rtl/>
        </w:rPr>
        <w:t>اگر</w:t>
      </w:r>
      <w:r w:rsidRPr="0020554E">
        <w:rPr>
          <w:rFonts w:cs="B Lotus"/>
          <w:rtl/>
        </w:rPr>
        <w:t xml:space="preserve"> صح</w:t>
      </w:r>
      <w:r w:rsidRPr="0020554E">
        <w:rPr>
          <w:rFonts w:cs="B Lotus" w:hint="cs"/>
          <w:rtl/>
        </w:rPr>
        <w:t>ی</w:t>
      </w:r>
      <w:r w:rsidRPr="0020554E">
        <w:rPr>
          <w:rFonts w:cs="B Lotus" w:hint="eastAsia"/>
          <w:rtl/>
        </w:rPr>
        <w:t>حه</w:t>
      </w:r>
      <w:r w:rsidRPr="0020554E">
        <w:rPr>
          <w:rFonts w:cs="B Lotus"/>
          <w:rtl/>
        </w:rPr>
        <w:t xml:space="preserve"> محمد بن سلم قاعده </w:t>
      </w:r>
      <w:r w:rsidRPr="0020554E">
        <w:rPr>
          <w:rFonts w:cs="B Lotus" w:hint="cs"/>
          <w:rtl/>
        </w:rPr>
        <w:t>ی</w:t>
      </w:r>
      <w:r w:rsidRPr="0020554E">
        <w:rPr>
          <w:rFonts w:cs="B Lotus" w:hint="eastAsia"/>
          <w:rtl/>
        </w:rPr>
        <w:t>ق</w:t>
      </w:r>
      <w:r w:rsidRPr="0020554E">
        <w:rPr>
          <w:rFonts w:cs="B Lotus" w:hint="cs"/>
          <w:rtl/>
        </w:rPr>
        <w:t>ی</w:t>
      </w:r>
      <w:r w:rsidRPr="0020554E">
        <w:rPr>
          <w:rFonts w:cs="B Lotus" w:hint="eastAsia"/>
          <w:rtl/>
        </w:rPr>
        <w:t>ن</w:t>
      </w:r>
      <w:r w:rsidRPr="0020554E">
        <w:rPr>
          <w:rFonts w:cs="B Lotus"/>
          <w:rtl/>
        </w:rPr>
        <w:t xml:space="preserve"> را</w:t>
      </w:r>
      <w:r w:rsidR="009A6A22">
        <w:rPr>
          <w:rFonts w:cs="B Lotus" w:hint="cs"/>
          <w:rtl/>
        </w:rPr>
        <w:t xml:space="preserve"> بیان کرده باشد،</w:t>
      </w:r>
      <w:r w:rsidRPr="0020554E">
        <w:rPr>
          <w:rFonts w:cs="B Lotus"/>
          <w:rtl/>
        </w:rPr>
        <w:t xml:space="preserve"> مع</w:t>
      </w:r>
      <w:r w:rsidR="009A6A22" w:rsidRPr="0020554E">
        <w:rPr>
          <w:rFonts w:cs="B Lotus"/>
          <w:rtl/>
        </w:rPr>
        <w:t>ل</w:t>
      </w:r>
      <w:r w:rsidRPr="0020554E">
        <w:rPr>
          <w:rFonts w:cs="B Lotus"/>
          <w:rtl/>
        </w:rPr>
        <w:t>وم ن</w:t>
      </w:r>
      <w:r w:rsidRPr="0020554E">
        <w:rPr>
          <w:rFonts w:cs="B Lotus" w:hint="cs"/>
          <w:rtl/>
        </w:rPr>
        <w:t>ی</w:t>
      </w:r>
      <w:r w:rsidRPr="0020554E">
        <w:rPr>
          <w:rFonts w:cs="B Lotus" w:hint="eastAsia"/>
          <w:rtl/>
        </w:rPr>
        <w:t>ست</w:t>
      </w:r>
      <w:r w:rsidRPr="0020554E">
        <w:rPr>
          <w:rFonts w:cs="B Lotus"/>
          <w:rtl/>
        </w:rPr>
        <w:t xml:space="preserve"> که در اعم از نماز و غ</w:t>
      </w:r>
      <w:r w:rsidRPr="0020554E">
        <w:rPr>
          <w:rFonts w:cs="B Lotus" w:hint="cs"/>
          <w:rtl/>
        </w:rPr>
        <w:t>ی</w:t>
      </w:r>
      <w:r w:rsidRPr="0020554E">
        <w:rPr>
          <w:rFonts w:cs="B Lotus" w:hint="eastAsia"/>
          <w:rtl/>
        </w:rPr>
        <w:t>ر</w:t>
      </w:r>
      <w:r w:rsidRPr="0020554E">
        <w:rPr>
          <w:rFonts w:cs="B Lotus"/>
          <w:rtl/>
        </w:rPr>
        <w:t xml:space="preserve"> نماز </w:t>
      </w:r>
      <w:r w:rsidR="009A6A22">
        <w:rPr>
          <w:rFonts w:cs="B Lotus" w:hint="cs"/>
          <w:rtl/>
        </w:rPr>
        <w:t xml:space="preserve">جاری باشد. </w:t>
      </w:r>
      <w:r w:rsidRPr="0020554E">
        <w:rPr>
          <w:rFonts w:cs="B Lotus"/>
          <w:rtl/>
        </w:rPr>
        <w:t xml:space="preserve"> </w:t>
      </w:r>
      <w:r w:rsidR="007E32C7">
        <w:rPr>
          <w:rFonts w:cs="B Lotus" w:hint="cs"/>
          <w:rtl/>
        </w:rPr>
        <w:t xml:space="preserve">اگر هم بحث </w:t>
      </w:r>
      <w:r w:rsidR="00CE0B86">
        <w:rPr>
          <w:rFonts w:cs="B Lotus" w:hint="cs"/>
          <w:rtl/>
        </w:rPr>
        <w:t>علم اجمالی به جعل یکی از دو قاعده فراغ و قاعده یقین مطرح شود</w:t>
      </w:r>
      <w:r w:rsidR="00122F78">
        <w:rPr>
          <w:rFonts w:cs="B Lotus" w:hint="cs"/>
          <w:rtl/>
        </w:rPr>
        <w:t>، پاسخ این است که این علم اجمالی به واسطه ادله دیگری که دلالت بر قاعده فراغ دارند، منحل خواهد شد و قاعده یقین مشکوک خواهد شد که دلیلی بر اعتبار آن وجود نخواهد داشت.</w:t>
      </w:r>
    </w:p>
    <w:p w:rsidR="00DD4205" w:rsidRDefault="00DD4205" w:rsidP="005F63AC">
      <w:pPr>
        <w:pStyle w:val="Heading4"/>
        <w:jc w:val="lowKashida"/>
        <w:rPr>
          <w:rtl/>
        </w:rPr>
      </w:pPr>
      <w:bookmarkStart w:id="23" w:name="_Toc493086737"/>
      <w:bookmarkStart w:id="24" w:name="_Toc493086775"/>
      <w:bookmarkStart w:id="25" w:name="_Toc493086805"/>
      <w:bookmarkStart w:id="26" w:name="_Toc493086855"/>
      <w:r>
        <w:rPr>
          <w:rFonts w:hint="cs"/>
          <w:rtl/>
        </w:rPr>
        <w:t xml:space="preserve">مختار: </w:t>
      </w:r>
      <w:r w:rsidR="00D461FF">
        <w:rPr>
          <w:rFonts w:hint="cs"/>
          <w:rtl/>
        </w:rPr>
        <w:t>(عمومیت قاعده فراغ)</w:t>
      </w:r>
      <w:bookmarkEnd w:id="23"/>
      <w:bookmarkEnd w:id="24"/>
      <w:bookmarkEnd w:id="25"/>
      <w:bookmarkEnd w:id="26"/>
    </w:p>
    <w:p w:rsidR="00122F78" w:rsidRDefault="00122F78" w:rsidP="005F63AC">
      <w:pPr>
        <w:jc w:val="lowKashida"/>
        <w:rPr>
          <w:rFonts w:cs="B Lotus"/>
          <w:rtl/>
        </w:rPr>
      </w:pPr>
      <w:r>
        <w:rPr>
          <w:rFonts w:cs="B Lotus" w:hint="cs"/>
          <w:rtl/>
        </w:rPr>
        <w:t xml:space="preserve">بنابراین </w:t>
      </w:r>
      <w:r w:rsidR="00DD4205">
        <w:rPr>
          <w:rFonts w:cs="B Lotus" w:hint="cs"/>
          <w:rtl/>
        </w:rPr>
        <w:t>قاعده فراغ قاعده ی عامی است که شامل جمیع مرکبات شرعیه می شود.</w:t>
      </w:r>
    </w:p>
    <w:p w:rsidR="00D26F2A" w:rsidRDefault="00D26F2A" w:rsidP="005F63AC">
      <w:pPr>
        <w:jc w:val="lowKashida"/>
        <w:rPr>
          <w:rFonts w:cs="B Lotus"/>
          <w:rtl/>
        </w:rPr>
      </w:pPr>
      <w:r>
        <w:rPr>
          <w:rFonts w:cs="B Lotus" w:hint="cs"/>
          <w:rtl/>
        </w:rPr>
        <w:t>تاکنون بحث در قاعده فراغ بود. اما در مورد قاعده تجاوز اقوالی مطرح شده است.</w:t>
      </w:r>
    </w:p>
    <w:p w:rsidR="00087CDB" w:rsidRDefault="00087CDB" w:rsidP="005F63AC">
      <w:pPr>
        <w:pStyle w:val="Heading3"/>
        <w:jc w:val="lowKashida"/>
        <w:rPr>
          <w:rtl/>
        </w:rPr>
      </w:pPr>
      <w:bookmarkStart w:id="27" w:name="_Toc493086738"/>
      <w:bookmarkStart w:id="28" w:name="_Toc493086776"/>
      <w:bookmarkStart w:id="29" w:name="_Toc493086806"/>
      <w:bookmarkStart w:id="30" w:name="_Toc493086856"/>
      <w:r>
        <w:rPr>
          <w:rFonts w:hint="cs"/>
          <w:rtl/>
        </w:rPr>
        <w:t>اقوال در قاعده تجاوز:</w:t>
      </w:r>
      <w:bookmarkEnd w:id="27"/>
      <w:bookmarkEnd w:id="28"/>
      <w:bookmarkEnd w:id="29"/>
      <w:bookmarkEnd w:id="30"/>
    </w:p>
    <w:p w:rsidR="00D26F2A" w:rsidRDefault="00D26F2A" w:rsidP="005F63AC">
      <w:pPr>
        <w:jc w:val="lowKashida"/>
        <w:rPr>
          <w:rFonts w:cs="B Lotus"/>
          <w:rtl/>
        </w:rPr>
      </w:pPr>
      <w:r w:rsidRPr="00D26F2A">
        <w:rPr>
          <w:rFonts w:cs="B Lotus" w:hint="cs"/>
          <w:rtl/>
        </w:rPr>
        <w:t>اقوال مطرح شده در قاعده تجاوز عبارتند از:</w:t>
      </w:r>
    </w:p>
    <w:p w:rsidR="00A9398C" w:rsidRPr="00A9398C" w:rsidRDefault="00A9398C" w:rsidP="000079C9">
      <w:pPr>
        <w:pStyle w:val="Heading4"/>
        <w:rPr>
          <w:rFonts w:cs="B Lotus"/>
          <w:rtl/>
        </w:rPr>
      </w:pPr>
      <w:bookmarkStart w:id="31" w:name="_Toc493086739"/>
      <w:bookmarkStart w:id="32" w:name="_Toc493086777"/>
      <w:bookmarkStart w:id="33" w:name="_Toc493086807"/>
      <w:bookmarkStart w:id="34" w:name="_Toc493086857"/>
      <w:r>
        <w:rPr>
          <w:rFonts w:hint="cs"/>
          <w:rtl/>
        </w:rPr>
        <w:lastRenderedPageBreak/>
        <w:t>1- انکار کلی قاعده تجاوز:</w:t>
      </w:r>
      <w:bookmarkEnd w:id="31"/>
      <w:bookmarkEnd w:id="32"/>
      <w:bookmarkEnd w:id="33"/>
      <w:bookmarkEnd w:id="34"/>
    </w:p>
    <w:p w:rsidR="00D26F2A" w:rsidRDefault="00DB639D" w:rsidP="005F63AC">
      <w:pPr>
        <w:jc w:val="lowKashida"/>
        <w:rPr>
          <w:rFonts w:cs="B Lotus"/>
          <w:rtl/>
        </w:rPr>
      </w:pPr>
      <w:r w:rsidRPr="00A9398C">
        <w:rPr>
          <w:rFonts w:cs="B Lotus" w:hint="cs"/>
          <w:rtl/>
        </w:rPr>
        <w:t>قائلین به قول اول قاعده تجاوز را به صورت کلی منکر شده و مدعی عدم وجود قاعده ای به نام تجاوز هستند.</w:t>
      </w:r>
      <w:r w:rsidR="00A9398C" w:rsidRPr="00A9398C">
        <w:rPr>
          <w:rFonts w:cs="B Lotus" w:hint="cs"/>
          <w:rtl/>
        </w:rPr>
        <w:t xml:space="preserve"> در نزد این قول صرفا قاعده فراغ جاری خواهد شد. از جمله قائلین این قول صاحب منتقی الاصول</w:t>
      </w:r>
      <w:r w:rsidR="000E5616">
        <w:rPr>
          <w:rStyle w:val="FootnoteReference"/>
          <w:rFonts w:cs="B Lotus"/>
          <w:rtl/>
        </w:rPr>
        <w:footnoteReference w:id="4"/>
      </w:r>
      <w:r w:rsidR="00A9398C" w:rsidRPr="00A9398C">
        <w:rPr>
          <w:rFonts w:cs="B Lotus" w:hint="cs"/>
          <w:rtl/>
        </w:rPr>
        <w:t xml:space="preserve"> و صاحب مبانی منهاج الصالحین هستند.</w:t>
      </w:r>
    </w:p>
    <w:p w:rsidR="00441EBC" w:rsidRPr="00441EBC" w:rsidRDefault="00152B77" w:rsidP="005F63AC">
      <w:pPr>
        <w:jc w:val="lowKashida"/>
        <w:rPr>
          <w:rFonts w:cs="B Lotus"/>
        </w:rPr>
      </w:pPr>
      <w:r w:rsidRPr="00152B77">
        <w:rPr>
          <w:rFonts w:cs="B Lotus" w:hint="cs"/>
          <w:rtl/>
        </w:rPr>
        <w:t>ایشان فرموده اند:</w:t>
      </w:r>
      <w:r>
        <w:rPr>
          <w:rFonts w:cs="B Lotus" w:hint="cs"/>
          <w:rtl/>
        </w:rPr>
        <w:t xml:space="preserve"> عمده دلیل قاعده تجاوز دو روایت صحیحه زراره و موثقه </w:t>
      </w:r>
      <w:r w:rsidR="00441EBC">
        <w:rPr>
          <w:rFonts w:cs="B Lotus" w:hint="cs"/>
          <w:rtl/>
        </w:rPr>
        <w:t xml:space="preserve">اسماعیل بن جابر است. در صحیحه زراره وارد شده است: </w:t>
      </w:r>
      <w:r w:rsidR="00441EBC">
        <w:rPr>
          <w:rFonts w:cs="B Lotus" w:hint="cs"/>
          <w:rtl/>
        </w:rPr>
        <w:tab/>
      </w:r>
      <w:r w:rsidR="00441EBC" w:rsidRPr="00441EBC">
        <w:rPr>
          <w:rFonts w:cs="B Lotus" w:hint="cs"/>
          <w:color w:val="008000"/>
          <w:rtl/>
        </w:rPr>
        <w:t xml:space="preserve"> قُلْتُ لِأَبِي عَبْدِ اللَّهِ ع رَجُلٌ‏ شَكَ‏ فِي‏ الْأَذَانِ‏ وَ قَدْ دَخَلَ فِي الْإِقَامَةِ قَالَ يَمْضِي قُلْتُ رَجُلٌ‏ شَكَ‏ فِي‏ الْأَذَانِ‏ وَ الْإِقَامَةِ وَ قَدْ كَبَّرَ قَالَ يَمْضِي قُلْتُ رَجُلٌ شَكَّ فِي التَّكْبِيرِ وَ قَدْ قَرَأَ قَالَ يَمْضِي قُلْتُ شَكَّ فِي الْقِرَاءَةِ وَ قَدْ رَكَعَ قَالَ يَمْضِي قُلْتُ شَكَّ فِي الرُّكُوعِ وَ قَدْ سَجَدَ قَالَ يَمْضِي عَلَى صَلَاتِهِ ثُمَّ قَالَ يَا زُرَارَةُ إِذَا خَرَجْتَ مِنْ شَيْ‏ءٍ ثُمَّ دَخَلْتَ فِي غَيْرِهِ فَشَكُّكَ لَيْسَ بِشَيْ‏ءٍ.</w:t>
      </w:r>
      <w:r w:rsidR="00D84505">
        <w:rPr>
          <w:rStyle w:val="FootnoteReference"/>
          <w:rFonts w:cs="B Lotus"/>
          <w:color w:val="008000"/>
          <w:rtl/>
        </w:rPr>
        <w:footnoteReference w:id="5"/>
      </w:r>
    </w:p>
    <w:p w:rsidR="00A9398C" w:rsidRPr="00152B77" w:rsidRDefault="00A9398C" w:rsidP="005F63AC">
      <w:pPr>
        <w:jc w:val="lowKashida"/>
        <w:rPr>
          <w:rFonts w:cs="B Lotus"/>
          <w:rtl/>
        </w:rPr>
      </w:pPr>
    </w:p>
    <w:p w:rsidR="00F94212" w:rsidRDefault="0020554E" w:rsidP="005F63AC">
      <w:pPr>
        <w:jc w:val="lowKashida"/>
        <w:rPr>
          <w:rFonts w:cs="B Lotus"/>
          <w:rtl/>
        </w:rPr>
      </w:pPr>
      <w:r w:rsidRPr="0020554E">
        <w:rPr>
          <w:rFonts w:cs="B Lotus" w:hint="eastAsia"/>
          <w:rtl/>
        </w:rPr>
        <w:t>در</w:t>
      </w:r>
      <w:r w:rsidRPr="0020554E">
        <w:rPr>
          <w:rFonts w:cs="B Lotus"/>
          <w:rtl/>
        </w:rPr>
        <w:t xml:space="preserve"> منتق</w:t>
      </w:r>
      <w:r w:rsidRPr="0020554E">
        <w:rPr>
          <w:rFonts w:cs="B Lotus" w:hint="cs"/>
          <w:rtl/>
        </w:rPr>
        <w:t>ی</w:t>
      </w:r>
      <w:r w:rsidRPr="0020554E">
        <w:rPr>
          <w:rFonts w:cs="B Lotus"/>
          <w:rtl/>
        </w:rPr>
        <w:t xml:space="preserve"> الاصول و مبان</w:t>
      </w:r>
      <w:r w:rsidRPr="0020554E">
        <w:rPr>
          <w:rFonts w:cs="B Lotus" w:hint="cs"/>
          <w:rtl/>
        </w:rPr>
        <w:t>ی</w:t>
      </w:r>
      <w:r w:rsidRPr="0020554E">
        <w:rPr>
          <w:rFonts w:cs="B Lotus"/>
          <w:rtl/>
        </w:rPr>
        <w:t xml:space="preserve"> منهاج الصالح</w:t>
      </w:r>
      <w:r w:rsidRPr="0020554E">
        <w:rPr>
          <w:rFonts w:cs="B Lotus" w:hint="cs"/>
          <w:rtl/>
        </w:rPr>
        <w:t>ی</w:t>
      </w:r>
      <w:r w:rsidRPr="0020554E">
        <w:rPr>
          <w:rFonts w:cs="B Lotus" w:hint="eastAsia"/>
          <w:rtl/>
        </w:rPr>
        <w:t>ن</w:t>
      </w:r>
      <w:r w:rsidRPr="0020554E">
        <w:rPr>
          <w:rFonts w:cs="B Lotus"/>
          <w:rtl/>
        </w:rPr>
        <w:t xml:space="preserve"> </w:t>
      </w:r>
      <w:r w:rsidR="00202E78">
        <w:rPr>
          <w:rFonts w:cs="B Lotus" w:hint="cs"/>
          <w:rtl/>
        </w:rPr>
        <w:t>فرموده اند:</w:t>
      </w:r>
      <w:r w:rsidRPr="0020554E">
        <w:rPr>
          <w:rFonts w:cs="B Lotus"/>
          <w:rtl/>
        </w:rPr>
        <w:t xml:space="preserve"> </w:t>
      </w:r>
      <w:r w:rsidR="00202E78">
        <w:rPr>
          <w:rFonts w:cs="B Lotus" w:hint="cs"/>
          <w:rtl/>
        </w:rPr>
        <w:t>ذیل این روایت که در آن مطرح شده است: «</w:t>
      </w:r>
      <w:r w:rsidRPr="0020554E">
        <w:rPr>
          <w:rFonts w:cs="B Lotus"/>
          <w:rtl/>
        </w:rPr>
        <w:t>اذا خرجت من ش</w:t>
      </w:r>
      <w:r w:rsidRPr="0020554E">
        <w:rPr>
          <w:rFonts w:cs="B Lotus" w:hint="cs"/>
          <w:rtl/>
        </w:rPr>
        <w:t>ی</w:t>
      </w:r>
      <w:r w:rsidRPr="0020554E">
        <w:rPr>
          <w:rFonts w:cs="B Lotus" w:hint="eastAsia"/>
          <w:rtl/>
        </w:rPr>
        <w:t>ء</w:t>
      </w:r>
      <w:r w:rsidRPr="0020554E">
        <w:rPr>
          <w:rFonts w:cs="B Lotus"/>
          <w:rtl/>
        </w:rPr>
        <w:t xml:space="preserve"> </w:t>
      </w:r>
      <w:r w:rsidR="00202E78">
        <w:rPr>
          <w:rFonts w:cs="B Lotus" w:hint="cs"/>
          <w:rtl/>
        </w:rPr>
        <w:t xml:space="preserve">ودخلت فی غیره فشکک لیس بشیء» </w:t>
      </w:r>
      <w:r w:rsidRPr="0020554E">
        <w:rPr>
          <w:rFonts w:cs="B Lotus"/>
          <w:rtl/>
        </w:rPr>
        <w:t>ظهور در خرو</w:t>
      </w:r>
      <w:r w:rsidR="00202E78">
        <w:rPr>
          <w:rFonts w:cs="B Lotus" w:hint="cs"/>
          <w:rtl/>
        </w:rPr>
        <w:t>ج</w:t>
      </w:r>
      <w:r w:rsidRPr="0020554E">
        <w:rPr>
          <w:rFonts w:cs="B Lotus"/>
          <w:rtl/>
        </w:rPr>
        <w:t xml:space="preserve"> از خود فعل </w:t>
      </w:r>
      <w:r w:rsidR="00202E78">
        <w:rPr>
          <w:rFonts w:cs="B Lotus" w:hint="cs"/>
          <w:rtl/>
        </w:rPr>
        <w:t>دارد</w:t>
      </w:r>
      <w:r w:rsidRPr="0020554E">
        <w:rPr>
          <w:rFonts w:cs="B Lotus"/>
          <w:rtl/>
        </w:rPr>
        <w:t xml:space="preserve"> نه خر</w:t>
      </w:r>
      <w:r w:rsidR="00986FEC" w:rsidRPr="0020554E">
        <w:rPr>
          <w:rFonts w:cs="B Lotus"/>
          <w:rtl/>
        </w:rPr>
        <w:t>و</w:t>
      </w:r>
      <w:r w:rsidRPr="0020554E">
        <w:rPr>
          <w:rFonts w:cs="B Lotus"/>
          <w:rtl/>
        </w:rPr>
        <w:t>ج</w:t>
      </w:r>
      <w:r w:rsidR="00986FEC">
        <w:rPr>
          <w:rFonts w:cs="B Lotus"/>
          <w:rtl/>
        </w:rPr>
        <w:t xml:space="preserve"> از محل </w:t>
      </w:r>
      <w:r w:rsidRPr="0020554E">
        <w:rPr>
          <w:rFonts w:cs="B Lotus"/>
          <w:rtl/>
        </w:rPr>
        <w:t xml:space="preserve">آن که </w:t>
      </w:r>
      <w:r w:rsidR="00986FEC">
        <w:rPr>
          <w:rFonts w:cs="B Lotus" w:hint="cs"/>
          <w:rtl/>
        </w:rPr>
        <w:t xml:space="preserve">این نکته </w:t>
      </w:r>
      <w:r w:rsidRPr="0020554E">
        <w:rPr>
          <w:rFonts w:cs="B Lotus"/>
          <w:rtl/>
        </w:rPr>
        <w:t>در قاعده فراغ</w:t>
      </w:r>
      <w:r w:rsidR="00986FEC">
        <w:rPr>
          <w:rFonts w:cs="B Lotus" w:hint="cs"/>
          <w:rtl/>
        </w:rPr>
        <w:t xml:space="preserve"> وجود دارد؛ چون شخص مثلا نماز خود را خوانده و بعد خروج از نماز در صحت آن شک می کند</w:t>
      </w:r>
      <w:r w:rsidR="00ED44B8">
        <w:rPr>
          <w:rFonts w:cs="B Lotus" w:hint="cs"/>
          <w:rtl/>
        </w:rPr>
        <w:t xml:space="preserve"> در حالی که در قاعده تجاوز خروج از خود فعل محقق نشده است بلکه صرفا محل آن گذشته است مثلا محل رکوع خارج شده و وارد سجده شده است، در این شرائط شک در رکوع خود می کند</w:t>
      </w:r>
      <w:r w:rsidR="00AD42E6">
        <w:rPr>
          <w:rFonts w:cs="B Lotus" w:hint="cs"/>
          <w:rtl/>
        </w:rPr>
        <w:t xml:space="preserve">، لذا خروج از رکوع محرز نیست و اصل آن مشکوک است در حالی که در ذیل صحیحه مطرح شده است که زمانی که شخص از شیء خارج شده باشد نه اینکه از محل </w:t>
      </w:r>
      <w:r w:rsidR="00152877">
        <w:rPr>
          <w:rFonts w:cs="B Lotus" w:hint="cs"/>
          <w:rtl/>
        </w:rPr>
        <w:t>آن خارج شود. بنابراین ذیل روایت قاعده فراغ را مطرح کرده است و دلیل بر قاعده تجاوز نیست.</w:t>
      </w:r>
    </w:p>
    <w:p w:rsidR="008B7B02" w:rsidRDefault="00F94212" w:rsidP="005F63AC">
      <w:pPr>
        <w:jc w:val="lowKashida"/>
        <w:rPr>
          <w:rFonts w:cs="B Lotus"/>
          <w:rtl/>
        </w:rPr>
      </w:pPr>
      <w:r>
        <w:rPr>
          <w:rFonts w:cs="B Lotus" w:hint="cs"/>
          <w:rtl/>
        </w:rPr>
        <w:t xml:space="preserve">ممکن است در پاسخ اشکال مطرح شده، گفته شود، سوال هایی که از سوی زراره مطرح شده است، مربوط به شک در اذان، رکوع، سجود و... است که </w:t>
      </w:r>
      <w:r w:rsidR="008145FD">
        <w:rPr>
          <w:rFonts w:cs="B Lotus" w:hint="cs"/>
          <w:rtl/>
        </w:rPr>
        <w:t>ظاهر آن شک در اصل وجود این موارد است و در مورد قاعده فراغ شک در اصل وجود مشکوک وجود ن</w:t>
      </w:r>
      <w:r w:rsidR="008B7B02">
        <w:rPr>
          <w:rFonts w:cs="B Lotus" w:hint="cs"/>
          <w:rtl/>
        </w:rPr>
        <w:t xml:space="preserve">دارد بلکه شک نسبت به صحت آن است. بنابراین ظهور سوال های زراره این است که شک در اصل وجود مشکوک نبوده است و این با قاعده فراغ سازگار نیست. </w:t>
      </w:r>
    </w:p>
    <w:p w:rsidR="006B26F7" w:rsidRDefault="008B7B02" w:rsidP="005F63AC">
      <w:pPr>
        <w:jc w:val="lowKashida"/>
        <w:rPr>
          <w:rFonts w:cs="B Lotus"/>
          <w:rtl/>
        </w:rPr>
      </w:pPr>
      <w:r>
        <w:rPr>
          <w:rFonts w:cs="B Lotus" w:hint="cs"/>
          <w:rtl/>
        </w:rPr>
        <w:t xml:space="preserve">در منتقی الاصول </w:t>
      </w:r>
      <w:r w:rsidR="00576895">
        <w:rPr>
          <w:rFonts w:cs="B Lotus" w:hint="cs"/>
          <w:rtl/>
        </w:rPr>
        <w:t>و مبانی منهاج الصالحین فرموده اند: پاسخ امام نسبت به سوال سائل دارای ظهور اقوی است</w:t>
      </w:r>
      <w:r w:rsidR="00665300">
        <w:rPr>
          <w:rFonts w:cs="B Lotus" w:hint="cs"/>
          <w:rtl/>
        </w:rPr>
        <w:t>؛ چون ذیل روایت قاعده ی عامه ای نقل می کند و در واقع جمع بندی سوال و جواب های مطرح شده در صدر روایت است</w:t>
      </w:r>
      <w:r w:rsidR="00D37B4E">
        <w:rPr>
          <w:rFonts w:cs="B Lotus" w:hint="cs"/>
          <w:rtl/>
        </w:rPr>
        <w:t xml:space="preserve"> لذا </w:t>
      </w:r>
      <w:r w:rsidR="00D37B4E">
        <w:rPr>
          <w:rFonts w:cs="B Lotus" w:hint="cs"/>
          <w:rtl/>
        </w:rPr>
        <w:lastRenderedPageBreak/>
        <w:t>جواب اقوی است</w:t>
      </w:r>
      <w:r w:rsidR="00576895">
        <w:rPr>
          <w:rFonts w:cs="B Lotus" w:hint="cs"/>
          <w:rtl/>
        </w:rPr>
        <w:t xml:space="preserve"> و همین نکته قرینه می شود که </w:t>
      </w:r>
      <w:r w:rsidR="00D20849">
        <w:rPr>
          <w:rFonts w:cs="B Lotus" w:hint="cs"/>
          <w:rtl/>
        </w:rPr>
        <w:t xml:space="preserve">یا زراره </w:t>
      </w:r>
      <w:r w:rsidR="005C5335">
        <w:rPr>
          <w:rFonts w:cs="B Lotus" w:hint="cs"/>
          <w:rtl/>
        </w:rPr>
        <w:t>مورد را به صورت ناقص برای ما نقل کرده است اما در هنگام سوال به درستی توضیح داده است یعنی گفته است: کبّرت و شککت فی صحته</w:t>
      </w:r>
      <w:r w:rsidR="00D37B4E">
        <w:rPr>
          <w:rFonts w:cs="B Lotus" w:hint="cs"/>
          <w:rtl/>
        </w:rPr>
        <w:t xml:space="preserve">، رکعت و شککت فی صحته </w:t>
      </w:r>
      <w:r w:rsidR="003C517E">
        <w:rPr>
          <w:rFonts w:cs="B Lotus" w:hint="cs"/>
          <w:rtl/>
        </w:rPr>
        <w:t xml:space="preserve">و یا </w:t>
      </w:r>
      <w:r w:rsidR="006B26F7">
        <w:rPr>
          <w:rFonts w:cs="B Lotus" w:hint="cs"/>
          <w:rtl/>
        </w:rPr>
        <w:t xml:space="preserve">امام علیه السلام </w:t>
      </w:r>
      <w:r w:rsidR="003C517E">
        <w:rPr>
          <w:rFonts w:cs="B Lotus" w:hint="cs"/>
          <w:rtl/>
        </w:rPr>
        <w:t>سوال او را بر شک در صحت حمل کرده اند</w:t>
      </w:r>
      <w:r w:rsidR="006B26F7">
        <w:rPr>
          <w:rFonts w:cs="B Lotus" w:hint="cs"/>
          <w:rtl/>
        </w:rPr>
        <w:t>؛</w:t>
      </w:r>
      <w:r w:rsidR="0020554E" w:rsidRPr="0020554E">
        <w:rPr>
          <w:rFonts w:cs="B Lotus"/>
          <w:rtl/>
        </w:rPr>
        <w:t xml:space="preserve"> چون </w:t>
      </w:r>
      <w:r w:rsidR="006B26F7">
        <w:rPr>
          <w:rFonts w:cs="B Lotus" w:hint="cs"/>
          <w:rtl/>
        </w:rPr>
        <w:t>پاسخ</w:t>
      </w:r>
      <w:r w:rsidR="0020554E" w:rsidRPr="0020554E">
        <w:rPr>
          <w:rFonts w:cs="B Lotus"/>
          <w:rtl/>
        </w:rPr>
        <w:t xml:space="preserve"> امام ناظر به سوال است</w:t>
      </w:r>
      <w:r w:rsidR="00890043">
        <w:rPr>
          <w:rFonts w:cs="B Lotus" w:hint="cs"/>
          <w:rtl/>
        </w:rPr>
        <w:t xml:space="preserve"> و با توجه به اقوی بودن جواب به ظهور جواب اخذ خواهد شدکه مفاد آن فراغ است. اگر هم گفته شود که ظهور جواب اقوی از سوال نیست، گفته می شود که </w:t>
      </w:r>
      <w:r w:rsidR="005714CB">
        <w:rPr>
          <w:rFonts w:cs="B Lotus" w:hint="cs"/>
          <w:rtl/>
        </w:rPr>
        <w:t xml:space="preserve">با فرض پذیرش این ادعاء بین ظهور سوال که شک در وجود و مفاد تجاوز است و ظهور جواب که در شک صحت موجود و مفاد فراغ است، تکافؤ رخ خواهد داد و با وجود دو ظهور متکافئ </w:t>
      </w:r>
      <w:r w:rsidR="00665300">
        <w:rPr>
          <w:rFonts w:cs="B Lotus" w:hint="cs"/>
          <w:rtl/>
        </w:rPr>
        <w:t>روایت مجمل خواهد شد و برای تجاوز دیگر قابل تمسک نخواهد بود؛ چون ممکن است مفاد آن قاعده فراغ باشد.</w:t>
      </w:r>
    </w:p>
    <w:p w:rsidR="00B24700" w:rsidRPr="006F2017" w:rsidRDefault="00236157" w:rsidP="005F63AC">
      <w:pPr>
        <w:jc w:val="lowKashida"/>
        <w:rPr>
          <w:rFonts w:cs="B Lotus"/>
          <w:rtl/>
        </w:rPr>
      </w:pPr>
      <w:r>
        <w:rPr>
          <w:rFonts w:cs="B Lotus" w:hint="cs"/>
          <w:rtl/>
        </w:rPr>
        <w:t xml:space="preserve">دلیل دوم قاعده تجاوز روایت اسماعیل بن جابر است که در آن آمده است: </w:t>
      </w:r>
      <w:r w:rsidR="00B24700" w:rsidRPr="006F2017">
        <w:rPr>
          <w:rFonts w:cs="B Lotus" w:hint="cs"/>
          <w:color w:val="008000"/>
          <w:rtl/>
        </w:rPr>
        <w:t>«إِنْ شَكَّ فِي الرُّكُوعِ بَعْدَ مَا سَجَدَ فَلْيَمْضِ وَ إِنْ شَكَّ فِي السُّجُودِ بَعْدَ مَا قَامَ فَلْيَمْضِ كُلُّ شَيْ‏ءٍ شَكَّ فِيهِ مِمَّا قَدْ جَاوَزَهُ‏ وَ دَخَلَ‏ فِي‏ غَيْرِهِ‏ فَلْيَمْضِ عَلَيْهِ.»</w:t>
      </w:r>
      <w:r w:rsidR="00B24700" w:rsidRPr="006F2017">
        <w:rPr>
          <w:rStyle w:val="FootnoteReference"/>
          <w:rFonts w:cs="B Lotus"/>
          <w:color w:val="008000"/>
          <w:rtl/>
        </w:rPr>
        <w:footnoteReference w:id="6"/>
      </w:r>
      <w:r w:rsidR="006F2017">
        <w:rPr>
          <w:rFonts w:cs="B Lotus" w:hint="cs"/>
          <w:color w:val="008000"/>
          <w:rtl/>
        </w:rPr>
        <w:t xml:space="preserve"> </w:t>
      </w:r>
      <w:r w:rsidR="006F2017">
        <w:rPr>
          <w:rFonts w:cs="B Lotus" w:hint="cs"/>
          <w:rtl/>
        </w:rPr>
        <w:t>در مورد این روایت هم همان بیان تکرار شده است که ظاهر جاوزه، تجاوز از خود شیء است</w:t>
      </w:r>
      <w:r w:rsidR="00887E2A">
        <w:rPr>
          <w:rFonts w:cs="B Lotus" w:hint="cs"/>
          <w:rtl/>
        </w:rPr>
        <w:t xml:space="preserve"> نه محل آن که تجاوز از خود شیء مفاد قاعده فراغ است بخلاف تجاوز که از خود شیء عبور نکرده است بلکه از محل آن عبور کرده است.</w:t>
      </w:r>
      <w:r w:rsidR="00605DE5">
        <w:rPr>
          <w:rFonts w:cs="B Lotus" w:hint="cs"/>
          <w:rtl/>
        </w:rPr>
        <w:t xml:space="preserve"> این ذیل قرینه می شود که شک در رکوع</w:t>
      </w:r>
      <w:r w:rsidR="00B159DB">
        <w:rPr>
          <w:rFonts w:cs="B Lotus" w:hint="cs"/>
          <w:rtl/>
        </w:rPr>
        <w:t>، سجده و موارد دیگر</w:t>
      </w:r>
      <w:r w:rsidR="00605DE5">
        <w:rPr>
          <w:rFonts w:cs="B Lotus" w:hint="cs"/>
          <w:rtl/>
        </w:rPr>
        <w:t xml:space="preserve"> که صدر مطرح شده است، شک در صحت </w:t>
      </w:r>
      <w:r w:rsidR="00B159DB">
        <w:rPr>
          <w:rFonts w:cs="B Lotus" w:hint="cs"/>
          <w:rtl/>
        </w:rPr>
        <w:t>این موارد باشد</w:t>
      </w:r>
      <w:r w:rsidR="00BC21FA">
        <w:rPr>
          <w:rFonts w:cs="B Lotus" w:hint="cs"/>
          <w:rtl/>
        </w:rPr>
        <w:t xml:space="preserve"> و اگر این قرینیت پذیرفته نشود، بین صدر و ذیل تعارض رخ داده و موجب اجمال روایت خواهد شد.</w:t>
      </w:r>
    </w:p>
    <w:p w:rsidR="0020554E" w:rsidRPr="0020554E" w:rsidRDefault="0020554E" w:rsidP="005F63AC">
      <w:pPr>
        <w:jc w:val="lowKashida"/>
        <w:rPr>
          <w:rFonts w:cs="B Lotus"/>
          <w:rtl/>
        </w:rPr>
      </w:pPr>
      <w:r w:rsidRPr="0020554E">
        <w:rPr>
          <w:rFonts w:cs="B Lotus" w:hint="eastAsia"/>
          <w:rtl/>
        </w:rPr>
        <w:t>در</w:t>
      </w:r>
      <w:r w:rsidRPr="0020554E">
        <w:rPr>
          <w:rFonts w:cs="B Lotus"/>
          <w:rtl/>
        </w:rPr>
        <w:t xml:space="preserve"> منتق</w:t>
      </w:r>
      <w:r w:rsidRPr="0020554E">
        <w:rPr>
          <w:rFonts w:cs="B Lotus" w:hint="cs"/>
          <w:rtl/>
        </w:rPr>
        <w:t>ی</w:t>
      </w:r>
      <w:r w:rsidRPr="0020554E">
        <w:rPr>
          <w:rFonts w:cs="B Lotus"/>
          <w:rtl/>
        </w:rPr>
        <w:t xml:space="preserve"> الاصول فرموده اند</w:t>
      </w:r>
      <w:r w:rsidR="00662CC8">
        <w:rPr>
          <w:rFonts w:cs="B Lotus" w:hint="cs"/>
          <w:rtl/>
        </w:rPr>
        <w:t>:</w:t>
      </w:r>
      <w:r w:rsidR="007072B8">
        <w:rPr>
          <w:rFonts w:cs="B Lotus" w:hint="cs"/>
          <w:rtl/>
        </w:rPr>
        <w:t xml:space="preserve"> با توجه به اینکه قاعده فراغ مورد پذیرش واقع نشد،</w:t>
      </w:r>
      <w:r w:rsidR="00E265D5">
        <w:rPr>
          <w:rFonts w:cs="B Lotus" w:hint="cs"/>
          <w:rtl/>
        </w:rPr>
        <w:t xml:space="preserve"> قاعده تجاوز در نماز جاری نخواهد شد؛ لذا اگر شخص در نماز بعد از دخول در جزء لاحق، در شک سابق شک کند،</w:t>
      </w:r>
      <w:r w:rsidR="003C687F">
        <w:rPr>
          <w:rFonts w:cs="B Lotus" w:hint="cs"/>
          <w:rtl/>
        </w:rPr>
        <w:t xml:space="preserve"> اگر جزء قابل تدارک باشد، تدارک آن لازم خواهد بود؛ مثلا اگر در حال قیام در تشهد شک کند، باید برگردد و تشهد را بجا آورد؛ چون تشهد قابل تدارک است اما اگر شک بعد از دخول در رکن بعد باشد، مثل اینکه بعد از دخول در رکوع در قرائت شک کند، </w:t>
      </w:r>
      <w:r w:rsidR="00E403C6">
        <w:rPr>
          <w:rFonts w:cs="B Lotus" w:hint="cs"/>
          <w:rtl/>
        </w:rPr>
        <w:t>از حدیث لاتعاد استفاده خواهد شد که طبق مفاد آن ترک نسیانی قرائت موجب بطلان نماز نیست. البته ایشان در ادامه فرموده اند: این کلام خلاف اجماع است اما با توجه به اینکه ما قائل به حجیت اجماع نیستیم، مشکلی رخ نمی دهد و نظر ما بر همین مطلب است.</w:t>
      </w:r>
      <w:r w:rsidRPr="0020554E">
        <w:rPr>
          <w:rFonts w:cs="B Lotus"/>
          <w:rtl/>
        </w:rPr>
        <w:t xml:space="preserve"> </w:t>
      </w:r>
    </w:p>
    <w:p w:rsidR="0020554E" w:rsidRDefault="0020554E" w:rsidP="005F63AC">
      <w:pPr>
        <w:jc w:val="lowKashida"/>
        <w:rPr>
          <w:rFonts w:cs="B Lotus"/>
          <w:rtl/>
        </w:rPr>
      </w:pPr>
      <w:r w:rsidRPr="0020554E">
        <w:rPr>
          <w:rFonts w:cs="B Lotus" w:hint="eastAsia"/>
          <w:rtl/>
        </w:rPr>
        <w:t>در</w:t>
      </w:r>
      <w:r w:rsidRPr="0020554E">
        <w:rPr>
          <w:rFonts w:cs="B Lotus"/>
          <w:rtl/>
        </w:rPr>
        <w:t xml:space="preserve"> مبان</w:t>
      </w:r>
      <w:r w:rsidRPr="0020554E">
        <w:rPr>
          <w:rFonts w:cs="B Lotus" w:hint="cs"/>
          <w:rtl/>
        </w:rPr>
        <w:t>ی</w:t>
      </w:r>
      <w:r w:rsidRPr="0020554E">
        <w:rPr>
          <w:rFonts w:cs="B Lotus"/>
          <w:rtl/>
        </w:rPr>
        <w:t xml:space="preserve"> منهاج</w:t>
      </w:r>
      <w:r w:rsidR="001273F7">
        <w:rPr>
          <w:rFonts w:cs="B Lotus" w:hint="cs"/>
          <w:rtl/>
        </w:rPr>
        <w:t xml:space="preserve"> الصالحین</w:t>
      </w:r>
      <w:r w:rsidRPr="0020554E">
        <w:rPr>
          <w:rFonts w:cs="B Lotus"/>
          <w:rtl/>
        </w:rPr>
        <w:t xml:space="preserve"> گفته اند</w:t>
      </w:r>
      <w:r w:rsidR="001273F7">
        <w:rPr>
          <w:rFonts w:cs="B Lotus" w:hint="cs"/>
          <w:rtl/>
        </w:rPr>
        <w:t>:</w:t>
      </w:r>
      <w:r w:rsidR="001273F7">
        <w:rPr>
          <w:rFonts w:cs="B Lotus"/>
          <w:rtl/>
        </w:rPr>
        <w:t xml:space="preserve"> </w:t>
      </w:r>
      <w:r w:rsidRPr="0020554E">
        <w:rPr>
          <w:rFonts w:cs="B Lotus"/>
          <w:rtl/>
        </w:rPr>
        <w:t>ما قاعده تجاوز را بر اساس صح</w:t>
      </w:r>
      <w:r w:rsidRPr="0020554E">
        <w:rPr>
          <w:rFonts w:cs="B Lotus" w:hint="cs"/>
          <w:rtl/>
        </w:rPr>
        <w:t>ی</w:t>
      </w:r>
      <w:r w:rsidRPr="0020554E">
        <w:rPr>
          <w:rFonts w:cs="B Lotus" w:hint="eastAsia"/>
          <w:rtl/>
        </w:rPr>
        <w:t>حه</w:t>
      </w:r>
      <w:r w:rsidRPr="0020554E">
        <w:rPr>
          <w:rFonts w:cs="B Lotus"/>
          <w:rtl/>
        </w:rPr>
        <w:t xml:space="preserve"> ز</w:t>
      </w:r>
      <w:r w:rsidR="001273F7">
        <w:rPr>
          <w:rFonts w:cs="B Lotus" w:hint="cs"/>
          <w:rtl/>
        </w:rPr>
        <w:t>ر</w:t>
      </w:r>
      <w:r w:rsidRPr="0020554E">
        <w:rPr>
          <w:rFonts w:cs="B Lotus"/>
          <w:rtl/>
        </w:rPr>
        <w:t xml:space="preserve">اره و </w:t>
      </w:r>
      <w:r w:rsidR="00311FE3">
        <w:rPr>
          <w:rFonts w:cs="B Lotus" w:hint="cs"/>
          <w:rtl/>
        </w:rPr>
        <w:t xml:space="preserve">موثقه </w:t>
      </w:r>
      <w:r w:rsidRPr="0020554E">
        <w:rPr>
          <w:rFonts w:cs="B Lotus"/>
          <w:rtl/>
        </w:rPr>
        <w:t>اسماع</w:t>
      </w:r>
      <w:r w:rsidRPr="0020554E">
        <w:rPr>
          <w:rFonts w:cs="B Lotus" w:hint="cs"/>
          <w:rtl/>
        </w:rPr>
        <w:t>ی</w:t>
      </w:r>
      <w:r w:rsidRPr="0020554E">
        <w:rPr>
          <w:rFonts w:cs="B Lotus" w:hint="eastAsia"/>
          <w:rtl/>
        </w:rPr>
        <w:t>ل</w:t>
      </w:r>
      <w:r w:rsidRPr="0020554E">
        <w:rPr>
          <w:rFonts w:cs="B Lotus"/>
          <w:rtl/>
        </w:rPr>
        <w:t xml:space="preserve"> </w:t>
      </w:r>
      <w:r w:rsidR="00311FE3">
        <w:rPr>
          <w:rFonts w:cs="B Lotus" w:hint="cs"/>
          <w:rtl/>
        </w:rPr>
        <w:t xml:space="preserve">بن جابر </w:t>
      </w:r>
      <w:r w:rsidRPr="0020554E">
        <w:rPr>
          <w:rFonts w:cs="B Lotus"/>
          <w:rtl/>
        </w:rPr>
        <w:t>ق</w:t>
      </w:r>
      <w:r w:rsidR="001273F7" w:rsidRPr="0020554E">
        <w:rPr>
          <w:rFonts w:cs="B Lotus"/>
          <w:rtl/>
        </w:rPr>
        <w:t>ب</w:t>
      </w:r>
      <w:r w:rsidRPr="0020554E">
        <w:rPr>
          <w:rFonts w:cs="B Lotus"/>
          <w:rtl/>
        </w:rPr>
        <w:t>ول نکرد</w:t>
      </w:r>
      <w:r w:rsidRPr="0020554E">
        <w:rPr>
          <w:rFonts w:cs="B Lotus" w:hint="cs"/>
          <w:rtl/>
        </w:rPr>
        <w:t>ی</w:t>
      </w:r>
      <w:r w:rsidRPr="0020554E">
        <w:rPr>
          <w:rFonts w:cs="B Lotus" w:hint="eastAsia"/>
          <w:rtl/>
        </w:rPr>
        <w:t>م</w:t>
      </w:r>
      <w:r w:rsidRPr="0020554E">
        <w:rPr>
          <w:rFonts w:cs="B Lotus"/>
          <w:rtl/>
        </w:rPr>
        <w:t xml:space="preserve"> اما دو روا</w:t>
      </w:r>
      <w:r w:rsidRPr="0020554E">
        <w:rPr>
          <w:rFonts w:cs="B Lotus" w:hint="cs"/>
          <w:rtl/>
        </w:rPr>
        <w:t>ی</w:t>
      </w:r>
      <w:r w:rsidRPr="0020554E">
        <w:rPr>
          <w:rFonts w:cs="B Lotus" w:hint="eastAsia"/>
          <w:rtl/>
        </w:rPr>
        <w:t>ت</w:t>
      </w:r>
      <w:r w:rsidRPr="0020554E">
        <w:rPr>
          <w:rFonts w:cs="B Lotus"/>
          <w:rtl/>
        </w:rPr>
        <w:t xml:space="preserve"> در شک در اصل ات</w:t>
      </w:r>
      <w:r w:rsidRPr="0020554E">
        <w:rPr>
          <w:rFonts w:cs="B Lotus" w:hint="cs"/>
          <w:rtl/>
        </w:rPr>
        <w:t>ی</w:t>
      </w:r>
      <w:r w:rsidRPr="0020554E">
        <w:rPr>
          <w:rFonts w:cs="B Lotus" w:hint="eastAsia"/>
          <w:rtl/>
        </w:rPr>
        <w:t>ان</w:t>
      </w:r>
      <w:r w:rsidRPr="0020554E">
        <w:rPr>
          <w:rFonts w:cs="B Lotus"/>
          <w:rtl/>
        </w:rPr>
        <w:t xml:space="preserve"> رکوع </w:t>
      </w:r>
      <w:r w:rsidR="00311FE3">
        <w:rPr>
          <w:rFonts w:cs="B Lotus" w:hint="cs"/>
          <w:rtl/>
        </w:rPr>
        <w:t xml:space="preserve">وجود دارد </w:t>
      </w:r>
      <w:r w:rsidRPr="0020554E">
        <w:rPr>
          <w:rFonts w:cs="B Lotus"/>
          <w:rtl/>
        </w:rPr>
        <w:t>که صح</w:t>
      </w:r>
      <w:r w:rsidRPr="0020554E">
        <w:rPr>
          <w:rFonts w:cs="B Lotus" w:hint="cs"/>
          <w:rtl/>
        </w:rPr>
        <w:t>ی</w:t>
      </w:r>
      <w:r w:rsidRPr="0020554E">
        <w:rPr>
          <w:rFonts w:cs="B Lotus" w:hint="eastAsia"/>
          <w:rtl/>
        </w:rPr>
        <w:t>حه</w:t>
      </w:r>
      <w:r w:rsidRPr="0020554E">
        <w:rPr>
          <w:rFonts w:cs="B Lotus"/>
          <w:rtl/>
        </w:rPr>
        <w:t xml:space="preserve"> عبد الرح</w:t>
      </w:r>
      <w:r w:rsidR="00311FE3">
        <w:rPr>
          <w:rFonts w:cs="B Lotus" w:hint="cs"/>
          <w:rtl/>
        </w:rPr>
        <w:t>م</w:t>
      </w:r>
      <w:r w:rsidR="00311FE3">
        <w:rPr>
          <w:rFonts w:cs="B Lotus"/>
          <w:rtl/>
        </w:rPr>
        <w:t>ن</w:t>
      </w:r>
      <w:r w:rsidR="00311FE3">
        <w:rPr>
          <w:rFonts w:cs="B Lotus" w:hint="cs"/>
          <w:rtl/>
        </w:rPr>
        <w:t xml:space="preserve"> ابن ابی عبدالله و معتبره حماد بن عثمان که در آنها آمده است: </w:t>
      </w:r>
      <w:r w:rsidR="00B6763F">
        <w:rPr>
          <w:rFonts w:cs="B Lotus" w:hint="cs"/>
          <w:rtl/>
        </w:rPr>
        <w:t xml:space="preserve">«رجل شک </w:t>
      </w:r>
      <w:r w:rsidR="00287550">
        <w:rPr>
          <w:rFonts w:cs="B Lotus" w:hint="cs"/>
          <w:rtl/>
        </w:rPr>
        <w:t>أ</w:t>
      </w:r>
      <w:r w:rsidR="00B6763F">
        <w:rPr>
          <w:rFonts w:cs="B Lotus" w:hint="cs"/>
          <w:rtl/>
        </w:rPr>
        <w:t>نه رکع ام لا بعد ما سجد، قال بلی قدرکعت»</w:t>
      </w:r>
      <w:r w:rsidR="00287550">
        <w:rPr>
          <w:rFonts w:cs="B Lotus" w:hint="cs"/>
          <w:rtl/>
        </w:rPr>
        <w:t xml:space="preserve"> </w:t>
      </w:r>
      <w:r w:rsidR="005C5A04">
        <w:rPr>
          <w:rFonts w:cs="B Lotus" w:hint="cs"/>
          <w:rtl/>
        </w:rPr>
        <w:t xml:space="preserve">این روایت مسلم قاعده تجاوز در خصوص شک در رکوع بعد از دخول در سجده است. حال اگر الغاء خصوصیت شود به غیر مورد شک در رکوع امر دیگر است و </w:t>
      </w:r>
      <w:r w:rsidR="005C5A04">
        <w:rPr>
          <w:rFonts w:cs="B Lotus" w:hint="cs"/>
          <w:rtl/>
        </w:rPr>
        <w:lastRenderedPageBreak/>
        <w:t xml:space="preserve">عرفا اگر بعد </w:t>
      </w:r>
      <w:r w:rsidR="00003918">
        <w:rPr>
          <w:rFonts w:cs="B Lotus" w:hint="cs"/>
          <w:rtl/>
        </w:rPr>
        <w:t>دخول در رکوع بعدی در سجده شک کند، همان است و این مقدار تعدی ممکن است اما این قاعده تجاوز نخواهد بود بلکه صرفا در یک یا دو مورد نص خاص به دست آمده است و لذا قول اول انکار قاعده تجاوز به صورت مطلق است.</w:t>
      </w:r>
      <w:r w:rsidR="00B6763F">
        <w:rPr>
          <w:rFonts w:cs="B Lotus" w:hint="cs"/>
          <w:rtl/>
        </w:rPr>
        <w:t xml:space="preserve">  </w:t>
      </w:r>
    </w:p>
    <w:p w:rsidR="00AD652F" w:rsidRPr="0020554E" w:rsidRDefault="00AD652F" w:rsidP="005F63AC">
      <w:pPr>
        <w:pStyle w:val="Heading6"/>
        <w:jc w:val="lowKashida"/>
        <w:rPr>
          <w:rtl/>
        </w:rPr>
      </w:pPr>
      <w:r>
        <w:rPr>
          <w:rFonts w:hint="cs"/>
          <w:rtl/>
        </w:rPr>
        <w:t>مناقشه در قول اول:</w:t>
      </w:r>
    </w:p>
    <w:p w:rsidR="00AD652F" w:rsidRDefault="0020554E" w:rsidP="005F63AC">
      <w:pPr>
        <w:jc w:val="lowKashida"/>
        <w:rPr>
          <w:rFonts w:cs="B Lotus"/>
          <w:rtl/>
        </w:rPr>
      </w:pPr>
      <w:r w:rsidRPr="0020554E">
        <w:rPr>
          <w:rFonts w:cs="B Lotus" w:hint="eastAsia"/>
          <w:rtl/>
        </w:rPr>
        <w:t>به</w:t>
      </w:r>
      <w:r w:rsidRPr="0020554E">
        <w:rPr>
          <w:rFonts w:cs="B Lotus"/>
          <w:rtl/>
        </w:rPr>
        <w:t xml:space="preserve"> نظر ما </w:t>
      </w:r>
      <w:r w:rsidR="00AD652F">
        <w:rPr>
          <w:rFonts w:cs="B Lotus" w:hint="cs"/>
          <w:rtl/>
        </w:rPr>
        <w:t xml:space="preserve">قول اول </w:t>
      </w:r>
      <w:r w:rsidRPr="0020554E">
        <w:rPr>
          <w:rFonts w:cs="B Lotus"/>
          <w:rtl/>
        </w:rPr>
        <w:t>نادرست است</w:t>
      </w:r>
      <w:r w:rsidR="00AD652F">
        <w:rPr>
          <w:rFonts w:cs="B Lotus" w:hint="cs"/>
          <w:rtl/>
        </w:rPr>
        <w:t xml:space="preserve">: چون عکس ادعای مطرح شده عرف ظهور سوال و جواب های مکرر مطرح شده در صحیحه زراره را که ظهور در قاعده تجاوز دارند، قرینه بر </w:t>
      </w:r>
      <w:r w:rsidR="00133C25">
        <w:rPr>
          <w:rFonts w:cs="B Lotus" w:hint="cs"/>
          <w:rtl/>
        </w:rPr>
        <w:t>این قرار می دهد که تعبیر امام در ذیل به «اذا خرجت من شیء و دخلت فی غیره» خروج به معنای خروج از محل ا</w:t>
      </w:r>
      <w:r w:rsidR="00626D4D">
        <w:rPr>
          <w:rFonts w:cs="B Lotus" w:hint="cs"/>
          <w:rtl/>
        </w:rPr>
        <w:t>راده شده است؛ چون در سوال و جواب های مکرر شک در اصل وجود مطرح شده است که مجرای قاعده تجاوز است</w:t>
      </w:r>
      <w:r w:rsidR="00C77925">
        <w:rPr>
          <w:rFonts w:cs="B Lotus" w:hint="cs"/>
          <w:rtl/>
        </w:rPr>
        <w:t xml:space="preserve"> و همین قرینه بر ذیل خواهد بود و ذیل را هم به جهت اینکه جمع بندی همان موارد مطرح شده است، به معنای خروج از محل و قاعده تجاوز </w:t>
      </w:r>
      <w:r w:rsidR="00B90804">
        <w:rPr>
          <w:rFonts w:cs="B Lotus" w:hint="cs"/>
          <w:rtl/>
        </w:rPr>
        <w:t xml:space="preserve">قرار خواهد داد. </w:t>
      </w:r>
    </w:p>
    <w:p w:rsidR="00B90804" w:rsidRDefault="00B90804" w:rsidP="005F63AC">
      <w:pPr>
        <w:jc w:val="lowKashida"/>
        <w:rPr>
          <w:rFonts w:cs="B Lotus"/>
          <w:rtl/>
        </w:rPr>
      </w:pPr>
      <w:r>
        <w:rPr>
          <w:rFonts w:cs="B Lotus" w:hint="cs"/>
          <w:rtl/>
        </w:rPr>
        <w:t>نکته ای که به وضوح مطلب اضافه می کند این است که شک در رکوع به صورت متعارف در وجود رکوع است نه صحت آن.</w:t>
      </w:r>
      <w:r w:rsidR="009D2682">
        <w:rPr>
          <w:rFonts w:cs="B Lotus" w:hint="cs"/>
          <w:rtl/>
        </w:rPr>
        <w:t xml:space="preserve"> البته اگر این نکته مورد پذیرش قرار گیرد، همین سوال های مکرر از اذان و اقامه و سایر موارد و پاسخ امام بدون تذکر به اینکه </w:t>
      </w:r>
      <w:r w:rsidR="00B23565">
        <w:rPr>
          <w:rFonts w:cs="B Lotus" w:hint="cs"/>
          <w:rtl/>
        </w:rPr>
        <w:t>یمضی مربوط به موارد شک در صحت است نه شک در وجود، همه اینها قرینه است که صحیحه زراره قاعده تجاوز را مطرح می کند و به کار رفتن خروج از شیء به لحاظ محل آن هم به قرینه سوال و جواب کاملا عرفی است.</w:t>
      </w:r>
    </w:p>
    <w:p w:rsidR="005B6F18" w:rsidRDefault="005B6F18" w:rsidP="005F63AC">
      <w:pPr>
        <w:pStyle w:val="Heading4"/>
        <w:rPr>
          <w:rtl/>
        </w:rPr>
      </w:pPr>
      <w:bookmarkStart w:id="35" w:name="_Toc493086740"/>
      <w:bookmarkStart w:id="36" w:name="_Toc493086778"/>
      <w:bookmarkStart w:id="37" w:name="_Toc493086808"/>
      <w:bookmarkStart w:id="38" w:name="_Toc493086858"/>
      <w:r>
        <w:rPr>
          <w:rFonts w:hint="cs"/>
          <w:rtl/>
        </w:rPr>
        <w:t>2- اختصاص قاعده تجاوز به نماز:</w:t>
      </w:r>
      <w:bookmarkEnd w:id="35"/>
      <w:bookmarkEnd w:id="36"/>
      <w:bookmarkEnd w:id="37"/>
      <w:bookmarkEnd w:id="38"/>
    </w:p>
    <w:p w:rsidR="001A1EA5" w:rsidRPr="0020554E" w:rsidRDefault="005B6F18" w:rsidP="005F63AC">
      <w:pPr>
        <w:jc w:val="lowKashida"/>
        <w:rPr>
          <w:rFonts w:cs="B Lotus"/>
          <w:rtl/>
        </w:rPr>
      </w:pPr>
      <w:r>
        <w:rPr>
          <w:rFonts w:cs="B Lotus" w:hint="cs"/>
          <w:rtl/>
        </w:rPr>
        <w:t>قول دوم در مورد قاعده تجاوز، قول مرحوم آخوند در حاشیه رسائل</w:t>
      </w:r>
      <w:r w:rsidR="001A3CA7">
        <w:rPr>
          <w:rStyle w:val="FootnoteReference"/>
          <w:rFonts w:cs="B Lotus"/>
          <w:rtl/>
        </w:rPr>
        <w:footnoteReference w:id="7"/>
      </w:r>
      <w:r>
        <w:rPr>
          <w:rFonts w:cs="B Lotus" w:hint="cs"/>
          <w:rtl/>
        </w:rPr>
        <w:t>، محقق نائینی</w:t>
      </w:r>
      <w:r w:rsidR="00D52A17">
        <w:rPr>
          <w:rStyle w:val="FootnoteReference"/>
          <w:rFonts w:cs="B Lotus"/>
          <w:rtl/>
        </w:rPr>
        <w:footnoteReference w:id="8"/>
      </w:r>
      <w:r>
        <w:rPr>
          <w:rFonts w:cs="B Lotus" w:hint="cs"/>
          <w:rtl/>
        </w:rPr>
        <w:t xml:space="preserve"> و بعض معاصرین در قاعده </w:t>
      </w:r>
      <w:r w:rsidR="00356026">
        <w:rPr>
          <w:rFonts w:cs="B Lotus" w:hint="cs"/>
          <w:rtl/>
        </w:rPr>
        <w:t>فراغ و تجاوز</w:t>
      </w:r>
      <w:r w:rsidR="00835320">
        <w:rPr>
          <w:rStyle w:val="FootnoteReference"/>
          <w:rFonts w:cs="B Lotus"/>
          <w:rtl/>
        </w:rPr>
        <w:footnoteReference w:id="9"/>
      </w:r>
      <w:r w:rsidR="00356026">
        <w:rPr>
          <w:rFonts w:cs="B Lotus" w:hint="cs"/>
          <w:rtl/>
        </w:rPr>
        <w:t xml:space="preserve"> است که قاعده تجاوز مختص باب صلاه است. یعنی اگر در قاعده فراغ الغاء خصوصیت صورت می گیرد و به بقیه عبادات مثل اعمال حج می شود مشکل ندارد اما مورد صحیحه زراره و موثقه اسماعیل بن جابر اطلاق ندارد که همه مرکبات را شامل شود بلکه </w:t>
      </w:r>
      <w:r w:rsidR="001F0684">
        <w:rPr>
          <w:rFonts w:cs="B Lotus" w:hint="cs"/>
          <w:rtl/>
        </w:rPr>
        <w:t xml:space="preserve">مورد این دو روایت شک در اجزاء صلات است و قدر متیقن در مقام تخاطب وجود دارد؛ چون سوال های مکرر از اجزاء نماز شده است یا در موثقه اسماعیل بن جابر ابتداءا شک در اجزاء نماز فرض شده است و در پایان بحث خروج از شیء و دخول در غیر مطرح شده است که دیگر عرف اطلاق نمی فهمد بلکه </w:t>
      </w:r>
      <w:r w:rsidR="006328A9">
        <w:rPr>
          <w:rFonts w:cs="B Lotus" w:hint="cs"/>
          <w:rtl/>
        </w:rPr>
        <w:t xml:space="preserve">چه بسا مراد </w:t>
      </w:r>
      <w:r w:rsidR="006328A9">
        <w:rPr>
          <w:rFonts w:cs="B Lotus" w:hint="cs"/>
          <w:rtl/>
        </w:rPr>
        <w:lastRenderedPageBreak/>
        <w:t>خروج از اجزاء صلاه باشد و لذا گفته اند که مختص نماز است. هر چند صاحب کتاب فراغ و تجاوز از باب الغاء خصوصیت سایر عبادات را هم ملحق دانسته اند.</w:t>
      </w:r>
    </w:p>
    <w:sectPr w:rsidR="001A1EA5" w:rsidRPr="0020554E"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1B1" w:rsidRDefault="00A121B1" w:rsidP="008B750B">
      <w:pPr>
        <w:spacing w:line="240" w:lineRule="auto"/>
      </w:pPr>
      <w:r>
        <w:separator/>
      </w:r>
    </w:p>
  </w:endnote>
  <w:endnote w:type="continuationSeparator" w:id="0">
    <w:p w:rsidR="00A121B1" w:rsidRDefault="00A121B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71F25" w:rsidRPr="00571F25">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2445E9" w:rsidP="001B6799">
          <w:pPr>
            <w:pStyle w:val="Footer"/>
            <w:bidi w:val="0"/>
            <w:rPr>
              <w:color w:val="808080" w:themeColor="background1" w:themeShade="80"/>
              <w:rtl/>
            </w:rPr>
          </w:pPr>
          <w:bookmarkStart w:id="47" w:name="BokAdres"/>
          <w:bookmarkEnd w:id="47"/>
          <w:r>
            <w:rPr>
              <w:color w:val="808080" w:themeColor="background1" w:themeShade="80"/>
            </w:rPr>
            <w:t>U1ms4_13960622-04_mm1_mfeb.ir</w:t>
          </w:r>
        </w:p>
      </w:tc>
    </w:tr>
  </w:tbl>
  <w:p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1B1" w:rsidRDefault="00A121B1" w:rsidP="008B750B">
      <w:pPr>
        <w:spacing w:line="240" w:lineRule="auto"/>
      </w:pPr>
      <w:r>
        <w:separator/>
      </w:r>
    </w:p>
  </w:footnote>
  <w:footnote w:type="continuationSeparator" w:id="0">
    <w:p w:rsidR="00A121B1" w:rsidRDefault="00A121B1" w:rsidP="008B750B">
      <w:pPr>
        <w:spacing w:line="240" w:lineRule="auto"/>
      </w:pPr>
      <w:r>
        <w:continuationSeparator/>
      </w:r>
    </w:p>
  </w:footnote>
  <w:footnote w:id="1">
    <w:p w:rsidR="00E34D3E" w:rsidRPr="00835320" w:rsidRDefault="00E34D3E" w:rsidP="00E34D3E">
      <w:pPr>
        <w:pStyle w:val="FootnoteText"/>
        <w:rPr>
          <w:sz w:val="22"/>
          <w:szCs w:val="22"/>
        </w:rPr>
      </w:pPr>
      <w:r w:rsidRPr="00835320">
        <w:rPr>
          <w:rStyle w:val="FootnoteReference"/>
          <w:sz w:val="22"/>
          <w:szCs w:val="22"/>
          <w:vertAlign w:val="baseline"/>
        </w:rPr>
        <w:footnoteRef/>
      </w:r>
      <w:r w:rsidRPr="00835320">
        <w:rPr>
          <w:sz w:val="22"/>
          <w:szCs w:val="22"/>
        </w:rPr>
        <w:t xml:space="preserve"> </w:t>
      </w:r>
      <w:hyperlink r:id="rId1" w:history="1">
        <w:r w:rsidRPr="00835320">
          <w:rPr>
            <w:rStyle w:val="Hyperlink"/>
            <w:sz w:val="22"/>
            <w:szCs w:val="22"/>
            <w:rtl/>
          </w:rPr>
          <w:t>تهذيب الأحكام (تحقيق خرسان)، ج‏2، ص: 344</w:t>
        </w:r>
      </w:hyperlink>
    </w:p>
  </w:footnote>
  <w:footnote w:id="2">
    <w:p w:rsidR="00C00529" w:rsidRPr="00835320" w:rsidRDefault="00C00529" w:rsidP="00571F25">
      <w:pPr>
        <w:pStyle w:val="FootnoteText"/>
        <w:rPr>
          <w:sz w:val="22"/>
          <w:szCs w:val="22"/>
        </w:rPr>
      </w:pPr>
      <w:r w:rsidRPr="00835320">
        <w:rPr>
          <w:sz w:val="22"/>
          <w:szCs w:val="22"/>
        </w:rPr>
        <w:footnoteRef/>
      </w:r>
      <w:hyperlink r:id="rId2" w:history="1">
        <w:r w:rsidRPr="00571F25">
          <w:rPr>
            <w:rStyle w:val="Hyperlink"/>
            <w:sz w:val="22"/>
            <w:szCs w:val="22"/>
            <w:rtl/>
          </w:rPr>
          <w:t xml:space="preserve"> </w:t>
        </w:r>
        <w:r w:rsidRPr="00571F25">
          <w:rPr>
            <w:rStyle w:val="Hyperlink"/>
            <w:rFonts w:hint="eastAsia"/>
            <w:sz w:val="22"/>
            <w:szCs w:val="22"/>
            <w:rtl/>
          </w:rPr>
          <w:t>مصباح</w:t>
        </w:r>
        <w:r w:rsidRPr="00571F25">
          <w:rPr>
            <w:rStyle w:val="Hyperlink"/>
            <w:sz w:val="22"/>
            <w:szCs w:val="22"/>
            <w:rtl/>
          </w:rPr>
          <w:t xml:space="preserve"> الاصول، ا</w:t>
        </w:r>
        <w:r w:rsidRPr="00571F25">
          <w:rPr>
            <w:rStyle w:val="Hyperlink"/>
            <w:sz w:val="22"/>
            <w:szCs w:val="22"/>
            <w:rtl/>
          </w:rPr>
          <w:t>ب</w:t>
        </w:r>
        <w:r w:rsidRPr="00571F25">
          <w:rPr>
            <w:rStyle w:val="Hyperlink"/>
            <w:sz w:val="22"/>
            <w:szCs w:val="22"/>
            <w:rtl/>
          </w:rPr>
          <w:t>والقاسم خو</w:t>
        </w:r>
        <w:r w:rsidRPr="00571F25">
          <w:rPr>
            <w:rStyle w:val="Hyperlink"/>
            <w:rFonts w:hint="cs"/>
            <w:sz w:val="22"/>
            <w:szCs w:val="22"/>
            <w:rtl/>
          </w:rPr>
          <w:t>یی</w:t>
        </w:r>
        <w:r w:rsidRPr="00571F25">
          <w:rPr>
            <w:rStyle w:val="Hyperlink"/>
            <w:rFonts w:hint="eastAsia"/>
            <w:sz w:val="22"/>
            <w:szCs w:val="22"/>
            <w:rtl/>
          </w:rPr>
          <w:t>،</w:t>
        </w:r>
        <w:r w:rsidRPr="00571F25">
          <w:rPr>
            <w:rStyle w:val="Hyperlink"/>
            <w:sz w:val="22"/>
            <w:szCs w:val="22"/>
            <w:rtl/>
          </w:rPr>
          <w:t xml:space="preserve"> ج</w:t>
        </w:r>
        <w:r w:rsidRPr="00571F25">
          <w:rPr>
            <w:rStyle w:val="Hyperlink"/>
            <w:sz w:val="22"/>
            <w:szCs w:val="22"/>
            <w:rtl/>
          </w:rPr>
          <w:t>3</w:t>
        </w:r>
        <w:r w:rsidRPr="00571F25">
          <w:rPr>
            <w:rStyle w:val="Hyperlink"/>
            <w:sz w:val="22"/>
            <w:szCs w:val="22"/>
            <w:rtl/>
          </w:rPr>
          <w:t>، ص2</w:t>
        </w:r>
        <w:r w:rsidR="00571F25">
          <w:rPr>
            <w:rStyle w:val="Hyperlink"/>
            <w:rFonts w:hint="cs"/>
            <w:sz w:val="22"/>
            <w:szCs w:val="22"/>
            <w:rtl/>
          </w:rPr>
          <w:t>68</w:t>
        </w:r>
        <w:r w:rsidRPr="00571F25">
          <w:rPr>
            <w:rStyle w:val="Hyperlink"/>
            <w:sz w:val="22"/>
            <w:szCs w:val="22"/>
            <w:rtl/>
          </w:rPr>
          <w:t>.</w:t>
        </w:r>
      </w:hyperlink>
    </w:p>
  </w:footnote>
  <w:footnote w:id="3">
    <w:p w:rsidR="00C00529" w:rsidRPr="00835320" w:rsidRDefault="00C00529" w:rsidP="00C00529">
      <w:pPr>
        <w:pStyle w:val="FootnoteText"/>
        <w:rPr>
          <w:sz w:val="22"/>
          <w:szCs w:val="22"/>
        </w:rPr>
      </w:pPr>
      <w:r w:rsidRPr="00835320">
        <w:rPr>
          <w:rStyle w:val="FootnoteReference"/>
          <w:sz w:val="22"/>
          <w:szCs w:val="22"/>
          <w:vertAlign w:val="baseline"/>
        </w:rPr>
        <w:footnoteRef/>
      </w:r>
      <w:r w:rsidRPr="00835320">
        <w:rPr>
          <w:sz w:val="22"/>
          <w:szCs w:val="22"/>
          <w:rtl/>
        </w:rPr>
        <w:t xml:space="preserve"> قاعدة الفراغ و التجاوز،</w:t>
      </w:r>
      <w:r w:rsidRPr="00835320">
        <w:rPr>
          <w:sz w:val="22"/>
          <w:szCs w:val="22"/>
        </w:rPr>
        <w:t xml:space="preserve"> </w:t>
      </w:r>
      <w:r w:rsidRPr="00835320">
        <w:rPr>
          <w:rFonts w:hint="cs"/>
          <w:sz w:val="22"/>
          <w:szCs w:val="22"/>
          <w:rtl/>
        </w:rPr>
        <w:t>سید محمود الشاهرودی</w:t>
      </w:r>
      <w:r w:rsidRPr="00835320">
        <w:rPr>
          <w:sz w:val="22"/>
          <w:szCs w:val="22"/>
          <w:rtl/>
        </w:rPr>
        <w:t xml:space="preserve"> ص: 96</w:t>
      </w:r>
    </w:p>
  </w:footnote>
  <w:footnote w:id="4">
    <w:p w:rsidR="000E5616" w:rsidRPr="00835320" w:rsidRDefault="000E5616" w:rsidP="00571F25">
      <w:pPr>
        <w:pStyle w:val="FootnoteText"/>
        <w:rPr>
          <w:sz w:val="22"/>
          <w:szCs w:val="22"/>
        </w:rPr>
      </w:pPr>
      <w:r w:rsidRPr="00835320">
        <w:rPr>
          <w:sz w:val="22"/>
          <w:szCs w:val="22"/>
        </w:rPr>
        <w:footnoteRef/>
      </w:r>
      <w:r w:rsidRPr="00835320">
        <w:rPr>
          <w:sz w:val="22"/>
          <w:szCs w:val="22"/>
          <w:rtl/>
        </w:rPr>
        <w:t xml:space="preserve"> </w:t>
      </w:r>
      <w:hyperlink r:id="rId3" w:history="1">
        <w:r w:rsidRPr="00835320">
          <w:rPr>
            <w:rStyle w:val="Hyperlink"/>
            <w:sz w:val="22"/>
            <w:szCs w:val="22"/>
            <w:rtl/>
          </w:rPr>
          <w:t>منت</w:t>
        </w:r>
        <w:r w:rsidR="00571F25">
          <w:rPr>
            <w:rStyle w:val="Hyperlink"/>
            <w:rFonts w:hint="cs"/>
            <w:sz w:val="22"/>
            <w:szCs w:val="22"/>
            <w:rtl/>
          </w:rPr>
          <w:t>ق</w:t>
        </w:r>
        <w:r w:rsidRPr="00835320">
          <w:rPr>
            <w:rStyle w:val="Hyperlink"/>
            <w:rFonts w:hint="cs"/>
            <w:sz w:val="22"/>
            <w:szCs w:val="22"/>
            <w:rtl/>
          </w:rPr>
          <w:t>ی</w:t>
        </w:r>
        <w:r w:rsidRPr="00835320">
          <w:rPr>
            <w:rStyle w:val="Hyperlink"/>
            <w:sz w:val="22"/>
            <w:szCs w:val="22"/>
            <w:rtl/>
          </w:rPr>
          <w:t xml:space="preserve"> الاصول، محمدحس</w:t>
        </w:r>
        <w:r w:rsidRPr="00835320">
          <w:rPr>
            <w:rStyle w:val="Hyperlink"/>
            <w:rFonts w:hint="cs"/>
            <w:sz w:val="22"/>
            <w:szCs w:val="22"/>
            <w:rtl/>
          </w:rPr>
          <w:t>ی</w:t>
        </w:r>
        <w:r w:rsidRPr="00835320">
          <w:rPr>
            <w:rStyle w:val="Hyperlink"/>
            <w:rFonts w:hint="eastAsia"/>
            <w:sz w:val="22"/>
            <w:szCs w:val="22"/>
            <w:rtl/>
          </w:rPr>
          <w:t>ن</w:t>
        </w:r>
        <w:r w:rsidRPr="00835320">
          <w:rPr>
            <w:rStyle w:val="Hyperlink"/>
            <w:sz w:val="22"/>
            <w:szCs w:val="22"/>
            <w:rtl/>
          </w:rPr>
          <w:t xml:space="preserve"> </w:t>
        </w:r>
        <w:r w:rsidRPr="00835320">
          <w:rPr>
            <w:rStyle w:val="Hyperlink"/>
            <w:sz w:val="22"/>
            <w:szCs w:val="22"/>
            <w:rtl/>
          </w:rPr>
          <w:t>ر</w:t>
        </w:r>
        <w:r w:rsidRPr="00835320">
          <w:rPr>
            <w:rStyle w:val="Hyperlink"/>
            <w:sz w:val="22"/>
            <w:szCs w:val="22"/>
            <w:rtl/>
          </w:rPr>
          <w:t>و</w:t>
        </w:r>
        <w:r w:rsidRPr="00835320">
          <w:rPr>
            <w:rStyle w:val="Hyperlink"/>
            <w:sz w:val="22"/>
            <w:szCs w:val="22"/>
            <w:rtl/>
          </w:rPr>
          <w:t>حان</w:t>
        </w:r>
        <w:r w:rsidRPr="00835320">
          <w:rPr>
            <w:rStyle w:val="Hyperlink"/>
            <w:rFonts w:hint="cs"/>
            <w:sz w:val="22"/>
            <w:szCs w:val="22"/>
            <w:rtl/>
          </w:rPr>
          <w:t>ی</w:t>
        </w:r>
        <w:r w:rsidRPr="00835320">
          <w:rPr>
            <w:rStyle w:val="Hyperlink"/>
            <w:rFonts w:hint="eastAsia"/>
            <w:sz w:val="22"/>
            <w:szCs w:val="22"/>
            <w:rtl/>
          </w:rPr>
          <w:t>،</w:t>
        </w:r>
        <w:r w:rsidRPr="00835320">
          <w:rPr>
            <w:rStyle w:val="Hyperlink"/>
            <w:sz w:val="22"/>
            <w:szCs w:val="22"/>
            <w:rtl/>
          </w:rPr>
          <w:t xml:space="preserve"> ج7، ص142.</w:t>
        </w:r>
      </w:hyperlink>
    </w:p>
  </w:footnote>
  <w:footnote w:id="5">
    <w:p w:rsidR="00D84505" w:rsidRPr="00835320" w:rsidRDefault="00D84505" w:rsidP="00D84505">
      <w:pPr>
        <w:pStyle w:val="FootnoteText"/>
        <w:rPr>
          <w:sz w:val="22"/>
          <w:szCs w:val="22"/>
        </w:rPr>
      </w:pPr>
      <w:r w:rsidRPr="00835320">
        <w:rPr>
          <w:sz w:val="22"/>
          <w:szCs w:val="22"/>
        </w:rPr>
        <w:footnoteRef/>
      </w:r>
      <w:r w:rsidRPr="00835320">
        <w:rPr>
          <w:sz w:val="22"/>
          <w:szCs w:val="22"/>
          <w:rtl/>
        </w:rPr>
        <w:t xml:space="preserve"> </w:t>
      </w:r>
      <w:hyperlink r:id="rId4" w:history="1">
        <w:r w:rsidRPr="00835320">
          <w:rPr>
            <w:rStyle w:val="Hyperlink"/>
            <w:sz w:val="22"/>
            <w:szCs w:val="22"/>
            <w:rtl/>
          </w:rPr>
          <w:t>وسائل الش</w:t>
        </w:r>
        <w:r w:rsidRPr="00835320">
          <w:rPr>
            <w:rStyle w:val="Hyperlink"/>
            <w:rFonts w:hint="cs"/>
            <w:sz w:val="22"/>
            <w:szCs w:val="22"/>
            <w:rtl/>
          </w:rPr>
          <w:t>ی</w:t>
        </w:r>
        <w:r w:rsidRPr="00835320">
          <w:rPr>
            <w:rStyle w:val="Hyperlink"/>
            <w:rFonts w:hint="eastAsia"/>
            <w:sz w:val="22"/>
            <w:szCs w:val="22"/>
            <w:rtl/>
          </w:rPr>
          <w:t>عة،</w:t>
        </w:r>
        <w:r w:rsidRPr="00835320">
          <w:rPr>
            <w:rStyle w:val="Hyperlink"/>
            <w:sz w:val="22"/>
            <w:szCs w:val="22"/>
            <w:rtl/>
          </w:rPr>
          <w:t xml:space="preserve"> الش</w:t>
        </w:r>
        <w:r w:rsidRPr="00835320">
          <w:rPr>
            <w:rStyle w:val="Hyperlink"/>
            <w:rFonts w:hint="cs"/>
            <w:sz w:val="22"/>
            <w:szCs w:val="22"/>
            <w:rtl/>
          </w:rPr>
          <w:t>ی</w:t>
        </w:r>
        <w:r w:rsidRPr="00835320">
          <w:rPr>
            <w:rStyle w:val="Hyperlink"/>
            <w:rFonts w:hint="eastAsia"/>
            <w:sz w:val="22"/>
            <w:szCs w:val="22"/>
            <w:rtl/>
          </w:rPr>
          <w:t>خ</w:t>
        </w:r>
        <w:r w:rsidRPr="00835320">
          <w:rPr>
            <w:rStyle w:val="Hyperlink"/>
            <w:sz w:val="22"/>
            <w:szCs w:val="22"/>
            <w:rtl/>
          </w:rPr>
          <w:t xml:space="preserve"> الحر العا</w:t>
        </w:r>
        <w:r w:rsidRPr="00835320">
          <w:rPr>
            <w:rStyle w:val="Hyperlink"/>
            <w:sz w:val="22"/>
            <w:szCs w:val="22"/>
            <w:rtl/>
          </w:rPr>
          <w:t>م</w:t>
        </w:r>
        <w:r w:rsidRPr="00835320">
          <w:rPr>
            <w:rStyle w:val="Hyperlink"/>
            <w:sz w:val="22"/>
            <w:szCs w:val="22"/>
            <w:rtl/>
          </w:rPr>
          <w:t>لي، ج8، ص237، أبواب ، باب</w:t>
        </w:r>
        <w:r w:rsidR="00202E78" w:rsidRPr="00835320">
          <w:rPr>
            <w:rStyle w:val="Hyperlink"/>
            <w:rFonts w:hint="cs"/>
            <w:sz w:val="22"/>
            <w:szCs w:val="22"/>
            <w:rtl/>
          </w:rPr>
          <w:t>23</w:t>
        </w:r>
        <w:r w:rsidRPr="00835320">
          <w:rPr>
            <w:rStyle w:val="Hyperlink"/>
            <w:sz w:val="22"/>
            <w:szCs w:val="22"/>
            <w:rtl/>
          </w:rPr>
          <w:t>، ح</w:t>
        </w:r>
        <w:r w:rsidR="00202E78" w:rsidRPr="00835320">
          <w:rPr>
            <w:rStyle w:val="Hyperlink"/>
            <w:rFonts w:hint="cs"/>
            <w:sz w:val="22"/>
            <w:szCs w:val="22"/>
            <w:rtl/>
          </w:rPr>
          <w:t>1</w:t>
        </w:r>
        <w:r w:rsidRPr="00835320">
          <w:rPr>
            <w:rStyle w:val="Hyperlink"/>
            <w:sz w:val="22"/>
            <w:szCs w:val="22"/>
            <w:rtl/>
          </w:rPr>
          <w:t>، ط آل البيت.</w:t>
        </w:r>
      </w:hyperlink>
    </w:p>
  </w:footnote>
  <w:footnote w:id="6">
    <w:p w:rsidR="00B24700" w:rsidRPr="00835320" w:rsidRDefault="00B24700" w:rsidP="00B24700">
      <w:pPr>
        <w:pStyle w:val="FootnoteText"/>
        <w:rPr>
          <w:sz w:val="22"/>
          <w:szCs w:val="22"/>
        </w:rPr>
      </w:pPr>
      <w:r w:rsidRPr="00835320">
        <w:rPr>
          <w:sz w:val="22"/>
          <w:szCs w:val="22"/>
        </w:rPr>
        <w:footnoteRef/>
      </w:r>
      <w:r w:rsidRPr="00835320">
        <w:rPr>
          <w:sz w:val="22"/>
          <w:szCs w:val="22"/>
          <w:rtl/>
        </w:rPr>
        <w:t xml:space="preserve"> </w:t>
      </w:r>
      <w:hyperlink r:id="rId5" w:history="1">
        <w:r w:rsidRPr="00835320">
          <w:rPr>
            <w:rStyle w:val="Hyperlink"/>
            <w:rFonts w:hint="eastAsia"/>
            <w:sz w:val="22"/>
            <w:szCs w:val="22"/>
            <w:rtl/>
          </w:rPr>
          <w:t>وسائل</w:t>
        </w:r>
        <w:r w:rsidRPr="00835320">
          <w:rPr>
            <w:rStyle w:val="Hyperlink"/>
            <w:sz w:val="22"/>
            <w:szCs w:val="22"/>
            <w:rtl/>
          </w:rPr>
          <w:t xml:space="preserve"> الش</w:t>
        </w:r>
        <w:r w:rsidRPr="00835320">
          <w:rPr>
            <w:rStyle w:val="Hyperlink"/>
            <w:rFonts w:hint="cs"/>
            <w:sz w:val="22"/>
            <w:szCs w:val="22"/>
            <w:rtl/>
          </w:rPr>
          <w:t>ی</w:t>
        </w:r>
        <w:r w:rsidRPr="00835320">
          <w:rPr>
            <w:rStyle w:val="Hyperlink"/>
            <w:rFonts w:hint="eastAsia"/>
            <w:sz w:val="22"/>
            <w:szCs w:val="22"/>
            <w:rtl/>
          </w:rPr>
          <w:t>عة،</w:t>
        </w:r>
        <w:r w:rsidRPr="00835320">
          <w:rPr>
            <w:rStyle w:val="Hyperlink"/>
            <w:sz w:val="22"/>
            <w:szCs w:val="22"/>
            <w:rtl/>
          </w:rPr>
          <w:t xml:space="preserve"> الش</w:t>
        </w:r>
        <w:r w:rsidRPr="00835320">
          <w:rPr>
            <w:rStyle w:val="Hyperlink"/>
            <w:rFonts w:hint="cs"/>
            <w:sz w:val="22"/>
            <w:szCs w:val="22"/>
            <w:rtl/>
          </w:rPr>
          <w:t>ی</w:t>
        </w:r>
        <w:r w:rsidRPr="00835320">
          <w:rPr>
            <w:rStyle w:val="Hyperlink"/>
            <w:rFonts w:hint="eastAsia"/>
            <w:sz w:val="22"/>
            <w:szCs w:val="22"/>
            <w:rtl/>
          </w:rPr>
          <w:t>خ</w:t>
        </w:r>
        <w:r w:rsidRPr="00835320">
          <w:rPr>
            <w:rStyle w:val="Hyperlink"/>
            <w:sz w:val="22"/>
            <w:szCs w:val="22"/>
            <w:rtl/>
          </w:rPr>
          <w:t xml:space="preserve"> الحر العاملي، ج</w:t>
        </w:r>
        <w:r w:rsidRPr="00835320">
          <w:rPr>
            <w:rStyle w:val="Hyperlink"/>
            <w:sz w:val="22"/>
            <w:szCs w:val="22"/>
            <w:rtl/>
          </w:rPr>
          <w:t>6</w:t>
        </w:r>
        <w:r w:rsidRPr="00835320">
          <w:rPr>
            <w:rStyle w:val="Hyperlink"/>
            <w:sz w:val="22"/>
            <w:szCs w:val="22"/>
            <w:rtl/>
          </w:rPr>
          <w:t>، ص369، أبواب ، باب15، ح4، ط آل البيت.</w:t>
        </w:r>
      </w:hyperlink>
    </w:p>
  </w:footnote>
  <w:footnote w:id="7">
    <w:p w:rsidR="001A3CA7" w:rsidRPr="00835320" w:rsidRDefault="001A3CA7" w:rsidP="001A3CA7">
      <w:pPr>
        <w:pStyle w:val="FootnoteText"/>
        <w:rPr>
          <w:sz w:val="22"/>
          <w:szCs w:val="22"/>
        </w:rPr>
      </w:pPr>
      <w:r w:rsidRPr="00835320">
        <w:rPr>
          <w:sz w:val="22"/>
          <w:szCs w:val="22"/>
        </w:rPr>
        <w:footnoteRef/>
      </w:r>
      <w:r w:rsidRPr="00835320">
        <w:rPr>
          <w:sz w:val="22"/>
          <w:szCs w:val="22"/>
          <w:rtl/>
        </w:rPr>
        <w:t xml:space="preserve"> </w:t>
      </w:r>
      <w:hyperlink r:id="rId6" w:history="1">
        <w:r w:rsidRPr="00835320">
          <w:rPr>
            <w:rStyle w:val="Hyperlink"/>
            <w:sz w:val="22"/>
            <w:szCs w:val="22"/>
            <w:rtl/>
          </w:rPr>
          <w:t>درالفوائد ف</w:t>
        </w:r>
        <w:r w:rsidRPr="00835320">
          <w:rPr>
            <w:rStyle w:val="Hyperlink"/>
            <w:rFonts w:hint="cs"/>
            <w:sz w:val="22"/>
            <w:szCs w:val="22"/>
            <w:rtl/>
          </w:rPr>
          <w:t>ی</w:t>
        </w:r>
        <w:r w:rsidRPr="00835320">
          <w:rPr>
            <w:rStyle w:val="Hyperlink"/>
            <w:sz w:val="22"/>
            <w:szCs w:val="22"/>
            <w:rtl/>
          </w:rPr>
          <w:t xml:space="preserve"> الحاش</w:t>
        </w:r>
        <w:r w:rsidRPr="00835320">
          <w:rPr>
            <w:rStyle w:val="Hyperlink"/>
            <w:rFonts w:hint="cs"/>
            <w:sz w:val="22"/>
            <w:szCs w:val="22"/>
            <w:rtl/>
          </w:rPr>
          <w:t>ی</w:t>
        </w:r>
        <w:r w:rsidRPr="00835320">
          <w:rPr>
            <w:rStyle w:val="Hyperlink"/>
            <w:rFonts w:hint="eastAsia"/>
            <w:sz w:val="22"/>
            <w:szCs w:val="22"/>
            <w:rtl/>
          </w:rPr>
          <w:t>ه</w:t>
        </w:r>
        <w:r w:rsidRPr="00835320">
          <w:rPr>
            <w:rStyle w:val="Hyperlink"/>
            <w:sz w:val="22"/>
            <w:szCs w:val="22"/>
            <w:rtl/>
          </w:rPr>
          <w:t xml:space="preserve"> عل</w:t>
        </w:r>
        <w:r w:rsidRPr="00835320">
          <w:rPr>
            <w:rStyle w:val="Hyperlink"/>
            <w:rFonts w:hint="cs"/>
            <w:sz w:val="22"/>
            <w:szCs w:val="22"/>
            <w:rtl/>
          </w:rPr>
          <w:t>ی</w:t>
        </w:r>
        <w:r w:rsidRPr="00835320">
          <w:rPr>
            <w:rStyle w:val="Hyperlink"/>
            <w:sz w:val="22"/>
            <w:szCs w:val="22"/>
            <w:rtl/>
          </w:rPr>
          <w:t xml:space="preserve"> الفرائد، </w:t>
        </w:r>
        <w:r w:rsidRPr="00835320">
          <w:rPr>
            <w:rStyle w:val="Hyperlink"/>
            <w:sz w:val="22"/>
            <w:szCs w:val="22"/>
            <w:rtl/>
          </w:rPr>
          <w:t>آ</w:t>
        </w:r>
        <w:r w:rsidRPr="00835320">
          <w:rPr>
            <w:rStyle w:val="Hyperlink"/>
            <w:sz w:val="22"/>
            <w:szCs w:val="22"/>
            <w:rtl/>
          </w:rPr>
          <w:t>خوند خراسان</w:t>
        </w:r>
        <w:r w:rsidRPr="00835320">
          <w:rPr>
            <w:rStyle w:val="Hyperlink"/>
            <w:rFonts w:hint="cs"/>
            <w:sz w:val="22"/>
            <w:szCs w:val="22"/>
            <w:rtl/>
          </w:rPr>
          <w:t>ی</w:t>
        </w:r>
        <w:r w:rsidRPr="00835320">
          <w:rPr>
            <w:rStyle w:val="Hyperlink"/>
            <w:rFonts w:hint="eastAsia"/>
            <w:sz w:val="22"/>
            <w:szCs w:val="22"/>
            <w:rtl/>
          </w:rPr>
          <w:t>،</w:t>
        </w:r>
        <w:r w:rsidRPr="00835320">
          <w:rPr>
            <w:rStyle w:val="Hyperlink"/>
            <w:sz w:val="22"/>
            <w:szCs w:val="22"/>
            <w:rtl/>
          </w:rPr>
          <w:t xml:space="preserve"> ج1، ص395.</w:t>
        </w:r>
      </w:hyperlink>
    </w:p>
  </w:footnote>
  <w:footnote w:id="8">
    <w:p w:rsidR="00D52A17" w:rsidRPr="00835320" w:rsidRDefault="00D52A17" w:rsidP="00D52A17">
      <w:pPr>
        <w:pStyle w:val="FootnoteText"/>
        <w:rPr>
          <w:sz w:val="22"/>
          <w:szCs w:val="22"/>
        </w:rPr>
      </w:pPr>
      <w:r w:rsidRPr="00835320">
        <w:rPr>
          <w:sz w:val="22"/>
          <w:szCs w:val="22"/>
        </w:rPr>
        <w:footnoteRef/>
      </w:r>
      <w:r w:rsidRPr="00835320">
        <w:rPr>
          <w:sz w:val="22"/>
          <w:szCs w:val="22"/>
          <w:rtl/>
        </w:rPr>
        <w:t xml:space="preserve"> </w:t>
      </w:r>
      <w:hyperlink r:id="rId7" w:history="1">
        <w:r w:rsidRPr="00835320">
          <w:rPr>
            <w:rStyle w:val="Hyperlink"/>
            <w:sz w:val="22"/>
            <w:szCs w:val="22"/>
            <w:rtl/>
          </w:rPr>
          <w:t>فوائد الاصول، محقق نا</w:t>
        </w:r>
        <w:r w:rsidRPr="00835320">
          <w:rPr>
            <w:rStyle w:val="Hyperlink"/>
            <w:rFonts w:hint="cs"/>
            <w:sz w:val="22"/>
            <w:szCs w:val="22"/>
            <w:rtl/>
          </w:rPr>
          <w:t>یی</w:t>
        </w:r>
        <w:r w:rsidRPr="00835320">
          <w:rPr>
            <w:rStyle w:val="Hyperlink"/>
            <w:rFonts w:hint="eastAsia"/>
            <w:sz w:val="22"/>
            <w:szCs w:val="22"/>
            <w:rtl/>
          </w:rPr>
          <w:t>ن</w:t>
        </w:r>
        <w:r w:rsidRPr="00835320">
          <w:rPr>
            <w:rStyle w:val="Hyperlink"/>
            <w:rFonts w:hint="cs"/>
            <w:sz w:val="22"/>
            <w:szCs w:val="22"/>
            <w:rtl/>
          </w:rPr>
          <w:t>ی</w:t>
        </w:r>
        <w:r w:rsidRPr="00835320">
          <w:rPr>
            <w:rStyle w:val="Hyperlink"/>
            <w:sz w:val="22"/>
            <w:szCs w:val="22"/>
            <w:rtl/>
          </w:rPr>
          <w:t xml:space="preserve"> (ابو</w:t>
        </w:r>
        <w:bookmarkStart w:id="39" w:name="_GoBack"/>
        <w:bookmarkEnd w:id="39"/>
        <w:r w:rsidRPr="00835320">
          <w:rPr>
            <w:rStyle w:val="Hyperlink"/>
            <w:sz w:val="22"/>
            <w:szCs w:val="22"/>
            <w:rtl/>
          </w:rPr>
          <w:t>ا</w:t>
        </w:r>
        <w:r w:rsidRPr="00835320">
          <w:rPr>
            <w:rStyle w:val="Hyperlink"/>
            <w:sz w:val="22"/>
            <w:szCs w:val="22"/>
            <w:rtl/>
          </w:rPr>
          <w:t>لقاسم خو</w:t>
        </w:r>
        <w:r w:rsidRPr="00835320">
          <w:rPr>
            <w:rStyle w:val="Hyperlink"/>
            <w:rFonts w:hint="cs"/>
            <w:sz w:val="22"/>
            <w:szCs w:val="22"/>
            <w:rtl/>
          </w:rPr>
          <w:t>یی</w:t>
        </w:r>
        <w:r w:rsidRPr="00835320">
          <w:rPr>
            <w:rStyle w:val="Hyperlink"/>
            <w:sz w:val="22"/>
            <w:szCs w:val="22"/>
            <w:rtl/>
          </w:rPr>
          <w:t>)، ج4، ص626.</w:t>
        </w:r>
      </w:hyperlink>
    </w:p>
  </w:footnote>
  <w:footnote w:id="9">
    <w:p w:rsidR="00835320" w:rsidRPr="00835320" w:rsidRDefault="00835320" w:rsidP="00835320">
      <w:pPr>
        <w:pStyle w:val="FootnoteText"/>
        <w:rPr>
          <w:sz w:val="22"/>
          <w:szCs w:val="22"/>
        </w:rPr>
      </w:pPr>
      <w:r w:rsidRPr="00835320">
        <w:rPr>
          <w:rStyle w:val="FootnoteReference"/>
          <w:sz w:val="22"/>
          <w:szCs w:val="22"/>
          <w:vertAlign w:val="baseline"/>
        </w:rPr>
        <w:footnoteRef/>
      </w:r>
      <w:r w:rsidRPr="00835320">
        <w:rPr>
          <w:sz w:val="22"/>
          <w:szCs w:val="22"/>
          <w:rtl/>
        </w:rPr>
        <w:t xml:space="preserve"> قاعدة الفراغ و التجاوز،</w:t>
      </w:r>
      <w:r w:rsidRPr="00835320">
        <w:rPr>
          <w:sz w:val="22"/>
          <w:szCs w:val="22"/>
        </w:rPr>
        <w:t xml:space="preserve"> </w:t>
      </w:r>
      <w:r w:rsidRPr="00835320">
        <w:rPr>
          <w:rFonts w:hint="cs"/>
          <w:sz w:val="22"/>
          <w:szCs w:val="22"/>
          <w:rtl/>
        </w:rPr>
        <w:t>سید محمود الشاهرودی</w:t>
      </w:r>
      <w:r w:rsidRPr="00835320">
        <w:rPr>
          <w:sz w:val="22"/>
          <w:szCs w:val="22"/>
          <w:rtl/>
        </w:rPr>
        <w:t xml:space="preserve"> ص: 96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40" w:name="BokNum"/>
    <w:bookmarkEnd w:id="40"/>
    <w:r w:rsidR="002445E9">
      <w:rPr>
        <w:b/>
        <w:bCs/>
        <w:sz w:val="20"/>
        <w:szCs w:val="24"/>
        <w:rtl/>
      </w:rPr>
      <w:t>04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1" w:name="Bokdars"/>
    <w:bookmarkEnd w:id="41"/>
    <w:r w:rsidR="002445E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42" w:name="Bokostad"/>
    <w:bookmarkEnd w:id="42"/>
    <w:r w:rsidR="002445E9">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43" w:name="BokTarikh"/>
    <w:bookmarkEnd w:id="43"/>
    <w:r w:rsidR="002445E9">
      <w:rPr>
        <w:sz w:val="24"/>
        <w:szCs w:val="24"/>
        <w:rtl/>
      </w:rPr>
      <w:t>22 /6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44" w:name="BokSabj"/>
    <w:bookmarkEnd w:id="44"/>
    <w:r w:rsidR="002445E9">
      <w:rPr>
        <w:sz w:val="24"/>
        <w:szCs w:val="24"/>
        <w:rtl/>
      </w:rPr>
      <w:t>قواعد فقه</w:t>
    </w:r>
    <w:r w:rsidR="002445E9">
      <w:rPr>
        <w:rFonts w:hint="cs"/>
        <w:sz w:val="24"/>
        <w:szCs w:val="24"/>
        <w:rtl/>
      </w:rPr>
      <w:t>ی</w:t>
    </w:r>
    <w:r w:rsidR="002445E9">
      <w:rPr>
        <w:rFonts w:hint="eastAsia"/>
        <w:sz w:val="24"/>
        <w:szCs w:val="24"/>
        <w:rtl/>
      </w:rPr>
      <w:t>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45" w:name="Bokmoqarer"/>
    <w:bookmarkEnd w:id="45"/>
    <w:r w:rsidR="002445E9">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46" w:name="BokSabj2"/>
    <w:bookmarkEnd w:id="46"/>
    <w:r w:rsidR="002445E9">
      <w:rPr>
        <w:sz w:val="24"/>
        <w:szCs w:val="24"/>
        <w:rtl/>
      </w:rPr>
      <w:t>قاعده فراغ و تجاوز</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BF2218"/>
    <w:multiLevelType w:val="hybridMultilevel"/>
    <w:tmpl w:val="C2BE73F4"/>
    <w:lvl w:ilvl="0" w:tplc="7BBC3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918"/>
    <w:rsid w:val="000072A3"/>
    <w:rsid w:val="000079C9"/>
    <w:rsid w:val="00015FD1"/>
    <w:rsid w:val="00025777"/>
    <w:rsid w:val="00025B70"/>
    <w:rsid w:val="000353D7"/>
    <w:rsid w:val="00055496"/>
    <w:rsid w:val="00080A41"/>
    <w:rsid w:val="0008299B"/>
    <w:rsid w:val="00086260"/>
    <w:rsid w:val="00087CDB"/>
    <w:rsid w:val="000913AA"/>
    <w:rsid w:val="00096C63"/>
    <w:rsid w:val="000B5DB5"/>
    <w:rsid w:val="000C3947"/>
    <w:rsid w:val="000D30E9"/>
    <w:rsid w:val="000D6818"/>
    <w:rsid w:val="000E00AD"/>
    <w:rsid w:val="000E1203"/>
    <w:rsid w:val="000E24F9"/>
    <w:rsid w:val="000E335E"/>
    <w:rsid w:val="000E5616"/>
    <w:rsid w:val="000F16CF"/>
    <w:rsid w:val="000F5BAC"/>
    <w:rsid w:val="00114AB7"/>
    <w:rsid w:val="00116B2B"/>
    <w:rsid w:val="00122F78"/>
    <w:rsid w:val="00124E3D"/>
    <w:rsid w:val="001273F7"/>
    <w:rsid w:val="00127E95"/>
    <w:rsid w:val="00130659"/>
    <w:rsid w:val="00133C25"/>
    <w:rsid w:val="001347C7"/>
    <w:rsid w:val="001356B0"/>
    <w:rsid w:val="00143117"/>
    <w:rsid w:val="00151937"/>
    <w:rsid w:val="00152877"/>
    <w:rsid w:val="00152B77"/>
    <w:rsid w:val="00181844"/>
    <w:rsid w:val="001837E9"/>
    <w:rsid w:val="00187DFA"/>
    <w:rsid w:val="0019013F"/>
    <w:rsid w:val="0019579B"/>
    <w:rsid w:val="001A1BC1"/>
    <w:rsid w:val="001A1EA5"/>
    <w:rsid w:val="001A2574"/>
    <w:rsid w:val="001A27D7"/>
    <w:rsid w:val="001A294E"/>
    <w:rsid w:val="001A3CA7"/>
    <w:rsid w:val="001A4ED8"/>
    <w:rsid w:val="001A57AC"/>
    <w:rsid w:val="001B2488"/>
    <w:rsid w:val="001B6799"/>
    <w:rsid w:val="001C1362"/>
    <w:rsid w:val="001D2E9A"/>
    <w:rsid w:val="001D30B6"/>
    <w:rsid w:val="001D597F"/>
    <w:rsid w:val="001E3FD4"/>
    <w:rsid w:val="001F0684"/>
    <w:rsid w:val="0020241A"/>
    <w:rsid w:val="00202E78"/>
    <w:rsid w:val="00203821"/>
    <w:rsid w:val="0020554E"/>
    <w:rsid w:val="00211632"/>
    <w:rsid w:val="0021630D"/>
    <w:rsid w:val="00236157"/>
    <w:rsid w:val="0024121B"/>
    <w:rsid w:val="002445E9"/>
    <w:rsid w:val="00246C50"/>
    <w:rsid w:val="00247D2F"/>
    <w:rsid w:val="00251D45"/>
    <w:rsid w:val="00256560"/>
    <w:rsid w:val="0027605E"/>
    <w:rsid w:val="00281E00"/>
    <w:rsid w:val="00287550"/>
    <w:rsid w:val="00294A52"/>
    <w:rsid w:val="002B4582"/>
    <w:rsid w:val="002B575F"/>
    <w:rsid w:val="002B6C8C"/>
    <w:rsid w:val="002B729B"/>
    <w:rsid w:val="002C53A2"/>
    <w:rsid w:val="002D0040"/>
    <w:rsid w:val="002D2FA8"/>
    <w:rsid w:val="002E220F"/>
    <w:rsid w:val="00307311"/>
    <w:rsid w:val="00311FE3"/>
    <w:rsid w:val="0032100F"/>
    <w:rsid w:val="003276BE"/>
    <w:rsid w:val="0033402C"/>
    <w:rsid w:val="00340521"/>
    <w:rsid w:val="0034229A"/>
    <w:rsid w:val="00345C73"/>
    <w:rsid w:val="00354A99"/>
    <w:rsid w:val="00356026"/>
    <w:rsid w:val="00360311"/>
    <w:rsid w:val="00361922"/>
    <w:rsid w:val="0037339B"/>
    <w:rsid w:val="00386C11"/>
    <w:rsid w:val="00391934"/>
    <w:rsid w:val="00397466"/>
    <w:rsid w:val="003A6148"/>
    <w:rsid w:val="003C33F6"/>
    <w:rsid w:val="003C3D2E"/>
    <w:rsid w:val="003C43A5"/>
    <w:rsid w:val="003C517E"/>
    <w:rsid w:val="003C687F"/>
    <w:rsid w:val="003E1C5C"/>
    <w:rsid w:val="003E6650"/>
    <w:rsid w:val="003F582B"/>
    <w:rsid w:val="003F5B46"/>
    <w:rsid w:val="00401363"/>
    <w:rsid w:val="00402E47"/>
    <w:rsid w:val="00425015"/>
    <w:rsid w:val="00430994"/>
    <w:rsid w:val="00441B6D"/>
    <w:rsid w:val="00441EBC"/>
    <w:rsid w:val="004556EF"/>
    <w:rsid w:val="00462B07"/>
    <w:rsid w:val="00465BD2"/>
    <w:rsid w:val="004715C8"/>
    <w:rsid w:val="00481C31"/>
    <w:rsid w:val="00482FC1"/>
    <w:rsid w:val="00483027"/>
    <w:rsid w:val="004871AA"/>
    <w:rsid w:val="004926E1"/>
    <w:rsid w:val="004A2FEA"/>
    <w:rsid w:val="004D2DD7"/>
    <w:rsid w:val="004D75C5"/>
    <w:rsid w:val="004E2186"/>
    <w:rsid w:val="004E66FB"/>
    <w:rsid w:val="004F470A"/>
    <w:rsid w:val="004F4C59"/>
    <w:rsid w:val="00500C8F"/>
    <w:rsid w:val="00501909"/>
    <w:rsid w:val="005072FC"/>
    <w:rsid w:val="00507BBB"/>
    <w:rsid w:val="005128DF"/>
    <w:rsid w:val="005206FE"/>
    <w:rsid w:val="005257ED"/>
    <w:rsid w:val="005306F8"/>
    <w:rsid w:val="0054023D"/>
    <w:rsid w:val="005426BF"/>
    <w:rsid w:val="0056213C"/>
    <w:rsid w:val="005714CB"/>
    <w:rsid w:val="00571F25"/>
    <w:rsid w:val="00576895"/>
    <w:rsid w:val="005768D2"/>
    <w:rsid w:val="00580C24"/>
    <w:rsid w:val="005968EF"/>
    <w:rsid w:val="00596C1E"/>
    <w:rsid w:val="005978A2"/>
    <w:rsid w:val="005A2E26"/>
    <w:rsid w:val="005B6F18"/>
    <w:rsid w:val="005C0DAE"/>
    <w:rsid w:val="005C188E"/>
    <w:rsid w:val="005C5335"/>
    <w:rsid w:val="005C5A04"/>
    <w:rsid w:val="005D2349"/>
    <w:rsid w:val="005E1B60"/>
    <w:rsid w:val="005E5507"/>
    <w:rsid w:val="005E607B"/>
    <w:rsid w:val="005F0A8D"/>
    <w:rsid w:val="005F63AC"/>
    <w:rsid w:val="00601229"/>
    <w:rsid w:val="00603B67"/>
    <w:rsid w:val="00605DE5"/>
    <w:rsid w:val="006162A2"/>
    <w:rsid w:val="006240DA"/>
    <w:rsid w:val="006267D3"/>
    <w:rsid w:val="00626D4D"/>
    <w:rsid w:val="0063256E"/>
    <w:rsid w:val="006328A9"/>
    <w:rsid w:val="00635219"/>
    <w:rsid w:val="00635EC0"/>
    <w:rsid w:val="00640B58"/>
    <w:rsid w:val="00651B02"/>
    <w:rsid w:val="00651B19"/>
    <w:rsid w:val="00660A29"/>
    <w:rsid w:val="00662CC8"/>
    <w:rsid w:val="00665300"/>
    <w:rsid w:val="0066775F"/>
    <w:rsid w:val="006877B8"/>
    <w:rsid w:val="00695519"/>
    <w:rsid w:val="006A4134"/>
    <w:rsid w:val="006A5DDA"/>
    <w:rsid w:val="006A6701"/>
    <w:rsid w:val="006A6CB6"/>
    <w:rsid w:val="006A7EC3"/>
    <w:rsid w:val="006B21F4"/>
    <w:rsid w:val="006B26F7"/>
    <w:rsid w:val="006B3753"/>
    <w:rsid w:val="006B7AD6"/>
    <w:rsid w:val="006C0A70"/>
    <w:rsid w:val="006C50FD"/>
    <w:rsid w:val="006D1DD4"/>
    <w:rsid w:val="006D4014"/>
    <w:rsid w:val="006D44C1"/>
    <w:rsid w:val="006E4291"/>
    <w:rsid w:val="006E5651"/>
    <w:rsid w:val="006E5B85"/>
    <w:rsid w:val="006F026A"/>
    <w:rsid w:val="006F2017"/>
    <w:rsid w:val="0070265B"/>
    <w:rsid w:val="00704813"/>
    <w:rsid w:val="007072B8"/>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5AB7"/>
    <w:rsid w:val="007A7B8C"/>
    <w:rsid w:val="007C6D9E"/>
    <w:rsid w:val="007D1C43"/>
    <w:rsid w:val="007D6C53"/>
    <w:rsid w:val="007E1564"/>
    <w:rsid w:val="007E1E87"/>
    <w:rsid w:val="007E32C7"/>
    <w:rsid w:val="007E5B3F"/>
    <w:rsid w:val="007F2257"/>
    <w:rsid w:val="0080091D"/>
    <w:rsid w:val="00804108"/>
    <w:rsid w:val="00804FC4"/>
    <w:rsid w:val="00811710"/>
    <w:rsid w:val="008145FD"/>
    <w:rsid w:val="00816367"/>
    <w:rsid w:val="00816A0B"/>
    <w:rsid w:val="00824B22"/>
    <w:rsid w:val="00830C53"/>
    <w:rsid w:val="00835320"/>
    <w:rsid w:val="00837FAA"/>
    <w:rsid w:val="00841F77"/>
    <w:rsid w:val="00842092"/>
    <w:rsid w:val="00863390"/>
    <w:rsid w:val="0086385C"/>
    <w:rsid w:val="00871916"/>
    <w:rsid w:val="008724D8"/>
    <w:rsid w:val="00887E2A"/>
    <w:rsid w:val="00890043"/>
    <w:rsid w:val="008956DD"/>
    <w:rsid w:val="008A1FA6"/>
    <w:rsid w:val="008A510E"/>
    <w:rsid w:val="008A522A"/>
    <w:rsid w:val="008B4464"/>
    <w:rsid w:val="008B750B"/>
    <w:rsid w:val="008B7B02"/>
    <w:rsid w:val="008C3162"/>
    <w:rsid w:val="008D1F14"/>
    <w:rsid w:val="008E3924"/>
    <w:rsid w:val="008E4328"/>
    <w:rsid w:val="008F13F7"/>
    <w:rsid w:val="008F5B4D"/>
    <w:rsid w:val="00907425"/>
    <w:rsid w:val="00910248"/>
    <w:rsid w:val="00910A5E"/>
    <w:rsid w:val="00923C34"/>
    <w:rsid w:val="0092405E"/>
    <w:rsid w:val="00924152"/>
    <w:rsid w:val="0092513D"/>
    <w:rsid w:val="00927A9F"/>
    <w:rsid w:val="009335CC"/>
    <w:rsid w:val="00935A55"/>
    <w:rsid w:val="00941CEB"/>
    <w:rsid w:val="00945E88"/>
    <w:rsid w:val="0094720F"/>
    <w:rsid w:val="00953B28"/>
    <w:rsid w:val="00954322"/>
    <w:rsid w:val="009559F0"/>
    <w:rsid w:val="00957CAA"/>
    <w:rsid w:val="0096778A"/>
    <w:rsid w:val="00977656"/>
    <w:rsid w:val="00986B22"/>
    <w:rsid w:val="00986FEC"/>
    <w:rsid w:val="0098794D"/>
    <w:rsid w:val="0099497B"/>
    <w:rsid w:val="009A43BA"/>
    <w:rsid w:val="009A6A22"/>
    <w:rsid w:val="009B0D05"/>
    <w:rsid w:val="009B4CA6"/>
    <w:rsid w:val="009B79F8"/>
    <w:rsid w:val="009D13FD"/>
    <w:rsid w:val="009D266A"/>
    <w:rsid w:val="009D2682"/>
    <w:rsid w:val="009F7E07"/>
    <w:rsid w:val="00A01522"/>
    <w:rsid w:val="00A10A11"/>
    <w:rsid w:val="00A121B1"/>
    <w:rsid w:val="00A13C6A"/>
    <w:rsid w:val="00A17B09"/>
    <w:rsid w:val="00A3302A"/>
    <w:rsid w:val="00A457C6"/>
    <w:rsid w:val="00A46AD0"/>
    <w:rsid w:val="00A47063"/>
    <w:rsid w:val="00A473A8"/>
    <w:rsid w:val="00A513F0"/>
    <w:rsid w:val="00A61AC8"/>
    <w:rsid w:val="00A6366F"/>
    <w:rsid w:val="00A65D4C"/>
    <w:rsid w:val="00A70512"/>
    <w:rsid w:val="00A837AE"/>
    <w:rsid w:val="00A9398C"/>
    <w:rsid w:val="00AA1F60"/>
    <w:rsid w:val="00AA40D7"/>
    <w:rsid w:val="00AB5F7D"/>
    <w:rsid w:val="00AC0C50"/>
    <w:rsid w:val="00AC6FE2"/>
    <w:rsid w:val="00AD42E6"/>
    <w:rsid w:val="00AD457C"/>
    <w:rsid w:val="00AD652F"/>
    <w:rsid w:val="00AF3925"/>
    <w:rsid w:val="00B159DB"/>
    <w:rsid w:val="00B2292F"/>
    <w:rsid w:val="00B23565"/>
    <w:rsid w:val="00B24700"/>
    <w:rsid w:val="00B36BBF"/>
    <w:rsid w:val="00B4064C"/>
    <w:rsid w:val="00B43169"/>
    <w:rsid w:val="00B55AE4"/>
    <w:rsid w:val="00B6763F"/>
    <w:rsid w:val="00B70B46"/>
    <w:rsid w:val="00B739B0"/>
    <w:rsid w:val="00B75DD1"/>
    <w:rsid w:val="00B814A3"/>
    <w:rsid w:val="00B90804"/>
    <w:rsid w:val="00B96F38"/>
    <w:rsid w:val="00BC21FA"/>
    <w:rsid w:val="00BD0E74"/>
    <w:rsid w:val="00BD5F8C"/>
    <w:rsid w:val="00BE29DD"/>
    <w:rsid w:val="00BF2C9F"/>
    <w:rsid w:val="00C00529"/>
    <w:rsid w:val="00C066AF"/>
    <w:rsid w:val="00C10E06"/>
    <w:rsid w:val="00C14542"/>
    <w:rsid w:val="00C145B8"/>
    <w:rsid w:val="00C2438F"/>
    <w:rsid w:val="00C32A7E"/>
    <w:rsid w:val="00C34F28"/>
    <w:rsid w:val="00C368DF"/>
    <w:rsid w:val="00C442C5"/>
    <w:rsid w:val="00C513AE"/>
    <w:rsid w:val="00C56D38"/>
    <w:rsid w:val="00C57B5C"/>
    <w:rsid w:val="00C57C7C"/>
    <w:rsid w:val="00C61049"/>
    <w:rsid w:val="00C63FFE"/>
    <w:rsid w:val="00C7740F"/>
    <w:rsid w:val="00C77925"/>
    <w:rsid w:val="00C91EB6"/>
    <w:rsid w:val="00CA10B0"/>
    <w:rsid w:val="00CA2F8E"/>
    <w:rsid w:val="00CA7FD5"/>
    <w:rsid w:val="00CB3287"/>
    <w:rsid w:val="00CB33E2"/>
    <w:rsid w:val="00CB4E68"/>
    <w:rsid w:val="00CC2733"/>
    <w:rsid w:val="00CD0050"/>
    <w:rsid w:val="00CE0B86"/>
    <w:rsid w:val="00CE7481"/>
    <w:rsid w:val="00CF0A8F"/>
    <w:rsid w:val="00D048CE"/>
    <w:rsid w:val="00D10998"/>
    <w:rsid w:val="00D15CBD"/>
    <w:rsid w:val="00D20849"/>
    <w:rsid w:val="00D23391"/>
    <w:rsid w:val="00D26F2A"/>
    <w:rsid w:val="00D31805"/>
    <w:rsid w:val="00D37B4E"/>
    <w:rsid w:val="00D461FF"/>
    <w:rsid w:val="00D51B17"/>
    <w:rsid w:val="00D52A17"/>
    <w:rsid w:val="00D552B9"/>
    <w:rsid w:val="00D7107A"/>
    <w:rsid w:val="00D735B2"/>
    <w:rsid w:val="00D74021"/>
    <w:rsid w:val="00D76D01"/>
    <w:rsid w:val="00D8266A"/>
    <w:rsid w:val="00D8307C"/>
    <w:rsid w:val="00D84505"/>
    <w:rsid w:val="00D922A9"/>
    <w:rsid w:val="00D9394A"/>
    <w:rsid w:val="00DB0CBB"/>
    <w:rsid w:val="00DB639D"/>
    <w:rsid w:val="00DB67CC"/>
    <w:rsid w:val="00DD4205"/>
    <w:rsid w:val="00DE1070"/>
    <w:rsid w:val="00E00219"/>
    <w:rsid w:val="00E0316B"/>
    <w:rsid w:val="00E25E10"/>
    <w:rsid w:val="00E265D5"/>
    <w:rsid w:val="00E26759"/>
    <w:rsid w:val="00E344B8"/>
    <w:rsid w:val="00E34D3E"/>
    <w:rsid w:val="00E378B3"/>
    <w:rsid w:val="00E403C6"/>
    <w:rsid w:val="00E42F22"/>
    <w:rsid w:val="00E50B41"/>
    <w:rsid w:val="00E5219B"/>
    <w:rsid w:val="00E52D07"/>
    <w:rsid w:val="00E5518B"/>
    <w:rsid w:val="00E609FE"/>
    <w:rsid w:val="00E65071"/>
    <w:rsid w:val="00E75920"/>
    <w:rsid w:val="00E80D96"/>
    <w:rsid w:val="00E841C2"/>
    <w:rsid w:val="00E846D5"/>
    <w:rsid w:val="00E871FA"/>
    <w:rsid w:val="00E936A4"/>
    <w:rsid w:val="00E954BB"/>
    <w:rsid w:val="00EA45E7"/>
    <w:rsid w:val="00EB78E3"/>
    <w:rsid w:val="00EB7BE3"/>
    <w:rsid w:val="00EC1C4B"/>
    <w:rsid w:val="00EC735A"/>
    <w:rsid w:val="00ED44B8"/>
    <w:rsid w:val="00ED5F38"/>
    <w:rsid w:val="00EF27FE"/>
    <w:rsid w:val="00EF591D"/>
    <w:rsid w:val="00F07FB6"/>
    <w:rsid w:val="00F149D0"/>
    <w:rsid w:val="00F16B53"/>
    <w:rsid w:val="00F250E2"/>
    <w:rsid w:val="00F25ECD"/>
    <w:rsid w:val="00F318BE"/>
    <w:rsid w:val="00F31D71"/>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15B"/>
    <w:rsid w:val="00F938E7"/>
    <w:rsid w:val="00F94212"/>
    <w:rsid w:val="00F973C0"/>
    <w:rsid w:val="00FA3B17"/>
    <w:rsid w:val="00FA5E8D"/>
    <w:rsid w:val="00FA5F3D"/>
    <w:rsid w:val="00FB399E"/>
    <w:rsid w:val="00FB7F50"/>
    <w:rsid w:val="00FC2A85"/>
    <w:rsid w:val="00FC40AF"/>
    <w:rsid w:val="00FD0A16"/>
    <w:rsid w:val="00FD2B4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B398F"/>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571F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80678539">
      <w:bodyDiv w:val="1"/>
      <w:marLeft w:val="0"/>
      <w:marRight w:val="0"/>
      <w:marTop w:val="0"/>
      <w:marBottom w:val="0"/>
      <w:divBdr>
        <w:top w:val="none" w:sz="0" w:space="0" w:color="auto"/>
        <w:left w:val="none" w:sz="0" w:space="0" w:color="auto"/>
        <w:bottom w:val="none" w:sz="0" w:space="0" w:color="auto"/>
        <w:right w:val="none" w:sz="0" w:space="0" w:color="auto"/>
      </w:divBdr>
    </w:div>
    <w:div w:id="98142848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967590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358634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50/7/142/&#1575;&#1604;&#1585;&#1575;&#1576;&#1593;" TargetMode="External"/><Relationship Id="rId7" Type="http://schemas.openxmlformats.org/officeDocument/2006/relationships/hyperlink" Target="http://lib.eshia.ir/13102/4/626/&#1575;&#1582;&#1578;&#1589;&#1575;&#1589;" TargetMode="External"/><Relationship Id="rId2" Type="http://schemas.openxmlformats.org/officeDocument/2006/relationships/hyperlink" Target="http://lib.eshia.ir/13046/3/268/&#1575;&#1604;&#1579;&#1575;&#1604;&#1579;&#1577;" TargetMode="External"/><Relationship Id="rId1" Type="http://schemas.openxmlformats.org/officeDocument/2006/relationships/hyperlink" Target="http://lib.eshia.ir/10083/2/344/&#1588;&#1603;&#1603;&#1578;" TargetMode="External"/><Relationship Id="rId6" Type="http://schemas.openxmlformats.org/officeDocument/2006/relationships/hyperlink" Target="http://lib.eshia.ir/13097/1/395/&#1575;&#1582;&#1578;&#1589;&#1575;&#1589;&#1607;&#1575;" TargetMode="External"/><Relationship Id="rId5" Type="http://schemas.openxmlformats.org/officeDocument/2006/relationships/hyperlink" Target="http://lib.eshia.ir/11025/6/369/&#1601;&#1604;&#1740;&#1605;&#1590;" TargetMode="External"/><Relationship Id="rId4" Type="http://schemas.openxmlformats.org/officeDocument/2006/relationships/hyperlink" Target="http://lib.eshia.ir/11025/8/237/&#1582;&#1585;&#1580;&#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24DC-CD6F-490A-B741-FCB6B5DC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230</TotalTime>
  <Pages>7</Pages>
  <Words>1826</Words>
  <Characters>10411</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12213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8</cp:revision>
  <dcterms:created xsi:type="dcterms:W3CDTF">2017-09-13T09:36:00Z</dcterms:created>
  <dcterms:modified xsi:type="dcterms:W3CDTF">2017-09-13T14:24:00Z</dcterms:modified>
  <cp:contentStatus>ویرایش 2.3</cp:contentStatus>
  <cp:version>2.3</cp:version>
</cp:coreProperties>
</file>