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14577">
      <w:pPr>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14577" w:rsidRPr="00814577" w:rsidRDefault="00814577" w:rsidP="00814577">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1-5</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493347555" w:history="1">
        <w:r w:rsidRPr="00814577">
          <w:rPr>
            <w:rStyle w:val="Hyperlink"/>
            <w:noProof/>
            <w:rtl/>
          </w:rPr>
          <w:t>قاعده فراغ و تجاوز:</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493347555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1</w:t>
        </w:r>
        <w:r w:rsidRPr="00814577">
          <w:rPr>
            <w:noProof/>
            <w:webHidden/>
            <w:rtl/>
          </w:rPr>
          <w:fldChar w:fldCharType="end"/>
        </w:r>
      </w:hyperlink>
    </w:p>
    <w:p w:rsidR="00814577" w:rsidRPr="00814577" w:rsidRDefault="00814577" w:rsidP="0081457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3347556" w:history="1">
        <w:r w:rsidRPr="00814577">
          <w:rPr>
            <w:rStyle w:val="Hyperlink"/>
            <w:iCs w:val="0"/>
            <w:noProof/>
            <w:rtl/>
          </w:rPr>
          <w:t>عموم</w:t>
        </w:r>
        <w:r w:rsidRPr="00814577">
          <w:rPr>
            <w:rStyle w:val="Hyperlink"/>
            <w:rFonts w:hint="cs"/>
            <w:iCs w:val="0"/>
            <w:noProof/>
            <w:rtl/>
          </w:rPr>
          <w:t>ی</w:t>
        </w:r>
        <w:r w:rsidRPr="00814577">
          <w:rPr>
            <w:rStyle w:val="Hyperlink"/>
            <w:rFonts w:hint="eastAsia"/>
            <w:iCs w:val="0"/>
            <w:noProof/>
            <w:rtl/>
          </w:rPr>
          <w:t>ت</w:t>
        </w:r>
        <w:r w:rsidRPr="00814577">
          <w:rPr>
            <w:rStyle w:val="Hyperlink"/>
            <w:iCs w:val="0"/>
            <w:noProof/>
            <w:rtl/>
          </w:rPr>
          <w:t xml:space="preserve"> قاعده تجاوز:</w:t>
        </w:r>
        <w:r w:rsidRPr="00814577">
          <w:rPr>
            <w:iCs w:val="0"/>
            <w:noProof/>
            <w:webHidden/>
            <w:rtl/>
          </w:rPr>
          <w:tab/>
        </w:r>
        <w:r w:rsidRPr="00814577">
          <w:rPr>
            <w:iCs w:val="0"/>
            <w:noProof/>
            <w:webHidden/>
            <w:rtl/>
          </w:rPr>
          <w:fldChar w:fldCharType="begin"/>
        </w:r>
        <w:r w:rsidRPr="00814577">
          <w:rPr>
            <w:iCs w:val="0"/>
            <w:noProof/>
            <w:webHidden/>
            <w:rtl/>
          </w:rPr>
          <w:instrText xml:space="preserve"> </w:instrText>
        </w:r>
        <w:r w:rsidRPr="00814577">
          <w:rPr>
            <w:iCs w:val="0"/>
            <w:noProof/>
            <w:webHidden/>
          </w:rPr>
          <w:instrText xml:space="preserve">PAGEREF </w:instrText>
        </w:r>
        <w:r w:rsidRPr="00814577">
          <w:rPr>
            <w:iCs w:val="0"/>
            <w:noProof/>
            <w:webHidden/>
            <w:rtl/>
          </w:rPr>
          <w:instrText>_</w:instrText>
        </w:r>
        <w:r w:rsidRPr="00814577">
          <w:rPr>
            <w:iCs w:val="0"/>
            <w:noProof/>
            <w:webHidden/>
          </w:rPr>
          <w:instrText>Toc</w:instrText>
        </w:r>
        <w:r w:rsidRPr="00814577">
          <w:rPr>
            <w:iCs w:val="0"/>
            <w:noProof/>
            <w:webHidden/>
            <w:rtl/>
          </w:rPr>
          <w:instrText xml:space="preserve">493347556 </w:instrText>
        </w:r>
        <w:r w:rsidRPr="00814577">
          <w:rPr>
            <w:iCs w:val="0"/>
            <w:noProof/>
            <w:webHidden/>
          </w:rPr>
          <w:instrText>\h</w:instrText>
        </w:r>
        <w:r w:rsidRPr="00814577">
          <w:rPr>
            <w:iCs w:val="0"/>
            <w:noProof/>
            <w:webHidden/>
            <w:rtl/>
          </w:rPr>
          <w:instrText xml:space="preserve"> </w:instrText>
        </w:r>
        <w:r w:rsidRPr="00814577">
          <w:rPr>
            <w:iCs w:val="0"/>
            <w:noProof/>
            <w:webHidden/>
            <w:rtl/>
          </w:rPr>
        </w:r>
        <w:r w:rsidRPr="00814577">
          <w:rPr>
            <w:iCs w:val="0"/>
            <w:noProof/>
            <w:webHidden/>
            <w:rtl/>
          </w:rPr>
          <w:fldChar w:fldCharType="separate"/>
        </w:r>
        <w:r w:rsidRPr="00814577">
          <w:rPr>
            <w:iCs w:val="0"/>
            <w:noProof/>
            <w:webHidden/>
            <w:rtl/>
          </w:rPr>
          <w:t>1</w:t>
        </w:r>
        <w:r w:rsidRPr="00814577">
          <w:rPr>
            <w:iCs w:val="0"/>
            <w:noProof/>
            <w:webHidden/>
            <w:rtl/>
          </w:rPr>
          <w:fldChar w:fldCharType="end"/>
        </w:r>
      </w:hyperlink>
    </w:p>
    <w:p w:rsidR="00814577" w:rsidRPr="00814577" w:rsidRDefault="00814577" w:rsidP="00814577">
      <w:pPr>
        <w:pStyle w:val="TOC4"/>
        <w:tabs>
          <w:tab w:val="right" w:leader="dot" w:pos="10194"/>
        </w:tabs>
        <w:rPr>
          <w:rFonts w:asciiTheme="minorHAnsi" w:eastAsiaTheme="minorEastAsia" w:hAnsiTheme="minorHAnsi" w:cstheme="minorBidi"/>
          <w:bCs w:val="0"/>
          <w:noProof/>
          <w:color w:val="auto"/>
          <w:szCs w:val="22"/>
          <w:rtl/>
          <w:lang w:bidi="ar-SA"/>
        </w:rPr>
      </w:pPr>
      <w:hyperlink w:anchor="_Toc493347557" w:history="1">
        <w:r w:rsidRPr="00814577">
          <w:rPr>
            <w:rStyle w:val="Hyperlink"/>
            <w:noProof/>
            <w:rtl/>
          </w:rPr>
          <w:t>مناقشه در عموم تعل</w:t>
        </w:r>
        <w:r w:rsidRPr="00814577">
          <w:rPr>
            <w:rStyle w:val="Hyperlink"/>
            <w:rFonts w:hint="cs"/>
            <w:noProof/>
            <w:rtl/>
          </w:rPr>
          <w:t>ی</w:t>
        </w:r>
        <w:r w:rsidRPr="00814577">
          <w:rPr>
            <w:rStyle w:val="Hyperlink"/>
            <w:rFonts w:hint="eastAsia"/>
            <w:noProof/>
            <w:rtl/>
          </w:rPr>
          <w:t>ل</w:t>
        </w:r>
        <w:r w:rsidRPr="00814577">
          <w:rPr>
            <w:rStyle w:val="Hyperlink"/>
            <w:noProof/>
            <w:rtl/>
          </w:rPr>
          <w:t xml:space="preserve"> «هو ح</w:t>
        </w:r>
        <w:r w:rsidRPr="00814577">
          <w:rPr>
            <w:rStyle w:val="Hyperlink"/>
            <w:rFonts w:hint="cs"/>
            <w:noProof/>
            <w:rtl/>
          </w:rPr>
          <w:t>ی</w:t>
        </w:r>
        <w:r w:rsidRPr="00814577">
          <w:rPr>
            <w:rStyle w:val="Hyperlink"/>
            <w:rFonts w:hint="eastAsia"/>
            <w:noProof/>
            <w:rtl/>
          </w:rPr>
          <w:t>ن</w:t>
        </w:r>
        <w:r w:rsidRPr="00814577">
          <w:rPr>
            <w:rStyle w:val="Hyperlink"/>
            <w:noProof/>
            <w:rtl/>
          </w:rPr>
          <w:t xml:space="preserve"> </w:t>
        </w:r>
        <w:r w:rsidRPr="00814577">
          <w:rPr>
            <w:rStyle w:val="Hyperlink"/>
            <w:rFonts w:hint="cs"/>
            <w:noProof/>
            <w:rtl/>
          </w:rPr>
          <w:t>ی</w:t>
        </w:r>
        <w:r w:rsidRPr="00814577">
          <w:rPr>
            <w:rStyle w:val="Hyperlink"/>
            <w:rFonts w:hint="eastAsia"/>
            <w:noProof/>
            <w:rtl/>
          </w:rPr>
          <w:t>توضأ</w:t>
        </w:r>
        <w:r w:rsidRPr="00814577">
          <w:rPr>
            <w:rStyle w:val="Hyperlink"/>
            <w:noProof/>
            <w:rtl/>
          </w:rPr>
          <w:t xml:space="preserve"> أذکر»:</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493347557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2</w:t>
        </w:r>
        <w:r w:rsidRPr="00814577">
          <w:rPr>
            <w:noProof/>
            <w:webHidden/>
            <w:rtl/>
          </w:rPr>
          <w:fldChar w:fldCharType="end"/>
        </w:r>
      </w:hyperlink>
    </w:p>
    <w:p w:rsidR="00814577" w:rsidRPr="00814577" w:rsidRDefault="00814577" w:rsidP="00814577">
      <w:pPr>
        <w:pStyle w:val="TOC5"/>
        <w:tabs>
          <w:tab w:val="right" w:leader="dot" w:pos="10194"/>
        </w:tabs>
        <w:rPr>
          <w:rFonts w:asciiTheme="minorHAnsi" w:eastAsiaTheme="minorEastAsia" w:hAnsiTheme="minorHAnsi" w:cstheme="minorBidi"/>
          <w:bCs w:val="0"/>
          <w:noProof/>
          <w:color w:val="auto"/>
          <w:szCs w:val="22"/>
          <w:rtl/>
          <w:lang w:bidi="ar-SA"/>
        </w:rPr>
      </w:pPr>
      <w:hyperlink w:anchor="_Toc493347558" w:history="1">
        <w:r w:rsidRPr="00814577">
          <w:rPr>
            <w:rStyle w:val="Hyperlink"/>
            <w:noProof/>
            <w:rtl/>
          </w:rPr>
          <w:t>پاسخ از مناقشه:</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493347558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2</w:t>
        </w:r>
        <w:r w:rsidRPr="00814577">
          <w:rPr>
            <w:noProof/>
            <w:webHidden/>
            <w:rtl/>
          </w:rPr>
          <w:fldChar w:fldCharType="end"/>
        </w:r>
      </w:hyperlink>
    </w:p>
    <w:p w:rsidR="00814577" w:rsidRPr="00814577" w:rsidRDefault="00814577" w:rsidP="0081457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3347559" w:history="1">
        <w:r w:rsidRPr="00814577">
          <w:rPr>
            <w:rStyle w:val="Hyperlink"/>
            <w:iCs w:val="0"/>
            <w:noProof/>
            <w:rtl/>
          </w:rPr>
          <w:t>قاعده تجاوز:</w:t>
        </w:r>
        <w:r w:rsidRPr="00814577">
          <w:rPr>
            <w:iCs w:val="0"/>
            <w:noProof/>
            <w:webHidden/>
            <w:rtl/>
          </w:rPr>
          <w:tab/>
        </w:r>
        <w:r w:rsidRPr="00814577">
          <w:rPr>
            <w:iCs w:val="0"/>
            <w:noProof/>
            <w:webHidden/>
            <w:rtl/>
          </w:rPr>
          <w:fldChar w:fldCharType="begin"/>
        </w:r>
        <w:r w:rsidRPr="00814577">
          <w:rPr>
            <w:iCs w:val="0"/>
            <w:noProof/>
            <w:webHidden/>
            <w:rtl/>
          </w:rPr>
          <w:instrText xml:space="preserve"> </w:instrText>
        </w:r>
        <w:r w:rsidRPr="00814577">
          <w:rPr>
            <w:iCs w:val="0"/>
            <w:noProof/>
            <w:webHidden/>
          </w:rPr>
          <w:instrText xml:space="preserve">PAGEREF </w:instrText>
        </w:r>
        <w:r w:rsidRPr="00814577">
          <w:rPr>
            <w:iCs w:val="0"/>
            <w:noProof/>
            <w:webHidden/>
            <w:rtl/>
          </w:rPr>
          <w:instrText>_</w:instrText>
        </w:r>
        <w:r w:rsidRPr="00814577">
          <w:rPr>
            <w:iCs w:val="0"/>
            <w:noProof/>
            <w:webHidden/>
          </w:rPr>
          <w:instrText>Toc</w:instrText>
        </w:r>
        <w:r w:rsidRPr="00814577">
          <w:rPr>
            <w:iCs w:val="0"/>
            <w:noProof/>
            <w:webHidden/>
            <w:rtl/>
          </w:rPr>
          <w:instrText xml:space="preserve">493347559 </w:instrText>
        </w:r>
        <w:r w:rsidRPr="00814577">
          <w:rPr>
            <w:iCs w:val="0"/>
            <w:noProof/>
            <w:webHidden/>
          </w:rPr>
          <w:instrText>\h</w:instrText>
        </w:r>
        <w:r w:rsidRPr="00814577">
          <w:rPr>
            <w:iCs w:val="0"/>
            <w:noProof/>
            <w:webHidden/>
            <w:rtl/>
          </w:rPr>
          <w:instrText xml:space="preserve"> </w:instrText>
        </w:r>
        <w:r w:rsidRPr="00814577">
          <w:rPr>
            <w:iCs w:val="0"/>
            <w:noProof/>
            <w:webHidden/>
            <w:rtl/>
          </w:rPr>
        </w:r>
        <w:r w:rsidRPr="00814577">
          <w:rPr>
            <w:iCs w:val="0"/>
            <w:noProof/>
            <w:webHidden/>
            <w:rtl/>
          </w:rPr>
          <w:fldChar w:fldCharType="separate"/>
        </w:r>
        <w:r w:rsidRPr="00814577">
          <w:rPr>
            <w:iCs w:val="0"/>
            <w:noProof/>
            <w:webHidden/>
            <w:rtl/>
          </w:rPr>
          <w:t>2</w:t>
        </w:r>
        <w:r w:rsidRPr="00814577">
          <w:rPr>
            <w:iCs w:val="0"/>
            <w:noProof/>
            <w:webHidden/>
            <w:rtl/>
          </w:rPr>
          <w:fldChar w:fldCharType="end"/>
        </w:r>
      </w:hyperlink>
    </w:p>
    <w:p w:rsidR="00814577" w:rsidRPr="00814577" w:rsidRDefault="00814577" w:rsidP="0081457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3347560" w:history="1">
        <w:r w:rsidRPr="00814577">
          <w:rPr>
            <w:rStyle w:val="Hyperlink"/>
            <w:iCs w:val="0"/>
            <w:noProof/>
            <w:rtl/>
          </w:rPr>
          <w:t>اقوال در قاعده تجاوز:</w:t>
        </w:r>
        <w:r w:rsidRPr="00814577">
          <w:rPr>
            <w:iCs w:val="0"/>
            <w:noProof/>
            <w:webHidden/>
            <w:rtl/>
          </w:rPr>
          <w:tab/>
        </w:r>
        <w:r w:rsidRPr="00814577">
          <w:rPr>
            <w:iCs w:val="0"/>
            <w:noProof/>
            <w:webHidden/>
            <w:rtl/>
          </w:rPr>
          <w:fldChar w:fldCharType="begin"/>
        </w:r>
        <w:r w:rsidRPr="00814577">
          <w:rPr>
            <w:iCs w:val="0"/>
            <w:noProof/>
            <w:webHidden/>
            <w:rtl/>
          </w:rPr>
          <w:instrText xml:space="preserve"> </w:instrText>
        </w:r>
        <w:r w:rsidRPr="00814577">
          <w:rPr>
            <w:iCs w:val="0"/>
            <w:noProof/>
            <w:webHidden/>
          </w:rPr>
          <w:instrText xml:space="preserve">PAGEREF </w:instrText>
        </w:r>
        <w:r w:rsidRPr="00814577">
          <w:rPr>
            <w:iCs w:val="0"/>
            <w:noProof/>
            <w:webHidden/>
            <w:rtl/>
          </w:rPr>
          <w:instrText>_</w:instrText>
        </w:r>
        <w:r w:rsidRPr="00814577">
          <w:rPr>
            <w:iCs w:val="0"/>
            <w:noProof/>
            <w:webHidden/>
          </w:rPr>
          <w:instrText>Toc</w:instrText>
        </w:r>
        <w:r w:rsidRPr="00814577">
          <w:rPr>
            <w:iCs w:val="0"/>
            <w:noProof/>
            <w:webHidden/>
            <w:rtl/>
          </w:rPr>
          <w:instrText xml:space="preserve">493347560 </w:instrText>
        </w:r>
        <w:r w:rsidRPr="00814577">
          <w:rPr>
            <w:iCs w:val="0"/>
            <w:noProof/>
            <w:webHidden/>
          </w:rPr>
          <w:instrText>\h</w:instrText>
        </w:r>
        <w:r w:rsidRPr="00814577">
          <w:rPr>
            <w:iCs w:val="0"/>
            <w:noProof/>
            <w:webHidden/>
            <w:rtl/>
          </w:rPr>
          <w:instrText xml:space="preserve"> </w:instrText>
        </w:r>
        <w:r w:rsidRPr="00814577">
          <w:rPr>
            <w:iCs w:val="0"/>
            <w:noProof/>
            <w:webHidden/>
            <w:rtl/>
          </w:rPr>
        </w:r>
        <w:r w:rsidRPr="00814577">
          <w:rPr>
            <w:iCs w:val="0"/>
            <w:noProof/>
            <w:webHidden/>
            <w:rtl/>
          </w:rPr>
          <w:fldChar w:fldCharType="separate"/>
        </w:r>
        <w:r w:rsidRPr="00814577">
          <w:rPr>
            <w:iCs w:val="0"/>
            <w:noProof/>
            <w:webHidden/>
            <w:rtl/>
          </w:rPr>
          <w:t>2</w:t>
        </w:r>
        <w:r w:rsidRPr="00814577">
          <w:rPr>
            <w:iCs w:val="0"/>
            <w:noProof/>
            <w:webHidden/>
            <w:rtl/>
          </w:rPr>
          <w:fldChar w:fldCharType="end"/>
        </w:r>
      </w:hyperlink>
    </w:p>
    <w:p w:rsidR="00814577" w:rsidRPr="00814577" w:rsidRDefault="00814577" w:rsidP="00814577">
      <w:pPr>
        <w:pStyle w:val="TOC4"/>
        <w:tabs>
          <w:tab w:val="right" w:leader="dot" w:pos="10194"/>
        </w:tabs>
        <w:rPr>
          <w:rFonts w:asciiTheme="minorHAnsi" w:eastAsiaTheme="minorEastAsia" w:hAnsiTheme="minorHAnsi" w:cstheme="minorBidi"/>
          <w:bCs w:val="0"/>
          <w:noProof/>
          <w:color w:val="auto"/>
          <w:szCs w:val="22"/>
          <w:rtl/>
          <w:lang w:bidi="ar-SA"/>
        </w:rPr>
      </w:pPr>
      <w:hyperlink w:anchor="_Toc493347561" w:history="1">
        <w:r w:rsidRPr="00814577">
          <w:rPr>
            <w:rStyle w:val="Hyperlink"/>
            <w:noProof/>
            <w:rtl/>
          </w:rPr>
          <w:t>قول اول: انکار مطلق</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493347561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3</w:t>
        </w:r>
        <w:r w:rsidRPr="00814577">
          <w:rPr>
            <w:noProof/>
            <w:webHidden/>
            <w:rtl/>
          </w:rPr>
          <w:fldChar w:fldCharType="end"/>
        </w:r>
      </w:hyperlink>
    </w:p>
    <w:p w:rsidR="00814577" w:rsidRPr="00814577" w:rsidRDefault="00814577" w:rsidP="00814577">
      <w:pPr>
        <w:pStyle w:val="TOC4"/>
        <w:tabs>
          <w:tab w:val="right" w:leader="dot" w:pos="10194"/>
        </w:tabs>
        <w:rPr>
          <w:rFonts w:asciiTheme="minorHAnsi" w:eastAsiaTheme="minorEastAsia" w:hAnsiTheme="minorHAnsi" w:cstheme="minorBidi"/>
          <w:bCs w:val="0"/>
          <w:noProof/>
          <w:color w:val="auto"/>
          <w:szCs w:val="22"/>
          <w:rtl/>
          <w:lang w:bidi="ar-SA"/>
        </w:rPr>
      </w:pPr>
      <w:hyperlink w:anchor="_Toc493347562" w:history="1">
        <w:r w:rsidRPr="00814577">
          <w:rPr>
            <w:rStyle w:val="Hyperlink"/>
            <w:noProof/>
            <w:rtl/>
          </w:rPr>
          <w:t>قول دوم: اختصاص به صلاة</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493347562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3</w:t>
        </w:r>
        <w:r w:rsidRPr="00814577">
          <w:rPr>
            <w:noProof/>
            <w:webHidden/>
            <w:rtl/>
          </w:rPr>
          <w:fldChar w:fldCharType="end"/>
        </w:r>
      </w:hyperlink>
    </w:p>
    <w:p w:rsidR="00814577" w:rsidRPr="00814577" w:rsidRDefault="00814577" w:rsidP="00814577">
      <w:pPr>
        <w:pStyle w:val="TOC5"/>
        <w:tabs>
          <w:tab w:val="right" w:leader="dot" w:pos="10194"/>
        </w:tabs>
        <w:rPr>
          <w:rFonts w:asciiTheme="minorHAnsi" w:eastAsiaTheme="minorEastAsia" w:hAnsiTheme="minorHAnsi" w:cstheme="minorBidi"/>
          <w:bCs w:val="0"/>
          <w:noProof/>
          <w:color w:val="auto"/>
          <w:szCs w:val="22"/>
          <w:rtl/>
          <w:lang w:bidi="ar-SA"/>
        </w:rPr>
      </w:pPr>
      <w:hyperlink w:anchor="_Toc493347563" w:history="1">
        <w:r w:rsidRPr="00814577">
          <w:rPr>
            <w:rStyle w:val="Hyperlink"/>
            <w:noProof/>
            <w:rtl/>
          </w:rPr>
          <w:t>مناقشه قول دوم: (عدم مانع</w:t>
        </w:r>
        <w:r w:rsidRPr="00814577">
          <w:rPr>
            <w:rStyle w:val="Hyperlink"/>
            <w:rFonts w:hint="cs"/>
            <w:noProof/>
            <w:rtl/>
          </w:rPr>
          <w:t>ی</w:t>
        </w:r>
        <w:r w:rsidRPr="00814577">
          <w:rPr>
            <w:rStyle w:val="Hyperlink"/>
            <w:rFonts w:hint="eastAsia"/>
            <w:noProof/>
            <w:rtl/>
          </w:rPr>
          <w:t>ت</w:t>
        </w:r>
        <w:r w:rsidRPr="00814577">
          <w:rPr>
            <w:rStyle w:val="Hyperlink"/>
            <w:noProof/>
            <w:rtl/>
          </w:rPr>
          <w:t xml:space="preserve"> قدر مت</w:t>
        </w:r>
        <w:r w:rsidRPr="00814577">
          <w:rPr>
            <w:rStyle w:val="Hyperlink"/>
            <w:rFonts w:hint="cs"/>
            <w:noProof/>
            <w:rtl/>
          </w:rPr>
          <w:t>ی</w:t>
        </w:r>
        <w:r w:rsidRPr="00814577">
          <w:rPr>
            <w:rStyle w:val="Hyperlink"/>
            <w:rFonts w:hint="eastAsia"/>
            <w:noProof/>
            <w:rtl/>
          </w:rPr>
          <w:t>قن</w:t>
        </w:r>
        <w:r w:rsidRPr="00814577">
          <w:rPr>
            <w:rStyle w:val="Hyperlink"/>
            <w:noProof/>
            <w:rtl/>
          </w:rPr>
          <w:t xml:space="preserve"> در مقام تخاطب)</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493347563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4</w:t>
        </w:r>
        <w:r w:rsidRPr="00814577">
          <w:rPr>
            <w:noProof/>
            <w:webHidden/>
            <w:rtl/>
          </w:rPr>
          <w:fldChar w:fldCharType="end"/>
        </w:r>
      </w:hyperlink>
    </w:p>
    <w:p w:rsidR="00814577" w:rsidRPr="00814577" w:rsidRDefault="00814577" w:rsidP="00814577">
      <w:pPr>
        <w:pStyle w:val="TOC5"/>
        <w:tabs>
          <w:tab w:val="right" w:leader="dot" w:pos="10194"/>
        </w:tabs>
        <w:rPr>
          <w:rFonts w:asciiTheme="minorHAnsi" w:eastAsiaTheme="minorEastAsia" w:hAnsiTheme="minorHAnsi" w:cstheme="minorBidi"/>
          <w:bCs w:val="0"/>
          <w:noProof/>
          <w:color w:val="auto"/>
          <w:szCs w:val="22"/>
          <w:rtl/>
          <w:lang w:bidi="ar-SA"/>
        </w:rPr>
      </w:pPr>
      <w:hyperlink w:anchor="_Toc493347564" w:history="1">
        <w:r w:rsidRPr="00814577">
          <w:rPr>
            <w:rStyle w:val="Hyperlink"/>
            <w:noProof/>
            <w:rtl/>
          </w:rPr>
          <w:t>کلام کتاب قاعده فراغ و تجاوز در اختصاص قاعده تجاوز به صلات:</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493347564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6</w:t>
        </w:r>
        <w:r w:rsidRPr="00814577">
          <w:rPr>
            <w:noProof/>
            <w:webHidden/>
            <w:rtl/>
          </w:rPr>
          <w:fldChar w:fldCharType="end"/>
        </w:r>
      </w:hyperlink>
    </w:p>
    <w:p w:rsidR="00814577" w:rsidRPr="00814577" w:rsidRDefault="00814577" w:rsidP="00814577">
      <w:pPr>
        <w:pStyle w:val="TOC4"/>
        <w:tabs>
          <w:tab w:val="right" w:leader="dot" w:pos="10194"/>
        </w:tabs>
        <w:rPr>
          <w:rFonts w:asciiTheme="minorHAnsi" w:eastAsiaTheme="minorEastAsia" w:hAnsiTheme="minorHAnsi" w:cstheme="minorBidi"/>
          <w:bCs w:val="0"/>
          <w:noProof/>
          <w:color w:val="auto"/>
          <w:szCs w:val="22"/>
          <w:rtl/>
          <w:lang w:bidi="ar-SA"/>
        </w:rPr>
      </w:pPr>
      <w:hyperlink w:anchor="_Toc493347565" w:history="1">
        <w:r w:rsidRPr="00814577">
          <w:rPr>
            <w:rStyle w:val="Hyperlink"/>
            <w:noProof/>
            <w:rtl/>
          </w:rPr>
          <w:t>قول سوم: عموم</w:t>
        </w:r>
        <w:r w:rsidRPr="00814577">
          <w:rPr>
            <w:rStyle w:val="Hyperlink"/>
            <w:rFonts w:hint="cs"/>
            <w:noProof/>
            <w:rtl/>
          </w:rPr>
          <w:t>ی</w:t>
        </w:r>
        <w:r w:rsidRPr="00814577">
          <w:rPr>
            <w:rStyle w:val="Hyperlink"/>
            <w:rFonts w:hint="eastAsia"/>
            <w:noProof/>
            <w:rtl/>
          </w:rPr>
          <w:t>ت</w:t>
        </w:r>
        <w:r w:rsidRPr="00814577">
          <w:rPr>
            <w:rStyle w:val="Hyperlink"/>
            <w:noProof/>
            <w:rtl/>
          </w:rPr>
          <w:t xml:space="preserve"> نسبت به همه مرکبات</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493347565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7</w:t>
        </w:r>
        <w:r w:rsidRPr="00814577">
          <w:rPr>
            <w:noProof/>
            <w:webHidden/>
            <w:rtl/>
          </w:rPr>
          <w:fldChar w:fldCharType="end"/>
        </w:r>
      </w:hyperlink>
    </w:p>
    <w:p w:rsidR="00814577" w:rsidRPr="00814577" w:rsidRDefault="00814577" w:rsidP="00814577">
      <w:pPr>
        <w:pStyle w:val="TOC4"/>
        <w:tabs>
          <w:tab w:val="right" w:leader="dot" w:pos="10194"/>
        </w:tabs>
        <w:rPr>
          <w:rFonts w:asciiTheme="minorHAnsi" w:eastAsiaTheme="minorEastAsia" w:hAnsiTheme="minorHAnsi" w:cstheme="minorBidi"/>
          <w:bCs w:val="0"/>
          <w:noProof/>
          <w:color w:val="auto"/>
          <w:szCs w:val="22"/>
          <w:rtl/>
          <w:lang w:bidi="ar-SA"/>
        </w:rPr>
      </w:pPr>
      <w:hyperlink w:anchor="_Toc493347566" w:history="1">
        <w:r w:rsidRPr="00814577">
          <w:rPr>
            <w:rStyle w:val="Hyperlink"/>
            <w:noProof/>
            <w:rtl/>
          </w:rPr>
          <w:t>قول چهارم: عدم اختصاص قاعده تجاوز به جزء و جر</w:t>
        </w:r>
        <w:r w:rsidRPr="00814577">
          <w:rPr>
            <w:rStyle w:val="Hyperlink"/>
            <w:rFonts w:hint="cs"/>
            <w:noProof/>
            <w:rtl/>
          </w:rPr>
          <w:t>ی</w:t>
        </w:r>
        <w:r w:rsidRPr="00814577">
          <w:rPr>
            <w:rStyle w:val="Hyperlink"/>
            <w:rFonts w:hint="eastAsia"/>
            <w:noProof/>
            <w:rtl/>
          </w:rPr>
          <w:t>ان</w:t>
        </w:r>
        <w:r w:rsidRPr="00814577">
          <w:rPr>
            <w:rStyle w:val="Hyperlink"/>
            <w:noProof/>
            <w:rtl/>
          </w:rPr>
          <w:t xml:space="preserve"> حت</w:t>
        </w:r>
        <w:r w:rsidRPr="00814577">
          <w:rPr>
            <w:rStyle w:val="Hyperlink"/>
            <w:rFonts w:hint="cs"/>
            <w:noProof/>
            <w:rtl/>
          </w:rPr>
          <w:t>ی</w:t>
        </w:r>
        <w:r w:rsidRPr="00814577">
          <w:rPr>
            <w:rStyle w:val="Hyperlink"/>
            <w:noProof/>
            <w:rtl/>
          </w:rPr>
          <w:t xml:space="preserve"> در کل:</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493347566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7</w:t>
        </w:r>
        <w:r w:rsidRPr="00814577">
          <w:rPr>
            <w:noProof/>
            <w:webHidden/>
            <w:rtl/>
          </w:rPr>
          <w:fldChar w:fldCharType="end"/>
        </w:r>
      </w:hyperlink>
    </w:p>
    <w:p w:rsidR="00814577" w:rsidRPr="00814577" w:rsidRDefault="00814577" w:rsidP="00814577">
      <w:pPr>
        <w:pStyle w:val="TOC4"/>
        <w:tabs>
          <w:tab w:val="right" w:leader="dot" w:pos="10194"/>
        </w:tabs>
        <w:rPr>
          <w:rFonts w:asciiTheme="minorHAnsi" w:eastAsiaTheme="minorEastAsia" w:hAnsiTheme="minorHAnsi" w:cstheme="minorBidi"/>
          <w:bCs w:val="0"/>
          <w:noProof/>
          <w:color w:val="auto"/>
          <w:szCs w:val="22"/>
          <w:rtl/>
          <w:lang w:bidi="ar-SA"/>
        </w:rPr>
      </w:pPr>
      <w:hyperlink w:anchor="_Toc493347567" w:history="1">
        <w:r w:rsidRPr="00814577">
          <w:rPr>
            <w:rStyle w:val="Hyperlink"/>
            <w:noProof/>
            <w:rtl/>
          </w:rPr>
          <w:t>قول مختار: عموم</w:t>
        </w:r>
        <w:r w:rsidRPr="00814577">
          <w:rPr>
            <w:rStyle w:val="Hyperlink"/>
            <w:rFonts w:hint="cs"/>
            <w:noProof/>
            <w:rtl/>
          </w:rPr>
          <w:t>ی</w:t>
        </w:r>
        <w:r w:rsidRPr="00814577">
          <w:rPr>
            <w:rStyle w:val="Hyperlink"/>
            <w:rFonts w:hint="eastAsia"/>
            <w:noProof/>
            <w:rtl/>
          </w:rPr>
          <w:t>ت</w:t>
        </w:r>
        <w:r w:rsidRPr="00814577">
          <w:rPr>
            <w:rStyle w:val="Hyperlink"/>
            <w:noProof/>
            <w:rtl/>
          </w:rPr>
          <w:t xml:space="preserve"> قاعده تجاوز:</w:t>
        </w:r>
        <w:r w:rsidRPr="00814577">
          <w:rPr>
            <w:noProof/>
            <w:webHidden/>
            <w:rtl/>
          </w:rPr>
          <w:tab/>
        </w:r>
        <w:r w:rsidRPr="00814577">
          <w:rPr>
            <w:noProof/>
            <w:webHidden/>
            <w:rtl/>
          </w:rPr>
          <w:fldChar w:fldCharType="begin"/>
        </w:r>
        <w:r w:rsidRPr="00814577">
          <w:rPr>
            <w:noProof/>
            <w:webHidden/>
            <w:rtl/>
          </w:rPr>
          <w:instrText xml:space="preserve"> </w:instrText>
        </w:r>
        <w:r w:rsidRPr="00814577">
          <w:rPr>
            <w:noProof/>
            <w:webHidden/>
          </w:rPr>
          <w:instrText xml:space="preserve">PAGEREF </w:instrText>
        </w:r>
        <w:r w:rsidRPr="00814577">
          <w:rPr>
            <w:noProof/>
            <w:webHidden/>
            <w:rtl/>
          </w:rPr>
          <w:instrText>_</w:instrText>
        </w:r>
        <w:r w:rsidRPr="00814577">
          <w:rPr>
            <w:noProof/>
            <w:webHidden/>
          </w:rPr>
          <w:instrText>Toc</w:instrText>
        </w:r>
        <w:r w:rsidRPr="00814577">
          <w:rPr>
            <w:noProof/>
            <w:webHidden/>
            <w:rtl/>
          </w:rPr>
          <w:instrText xml:space="preserve">493347567 </w:instrText>
        </w:r>
        <w:r w:rsidRPr="00814577">
          <w:rPr>
            <w:noProof/>
            <w:webHidden/>
          </w:rPr>
          <w:instrText>\h</w:instrText>
        </w:r>
        <w:r w:rsidRPr="00814577">
          <w:rPr>
            <w:noProof/>
            <w:webHidden/>
            <w:rtl/>
          </w:rPr>
          <w:instrText xml:space="preserve"> </w:instrText>
        </w:r>
        <w:r w:rsidRPr="00814577">
          <w:rPr>
            <w:noProof/>
            <w:webHidden/>
            <w:rtl/>
          </w:rPr>
        </w:r>
        <w:r w:rsidRPr="00814577">
          <w:rPr>
            <w:noProof/>
            <w:webHidden/>
            <w:rtl/>
          </w:rPr>
          <w:fldChar w:fldCharType="separate"/>
        </w:r>
        <w:r w:rsidRPr="00814577">
          <w:rPr>
            <w:noProof/>
            <w:webHidden/>
            <w:rtl/>
          </w:rPr>
          <w:t>8</w:t>
        </w:r>
        <w:r w:rsidRPr="00814577">
          <w:rPr>
            <w:noProof/>
            <w:webHidden/>
            <w:rtl/>
          </w:rPr>
          <w:fldChar w:fldCharType="end"/>
        </w:r>
      </w:hyperlink>
    </w:p>
    <w:p w:rsidR="00C91EB6" w:rsidRPr="00C91EB6" w:rsidRDefault="00814577" w:rsidP="00814577">
      <w:pPr>
        <w:jc w:val="lowKashida"/>
      </w:pPr>
      <w:r>
        <w:rPr>
          <w:rFonts w:cs="B Titr"/>
          <w:noProof/>
          <w:webHidden/>
          <w:color w:val="632423" w:themeColor="accent2" w:themeShade="80"/>
          <w:szCs w:val="24"/>
          <w:rtl/>
        </w:rPr>
        <w:fldChar w:fldCharType="end"/>
      </w:r>
    </w:p>
    <w:p w:rsidR="00F343FB" w:rsidRPr="00A6366F" w:rsidRDefault="00F842AD" w:rsidP="00814577">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19325D" w:rsidRPr="00650659">
        <w:rPr>
          <w:rFonts w:cs="B Lotus" w:hint="cs"/>
          <w:rtl/>
        </w:rPr>
        <w:t xml:space="preserve">عمومیت </w:t>
      </w:r>
      <w:r w:rsidR="00F566B4" w:rsidRPr="00650659">
        <w:rPr>
          <w:rFonts w:cs="B Lotus"/>
          <w:rtl/>
        </w:rPr>
        <w:t xml:space="preserve">قاعده </w:t>
      </w:r>
      <w:r w:rsidR="0019325D" w:rsidRPr="00650659">
        <w:rPr>
          <w:rFonts w:cs="B Lotus" w:hint="cs"/>
          <w:rtl/>
        </w:rPr>
        <w:t>فراغ</w:t>
      </w:r>
      <w:r w:rsidR="00386C11" w:rsidRPr="00650659">
        <w:rPr>
          <w:rFonts w:cs="B Lotus" w:hint="cs"/>
          <w:rtl/>
        </w:rPr>
        <w:t>/</w:t>
      </w:r>
      <w:bookmarkStart w:id="1" w:name="BokSabj_d"/>
      <w:bookmarkEnd w:id="1"/>
      <w:r w:rsidR="00F566B4" w:rsidRPr="00650659">
        <w:rPr>
          <w:rFonts w:cs="B Lotus"/>
          <w:rtl/>
        </w:rPr>
        <w:t>قواعد فقه</w:t>
      </w:r>
      <w:r w:rsidR="00F566B4" w:rsidRPr="00650659">
        <w:rPr>
          <w:rFonts w:cs="B Lotus" w:hint="cs"/>
          <w:rtl/>
        </w:rPr>
        <w:t>ی</w:t>
      </w:r>
      <w:r w:rsidR="00F566B4" w:rsidRPr="00650659">
        <w:rPr>
          <w:rFonts w:cs="B Lotus"/>
          <w:rtl/>
        </w:rPr>
        <w:t xml:space="preserve"> </w:t>
      </w:r>
      <w:r w:rsidR="00386C11" w:rsidRPr="00650659">
        <w:rPr>
          <w:rFonts w:cs="B Lotus" w:hint="cs"/>
          <w:rtl/>
        </w:rPr>
        <w:t>/</w:t>
      </w:r>
      <w:bookmarkStart w:id="2" w:name="Bokkolli"/>
      <w:bookmarkEnd w:id="2"/>
      <w:r w:rsidR="00F566B4" w:rsidRPr="00650659">
        <w:rPr>
          <w:rFonts w:cs="B Lotus"/>
          <w:rtl/>
        </w:rPr>
        <w:t>استصحاب</w:t>
      </w:r>
      <w:r w:rsidR="00F566B4">
        <w:rPr>
          <w:rtl/>
        </w:rPr>
        <w:t xml:space="preserve"> </w:t>
      </w:r>
      <w:r w:rsidR="001B6799" w:rsidRPr="00A6366F">
        <w:rPr>
          <w:rFonts w:hint="cs"/>
          <w:rtl/>
        </w:rPr>
        <w:t xml:space="preserve"> </w:t>
      </w:r>
    </w:p>
    <w:p w:rsidR="008F5B4D" w:rsidRPr="00B70B46" w:rsidRDefault="008F5B4D" w:rsidP="00814577">
      <w:pPr>
        <w:jc w:val="lowKashida"/>
        <w:rPr>
          <w:rStyle w:val="Emphasis"/>
          <w:b/>
          <w:bCs w:val="0"/>
          <w:color w:val="0202FF"/>
          <w:rtl/>
        </w:rPr>
      </w:pPr>
      <w:r w:rsidRPr="00B70B46">
        <w:rPr>
          <w:rStyle w:val="Emphasis"/>
          <w:rFonts w:hint="cs"/>
          <w:b/>
          <w:bCs w:val="0"/>
          <w:color w:val="0202FF"/>
          <w:rtl/>
        </w:rPr>
        <w:t>خلاصه مباحث گذشته:</w:t>
      </w:r>
    </w:p>
    <w:p w:rsidR="00247D2F" w:rsidRPr="00650659" w:rsidRDefault="00650659" w:rsidP="00814577">
      <w:pPr>
        <w:pBdr>
          <w:bottom w:val="double" w:sz="6" w:space="1" w:color="auto"/>
        </w:pBdr>
        <w:jc w:val="lowKashida"/>
        <w:rPr>
          <w:rFonts w:cs="B Lotus"/>
        </w:rPr>
      </w:pPr>
      <w:r w:rsidRPr="00650659">
        <w:rPr>
          <w:rFonts w:cs="B Lotus" w:hint="cs"/>
          <w:rtl/>
        </w:rPr>
        <w:t>بحث در عمومیت قاعده فراغ بود که قاعده فراغ صرفا در عبادات جاری خواهد شد یا اینکه جریان قاعده فراغ در جمیع مرکبات شرعیه اعم از عبادت و معامله جاری خواهد شد.</w:t>
      </w:r>
    </w:p>
    <w:p w:rsidR="008F5B4D" w:rsidRDefault="008F5B4D" w:rsidP="00814577">
      <w:pPr>
        <w:jc w:val="lowKashida"/>
      </w:pPr>
    </w:p>
    <w:p w:rsidR="00FE00EB" w:rsidRDefault="00FE00EB" w:rsidP="00814577">
      <w:pPr>
        <w:pStyle w:val="Heading2"/>
        <w:jc w:val="lowKashida"/>
        <w:rPr>
          <w:rtl/>
        </w:rPr>
      </w:pPr>
      <w:bookmarkStart w:id="3" w:name="_Toc493347555"/>
      <w:r>
        <w:rPr>
          <w:rFonts w:hint="cs"/>
          <w:rtl/>
        </w:rPr>
        <w:t>قاعده فراغ و تجاوز:</w:t>
      </w:r>
      <w:bookmarkEnd w:id="3"/>
    </w:p>
    <w:p w:rsidR="00FE00EB" w:rsidRDefault="00FE00EB" w:rsidP="00814577">
      <w:pPr>
        <w:pStyle w:val="Heading3"/>
        <w:jc w:val="lowKashida"/>
        <w:rPr>
          <w:rtl/>
        </w:rPr>
      </w:pPr>
      <w:bookmarkStart w:id="4" w:name="_Toc493347556"/>
      <w:r>
        <w:rPr>
          <w:rFonts w:hint="cs"/>
          <w:rtl/>
        </w:rPr>
        <w:t>عمومیت قاعده تجاوز:</w:t>
      </w:r>
      <w:bookmarkEnd w:id="4"/>
    </w:p>
    <w:p w:rsidR="00445461" w:rsidRDefault="00712048" w:rsidP="00814577">
      <w:pPr>
        <w:jc w:val="lowKashida"/>
        <w:rPr>
          <w:rFonts w:ascii="Noor_Nazli" w:hAnsi="Noor_Nazli" w:cs="B Lotus"/>
          <w:rtl/>
        </w:rPr>
      </w:pPr>
      <w:r>
        <w:rPr>
          <w:rFonts w:ascii="Noor_Nazli" w:hAnsi="Noor_Nazli" w:cs="B Lotus" w:hint="cs"/>
          <w:rtl/>
        </w:rPr>
        <w:t xml:space="preserve">در بحث قاعده تجاوز بیان شد، به نظر ما همان طور که </w:t>
      </w:r>
      <w:r w:rsidR="00814577">
        <w:rPr>
          <w:rFonts w:ascii="Noor_Nazli" w:hAnsi="Noor_Nazli" w:cs="B Lotus" w:hint="cs"/>
          <w:rtl/>
        </w:rPr>
        <w:t xml:space="preserve">مشهور </w:t>
      </w:r>
      <w:r>
        <w:rPr>
          <w:rFonts w:ascii="Noor_Nazli" w:hAnsi="Noor_Nazli" w:cs="B Lotus" w:hint="cs"/>
          <w:rtl/>
        </w:rPr>
        <w:t xml:space="preserve">قائل هستند، قاعده فراغ در همه موارد شک در صحت عمل، اعم از عبادت و معامله جاری خواهد شد. بنابراین در موارد شک در غرری بودن بیع، </w:t>
      </w:r>
      <w:r w:rsidR="00EC406B">
        <w:rPr>
          <w:rFonts w:ascii="Noor_Nazli" w:hAnsi="Noor_Nazli" w:cs="B Lotus" w:hint="cs"/>
          <w:rtl/>
        </w:rPr>
        <w:t xml:space="preserve">واجد شرائط بودن ازدواج و مواردی از این قبیل قاعده فراغ جاری خواهد شد. عمومیت قاعده فراغ به جهت عموم </w:t>
      </w:r>
      <w:r w:rsidR="00445461">
        <w:rPr>
          <w:rFonts w:ascii="Noor_Nazli" w:hAnsi="Noor_Nazli" w:cs="B Lotus" w:hint="cs"/>
          <w:rtl/>
        </w:rPr>
        <w:t>موثقه ابن بکیر</w:t>
      </w:r>
      <w:r w:rsidR="00814577">
        <w:rPr>
          <w:rFonts w:ascii="Noor_Nazli" w:hAnsi="Noor_Nazli" w:cs="B Lotus" w:hint="cs"/>
          <w:rtl/>
        </w:rPr>
        <w:t xml:space="preserve"> </w:t>
      </w:r>
      <w:r w:rsidR="00445461">
        <w:rPr>
          <w:rFonts w:ascii="Noor_Nazli" w:hAnsi="Noor_Nazli" w:cs="B Lotus" w:hint="cs"/>
          <w:rtl/>
        </w:rPr>
        <w:t>«کل ما شککت فیه مما قد مضی فامضه کماهو» است.</w:t>
      </w:r>
    </w:p>
    <w:p w:rsidR="0049357A" w:rsidRDefault="0049357A" w:rsidP="00814577">
      <w:pPr>
        <w:pStyle w:val="Heading4"/>
        <w:jc w:val="lowKashida"/>
        <w:rPr>
          <w:rtl/>
        </w:rPr>
      </w:pPr>
      <w:bookmarkStart w:id="5" w:name="_Toc493347557"/>
      <w:r>
        <w:rPr>
          <w:rFonts w:hint="cs"/>
          <w:rtl/>
        </w:rPr>
        <w:lastRenderedPageBreak/>
        <w:t>مناقشه در عموم تعلیل «هو حین یتوضأ أذکر»:</w:t>
      </w:r>
      <w:bookmarkEnd w:id="5"/>
    </w:p>
    <w:p w:rsidR="00445461" w:rsidRDefault="00445461" w:rsidP="00814577">
      <w:pPr>
        <w:jc w:val="lowKashida"/>
        <w:rPr>
          <w:rFonts w:ascii="Noor_Nazli" w:hAnsi="Noor_Nazli" w:cs="B Lotus"/>
          <w:rtl/>
        </w:rPr>
      </w:pPr>
      <w:r>
        <w:rPr>
          <w:rFonts w:ascii="Noor_Nazli" w:hAnsi="Noor_Nazli" w:cs="B Lotus" w:hint="cs"/>
          <w:rtl/>
        </w:rPr>
        <w:t>در مورد تمسک به عموم تعلیل به اذکریت که درتعبیر</w:t>
      </w:r>
      <w:r w:rsidR="00814577">
        <w:rPr>
          <w:rFonts w:ascii="Noor_Nazli" w:hAnsi="Noor_Nazli" w:cs="B Lotus" w:hint="cs"/>
          <w:rtl/>
        </w:rPr>
        <w:t xml:space="preserve"> </w:t>
      </w:r>
      <w:r>
        <w:rPr>
          <w:rFonts w:ascii="Noor_Nazli" w:hAnsi="Noor_Nazli" w:cs="B Lotus" w:hint="cs"/>
          <w:rtl/>
        </w:rPr>
        <w:t xml:space="preserve">«هو حین یتوضأ أذکر منه حین یشک» </w:t>
      </w:r>
      <w:r w:rsidR="006A0B06">
        <w:rPr>
          <w:rFonts w:ascii="Noor_Nazli" w:hAnsi="Noor_Nazli" w:cs="B Lotus" w:hint="cs"/>
          <w:rtl/>
        </w:rPr>
        <w:t xml:space="preserve">به کار رفته است، برخی به این صورت اشکال کرده اند که تعلیل مشتمل بر قید «هو حین یتوضّأ» است و به جهت وجود این قید در تعلیل تمسک به عموم تعلیل برای قاعده فراغ در مورد هر عملی، </w:t>
      </w:r>
      <w:r w:rsidR="0049357A">
        <w:rPr>
          <w:rFonts w:ascii="Noor_Nazli" w:hAnsi="Noor_Nazli" w:cs="B Lotus" w:hint="cs"/>
          <w:rtl/>
        </w:rPr>
        <w:t>صحیح نخواهد بود.</w:t>
      </w:r>
    </w:p>
    <w:p w:rsidR="0049357A" w:rsidRDefault="0049357A" w:rsidP="00814577">
      <w:pPr>
        <w:pStyle w:val="Heading5"/>
        <w:jc w:val="lowKashida"/>
        <w:rPr>
          <w:rtl/>
        </w:rPr>
      </w:pPr>
      <w:bookmarkStart w:id="6" w:name="_Toc493347558"/>
      <w:r>
        <w:rPr>
          <w:rFonts w:hint="cs"/>
          <w:rtl/>
        </w:rPr>
        <w:t>پاسخ از مناقشه:</w:t>
      </w:r>
      <w:bookmarkEnd w:id="6"/>
      <w:r>
        <w:rPr>
          <w:rFonts w:hint="cs"/>
          <w:rtl/>
        </w:rPr>
        <w:t xml:space="preserve"> </w:t>
      </w:r>
    </w:p>
    <w:p w:rsidR="0049357A" w:rsidRPr="0049357A" w:rsidRDefault="0049357A" w:rsidP="00814577">
      <w:pPr>
        <w:jc w:val="lowKashida"/>
        <w:rPr>
          <w:rFonts w:cs="B Lotus"/>
          <w:rtl/>
        </w:rPr>
      </w:pPr>
      <w:r>
        <w:rPr>
          <w:rFonts w:cs="B Lotus" w:hint="cs"/>
          <w:rtl/>
        </w:rPr>
        <w:t>در پاسخ از مناقشه ذکر شده، بیان شد که عرف از قید</w:t>
      </w:r>
      <w:r w:rsidR="00C11BF3">
        <w:rPr>
          <w:rFonts w:cs="B Lotus" w:hint="cs"/>
          <w:rtl/>
        </w:rPr>
        <w:t xml:space="preserve"> </w:t>
      </w:r>
      <w:r>
        <w:rPr>
          <w:rFonts w:cs="B Lotus" w:hint="cs"/>
          <w:rtl/>
        </w:rPr>
        <w:t>«حین یتوضأ» به هر عملی که شک در صحت و فساد آن وجود داشته باشد، الغاء خصوصیت می کند</w:t>
      </w:r>
      <w:r w:rsidR="00346037">
        <w:rPr>
          <w:rFonts w:cs="B Lotus" w:hint="cs"/>
          <w:rtl/>
        </w:rPr>
        <w:t xml:space="preserve"> و چه بسا بتوان ادعای بالاتری مطرح کرد که اگر مورد در تعلیل تکرار شود، عرف خصوصیتی برای تکرار مورد نمی بیند؛ مثلا </w:t>
      </w:r>
      <w:r w:rsidR="00F87FE0">
        <w:rPr>
          <w:rFonts w:cs="B Lotus" w:hint="cs"/>
          <w:rtl/>
        </w:rPr>
        <w:t>اگر کلام به این صورت باشد که «اکرم زیدا لان زیدا عالم» در این مثال اگرچه زید در تعلیل هم تکرار شده است، اما از نظر عرف تکرار به جهت ذکر موضوع تعلیل است به معنای اینکه تعلیل همان عالم بودن ز</w:t>
      </w:r>
      <w:r w:rsidR="00CA524E">
        <w:rPr>
          <w:rFonts w:cs="B Lotus" w:hint="cs"/>
          <w:rtl/>
        </w:rPr>
        <w:t xml:space="preserve">ید است و زید صرفا موضوع تعلیل است. مطلب بیان شده ربطی به الغاء خصوصیت عرفی ندارد بلکه از مناسبت حکم و موضوع کمک گرفته خواهد شد </w:t>
      </w:r>
      <w:r w:rsidR="002077F1">
        <w:rPr>
          <w:rFonts w:cs="B Lotus" w:hint="cs"/>
          <w:rtl/>
        </w:rPr>
        <w:t xml:space="preserve">و روشن می شود که ذکر زید در تعلیل دخالتی ندارد. در مورد روایت محل بحث در مورد قاعده فراغ هم همین بیان قابل ذکر است که مورد سوال وضوء بوده است که «الرجل یشک بعد ما یتوضأ» </w:t>
      </w:r>
      <w:r w:rsidR="00340580">
        <w:rPr>
          <w:rFonts w:cs="B Lotus" w:hint="cs"/>
          <w:rtl/>
        </w:rPr>
        <w:t>که تکرار وضوء در تعلیل صرفا از باب بیان مورد است نه اینکه در تعلیل اخذ شده باشد. ما همین مطلب را در بحث استصحاب در صحیحه اولی زراره هم ذکر کرده ایم.</w:t>
      </w:r>
    </w:p>
    <w:p w:rsidR="0019325D" w:rsidRPr="00A749CD" w:rsidRDefault="00A749CD" w:rsidP="00814577">
      <w:pPr>
        <w:jc w:val="lowKashida"/>
        <w:rPr>
          <w:rFonts w:cs="B Lotus"/>
          <w:rtl/>
        </w:rPr>
      </w:pPr>
      <w:r>
        <w:rPr>
          <w:rFonts w:cs="B Lotus" w:hint="cs"/>
          <w:rtl/>
        </w:rPr>
        <w:t xml:space="preserve">ممکن است اشکالی مطرح شود که در هیچ یک از روایات قاعده فراغ در بحث معاملات تطبیق نشده است و از آن سوالی مطرح نیست که در پاسخ این اشکال می گوئیم: اینکه از صحت معاملات سوالی مطرح نشده است و </w:t>
      </w:r>
      <w:r w:rsidR="000E2D87">
        <w:rPr>
          <w:rFonts w:cs="B Lotus" w:hint="cs"/>
          <w:rtl/>
        </w:rPr>
        <w:t xml:space="preserve">یا اینکه امام معصوم علیه السلام </w:t>
      </w:r>
      <w:r>
        <w:rPr>
          <w:rFonts w:cs="B Lotus" w:hint="cs"/>
          <w:rtl/>
        </w:rPr>
        <w:t xml:space="preserve">قاعده فراغ </w:t>
      </w:r>
      <w:r w:rsidR="000E2D87">
        <w:rPr>
          <w:rFonts w:cs="B Lotus" w:hint="cs"/>
          <w:rtl/>
        </w:rPr>
        <w:t xml:space="preserve">را بیان نکرده اند، دلیل نخواهد بود که قاعده فراغ عمومیت ندارد؛ چون </w:t>
      </w:r>
      <w:r w:rsidR="00921A5B">
        <w:rPr>
          <w:rFonts w:cs="B Lotus" w:hint="cs"/>
          <w:rtl/>
        </w:rPr>
        <w:t>چه بسا برای سائل اتفاق نیفتاده باشد اما دلیل قاعده فراغ عام است.</w:t>
      </w:r>
    </w:p>
    <w:p w:rsidR="00921A5B" w:rsidRDefault="00921A5B" w:rsidP="00814577">
      <w:pPr>
        <w:pStyle w:val="Heading3"/>
        <w:jc w:val="lowKashida"/>
        <w:rPr>
          <w:rtl/>
        </w:rPr>
      </w:pPr>
      <w:bookmarkStart w:id="7" w:name="_Toc493347559"/>
      <w:r>
        <w:rPr>
          <w:rFonts w:hint="cs"/>
          <w:rtl/>
        </w:rPr>
        <w:t>قاعده تجاوز:</w:t>
      </w:r>
      <w:bookmarkEnd w:id="7"/>
    </w:p>
    <w:p w:rsidR="00D854BE" w:rsidRPr="00D854BE" w:rsidRDefault="00D854BE" w:rsidP="00814577">
      <w:pPr>
        <w:pStyle w:val="Heading3"/>
        <w:jc w:val="lowKashida"/>
        <w:rPr>
          <w:rtl/>
        </w:rPr>
      </w:pPr>
      <w:bookmarkStart w:id="8" w:name="_Toc493347560"/>
      <w:r>
        <w:rPr>
          <w:rFonts w:hint="cs"/>
          <w:rtl/>
        </w:rPr>
        <w:t>اقوال در قاعده تجاوز:</w:t>
      </w:r>
      <w:bookmarkEnd w:id="8"/>
    </w:p>
    <w:p w:rsidR="00921A5B" w:rsidRDefault="009070D5" w:rsidP="00814577">
      <w:pPr>
        <w:jc w:val="lowKashida"/>
        <w:rPr>
          <w:rFonts w:cs="B Lotus"/>
          <w:rtl/>
        </w:rPr>
      </w:pPr>
      <w:r>
        <w:rPr>
          <w:rFonts w:cs="B Lotus" w:hint="cs"/>
          <w:rtl/>
        </w:rPr>
        <w:t>در مورد قاعده تجاوز چهار قول مطرح است:</w:t>
      </w:r>
    </w:p>
    <w:p w:rsidR="00D854BE" w:rsidRDefault="00D854BE" w:rsidP="00814577">
      <w:pPr>
        <w:pStyle w:val="Heading4"/>
        <w:jc w:val="lowKashida"/>
        <w:rPr>
          <w:rtl/>
        </w:rPr>
      </w:pPr>
      <w:bookmarkStart w:id="9" w:name="_Toc493347561"/>
      <w:r>
        <w:rPr>
          <w:rFonts w:hint="cs"/>
          <w:rtl/>
        </w:rPr>
        <w:lastRenderedPageBreak/>
        <w:t>قول اول: انکار مطلق</w:t>
      </w:r>
      <w:bookmarkEnd w:id="9"/>
    </w:p>
    <w:p w:rsidR="009070D5" w:rsidRPr="00A97115" w:rsidRDefault="009070D5" w:rsidP="00C11BF3">
      <w:pPr>
        <w:jc w:val="lowKashida"/>
        <w:rPr>
          <w:rFonts w:cs="B Lotus"/>
        </w:rPr>
      </w:pPr>
      <w:r w:rsidRPr="00A97115">
        <w:rPr>
          <w:rFonts w:cs="B Lotus" w:hint="cs"/>
          <w:rtl/>
        </w:rPr>
        <w:t>در منتق</w:t>
      </w:r>
      <w:r w:rsidR="00D854BE" w:rsidRPr="00A97115">
        <w:rPr>
          <w:rFonts w:cs="B Lotus" w:hint="cs"/>
          <w:rtl/>
        </w:rPr>
        <w:t>ی الاصول</w:t>
      </w:r>
      <w:r w:rsidR="00C11BF3" w:rsidRPr="00C11BF3">
        <w:rPr>
          <w:rFonts w:cs="B Lotus"/>
          <w:vertAlign w:val="superscript"/>
          <w:rtl/>
        </w:rPr>
        <w:footnoteReference w:id="1"/>
      </w:r>
      <w:r w:rsidR="00D854BE" w:rsidRPr="00A97115">
        <w:rPr>
          <w:rFonts w:cs="B Lotus" w:hint="cs"/>
          <w:rtl/>
        </w:rPr>
        <w:t xml:space="preserve"> و مبانی منهاج الصالحین</w:t>
      </w:r>
      <w:r w:rsidRPr="00A97115">
        <w:rPr>
          <w:rFonts w:cs="B Lotus" w:hint="cs"/>
          <w:rtl/>
        </w:rPr>
        <w:t xml:space="preserve">، </w:t>
      </w:r>
      <w:r w:rsidR="00A97115" w:rsidRPr="00A97115">
        <w:rPr>
          <w:rFonts w:cs="B Lotus" w:hint="cs"/>
          <w:rtl/>
        </w:rPr>
        <w:t>قاعده تجاوز را به صورت کلی انکار کرده و قائل شده اند که غیر از قاعده فراغ قاعده ی دیگری به نام قاعده تجاوز وجود ندارد.</w:t>
      </w:r>
    </w:p>
    <w:p w:rsidR="009070D5" w:rsidRPr="00A97115" w:rsidRDefault="009070D5" w:rsidP="00814577">
      <w:pPr>
        <w:jc w:val="lowKashida"/>
        <w:rPr>
          <w:rFonts w:cs="B Lotus"/>
          <w:rtl/>
        </w:rPr>
      </w:pPr>
      <w:r w:rsidRPr="00A97115">
        <w:rPr>
          <w:rFonts w:cs="B Lotus" w:hint="cs"/>
          <w:rtl/>
        </w:rPr>
        <w:t>این قول در جلسات گذشته مطرح و مناقشه ما در آن بیان شد.</w:t>
      </w:r>
    </w:p>
    <w:p w:rsidR="009070D5" w:rsidRDefault="00A97115" w:rsidP="00814577">
      <w:pPr>
        <w:pStyle w:val="Heading4"/>
        <w:jc w:val="lowKashida"/>
        <w:rPr>
          <w:rtl/>
        </w:rPr>
      </w:pPr>
      <w:bookmarkStart w:id="10" w:name="_Toc493347562"/>
      <w:r>
        <w:rPr>
          <w:rFonts w:hint="cs"/>
          <w:rtl/>
        </w:rPr>
        <w:t>قول دوم: اختصاص به صلاة</w:t>
      </w:r>
      <w:bookmarkEnd w:id="10"/>
    </w:p>
    <w:p w:rsidR="00A97115" w:rsidRDefault="006955BF" w:rsidP="00814577">
      <w:pPr>
        <w:jc w:val="lowKashida"/>
        <w:rPr>
          <w:rFonts w:cs="B Lotus"/>
          <w:rtl/>
        </w:rPr>
      </w:pPr>
      <w:r>
        <w:rPr>
          <w:rFonts w:cs="B Lotus" w:hint="cs"/>
          <w:rtl/>
        </w:rPr>
        <w:t xml:space="preserve">دومین قول در مورد قاعده تجاوز، اختصاص آن به صلات است. طبق این قول قاعده تجاوز در غیر صلات همانند حج جاری نیست و لذا اگر شخصی در حال </w:t>
      </w:r>
      <w:r w:rsidR="00A81460">
        <w:rPr>
          <w:rFonts w:cs="B Lotus" w:hint="cs"/>
          <w:rtl/>
        </w:rPr>
        <w:t xml:space="preserve">نماز </w:t>
      </w:r>
      <w:r>
        <w:rPr>
          <w:rFonts w:cs="B Lotus" w:hint="cs"/>
          <w:rtl/>
        </w:rPr>
        <w:t>طواف، شک در انجام طواف</w:t>
      </w:r>
      <w:r w:rsidR="00A81460">
        <w:rPr>
          <w:rFonts w:cs="B Lotus" w:hint="cs"/>
          <w:rtl/>
        </w:rPr>
        <w:t xml:space="preserve"> و یا در حال سعی شک در انجام طواف یا نماز طواف داشته باشد، یا در هنگام دفن میت در تغسیل یا تکفین یا حنوط کردن او شک کند، قاعده تجاوز جاری نخواهد شد.</w:t>
      </w:r>
    </w:p>
    <w:p w:rsidR="00BB1F43" w:rsidRPr="008E3317" w:rsidRDefault="00A81460" w:rsidP="00814577">
      <w:pPr>
        <w:jc w:val="lowKashida"/>
        <w:rPr>
          <w:rFonts w:cs="B Lotus"/>
          <w:color w:val="000000" w:themeColor="text1"/>
        </w:rPr>
      </w:pPr>
      <w:r>
        <w:rPr>
          <w:rFonts w:cs="B Lotus" w:hint="cs"/>
          <w:rtl/>
        </w:rPr>
        <w:t>برخی از بزرگان همانند مرحوم آخوند در حاشیه رسائل</w:t>
      </w:r>
      <w:r w:rsidR="00924C4A">
        <w:rPr>
          <w:rStyle w:val="FootnoteReference"/>
          <w:rFonts w:cs="B Lotus"/>
          <w:rtl/>
        </w:rPr>
        <w:footnoteReference w:id="2"/>
      </w:r>
      <w:r>
        <w:rPr>
          <w:rFonts w:cs="B Lotus" w:hint="cs"/>
          <w:rtl/>
        </w:rPr>
        <w:t xml:space="preserve"> و مرحوم نائینی</w:t>
      </w:r>
      <w:r w:rsidR="00924C4A">
        <w:rPr>
          <w:rStyle w:val="FootnoteReference"/>
          <w:rFonts w:cs="B Lotus"/>
          <w:rtl/>
        </w:rPr>
        <w:footnoteReference w:id="3"/>
      </w:r>
      <w:r>
        <w:rPr>
          <w:rFonts w:cs="B Lotus" w:hint="cs"/>
          <w:rtl/>
        </w:rPr>
        <w:t xml:space="preserve"> </w:t>
      </w:r>
      <w:r w:rsidR="00E36A6B">
        <w:rPr>
          <w:rFonts w:cs="B Lotus" w:hint="cs"/>
          <w:rtl/>
        </w:rPr>
        <w:t>قائل به این قول شده و فرموده اند: وجه اختصاص قاعده تجاوز این است که دلیل قاعده تجاوز صحیحه زراره و موثقه اسماعیل بن جابر است که هیچ کدام نسبت به غیر صلات عمومیت ندارند.</w:t>
      </w:r>
      <w:r w:rsidR="00FD6DDD">
        <w:rPr>
          <w:rFonts w:cs="B Lotus" w:hint="cs"/>
          <w:rtl/>
        </w:rPr>
        <w:t xml:space="preserve"> عدم عمومیت صحیحه زراره به این جهت است که اثبات اطلاق نیازمند جریان مقدمات حکمت هستیم که یکی از شروط اثبات اطلاق این است که قدر متیقن</w:t>
      </w:r>
      <w:r w:rsidR="00070E2E">
        <w:rPr>
          <w:rFonts w:cs="B Lotus" w:hint="cs"/>
          <w:rtl/>
        </w:rPr>
        <w:t xml:space="preserve"> در مقام تخاطب وجود نداشته باشد. اما در صورتی که قدر متیقن در مقام تخاطب وجود داشته باشد، اطلاق نخواهد بود. در مورد صحیحه زراره هم سوالات متعددی که مطرح شده است همگی در مورد نماز است و همین سوالات مکرر موجب اثبات قدر متیقن در مقام تخاطب خواهد بود و لذا در غیر از صلات این روایت دلیلیت نخواهد داشت.</w:t>
      </w:r>
      <w:r w:rsidR="0008133E">
        <w:rPr>
          <w:rFonts w:cs="B Lotus"/>
        </w:rPr>
        <w:t xml:space="preserve"> </w:t>
      </w:r>
      <w:r w:rsidR="0008133E">
        <w:rPr>
          <w:rFonts w:cs="B Lotus" w:hint="cs"/>
          <w:rtl/>
        </w:rPr>
        <w:t xml:space="preserve"> اما در مورد صحیحه اسماعیل جابر اگرچه تعبیر به صورت </w:t>
      </w:r>
      <w:r w:rsidR="0008133E" w:rsidRPr="00BB1F43">
        <w:rPr>
          <w:rFonts w:cs="B Lotus" w:hint="cs"/>
          <w:color w:val="008000"/>
          <w:rtl/>
        </w:rPr>
        <w:t>«كُلُّ شَيْ‏ءٍ شَكَّ فِيهِ مِمَّا قَدْ جَاوَزَهُ‏ وَ دَخَلَ فِي غَيْرِهِ فَلْيَمْضِ عَلَيْهِ.»</w:t>
      </w:r>
      <w:r w:rsidR="0008133E" w:rsidRPr="00BB1F43">
        <w:rPr>
          <w:rStyle w:val="FootnoteReference"/>
          <w:rFonts w:cs="B Lotus"/>
          <w:color w:val="008000"/>
          <w:rtl/>
        </w:rPr>
        <w:footnoteReference w:id="4"/>
      </w:r>
      <w:r w:rsidR="00562313">
        <w:rPr>
          <w:rFonts w:cs="B Lotus" w:hint="cs"/>
          <w:rtl/>
        </w:rPr>
        <w:t xml:space="preserve"> است و در آن از ادات عموم استفاده شده است اما نکته این است که طبق نظر صاحب کفایه و مرحوم نائینی مدخول «کل» نیازمند </w:t>
      </w:r>
      <w:r w:rsidR="00787D32">
        <w:rPr>
          <w:rFonts w:cs="B Lotus" w:hint="cs"/>
          <w:rtl/>
        </w:rPr>
        <w:t xml:space="preserve">جریان مقدمات حکمت است؛ یعنی در مثال </w:t>
      </w:r>
      <w:r w:rsidR="000419FD">
        <w:rPr>
          <w:rFonts w:cs="B Lotus" w:hint="cs"/>
          <w:rtl/>
        </w:rPr>
        <w:t>«</w:t>
      </w:r>
      <w:r w:rsidR="00787D32">
        <w:rPr>
          <w:rFonts w:cs="B Lotus" w:hint="cs"/>
          <w:rtl/>
        </w:rPr>
        <w:t>اکرم کل عالم</w:t>
      </w:r>
      <w:r w:rsidR="000419FD">
        <w:rPr>
          <w:rFonts w:cs="B Lotus" w:hint="cs"/>
          <w:rtl/>
        </w:rPr>
        <w:t>»</w:t>
      </w:r>
      <w:r w:rsidR="00787D32">
        <w:rPr>
          <w:rFonts w:cs="B Lotus" w:hint="cs"/>
          <w:rtl/>
        </w:rPr>
        <w:t xml:space="preserve">، </w:t>
      </w:r>
      <w:r w:rsidR="000419FD">
        <w:rPr>
          <w:rFonts w:cs="B Lotus" w:hint="cs"/>
          <w:rtl/>
        </w:rPr>
        <w:t>«</w:t>
      </w:r>
      <w:r w:rsidR="00787D32">
        <w:rPr>
          <w:rFonts w:cs="B Lotus" w:hint="cs"/>
          <w:rtl/>
        </w:rPr>
        <w:t>کل</w:t>
      </w:r>
      <w:r w:rsidR="000419FD">
        <w:rPr>
          <w:rFonts w:cs="B Lotus" w:hint="cs"/>
          <w:rtl/>
        </w:rPr>
        <w:t>»</w:t>
      </w:r>
      <w:r w:rsidR="00787D32">
        <w:rPr>
          <w:rFonts w:cs="B Lotus" w:hint="cs"/>
          <w:rtl/>
        </w:rPr>
        <w:t xml:space="preserve"> وضع شده است برای استیعاب </w:t>
      </w:r>
      <w:r w:rsidR="000419FD">
        <w:rPr>
          <w:rFonts w:cs="B Lotus" w:hint="cs"/>
          <w:rtl/>
        </w:rPr>
        <w:t>«</w:t>
      </w:r>
      <w:r w:rsidR="00787D32">
        <w:rPr>
          <w:rFonts w:cs="B Lotus" w:hint="cs"/>
          <w:rtl/>
        </w:rPr>
        <w:t>ما ارید من مدخوله جدا</w:t>
      </w:r>
      <w:r w:rsidR="000419FD">
        <w:rPr>
          <w:rFonts w:cs="B Lotus" w:hint="cs"/>
          <w:rtl/>
        </w:rPr>
        <w:t>»</w:t>
      </w:r>
      <w:r w:rsidR="00787D32">
        <w:rPr>
          <w:rFonts w:cs="B Lotus" w:hint="cs"/>
          <w:rtl/>
        </w:rPr>
        <w:t xml:space="preserve"> و لذا ابتداءا لازم است مراد از مدخول </w:t>
      </w:r>
      <w:r w:rsidR="000419FD">
        <w:rPr>
          <w:rFonts w:cs="B Lotus" w:hint="cs"/>
          <w:rtl/>
        </w:rPr>
        <w:t>«</w:t>
      </w:r>
      <w:r w:rsidR="00787D32">
        <w:rPr>
          <w:rFonts w:cs="B Lotus" w:hint="cs"/>
          <w:rtl/>
        </w:rPr>
        <w:t>کل</w:t>
      </w:r>
      <w:r w:rsidR="000419FD">
        <w:rPr>
          <w:rFonts w:cs="B Lotus" w:hint="cs"/>
          <w:rtl/>
        </w:rPr>
        <w:t>»</w:t>
      </w:r>
      <w:r w:rsidR="00787D32">
        <w:rPr>
          <w:rFonts w:cs="B Lotus" w:hint="cs"/>
          <w:rtl/>
        </w:rPr>
        <w:t xml:space="preserve"> روشن شود که اگر</w:t>
      </w:r>
      <w:r w:rsidR="00765E58">
        <w:rPr>
          <w:rFonts w:cs="B Lotus" w:hint="cs"/>
          <w:rtl/>
        </w:rPr>
        <w:t xml:space="preserve">مراد عالم عادل باشد، با وجود </w:t>
      </w:r>
      <w:r w:rsidR="000419FD">
        <w:rPr>
          <w:rFonts w:cs="B Lotus" w:hint="cs"/>
          <w:rtl/>
        </w:rPr>
        <w:t>«</w:t>
      </w:r>
      <w:r w:rsidR="00765E58">
        <w:rPr>
          <w:rFonts w:cs="B Lotus" w:hint="cs"/>
          <w:rtl/>
        </w:rPr>
        <w:t>کل</w:t>
      </w:r>
      <w:r w:rsidR="000419FD">
        <w:rPr>
          <w:rFonts w:cs="B Lotus" w:hint="cs"/>
          <w:rtl/>
        </w:rPr>
        <w:t>»</w:t>
      </w:r>
      <w:r w:rsidR="00765E58">
        <w:rPr>
          <w:rFonts w:cs="B Lotus" w:hint="cs"/>
          <w:rtl/>
        </w:rPr>
        <w:t xml:space="preserve"> حکم خواهد شد که اکرام همه علمای عادل لازم است و اگر هم اثبات شود که همه علماء مقصود هستند، اکرام جمیع واجب خواهد بود. بنابراین ابتداءا باید </w:t>
      </w:r>
      <w:r w:rsidR="00353ADB">
        <w:rPr>
          <w:rFonts w:cs="B Lotus" w:hint="cs"/>
          <w:rtl/>
        </w:rPr>
        <w:t xml:space="preserve">در مدخول </w:t>
      </w:r>
      <w:r w:rsidR="009935BA">
        <w:rPr>
          <w:rFonts w:cs="B Lotus" w:hint="cs"/>
          <w:rtl/>
        </w:rPr>
        <w:lastRenderedPageBreak/>
        <w:t xml:space="preserve">«کل» </w:t>
      </w:r>
      <w:r w:rsidR="00353ADB">
        <w:rPr>
          <w:rFonts w:cs="B Lotus" w:hint="cs"/>
          <w:rtl/>
        </w:rPr>
        <w:t>مقدمات حکمت جاری شود تا اینکه روشن شود که مراد جدی عالم مطلق و طبیعی عالم است نه عالم عادل و بعد آن به عموم «اکرم کل عالم» تمسک خواهد شد.</w:t>
      </w:r>
      <w:r w:rsidR="00D402F0">
        <w:rPr>
          <w:rFonts w:cs="B Lotus" w:hint="cs"/>
          <w:rtl/>
        </w:rPr>
        <w:t xml:space="preserve"> در مورد موثقه اسماعیل بن جابر هم دقیقا همین نحو خواهد بود که اگرچه </w:t>
      </w:r>
      <w:r w:rsidR="009935BA">
        <w:rPr>
          <w:rFonts w:cs="B Lotus" w:hint="cs"/>
          <w:rtl/>
        </w:rPr>
        <w:t>«</w:t>
      </w:r>
      <w:r w:rsidR="00D402F0">
        <w:rPr>
          <w:rFonts w:cs="B Lotus" w:hint="cs"/>
          <w:rtl/>
        </w:rPr>
        <w:t>کل</w:t>
      </w:r>
      <w:r w:rsidR="009935BA">
        <w:rPr>
          <w:rFonts w:cs="B Lotus" w:hint="cs"/>
          <w:rtl/>
        </w:rPr>
        <w:t>»</w:t>
      </w:r>
      <w:r w:rsidR="00D402F0">
        <w:rPr>
          <w:rFonts w:cs="B Lotus" w:hint="cs"/>
          <w:rtl/>
        </w:rPr>
        <w:t xml:space="preserve"> از ادات عموم است اما باید مراد جدی از شیء روشن شود که مراد اجزاء صلاه است یا اینکه مطلق مرکبات </w:t>
      </w:r>
      <w:r w:rsidR="00BB1F43">
        <w:rPr>
          <w:rFonts w:cs="B Lotus" w:hint="cs"/>
          <w:rtl/>
        </w:rPr>
        <w:t xml:space="preserve">مقصود است که در این جهت به مقدمات حکمت نیاز خواهد بود. جریان مقدمات حکمت هم منوط به عدم وجود قدر متیقن در مقام تخاطب است، در حالی که در موثقه اسماعیل بن جابر هم قدر متیقن در مقام تخاطب وجود دارد؛ چون در صدر روایت مطرح شده است:  </w:t>
      </w:r>
      <w:r w:rsidR="00BB1F43" w:rsidRPr="00BB1F43">
        <w:rPr>
          <w:rFonts w:cs="B Lotus" w:hint="cs"/>
          <w:color w:val="008000"/>
          <w:rtl/>
        </w:rPr>
        <w:t>«إِنْ شَكَّ فِي الرُّكُوعِ بَعْدَ مَا سَجَدَ فَلْيَمْضِ وَ إِنْ شَكَّ فِي السُّجُودِ بَعْدَ مَا قَامَ فَلْيَمْض»‏</w:t>
      </w:r>
      <w:r w:rsidR="008E3317">
        <w:rPr>
          <w:rFonts w:cs="B Lotus" w:hint="cs"/>
          <w:color w:val="008000"/>
          <w:rtl/>
        </w:rPr>
        <w:t xml:space="preserve"> </w:t>
      </w:r>
      <w:r w:rsidR="008E3317">
        <w:rPr>
          <w:rFonts w:cs="B Lotus" w:hint="cs"/>
          <w:color w:val="000000" w:themeColor="text1"/>
          <w:rtl/>
        </w:rPr>
        <w:t>با لحاظ این تعبیر قدر متیقن در مقام تخاطب صلات خواهد بود و این روایت شامل غیر صلاه نمی شود.</w:t>
      </w:r>
    </w:p>
    <w:p w:rsidR="008E3317" w:rsidRDefault="008E3317" w:rsidP="00814577">
      <w:pPr>
        <w:pStyle w:val="Heading5"/>
        <w:jc w:val="lowKashida"/>
        <w:rPr>
          <w:rtl/>
        </w:rPr>
      </w:pPr>
      <w:bookmarkStart w:id="11" w:name="_Toc493347563"/>
      <w:r>
        <w:rPr>
          <w:rFonts w:hint="cs"/>
          <w:rtl/>
        </w:rPr>
        <w:t xml:space="preserve">مناقشه قول دوم: </w:t>
      </w:r>
      <w:r w:rsidR="00505FBC">
        <w:rPr>
          <w:rFonts w:hint="cs"/>
          <w:rtl/>
        </w:rPr>
        <w:t>(عدم مانعیت قدر متیقن در مقام تخاطب)</w:t>
      </w:r>
      <w:bookmarkEnd w:id="11"/>
    </w:p>
    <w:p w:rsidR="00EF2B22" w:rsidRDefault="00505FBC" w:rsidP="00814577">
      <w:pPr>
        <w:jc w:val="lowKashida"/>
        <w:rPr>
          <w:rFonts w:cs="B Lotus"/>
          <w:rtl/>
        </w:rPr>
      </w:pPr>
      <w:r>
        <w:rPr>
          <w:rFonts w:cs="B Lotus" w:hint="cs"/>
          <w:rtl/>
        </w:rPr>
        <w:t>بیان مطرح شده در قول دوم ناتمام است</w:t>
      </w:r>
      <w:r w:rsidR="00EF2B22">
        <w:rPr>
          <w:rFonts w:cs="B Lotus" w:hint="cs"/>
          <w:rtl/>
        </w:rPr>
        <w:t xml:space="preserve"> و دو اشکال بر آن وارد است:</w:t>
      </w:r>
    </w:p>
    <w:p w:rsidR="00EF2B22" w:rsidRDefault="00505FBC" w:rsidP="00814577">
      <w:pPr>
        <w:pStyle w:val="ListParagraph"/>
        <w:numPr>
          <w:ilvl w:val="0"/>
          <w:numId w:val="17"/>
        </w:numPr>
        <w:jc w:val="lowKashida"/>
      </w:pPr>
      <w:r w:rsidRPr="00EF2B22">
        <w:rPr>
          <w:rFonts w:hint="cs"/>
          <w:rtl/>
        </w:rPr>
        <w:t xml:space="preserve"> قدر متیقن در مقام تخاطب مانع تمسک به اطلاق نیست. در بحث مطلق و مقید مطرح کرده ایم </w:t>
      </w:r>
      <w:r w:rsidR="00284A37" w:rsidRPr="00EF2B22">
        <w:rPr>
          <w:rFonts w:hint="cs"/>
          <w:rtl/>
        </w:rPr>
        <w:t xml:space="preserve">مانع تمسک به اطلاق یکی از دو امر قرینه بر تقیید یا مایصلح للقرینیه بر تقیید است. قرینه بر تقیید واضح است. مثلا اینکه بعد از کلام مولی به اکرم العالم، تعبیر اکرم العالم العادل وارد شده باشد که خطاب دوم قرینه بر تقیید خطاب اول است. اما مایصلح للقرینیه آن است که موجب اجمال کلام می شود؛ مثلا </w:t>
      </w:r>
      <w:r w:rsidR="00FA5048" w:rsidRPr="00EF2B22">
        <w:rPr>
          <w:rFonts w:hint="cs"/>
          <w:rtl/>
        </w:rPr>
        <w:t xml:space="preserve">اگر خطاب مولی به این صورت باشد که «اکرم العالم و تصدق علی الفقیر و اطعم الهاشمی الا الفساق» که در این کلام در مورد قید «الا الفساق» قدر متیقن این است که </w:t>
      </w:r>
      <w:r w:rsidR="007D7B1D" w:rsidRPr="00EF2B22">
        <w:rPr>
          <w:rFonts w:hint="cs"/>
          <w:rtl/>
        </w:rPr>
        <w:t xml:space="preserve">جمله اخیر را تخصیص می زند اما مایصلح للقرینیه است که به جمله های قبل هم برگردد و لذا عرف در مورد این خطاب متحیر خواهد شد که آیا در مورد جمله های قبل هم قید وجود دارد؟ </w:t>
      </w:r>
      <w:r w:rsidR="00FA6574" w:rsidRPr="00EF2B22">
        <w:rPr>
          <w:rFonts w:hint="cs"/>
          <w:rtl/>
        </w:rPr>
        <w:t>و لذا خطاب مجمل خواهد شد. اما قدر متیقن در مقام تخاطب که در محل بحث سوال سائل است، صلاحیت قرینیت ندارد. بنابراین  اگر از امام سوال شود که «هل اکرم العالم الفاسق» و امام در جواب بفرمایند: «اکرام العالم واجب» در این صورت</w:t>
      </w:r>
      <w:r w:rsidR="002F127E" w:rsidRPr="00EF2B22">
        <w:rPr>
          <w:rFonts w:hint="cs"/>
          <w:rtl/>
        </w:rPr>
        <w:t xml:space="preserve"> به صرف اینکه سوال از عالم فاسق</w:t>
      </w:r>
      <w:r w:rsidR="00590217" w:rsidRPr="00EF2B22">
        <w:rPr>
          <w:rFonts w:hint="cs"/>
          <w:rtl/>
        </w:rPr>
        <w:t xml:space="preserve"> یا عالم نحوی یا شاعر بوده و قدر متیقن در مقام تخاطب است، مانع از اطلاق نخواهد بود؛ چون عقلاء احتجاج خواهند کرد که اگرچه سوال از عالم نحوی یا شاعر و ... است اما امام علیه السلام در جواب فرموده اند: «اکرام العالم واجب»</w:t>
      </w:r>
      <w:r w:rsidR="002F574A" w:rsidRPr="00EF2B22">
        <w:rPr>
          <w:rFonts w:hint="cs"/>
          <w:rtl/>
        </w:rPr>
        <w:t xml:space="preserve"> و به اطلاق جواب اخذ خواهند کرد و لذا قدر متیقن در مقام تخاطب برای از بین بردن اطلاق جواب کافی نیست.</w:t>
      </w:r>
    </w:p>
    <w:p w:rsidR="00EF2B22" w:rsidRDefault="006F2AC1" w:rsidP="00814577">
      <w:pPr>
        <w:pStyle w:val="ListParagraph"/>
        <w:jc w:val="lowKashida"/>
        <w:rPr>
          <w:rtl/>
        </w:rPr>
      </w:pPr>
      <w:r w:rsidRPr="00EF2B22">
        <w:rPr>
          <w:rFonts w:hint="cs"/>
          <w:rtl/>
        </w:rPr>
        <w:t xml:space="preserve">ممکن است در مناقشه بر کلام ما گفته شود، اگر فرضا پذیرفته شود که صرف سوال مایصلح للقرینیه نیست و لذا مانع اطلاق نمی شود، اما </w:t>
      </w:r>
      <w:r w:rsidR="005E230B" w:rsidRPr="00EF2B22">
        <w:rPr>
          <w:rFonts w:hint="cs"/>
          <w:rtl/>
        </w:rPr>
        <w:t>در خصوص صحیحه زراره این نکته وجود دارد که سوال و جواب تکار شده است و تکرار سوال و جواب صلاحیت قرینیت خواهد داشت</w:t>
      </w:r>
      <w:r w:rsidR="00815F67" w:rsidRPr="00EF2B22">
        <w:rPr>
          <w:rFonts w:hint="cs"/>
          <w:rtl/>
        </w:rPr>
        <w:t xml:space="preserve">؛ چون تکرار موجب تقویت سوال خواهد شد. در پاسخ </w:t>
      </w:r>
      <w:r w:rsidR="00815F67" w:rsidRPr="00EF2B22">
        <w:rPr>
          <w:rFonts w:hint="cs"/>
          <w:rtl/>
        </w:rPr>
        <w:lastRenderedPageBreak/>
        <w:t xml:space="preserve">این اشکال می گوئیم: اینکه سوال ولو اینکه تکرار شده باشد، قرینیت بر خلاف اطلاق باشد، خلاف وجدان عرفی است </w:t>
      </w:r>
      <w:r w:rsidR="00B158B2" w:rsidRPr="00EF2B22">
        <w:rPr>
          <w:rFonts w:hint="cs"/>
          <w:rtl/>
        </w:rPr>
        <w:t>و در نزد عرف به اطلاق جواب اخذ خواهد شد؛ چون امام بعد سوال و جواب های مکرر قانون کلی ارائه داده اند</w:t>
      </w:r>
      <w:r w:rsidR="00004531" w:rsidRPr="00EF2B22">
        <w:t>.</w:t>
      </w:r>
    </w:p>
    <w:p w:rsidR="00EF2B22" w:rsidRDefault="00004531" w:rsidP="00814577">
      <w:pPr>
        <w:pStyle w:val="ListParagraph"/>
        <w:jc w:val="lowKashida"/>
        <w:rPr>
          <w:b/>
          <w:bCs/>
          <w:rtl/>
        </w:rPr>
      </w:pPr>
      <w:r w:rsidRPr="00EF2B22">
        <w:rPr>
          <w:rFonts w:hint="cs"/>
          <w:b/>
          <w:bCs/>
          <w:rtl/>
        </w:rPr>
        <w:t>پاسخ مرحوم خویی از قرینیت سوال:</w:t>
      </w:r>
      <w:r w:rsidR="00510177" w:rsidRPr="00EF2B22">
        <w:rPr>
          <w:rFonts w:hint="cs"/>
          <w:b/>
          <w:bCs/>
          <w:rtl/>
        </w:rPr>
        <w:t xml:space="preserve"> (استشهاد به موثقه ابن بکیر)</w:t>
      </w:r>
      <w:r w:rsidR="002C07EF">
        <w:rPr>
          <w:rStyle w:val="FootnoteReference"/>
          <w:b/>
          <w:bCs/>
          <w:rtl/>
        </w:rPr>
        <w:footnoteReference w:id="5"/>
      </w:r>
    </w:p>
    <w:p w:rsidR="00EF2B22" w:rsidRDefault="003635D9" w:rsidP="00814577">
      <w:pPr>
        <w:pStyle w:val="ListParagraph"/>
        <w:jc w:val="lowKashida"/>
        <w:rPr>
          <w:rtl/>
        </w:rPr>
      </w:pPr>
      <w:r>
        <w:rPr>
          <w:rFonts w:hint="cs"/>
          <w:rtl/>
        </w:rPr>
        <w:t xml:space="preserve">مرحوم خویی در مصباح الاصول در ردّ مقید بودن سوال نسبت به جواب امام فرموده اند: اینکه سوال سائل موجب عدم اطلاق در جواب امام نخواهد </w:t>
      </w:r>
      <w:r w:rsidR="00257952">
        <w:rPr>
          <w:rFonts w:hint="cs"/>
          <w:rtl/>
        </w:rPr>
        <w:t>بود، مطلب متینی است که شاهد این مطلب این است که در مورد موثقه ابن بکیر</w:t>
      </w:r>
      <w:r w:rsidR="00091B6A">
        <w:rPr>
          <w:rStyle w:val="FootnoteReference"/>
          <w:rtl/>
        </w:rPr>
        <w:footnoteReference w:id="6"/>
      </w:r>
      <w:r w:rsidR="00257952">
        <w:rPr>
          <w:rFonts w:hint="cs"/>
          <w:rtl/>
        </w:rPr>
        <w:t xml:space="preserve"> با اینکه سوال از لباسی بوده است که از جلد ثعلب، فنک</w:t>
      </w:r>
      <w:r w:rsidR="00F87FF7">
        <w:rPr>
          <w:rFonts w:hint="cs"/>
          <w:rtl/>
        </w:rPr>
        <w:t xml:space="preserve"> و سنجاب ساخته شده است، اما</w:t>
      </w:r>
      <w:r w:rsidR="00F87FF7" w:rsidRPr="00F87FF7">
        <w:rPr>
          <w:rFonts w:hint="cs"/>
          <w:rtl/>
        </w:rPr>
        <w:t xml:space="preserve"> </w:t>
      </w:r>
      <w:r w:rsidR="00F87FF7">
        <w:rPr>
          <w:rFonts w:hint="cs"/>
          <w:rtl/>
        </w:rPr>
        <w:t>فقهاء</w:t>
      </w:r>
      <w:r w:rsidR="00793EF6">
        <w:rPr>
          <w:rFonts w:hint="cs"/>
          <w:rtl/>
        </w:rPr>
        <w:t xml:space="preserve"> به اطلاق جواب تمسک </w:t>
      </w:r>
      <w:r w:rsidR="00091B6A">
        <w:rPr>
          <w:rFonts w:hint="cs"/>
          <w:rtl/>
        </w:rPr>
        <w:t>کرده اند و لذا نفرموده اند که به جهت اینکه سوال در مورد ثعلب، فنک و سنجاب ا</w:t>
      </w:r>
      <w:r w:rsidR="00D01EF5">
        <w:rPr>
          <w:rFonts w:hint="cs"/>
          <w:rtl/>
        </w:rPr>
        <w:t>ست، جواب امام علیه السلام هم اختصاص به این موارد دارد بلکه به عموم جواب حتی در غیر مورد سوال هم تمسک کرده اند.</w:t>
      </w:r>
    </w:p>
    <w:p w:rsidR="00EF2B22" w:rsidRDefault="00D01EF5" w:rsidP="00814577">
      <w:pPr>
        <w:pStyle w:val="ListParagraph"/>
        <w:jc w:val="lowKashida"/>
        <w:rPr>
          <w:b/>
          <w:bCs/>
          <w:rtl/>
        </w:rPr>
      </w:pPr>
      <w:r w:rsidRPr="00EF2B22">
        <w:rPr>
          <w:rFonts w:hint="cs"/>
          <w:b/>
          <w:bCs/>
          <w:rtl/>
        </w:rPr>
        <w:t>مناقشه در کلام مرحوم خویی:</w:t>
      </w:r>
      <w:r w:rsidR="00510177" w:rsidRPr="00EF2B22">
        <w:rPr>
          <w:rFonts w:hint="cs"/>
          <w:b/>
          <w:bCs/>
          <w:rtl/>
        </w:rPr>
        <w:t xml:space="preserve"> (عدم ذکر پاسخ توسط امام)</w:t>
      </w:r>
    </w:p>
    <w:p w:rsidR="00510177" w:rsidRDefault="00510177" w:rsidP="00814577">
      <w:pPr>
        <w:pStyle w:val="ListParagraph"/>
        <w:jc w:val="lowKashida"/>
        <w:rPr>
          <w:rtl/>
        </w:rPr>
      </w:pPr>
      <w:r>
        <w:rPr>
          <w:rFonts w:hint="cs"/>
          <w:rtl/>
        </w:rPr>
        <w:t xml:space="preserve">به نظر ما </w:t>
      </w:r>
      <w:r w:rsidRPr="00510177">
        <w:rPr>
          <w:rFonts w:hint="cs"/>
          <w:rtl/>
        </w:rPr>
        <w:t>استشهاد</w:t>
      </w:r>
      <w:r>
        <w:rPr>
          <w:rFonts w:hint="cs"/>
          <w:rtl/>
        </w:rPr>
        <w:t xml:space="preserve"> مرحوم خویی صحیح نیست؛ چون در این روایت امام علیه السلام خودشان پاسخ نداده اند بلکه کتابی </w:t>
      </w:r>
      <w:r w:rsidR="00A2295E">
        <w:rPr>
          <w:rFonts w:hint="cs"/>
          <w:rtl/>
        </w:rPr>
        <w:t xml:space="preserve">را نشان داده اند که </w:t>
      </w:r>
      <w:r w:rsidR="00D97544">
        <w:rPr>
          <w:rFonts w:hint="cs"/>
          <w:rtl/>
        </w:rPr>
        <w:t>در آن کتاب نوشته شده است که «</w:t>
      </w:r>
      <w:r w:rsidR="00D97544" w:rsidRPr="00D97544">
        <w:rPr>
          <w:rFonts w:hint="cs"/>
          <w:rtl/>
        </w:rPr>
        <w:t>أَنَّ</w:t>
      </w:r>
      <w:r w:rsidR="00D97544" w:rsidRPr="00D97544">
        <w:rPr>
          <w:rtl/>
        </w:rPr>
        <w:t xml:space="preserve"> </w:t>
      </w:r>
      <w:r w:rsidR="00D97544" w:rsidRPr="00D97544">
        <w:rPr>
          <w:rFonts w:hint="cs"/>
          <w:rtl/>
        </w:rPr>
        <w:t>الصَّلَاةَ</w:t>
      </w:r>
      <w:r w:rsidR="00D97544" w:rsidRPr="00D97544">
        <w:rPr>
          <w:rtl/>
        </w:rPr>
        <w:t xml:space="preserve"> </w:t>
      </w:r>
      <w:r w:rsidR="00D97544" w:rsidRPr="00D97544">
        <w:rPr>
          <w:rFonts w:hint="cs"/>
          <w:rtl/>
        </w:rPr>
        <w:t>فِي</w:t>
      </w:r>
      <w:r w:rsidR="00D97544" w:rsidRPr="00D97544">
        <w:rPr>
          <w:rtl/>
        </w:rPr>
        <w:t xml:space="preserve"> </w:t>
      </w:r>
      <w:r w:rsidR="00D97544" w:rsidRPr="00D97544">
        <w:rPr>
          <w:rFonts w:hint="cs"/>
          <w:rtl/>
        </w:rPr>
        <w:t>وَبَرِ</w:t>
      </w:r>
      <w:r w:rsidR="00D97544" w:rsidRPr="00D97544">
        <w:rPr>
          <w:rtl/>
        </w:rPr>
        <w:t xml:space="preserve"> </w:t>
      </w:r>
      <w:r w:rsidR="00D97544" w:rsidRPr="00D97544">
        <w:rPr>
          <w:rFonts w:hint="cs"/>
          <w:rtl/>
        </w:rPr>
        <w:t>كُلِّ</w:t>
      </w:r>
      <w:r w:rsidR="00D97544" w:rsidRPr="00D97544">
        <w:rPr>
          <w:rtl/>
        </w:rPr>
        <w:t xml:space="preserve"> </w:t>
      </w:r>
      <w:r w:rsidR="00D97544" w:rsidRPr="00D97544">
        <w:rPr>
          <w:rFonts w:hint="cs"/>
          <w:rtl/>
        </w:rPr>
        <w:t>شَيْ‏ءٍ</w:t>
      </w:r>
      <w:r w:rsidR="00D97544" w:rsidRPr="00D97544">
        <w:rPr>
          <w:rtl/>
        </w:rPr>
        <w:t xml:space="preserve"> </w:t>
      </w:r>
      <w:r w:rsidR="00D97544" w:rsidRPr="00D97544">
        <w:rPr>
          <w:rFonts w:hint="cs"/>
          <w:rtl/>
        </w:rPr>
        <w:t>حَرَامٍ</w:t>
      </w:r>
      <w:r w:rsidR="00D97544" w:rsidRPr="00D97544">
        <w:rPr>
          <w:rtl/>
        </w:rPr>
        <w:t xml:space="preserve"> </w:t>
      </w:r>
      <w:r w:rsidR="00D97544" w:rsidRPr="00D97544">
        <w:rPr>
          <w:rFonts w:hint="cs"/>
          <w:rtl/>
        </w:rPr>
        <w:t>أَكْلُهُ</w:t>
      </w:r>
      <w:r w:rsidR="00D97544" w:rsidRPr="00D97544">
        <w:rPr>
          <w:rtl/>
        </w:rPr>
        <w:t xml:space="preserve"> </w:t>
      </w:r>
      <w:r w:rsidR="00D97544" w:rsidRPr="00D97544">
        <w:rPr>
          <w:rFonts w:hint="cs"/>
          <w:rtl/>
        </w:rPr>
        <w:t>فَالصَّلَاةُ</w:t>
      </w:r>
      <w:r w:rsidR="00D97544" w:rsidRPr="00D97544">
        <w:rPr>
          <w:rtl/>
        </w:rPr>
        <w:t xml:space="preserve"> </w:t>
      </w:r>
      <w:r w:rsidR="00D97544" w:rsidRPr="00D97544">
        <w:rPr>
          <w:rFonts w:hint="cs"/>
          <w:rtl/>
        </w:rPr>
        <w:t>فِي</w:t>
      </w:r>
      <w:r w:rsidR="00D97544" w:rsidRPr="00D97544">
        <w:rPr>
          <w:rtl/>
        </w:rPr>
        <w:t xml:space="preserve"> </w:t>
      </w:r>
      <w:r w:rsidR="00D97544" w:rsidRPr="00D97544">
        <w:rPr>
          <w:rFonts w:hint="cs"/>
          <w:rtl/>
        </w:rPr>
        <w:t>وَبَرِهِ</w:t>
      </w:r>
      <w:r w:rsidR="00D97544" w:rsidRPr="00D97544">
        <w:rPr>
          <w:rtl/>
        </w:rPr>
        <w:t xml:space="preserve"> </w:t>
      </w:r>
      <w:r w:rsidR="00D97544" w:rsidRPr="00D97544">
        <w:rPr>
          <w:rFonts w:hint="cs"/>
          <w:rtl/>
        </w:rPr>
        <w:t>وَ</w:t>
      </w:r>
      <w:r w:rsidR="00D97544" w:rsidRPr="00D97544">
        <w:rPr>
          <w:rtl/>
        </w:rPr>
        <w:t xml:space="preserve"> </w:t>
      </w:r>
      <w:r w:rsidR="00D97544" w:rsidRPr="00D97544">
        <w:rPr>
          <w:rFonts w:hint="cs"/>
          <w:rtl/>
        </w:rPr>
        <w:t>شَعْرِهِ</w:t>
      </w:r>
      <w:r w:rsidR="00D97544" w:rsidRPr="00D97544">
        <w:rPr>
          <w:rtl/>
        </w:rPr>
        <w:t xml:space="preserve"> </w:t>
      </w:r>
      <w:r w:rsidR="00D97544" w:rsidRPr="00D97544">
        <w:rPr>
          <w:rFonts w:hint="cs"/>
          <w:rtl/>
        </w:rPr>
        <w:t>وَ</w:t>
      </w:r>
      <w:r w:rsidR="00D97544" w:rsidRPr="00D97544">
        <w:rPr>
          <w:rtl/>
        </w:rPr>
        <w:t xml:space="preserve"> </w:t>
      </w:r>
      <w:r w:rsidR="00D97544" w:rsidRPr="00D97544">
        <w:rPr>
          <w:rFonts w:hint="cs"/>
          <w:rtl/>
        </w:rPr>
        <w:t>جِلْدِهِ</w:t>
      </w:r>
      <w:r w:rsidR="00D97544" w:rsidRPr="00D97544">
        <w:rPr>
          <w:rtl/>
        </w:rPr>
        <w:t xml:space="preserve"> </w:t>
      </w:r>
      <w:r w:rsidR="00D97544" w:rsidRPr="00D97544">
        <w:rPr>
          <w:rFonts w:hint="cs"/>
          <w:rtl/>
        </w:rPr>
        <w:t>وَ</w:t>
      </w:r>
      <w:r w:rsidR="00D97544" w:rsidRPr="00D97544">
        <w:rPr>
          <w:rtl/>
        </w:rPr>
        <w:t xml:space="preserve"> </w:t>
      </w:r>
      <w:r w:rsidR="00D97544" w:rsidRPr="00D97544">
        <w:rPr>
          <w:rFonts w:hint="cs"/>
          <w:rtl/>
        </w:rPr>
        <w:t>بَوْلِهِ</w:t>
      </w:r>
      <w:r w:rsidR="00D97544" w:rsidRPr="00D97544">
        <w:rPr>
          <w:rtl/>
        </w:rPr>
        <w:t xml:space="preserve"> </w:t>
      </w:r>
      <w:r w:rsidR="00D97544" w:rsidRPr="00D97544">
        <w:rPr>
          <w:rFonts w:hint="cs"/>
          <w:rtl/>
        </w:rPr>
        <w:t>وَ</w:t>
      </w:r>
      <w:r w:rsidR="00D97544" w:rsidRPr="00D97544">
        <w:rPr>
          <w:rtl/>
        </w:rPr>
        <w:t xml:space="preserve"> </w:t>
      </w:r>
      <w:r w:rsidR="00D97544" w:rsidRPr="00D97544">
        <w:rPr>
          <w:rFonts w:hint="cs"/>
          <w:rtl/>
        </w:rPr>
        <w:t>رَوْثِهِ</w:t>
      </w:r>
      <w:r w:rsidR="00D97544" w:rsidRPr="00D97544">
        <w:rPr>
          <w:rtl/>
        </w:rPr>
        <w:t xml:space="preserve"> </w:t>
      </w:r>
      <w:r w:rsidR="00D97544" w:rsidRPr="00D97544">
        <w:rPr>
          <w:rFonts w:hint="cs"/>
          <w:rtl/>
        </w:rPr>
        <w:t>وَ</w:t>
      </w:r>
      <w:r w:rsidR="00D97544" w:rsidRPr="00D97544">
        <w:rPr>
          <w:rtl/>
        </w:rPr>
        <w:t xml:space="preserve"> </w:t>
      </w:r>
      <w:r w:rsidR="00D97544" w:rsidRPr="00D97544">
        <w:rPr>
          <w:rFonts w:hint="cs"/>
          <w:rtl/>
        </w:rPr>
        <w:t>أَلْبَانِهِ</w:t>
      </w:r>
      <w:r w:rsidR="00D97544" w:rsidRPr="00D97544">
        <w:rPr>
          <w:rtl/>
        </w:rPr>
        <w:t xml:space="preserve"> </w:t>
      </w:r>
      <w:r w:rsidR="00D97544" w:rsidRPr="00D97544">
        <w:rPr>
          <w:rFonts w:hint="cs"/>
          <w:rtl/>
        </w:rPr>
        <w:t>وَ</w:t>
      </w:r>
      <w:r w:rsidR="00D97544" w:rsidRPr="00D97544">
        <w:rPr>
          <w:rtl/>
        </w:rPr>
        <w:t xml:space="preserve"> </w:t>
      </w:r>
      <w:r w:rsidR="00D97544" w:rsidRPr="00D97544">
        <w:rPr>
          <w:rFonts w:hint="cs"/>
          <w:rtl/>
        </w:rPr>
        <w:t>كُلِّ</w:t>
      </w:r>
      <w:r w:rsidR="00D97544" w:rsidRPr="00D97544">
        <w:rPr>
          <w:rtl/>
        </w:rPr>
        <w:t xml:space="preserve"> </w:t>
      </w:r>
      <w:r w:rsidR="00D97544" w:rsidRPr="00D97544">
        <w:rPr>
          <w:rFonts w:hint="cs"/>
          <w:rtl/>
        </w:rPr>
        <w:t>شَيْ‏ءٍ</w:t>
      </w:r>
      <w:r w:rsidR="00D97544" w:rsidRPr="00D97544">
        <w:rPr>
          <w:rtl/>
        </w:rPr>
        <w:t xml:space="preserve"> </w:t>
      </w:r>
      <w:r w:rsidR="00D97544" w:rsidRPr="00D97544">
        <w:rPr>
          <w:rFonts w:hint="cs"/>
          <w:rtl/>
        </w:rPr>
        <w:t>مِنْهُ</w:t>
      </w:r>
      <w:r w:rsidR="00D97544" w:rsidRPr="00D97544">
        <w:rPr>
          <w:rtl/>
        </w:rPr>
        <w:t xml:space="preserve"> </w:t>
      </w:r>
      <w:r w:rsidR="00D97544" w:rsidRPr="00D97544">
        <w:rPr>
          <w:rFonts w:hint="cs"/>
          <w:rtl/>
        </w:rPr>
        <w:t>فَاسِدَةٌ</w:t>
      </w:r>
      <w:r w:rsidR="00D97544" w:rsidRPr="00D97544">
        <w:rPr>
          <w:rtl/>
        </w:rPr>
        <w:t xml:space="preserve"> </w:t>
      </w:r>
      <w:r w:rsidR="00D97544" w:rsidRPr="00D97544">
        <w:rPr>
          <w:rFonts w:hint="cs"/>
          <w:rtl/>
        </w:rPr>
        <w:t>لَا</w:t>
      </w:r>
      <w:r w:rsidR="00D97544" w:rsidRPr="00D97544">
        <w:rPr>
          <w:rtl/>
        </w:rPr>
        <w:t xml:space="preserve"> </w:t>
      </w:r>
      <w:r w:rsidR="00D97544" w:rsidRPr="00D97544">
        <w:rPr>
          <w:rFonts w:hint="cs"/>
          <w:rtl/>
        </w:rPr>
        <w:t>تُقْبَلُ</w:t>
      </w:r>
      <w:r w:rsidR="00D97544" w:rsidRPr="00D97544">
        <w:rPr>
          <w:rtl/>
        </w:rPr>
        <w:t xml:space="preserve"> </w:t>
      </w:r>
      <w:r w:rsidR="00D97544" w:rsidRPr="00D97544">
        <w:rPr>
          <w:rFonts w:hint="cs"/>
          <w:rtl/>
        </w:rPr>
        <w:t>تِلْكَ</w:t>
      </w:r>
      <w:r w:rsidR="00D97544" w:rsidRPr="00D97544">
        <w:rPr>
          <w:rtl/>
        </w:rPr>
        <w:t xml:space="preserve"> </w:t>
      </w:r>
      <w:r w:rsidR="00D97544" w:rsidRPr="00D97544">
        <w:rPr>
          <w:rFonts w:hint="cs"/>
          <w:rtl/>
        </w:rPr>
        <w:t>الصَّلَاةُ</w:t>
      </w:r>
      <w:r w:rsidR="00D97544">
        <w:rPr>
          <w:rFonts w:hint="cs"/>
          <w:rtl/>
        </w:rPr>
        <w:t>». بنابراین امام علیه السلام حدیث پیامبرصلی الله علیه و آله را مطرح کرده اند که مسبوق به سوال نبوده است.</w:t>
      </w:r>
    </w:p>
    <w:p w:rsidR="00510177" w:rsidRDefault="00843389" w:rsidP="00814577">
      <w:pPr>
        <w:pStyle w:val="ListParagraph"/>
        <w:jc w:val="lowKashida"/>
        <w:rPr>
          <w:rtl/>
        </w:rPr>
      </w:pPr>
      <w:r>
        <w:rPr>
          <w:rFonts w:hint="cs"/>
          <w:rtl/>
        </w:rPr>
        <w:t>البته اصل مدعی مرحوم خویی مبنی بر عدم قرینیت سوال کلام صحیحی است.</w:t>
      </w:r>
    </w:p>
    <w:p w:rsidR="00510177" w:rsidRPr="00F16BC2" w:rsidRDefault="00E032C6" w:rsidP="00814577">
      <w:pPr>
        <w:pStyle w:val="ListParagraph"/>
        <w:numPr>
          <w:ilvl w:val="0"/>
          <w:numId w:val="17"/>
        </w:numPr>
        <w:jc w:val="lowKashida"/>
        <w:rPr>
          <w:b/>
          <w:bCs/>
        </w:rPr>
      </w:pPr>
      <w:r>
        <w:rPr>
          <w:rFonts w:hint="cs"/>
          <w:rtl/>
        </w:rPr>
        <w:t xml:space="preserve">دومین مناقشه قول دوم این است که اگر فرضا گفته شود که قدر متیقن در مقام تخاطب مانع از اطلاق خواهد شد، این کلام صرفا در مورد صحیحه زراره صحیح است اما در مورد موثقه اسماعیل بن جابر عموم وضعی به کار رفته است </w:t>
      </w:r>
      <w:r w:rsidR="003143C1">
        <w:rPr>
          <w:rFonts w:hint="cs"/>
          <w:rtl/>
        </w:rPr>
        <w:t xml:space="preserve">و در بحث عام و خاص مطرح شده است که برای استفاده عموم از ادات عموم نیازی به مقدمات حکمت وجود ندارد و در مثال «اکرم کل عالم» خود </w:t>
      </w:r>
      <w:r w:rsidR="00A51D5D">
        <w:rPr>
          <w:rFonts w:hint="cs"/>
          <w:rtl/>
        </w:rPr>
        <w:t>کل دلالت بر استیعاب افراد می کند. به عبارت دیگر کل برای استیعاب مراد استعمالی مدخول است نه مراد جدی</w:t>
      </w:r>
      <w:r w:rsidR="001014A0">
        <w:rPr>
          <w:rFonts w:hint="cs"/>
          <w:rtl/>
        </w:rPr>
        <w:t xml:space="preserve">. شاهد این مطلب این است که وقتی مولی تعبیر «اکرم </w:t>
      </w:r>
      <w:r w:rsidR="001014A0">
        <w:rPr>
          <w:rFonts w:hint="cs"/>
          <w:rtl/>
        </w:rPr>
        <w:lastRenderedPageBreak/>
        <w:t xml:space="preserve">کل عالم» را به کار می برد، گفته می شود، مولی بیان کرده است که اکرام هر صنفی از علماء واجب است در حالی که مقدمات حکمت سکوتی است و در کلام اکرم العالم مولی سکوت کرده است و قدر </w:t>
      </w:r>
      <w:r w:rsidR="00AB1093">
        <w:rPr>
          <w:rFonts w:hint="cs"/>
          <w:rtl/>
        </w:rPr>
        <w:t xml:space="preserve">زاید را بیان نکرده است. بنابراین </w:t>
      </w:r>
      <w:r w:rsidR="00B54A0A">
        <w:rPr>
          <w:rFonts w:hint="cs"/>
          <w:rtl/>
        </w:rPr>
        <w:t>با توجه به اینکه در عام مراد استیعاب مراد استعمالی مولی بیان داشته است و استیعاب کاملا روشن است.</w:t>
      </w:r>
      <w:r w:rsidR="00AB1093">
        <w:rPr>
          <w:rFonts w:hint="cs"/>
          <w:rtl/>
        </w:rPr>
        <w:t xml:space="preserve"> </w:t>
      </w:r>
      <w:r w:rsidR="00A51D5D">
        <w:rPr>
          <w:rFonts w:hint="cs"/>
          <w:rtl/>
        </w:rPr>
        <w:t xml:space="preserve"> </w:t>
      </w:r>
    </w:p>
    <w:p w:rsidR="00F16BC2" w:rsidRPr="001014A0" w:rsidRDefault="00F16BC2" w:rsidP="00814577">
      <w:pPr>
        <w:pStyle w:val="ListParagraph"/>
        <w:jc w:val="lowKashida"/>
        <w:rPr>
          <w:b/>
          <w:bCs/>
          <w:rtl/>
        </w:rPr>
      </w:pPr>
      <w:r>
        <w:rPr>
          <w:rFonts w:hint="cs"/>
          <w:rtl/>
        </w:rPr>
        <w:t>ممکن است گفته شود که قدر متیقن در</w:t>
      </w:r>
      <w:r w:rsidR="00FC66A4">
        <w:rPr>
          <w:rFonts w:hint="cs"/>
          <w:rtl/>
        </w:rPr>
        <w:t xml:space="preserve"> </w:t>
      </w:r>
      <w:r>
        <w:rPr>
          <w:rFonts w:hint="cs"/>
          <w:rtl/>
        </w:rPr>
        <w:t xml:space="preserve">مقام تخاطب قرینه متصله است و مراد استعمالی را تقیید خواهد زد که در جواب می گوئیم: مرحوم صاحب کفایه فرموده اند، برای مدخول کل نیازمند جریان مقدمات حکمت هستیم، که در جواب ایشان می گوئیم </w:t>
      </w:r>
      <w:r w:rsidR="00A513E5">
        <w:rPr>
          <w:rFonts w:hint="cs"/>
          <w:rtl/>
        </w:rPr>
        <w:t>مدخول کل نیازی به مقدمات حکمت ندارد و این بیان ایشان تمام نیست.</w:t>
      </w:r>
      <w:r w:rsidR="00FC66A4">
        <w:rPr>
          <w:rFonts w:hint="cs"/>
          <w:rtl/>
        </w:rPr>
        <w:t xml:space="preserve"> [</w:t>
      </w:r>
      <w:r w:rsidR="00BF46B7">
        <w:rPr>
          <w:rFonts w:hint="cs"/>
          <w:rtl/>
        </w:rPr>
        <w:t>و این اشکال غیر از کلام صاحب کفایه است.]</w:t>
      </w:r>
      <w:r w:rsidR="00BF46B7">
        <w:rPr>
          <w:rStyle w:val="FootnoteReference"/>
          <w:rtl/>
        </w:rPr>
        <w:footnoteReference w:id="7"/>
      </w:r>
    </w:p>
    <w:p w:rsidR="005B1BA4" w:rsidRDefault="005B1BA4" w:rsidP="00814577">
      <w:pPr>
        <w:pStyle w:val="Heading5"/>
        <w:ind w:left="720"/>
        <w:jc w:val="lowKashida"/>
        <w:rPr>
          <w:rtl/>
        </w:rPr>
      </w:pPr>
      <w:bookmarkStart w:id="12" w:name="_Toc493347564"/>
      <w:r>
        <w:rPr>
          <w:rFonts w:hint="cs"/>
          <w:rtl/>
        </w:rPr>
        <w:t>کلام کتاب قاعده فراغ و تجاوز در اختصاص قاعده تجاوز به صلات:</w:t>
      </w:r>
      <w:bookmarkEnd w:id="12"/>
      <w:r w:rsidR="002C07EF">
        <w:rPr>
          <w:rStyle w:val="FootnoteReference"/>
          <w:rtl/>
        </w:rPr>
        <w:footnoteReference w:id="8"/>
      </w:r>
    </w:p>
    <w:p w:rsidR="007907EF" w:rsidRPr="007907EF" w:rsidRDefault="007907EF" w:rsidP="00814577">
      <w:pPr>
        <w:ind w:left="720"/>
        <w:jc w:val="lowKashida"/>
        <w:rPr>
          <w:rFonts w:cs="B Lotus"/>
        </w:rPr>
      </w:pPr>
      <w:r>
        <w:rPr>
          <w:rFonts w:cs="B Lotus" w:hint="cs"/>
          <w:rtl/>
        </w:rPr>
        <w:t xml:space="preserve">در کتاب قاعده فراغ و تجاوز فرموده اند: ما به بیان دیگری اختصاص قاعده تجاوز به صلات را اثبات می کنیم. بیان ما به این صورت است که اگر در مورد نماز الغاء خصوصیت صورت گیرد، مشکلی نیست و مطلب روشن است و به جهت الغاء خصوصیت قاعده تجاوز در غیر صلاه جاری شده است. اما </w:t>
      </w:r>
      <w:r w:rsidR="00A70128">
        <w:rPr>
          <w:rFonts w:cs="B Lotus" w:hint="cs"/>
          <w:rtl/>
        </w:rPr>
        <w:t>نکته این است که نهایتا از نماز به سایر عبادات الغاء خصوصیت صورت گیرد، اما از عبادات به معاملات الغاء خصوصیت صورت نمی گیرد</w:t>
      </w:r>
      <w:r w:rsidR="00B424BD">
        <w:rPr>
          <w:rFonts w:cs="B Lotus" w:hint="cs"/>
          <w:rtl/>
        </w:rPr>
        <w:t>؛ چون تعبیر روایت این است که «</w:t>
      </w:r>
      <w:r w:rsidR="00B424BD" w:rsidRPr="00B424BD">
        <w:rPr>
          <w:rFonts w:cs="B Lotus" w:hint="cs"/>
          <w:rtl/>
        </w:rPr>
        <w:t>إِذَا</w:t>
      </w:r>
      <w:r w:rsidR="00B424BD" w:rsidRPr="00B424BD">
        <w:rPr>
          <w:rFonts w:cs="B Lotus"/>
          <w:rtl/>
        </w:rPr>
        <w:t xml:space="preserve"> </w:t>
      </w:r>
      <w:r w:rsidR="00B424BD" w:rsidRPr="00B424BD">
        <w:rPr>
          <w:rFonts w:cs="B Lotus" w:hint="cs"/>
          <w:rtl/>
        </w:rPr>
        <w:t>خَرَجْتَ</w:t>
      </w:r>
      <w:r w:rsidR="00B424BD" w:rsidRPr="00B424BD">
        <w:rPr>
          <w:rFonts w:cs="B Lotus"/>
          <w:rtl/>
        </w:rPr>
        <w:t xml:space="preserve"> </w:t>
      </w:r>
      <w:r w:rsidR="00B424BD" w:rsidRPr="00B424BD">
        <w:rPr>
          <w:rFonts w:cs="B Lotus" w:hint="cs"/>
          <w:rtl/>
        </w:rPr>
        <w:t>مِنْ</w:t>
      </w:r>
      <w:r w:rsidR="00B424BD" w:rsidRPr="00B424BD">
        <w:rPr>
          <w:rFonts w:cs="B Lotus"/>
          <w:rtl/>
        </w:rPr>
        <w:t xml:space="preserve"> </w:t>
      </w:r>
      <w:r w:rsidR="00B424BD" w:rsidRPr="00B424BD">
        <w:rPr>
          <w:rFonts w:cs="B Lotus" w:hint="cs"/>
          <w:rtl/>
        </w:rPr>
        <w:t>شَيْ‏ءٍ</w:t>
      </w:r>
      <w:r w:rsidR="00B424BD" w:rsidRPr="00B424BD">
        <w:rPr>
          <w:rFonts w:cs="B Lotus"/>
          <w:rtl/>
        </w:rPr>
        <w:t xml:space="preserve"> </w:t>
      </w:r>
      <w:r w:rsidR="00B424BD" w:rsidRPr="00B424BD">
        <w:rPr>
          <w:rFonts w:cs="B Lotus" w:hint="cs"/>
          <w:rtl/>
        </w:rPr>
        <w:t>ثُمَّ</w:t>
      </w:r>
      <w:r w:rsidR="00B424BD" w:rsidRPr="00B424BD">
        <w:rPr>
          <w:rFonts w:cs="B Lotus"/>
          <w:rtl/>
        </w:rPr>
        <w:t xml:space="preserve"> </w:t>
      </w:r>
      <w:r w:rsidR="00B424BD" w:rsidRPr="00B424BD">
        <w:rPr>
          <w:rFonts w:cs="B Lotus" w:hint="cs"/>
          <w:rtl/>
        </w:rPr>
        <w:t>دَخَلْتَ</w:t>
      </w:r>
      <w:r w:rsidR="00B424BD" w:rsidRPr="00B424BD">
        <w:rPr>
          <w:rFonts w:cs="B Lotus"/>
          <w:rtl/>
        </w:rPr>
        <w:t xml:space="preserve"> </w:t>
      </w:r>
      <w:r w:rsidR="00B424BD" w:rsidRPr="00B424BD">
        <w:rPr>
          <w:rFonts w:cs="B Lotus" w:hint="cs"/>
          <w:rtl/>
        </w:rPr>
        <w:t>فِي</w:t>
      </w:r>
      <w:r w:rsidR="00B424BD" w:rsidRPr="00B424BD">
        <w:rPr>
          <w:rFonts w:cs="B Lotus"/>
          <w:rtl/>
        </w:rPr>
        <w:t xml:space="preserve"> </w:t>
      </w:r>
      <w:r w:rsidR="00B424BD" w:rsidRPr="00B424BD">
        <w:rPr>
          <w:rFonts w:cs="B Lotus" w:hint="cs"/>
          <w:rtl/>
        </w:rPr>
        <w:t>غَيْرِهِ</w:t>
      </w:r>
      <w:r w:rsidR="00B424BD" w:rsidRPr="00B424BD">
        <w:rPr>
          <w:rFonts w:cs="B Lotus"/>
          <w:rtl/>
        </w:rPr>
        <w:t xml:space="preserve"> </w:t>
      </w:r>
      <w:r w:rsidR="00B424BD" w:rsidRPr="00B424BD">
        <w:rPr>
          <w:rFonts w:cs="B Lotus" w:hint="cs"/>
          <w:rtl/>
        </w:rPr>
        <w:t>فَشَكُّكَ</w:t>
      </w:r>
      <w:r w:rsidR="00B424BD" w:rsidRPr="00B424BD">
        <w:rPr>
          <w:rFonts w:cs="B Lotus"/>
          <w:rtl/>
        </w:rPr>
        <w:t xml:space="preserve"> </w:t>
      </w:r>
      <w:r w:rsidR="00B424BD" w:rsidRPr="00B424BD">
        <w:rPr>
          <w:rFonts w:cs="B Lotus" w:hint="cs"/>
          <w:rtl/>
        </w:rPr>
        <w:t>لَيْسَ</w:t>
      </w:r>
      <w:r w:rsidR="00B424BD" w:rsidRPr="00B424BD">
        <w:rPr>
          <w:rFonts w:cs="B Lotus"/>
          <w:rtl/>
        </w:rPr>
        <w:t xml:space="preserve"> </w:t>
      </w:r>
      <w:r w:rsidR="00B424BD" w:rsidRPr="00B424BD">
        <w:rPr>
          <w:rFonts w:cs="B Lotus" w:hint="cs"/>
          <w:rtl/>
        </w:rPr>
        <w:t>بِشَيْ‏ءٍ</w:t>
      </w:r>
      <w:r w:rsidR="00B424BD" w:rsidRPr="00B424BD">
        <w:rPr>
          <w:rFonts w:cs="B Lotus"/>
          <w:rtl/>
        </w:rPr>
        <w:t>.</w:t>
      </w:r>
      <w:r w:rsidR="00B424BD">
        <w:rPr>
          <w:rFonts w:cs="B Lotus" w:hint="cs"/>
          <w:rtl/>
        </w:rPr>
        <w:t xml:space="preserve">» </w:t>
      </w:r>
      <w:r w:rsidR="00E64B7E">
        <w:rPr>
          <w:rFonts w:cs="B Lotus" w:hint="cs"/>
          <w:rtl/>
        </w:rPr>
        <w:t>در این کلام قطعا مراد از شیء، مطلق نیست که «اذا خرجت من ای شیء و دخلت فی ایّ شیء آخر»</w:t>
      </w:r>
      <w:r w:rsidR="00C04902">
        <w:rPr>
          <w:rFonts w:cs="B Lotus" w:hint="cs"/>
          <w:rtl/>
        </w:rPr>
        <w:t xml:space="preserve"> بلکه شیء متعلق می خواهد که متعلق آن اجزاء صلاه یا اجزاء مرکب است</w:t>
      </w:r>
      <w:r w:rsidR="001C00B3">
        <w:rPr>
          <w:rFonts w:cs="B Lotus" w:hint="cs"/>
          <w:rtl/>
        </w:rPr>
        <w:t xml:space="preserve"> که نکته همین حذف متعلق در عین نیازمندی به آن است که این حذف متعلق مخل به عموم خواهد بود و از جهت حذف متعلق است که روایت عمومیت ندارد و ربطی به </w:t>
      </w:r>
      <w:r w:rsidR="00451061">
        <w:rPr>
          <w:rFonts w:cs="B Lotus" w:hint="cs"/>
          <w:rtl/>
        </w:rPr>
        <w:t>قدر متیقن در مقام تخاطب ندارد.</w:t>
      </w:r>
    </w:p>
    <w:p w:rsidR="00451061" w:rsidRDefault="00451061" w:rsidP="00814577">
      <w:pPr>
        <w:pStyle w:val="Heading6"/>
        <w:ind w:left="720"/>
        <w:jc w:val="lowKashida"/>
        <w:rPr>
          <w:rtl/>
        </w:rPr>
      </w:pPr>
      <w:r>
        <w:rPr>
          <w:rFonts w:hint="cs"/>
          <w:rtl/>
        </w:rPr>
        <w:t>مناقشه در کلام کتاب قاعده تجاوز و فراغ:</w:t>
      </w:r>
    </w:p>
    <w:p w:rsidR="002D6C51" w:rsidRDefault="002D6C51" w:rsidP="00814577">
      <w:pPr>
        <w:ind w:left="720"/>
        <w:jc w:val="lowKashida"/>
        <w:rPr>
          <w:rFonts w:cs="B Lotus"/>
          <w:rtl/>
        </w:rPr>
      </w:pPr>
      <w:r>
        <w:rPr>
          <w:rFonts w:cs="B Lotus" w:hint="cs"/>
          <w:rtl/>
        </w:rPr>
        <w:t xml:space="preserve"> به نظر ما این بیان از اختصاص قاعده تجاوز هم تمام نیست؛ چون حذف متعلق در صورتی مخل به عموم است که نقصان مدلول تصوری ایجاد شود مثل نهی از آنیه ذهب که نهی به فعل تعلق گرفته است و با توجه به اینکه نهی باید به فعل مکلف تعلق بگیرد نه ذات، </w:t>
      </w:r>
      <w:r w:rsidR="008D1CE3">
        <w:rPr>
          <w:rFonts w:cs="B Lotus" w:hint="cs"/>
          <w:rtl/>
        </w:rPr>
        <w:t xml:space="preserve">فعلی که مورد نهی روایت است مشخص نیست و لذا روایت مجمل </w:t>
      </w:r>
      <w:r w:rsidR="008D1CE3">
        <w:rPr>
          <w:rFonts w:cs="B Lotus" w:hint="cs"/>
          <w:rtl/>
        </w:rPr>
        <w:lastRenderedPageBreak/>
        <w:t>می شود اما در روایت روایت محل بحث که در آن تعبیر</w:t>
      </w:r>
      <w:r w:rsidR="008D1CE3" w:rsidRPr="008D1CE3">
        <w:rPr>
          <w:rFonts w:cs="B Lotus"/>
          <w:rtl/>
        </w:rPr>
        <w:t>«</w:t>
      </w:r>
      <w:r w:rsidR="008D1CE3" w:rsidRPr="008D1CE3">
        <w:rPr>
          <w:rFonts w:cs="B Lotus" w:hint="cs"/>
          <w:rtl/>
        </w:rPr>
        <w:t>إِذَا</w:t>
      </w:r>
      <w:r w:rsidR="008D1CE3" w:rsidRPr="008D1CE3">
        <w:rPr>
          <w:rFonts w:cs="B Lotus"/>
          <w:rtl/>
        </w:rPr>
        <w:t xml:space="preserve"> </w:t>
      </w:r>
      <w:r w:rsidR="008D1CE3" w:rsidRPr="008D1CE3">
        <w:rPr>
          <w:rFonts w:cs="B Lotus" w:hint="cs"/>
          <w:rtl/>
        </w:rPr>
        <w:t>خَرَجْتَ</w:t>
      </w:r>
      <w:r w:rsidR="008D1CE3" w:rsidRPr="008D1CE3">
        <w:rPr>
          <w:rFonts w:cs="B Lotus"/>
          <w:rtl/>
        </w:rPr>
        <w:t xml:space="preserve"> </w:t>
      </w:r>
      <w:r w:rsidR="008D1CE3" w:rsidRPr="008D1CE3">
        <w:rPr>
          <w:rFonts w:cs="B Lotus" w:hint="cs"/>
          <w:rtl/>
        </w:rPr>
        <w:t>مِنْ</w:t>
      </w:r>
      <w:r w:rsidR="008D1CE3" w:rsidRPr="008D1CE3">
        <w:rPr>
          <w:rFonts w:cs="B Lotus"/>
          <w:rtl/>
        </w:rPr>
        <w:t xml:space="preserve"> </w:t>
      </w:r>
      <w:r w:rsidR="008D1CE3" w:rsidRPr="008D1CE3">
        <w:rPr>
          <w:rFonts w:cs="B Lotus" w:hint="cs"/>
          <w:rtl/>
        </w:rPr>
        <w:t>شَيْ‏ءٍ</w:t>
      </w:r>
      <w:r w:rsidR="008D1CE3" w:rsidRPr="008D1CE3">
        <w:rPr>
          <w:rFonts w:cs="B Lotus"/>
          <w:rtl/>
        </w:rPr>
        <w:t xml:space="preserve"> </w:t>
      </w:r>
      <w:r w:rsidR="008D1CE3" w:rsidRPr="008D1CE3">
        <w:rPr>
          <w:rFonts w:cs="B Lotus" w:hint="cs"/>
          <w:rtl/>
        </w:rPr>
        <w:t>ثُمَّ</w:t>
      </w:r>
      <w:r w:rsidR="008D1CE3" w:rsidRPr="008D1CE3">
        <w:rPr>
          <w:rFonts w:cs="B Lotus"/>
          <w:rtl/>
        </w:rPr>
        <w:t xml:space="preserve"> </w:t>
      </w:r>
      <w:r w:rsidR="008D1CE3" w:rsidRPr="008D1CE3">
        <w:rPr>
          <w:rFonts w:cs="B Lotus" w:hint="cs"/>
          <w:rtl/>
        </w:rPr>
        <w:t>دَخَلْتَ</w:t>
      </w:r>
      <w:r w:rsidR="008D1CE3" w:rsidRPr="008D1CE3">
        <w:rPr>
          <w:rFonts w:cs="B Lotus"/>
          <w:rtl/>
        </w:rPr>
        <w:t xml:space="preserve"> </w:t>
      </w:r>
      <w:r w:rsidR="008D1CE3" w:rsidRPr="008D1CE3">
        <w:rPr>
          <w:rFonts w:cs="B Lotus" w:hint="cs"/>
          <w:rtl/>
        </w:rPr>
        <w:t>فِي</w:t>
      </w:r>
      <w:r w:rsidR="008D1CE3" w:rsidRPr="008D1CE3">
        <w:rPr>
          <w:rFonts w:cs="B Lotus"/>
          <w:rtl/>
        </w:rPr>
        <w:t xml:space="preserve"> </w:t>
      </w:r>
      <w:r w:rsidR="008D1CE3" w:rsidRPr="008D1CE3">
        <w:rPr>
          <w:rFonts w:cs="B Lotus" w:hint="cs"/>
          <w:rtl/>
        </w:rPr>
        <w:t>غَيْرِهِ</w:t>
      </w:r>
      <w:r w:rsidR="008D1CE3">
        <w:rPr>
          <w:rFonts w:cs="B Lotus" w:hint="cs"/>
          <w:rtl/>
        </w:rPr>
        <w:t>» وارد شده است، روشن است که مربوط به افعالی از مکلف است که در بین آن افعال ترتیب وجود دارد و شخص از محل فعل او خارج شده و وارد فعل دوم می شود</w:t>
      </w:r>
      <w:r w:rsidR="00AD680B">
        <w:rPr>
          <w:rFonts w:cs="B Lotus" w:hint="cs"/>
          <w:rtl/>
        </w:rPr>
        <w:t>. بنابراین خود خطاب مراد را می رساند یعنی مدلول تصوری ناقص نیست تا نیازی به تقدیر وجود نداشته باشد.</w:t>
      </w:r>
    </w:p>
    <w:p w:rsidR="00A94990" w:rsidRDefault="00A94990" w:rsidP="00814577">
      <w:pPr>
        <w:ind w:left="720"/>
        <w:jc w:val="lowKashida"/>
        <w:rPr>
          <w:rFonts w:cs="B Lotus"/>
          <w:rtl/>
        </w:rPr>
      </w:pPr>
      <w:r>
        <w:rPr>
          <w:rFonts w:cs="B Lotus" w:hint="cs"/>
          <w:rtl/>
        </w:rPr>
        <w:t>اشکال دیگر بر کلام کتا</w:t>
      </w:r>
      <w:r w:rsidR="00FC3342">
        <w:rPr>
          <w:rFonts w:cs="B Lotus" w:hint="cs"/>
          <w:rtl/>
        </w:rPr>
        <w:t xml:space="preserve">ب قاعده فراغ و تجاوز این است که از صلاه به سایر عبادات مثل حج هم نمی توان تعدی کرد؛ به جهت اینکه اگر دلیل اجماع باشد، اجماع مدرکی است و ارزشی ندارد و اگر دلیل صحیحه زراره یا موثقه اسماعیل بن جابر باشد، طبق فرض </w:t>
      </w:r>
      <w:r w:rsidR="00C63A2F">
        <w:rPr>
          <w:rFonts w:cs="B Lotus" w:hint="cs"/>
          <w:rtl/>
        </w:rPr>
        <w:t>این روایات مجمل است و روشن نیست که متعلق چیست و وقتی مجمل شد باید به قدر متیقن اخذ شود که صلات است و در غیر آن جاری نخواهد شد.</w:t>
      </w:r>
    </w:p>
    <w:p w:rsidR="002D6C51" w:rsidRDefault="009D6225" w:rsidP="00814577">
      <w:pPr>
        <w:ind w:left="720"/>
        <w:jc w:val="lowKashida"/>
        <w:rPr>
          <w:rFonts w:cs="B Lotus"/>
          <w:rtl/>
        </w:rPr>
      </w:pPr>
      <w:r>
        <w:rPr>
          <w:rFonts w:cs="B Lotus" w:hint="cs"/>
          <w:rtl/>
        </w:rPr>
        <w:t>البته ایشان نکته دیگری هم مطرح کرده اند که در صحیحه زراره وارد شده است که «</w:t>
      </w:r>
      <w:r w:rsidRPr="009D6225">
        <w:rPr>
          <w:rFonts w:cs="B Lotus" w:hint="cs"/>
          <w:rtl/>
        </w:rPr>
        <w:t>ِ</w:t>
      </w:r>
      <w:r w:rsidRPr="009D6225">
        <w:rPr>
          <w:rFonts w:cs="B Lotus"/>
          <w:rtl/>
        </w:rPr>
        <w:t xml:space="preserve"> </w:t>
      </w:r>
      <w:r w:rsidRPr="009D6225">
        <w:rPr>
          <w:rFonts w:cs="B Lotus" w:hint="cs"/>
          <w:rtl/>
        </w:rPr>
        <w:t>فَشَكُّكَ</w:t>
      </w:r>
      <w:r w:rsidRPr="009D6225">
        <w:rPr>
          <w:rFonts w:cs="B Lotus"/>
          <w:rtl/>
        </w:rPr>
        <w:t xml:space="preserve"> </w:t>
      </w:r>
      <w:r w:rsidRPr="009D6225">
        <w:rPr>
          <w:rFonts w:cs="B Lotus" w:hint="cs"/>
          <w:rtl/>
        </w:rPr>
        <w:t>لَيْسَ</w:t>
      </w:r>
      <w:r w:rsidRPr="009D6225">
        <w:rPr>
          <w:rFonts w:cs="B Lotus"/>
          <w:rtl/>
        </w:rPr>
        <w:t xml:space="preserve"> </w:t>
      </w:r>
      <w:r w:rsidRPr="009D6225">
        <w:rPr>
          <w:rFonts w:cs="B Lotus" w:hint="cs"/>
          <w:rtl/>
        </w:rPr>
        <w:t>بِشَيْ‏ءٍ</w:t>
      </w:r>
      <w:r w:rsidRPr="009D6225">
        <w:rPr>
          <w:rFonts w:cs="B Lotus"/>
          <w:rtl/>
        </w:rPr>
        <w:t>.</w:t>
      </w:r>
      <w:r>
        <w:rPr>
          <w:rFonts w:cs="B Lotus" w:hint="cs"/>
          <w:rtl/>
        </w:rPr>
        <w:t xml:space="preserve">» که این تعبیر قرینه بر این است که روایت نظر به باب تکالیف دارد و گویا </w:t>
      </w:r>
      <w:r w:rsidR="00334797">
        <w:rPr>
          <w:rFonts w:cs="B Lotus" w:hint="cs"/>
          <w:rtl/>
        </w:rPr>
        <w:t>در روایت مطرح شده است: «لیس علیک اعادة» چون شک تو چیزی نیست به معنای این است که شک منشا لزوم اعاده نمی شود و با این نکته روشن است که در ب</w:t>
      </w:r>
      <w:r w:rsidR="00737284">
        <w:rPr>
          <w:rFonts w:cs="B Lotus" w:hint="cs"/>
          <w:rtl/>
        </w:rPr>
        <w:t xml:space="preserve">اب معاملات اصلا اعاده لازم نیست بلکه باب تکالیف است که در صورت بطلان نیاز به اعاده خواهد داشت و لذا تجاوز در بحث معاملات مطرح نخواهد شد. </w:t>
      </w:r>
    </w:p>
    <w:p w:rsidR="002D6C51" w:rsidRPr="008D1CE3" w:rsidRDefault="00737284" w:rsidP="00814577">
      <w:pPr>
        <w:ind w:left="720"/>
        <w:jc w:val="lowKashida"/>
        <w:rPr>
          <w:rFonts w:cs="B Lotus"/>
          <w:rtl/>
        </w:rPr>
      </w:pPr>
      <w:r>
        <w:rPr>
          <w:rFonts w:cs="B Lotus" w:hint="cs"/>
          <w:rtl/>
        </w:rPr>
        <w:t xml:space="preserve">به نظر ما  این نکته ایشان هم نادرست است؛ چون </w:t>
      </w:r>
      <w:r w:rsidR="00C245AE">
        <w:rPr>
          <w:rFonts w:cs="B Lotus" w:hint="cs"/>
          <w:rtl/>
        </w:rPr>
        <w:t xml:space="preserve">اولاً: </w:t>
      </w:r>
      <w:r>
        <w:rPr>
          <w:rFonts w:cs="B Lotus" w:hint="cs"/>
          <w:rtl/>
        </w:rPr>
        <w:t>تعبیر</w:t>
      </w:r>
      <w:r w:rsidRPr="00737284">
        <w:rPr>
          <w:rFonts w:cs="B Lotus"/>
          <w:rtl/>
        </w:rPr>
        <w:t xml:space="preserve">«ِ </w:t>
      </w:r>
      <w:r w:rsidRPr="00737284">
        <w:rPr>
          <w:rFonts w:cs="B Lotus" w:hint="cs"/>
          <w:rtl/>
        </w:rPr>
        <w:t>فَشَكُّكَ</w:t>
      </w:r>
      <w:r w:rsidRPr="00737284">
        <w:rPr>
          <w:rFonts w:cs="B Lotus"/>
          <w:rtl/>
        </w:rPr>
        <w:t xml:space="preserve"> </w:t>
      </w:r>
      <w:r w:rsidRPr="00737284">
        <w:rPr>
          <w:rFonts w:cs="B Lotus" w:hint="cs"/>
          <w:rtl/>
        </w:rPr>
        <w:t>لَيْسَ</w:t>
      </w:r>
      <w:r w:rsidRPr="00737284">
        <w:rPr>
          <w:rFonts w:cs="B Lotus"/>
          <w:rtl/>
        </w:rPr>
        <w:t xml:space="preserve"> </w:t>
      </w:r>
      <w:r w:rsidRPr="00737284">
        <w:rPr>
          <w:rFonts w:cs="B Lotus" w:hint="cs"/>
          <w:rtl/>
        </w:rPr>
        <w:t>بِشَيْ‏ءٍ</w:t>
      </w:r>
      <w:r w:rsidRPr="00737284">
        <w:rPr>
          <w:rFonts w:cs="B Lotus"/>
          <w:rtl/>
        </w:rPr>
        <w:t>»</w:t>
      </w:r>
      <w:r>
        <w:rPr>
          <w:rFonts w:cs="B Lotus" w:hint="cs"/>
          <w:rtl/>
        </w:rPr>
        <w:t xml:space="preserve"> به معنای «لیس علیک اعاده»</w:t>
      </w:r>
      <w:r w:rsidR="00C245AE">
        <w:rPr>
          <w:rFonts w:cs="B Lotus" w:hint="cs"/>
          <w:rtl/>
        </w:rPr>
        <w:t xml:space="preserve"> نیست. ثانیاً: بر فرضی که این تعبیر به معنای عدم لزوم اعاده باشد، معنای آن ا</w:t>
      </w:r>
      <w:r w:rsidR="00CE7564">
        <w:rPr>
          <w:rFonts w:cs="B Lotus" w:hint="cs"/>
          <w:rtl/>
        </w:rPr>
        <w:t>ین است که «لیس علیک اعاده وضعا».</w:t>
      </w:r>
    </w:p>
    <w:p w:rsidR="005D15A3" w:rsidRDefault="00B945A4" w:rsidP="00814577">
      <w:pPr>
        <w:pStyle w:val="Heading4"/>
        <w:jc w:val="lowKashida"/>
        <w:rPr>
          <w:rtl/>
        </w:rPr>
      </w:pPr>
      <w:bookmarkStart w:id="13" w:name="_Toc493347565"/>
      <w:r>
        <w:rPr>
          <w:rFonts w:hint="cs"/>
          <w:rtl/>
        </w:rPr>
        <w:t>قول سوم: عمومیت نسبت به همه مرکبات</w:t>
      </w:r>
      <w:bookmarkEnd w:id="13"/>
    </w:p>
    <w:p w:rsidR="00B945A4" w:rsidRDefault="00B945A4" w:rsidP="0039171B">
      <w:pPr>
        <w:jc w:val="lowKashida"/>
        <w:rPr>
          <w:rFonts w:cs="B Lotus"/>
          <w:rtl/>
        </w:rPr>
      </w:pPr>
      <w:r>
        <w:rPr>
          <w:rFonts w:cs="B Lotus" w:hint="cs"/>
          <w:rtl/>
        </w:rPr>
        <w:t>سومین قول در قاعده تجاوز که مطابق قول مشهور و از جمله جناب شیخ انصاری است</w:t>
      </w:r>
      <w:r w:rsidR="00D05BA5">
        <w:rPr>
          <w:rStyle w:val="FootnoteReference"/>
          <w:rFonts w:cs="B Lotus"/>
          <w:rtl/>
        </w:rPr>
        <w:footnoteReference w:id="9"/>
      </w:r>
      <w:r>
        <w:rPr>
          <w:rFonts w:cs="B Lotus" w:hint="cs"/>
          <w:rtl/>
        </w:rPr>
        <w:t>، عمومیت این قاعده بر همه مرکبات است.</w:t>
      </w:r>
      <w:r w:rsidR="0064212C">
        <w:rPr>
          <w:rFonts w:cs="B Lotus" w:hint="cs"/>
          <w:rtl/>
        </w:rPr>
        <w:t xml:space="preserve"> دلیل این کلام ا</w:t>
      </w:r>
      <w:r w:rsidR="0039171B">
        <w:rPr>
          <w:rFonts w:cs="B Lotus" w:hint="cs"/>
          <w:rtl/>
        </w:rPr>
        <w:t>ط</w:t>
      </w:r>
      <w:r w:rsidR="0064212C">
        <w:rPr>
          <w:rFonts w:cs="B Lotus" w:hint="cs"/>
          <w:rtl/>
        </w:rPr>
        <w:t>لاق صحیحه زراره و عموم موثقه اسماعیل بن جابر است. بنابراین اگر شخصی در حال سعی شک در طواف کند، خروج از شیء و دخول درغیر صدق می کند و لذا به جهت قاعده تجاوز شک او اعتبار ندارد و یا اگر در مورد معاملات که دارای چند جزء است و بین آنها ترتیب وجود دارد، بعد انجام یک جزء و دخول در جزء دیگر شک کند، شک او اعتبار نخواهد داشت.</w:t>
      </w:r>
    </w:p>
    <w:p w:rsidR="009D61F9" w:rsidRDefault="009D61F9" w:rsidP="00814577">
      <w:pPr>
        <w:pStyle w:val="Heading4"/>
        <w:jc w:val="lowKashida"/>
        <w:rPr>
          <w:rtl/>
        </w:rPr>
      </w:pPr>
      <w:bookmarkStart w:id="14" w:name="_Toc493347566"/>
      <w:r>
        <w:rPr>
          <w:rFonts w:hint="cs"/>
          <w:rtl/>
        </w:rPr>
        <w:lastRenderedPageBreak/>
        <w:t>قول چهارم: عدم اختصاص قاعده تجاوز به جزء و جریان حتی در کل:</w:t>
      </w:r>
      <w:bookmarkEnd w:id="14"/>
    </w:p>
    <w:p w:rsidR="00DB3F42" w:rsidRPr="00A73860" w:rsidRDefault="00B541EB" w:rsidP="00814577">
      <w:pPr>
        <w:jc w:val="lowKashida"/>
        <w:rPr>
          <w:b/>
          <w:bCs/>
          <w:rtl/>
        </w:rPr>
      </w:pPr>
      <w:r>
        <w:rPr>
          <w:rFonts w:cs="B Lotus" w:hint="cs"/>
          <w:rtl/>
        </w:rPr>
        <w:t>اوسع الاقوال در مورد قاعده تجاوز، قول مرحوم خویی است</w:t>
      </w:r>
      <w:r w:rsidR="009867D4">
        <w:rPr>
          <w:rStyle w:val="FootnoteReference"/>
          <w:rFonts w:cs="B Lotus"/>
          <w:rtl/>
        </w:rPr>
        <w:footnoteReference w:id="10"/>
      </w:r>
      <w:r>
        <w:rPr>
          <w:rFonts w:cs="B Lotus" w:hint="cs"/>
          <w:rtl/>
        </w:rPr>
        <w:t xml:space="preserve"> که قاعده تجاوز حتی اختصاص به شک در جزء هم ندارد بلکه در موارد شک در کل هم در صورتی که محل آن گذشته باشد، قاعده تجاوز جاری خواهد شد. ایشان در فقه مثال زده اند که اگر شخصی قصد اقامه عشره ایام کرده باشد و </w:t>
      </w:r>
      <w:r w:rsidR="00A73860">
        <w:rPr>
          <w:rFonts w:cs="B Lotus" w:hint="cs"/>
          <w:rtl/>
        </w:rPr>
        <w:t xml:space="preserve">در </w:t>
      </w:r>
      <w:r w:rsidR="00A73860" w:rsidRPr="00A73860">
        <w:rPr>
          <w:rFonts w:cs="B Lotus" w:hint="cs"/>
          <w:rtl/>
        </w:rPr>
        <w:t>شب</w:t>
      </w:r>
      <w:r w:rsidR="00A73860">
        <w:rPr>
          <w:rFonts w:cs="B Lotus" w:hint="cs"/>
          <w:rtl/>
        </w:rPr>
        <w:t xml:space="preserve"> از قصد اقامه خود عدول کند، اگر نماز یک نماز ظهر وعصر خود را خوانده باشد، بعد از عدول هم نماز او کامل </w:t>
      </w:r>
      <w:r w:rsidR="00B708D9">
        <w:rPr>
          <w:rFonts w:cs="B Lotus" w:hint="cs"/>
          <w:rtl/>
        </w:rPr>
        <w:t xml:space="preserve">است اما اگر عمدا یا از روی فراموشی نخوانده باشد، نماز او در ادامه اقامت شکسته است. حال اگر این شخص </w:t>
      </w:r>
      <w:r w:rsidR="00D719E0">
        <w:rPr>
          <w:rFonts w:cs="B Lotus" w:hint="cs"/>
          <w:rtl/>
        </w:rPr>
        <w:t xml:space="preserve">بعد از گذشت وقت شک در خواندن نماز ظهر و عصر داشته باشد، قاعده تجاوز حکم خواهد کرد که نماز ظهر وعصر به همان نحوی که بر عهده شخص بوده است انجام شده است یعنی شک در </w:t>
      </w:r>
      <w:r w:rsidR="00014EB0">
        <w:rPr>
          <w:rFonts w:cs="B Lotus" w:hint="cs"/>
          <w:rtl/>
        </w:rPr>
        <w:t>نماز چهاررکعتی که در مورد آن خروج اتفاق افتاده است، اعتباری ندارد؛ چون محل شرعی آن قبل از غروب آفتاب بوده است که گذشته است و یا اگر شک کند که روز قبل روزه انجام داده است یا انجام نداده است،</w:t>
      </w:r>
      <w:r w:rsidR="003B5D8C">
        <w:rPr>
          <w:rFonts w:cs="B Lotus" w:hint="cs"/>
          <w:rtl/>
        </w:rPr>
        <w:t xml:space="preserve"> به جهت اینکه محل صوم که روز گذشته بوده، گذشته است و لذا قاعده تجاوز جاری خواهد شد.</w:t>
      </w:r>
    </w:p>
    <w:p w:rsidR="00093676" w:rsidRDefault="008D2534" w:rsidP="00814577">
      <w:pPr>
        <w:jc w:val="lowKashida"/>
        <w:rPr>
          <w:rFonts w:cs="B Lotus"/>
          <w:rtl/>
        </w:rPr>
      </w:pPr>
      <w:r>
        <w:rPr>
          <w:rFonts w:cs="B Lotus" w:hint="cs"/>
          <w:rtl/>
        </w:rPr>
        <w:t>ایشان فرموده اند: ممکن است اشکال شود که در قاعده تجاوز دو قید وجود دارد: 1- خروج از شیء 2- دخول در شیء آخر. در مورد نماز ظهر و عصر خروج صادق است و محل شرعی آن گذشته است و یا در مورد روزه محل آن دیروز بوده است که سپری شده است</w:t>
      </w:r>
      <w:r w:rsidR="00EE0340">
        <w:rPr>
          <w:rFonts w:cs="B Lotus" w:hint="cs"/>
          <w:rtl/>
        </w:rPr>
        <w:t xml:space="preserve"> اما در مورد داخل شدن اشکال این است که صادق نیست و همین عدم صدق </w:t>
      </w:r>
      <w:r w:rsidR="009F4333">
        <w:rPr>
          <w:rFonts w:cs="B Lotus" w:hint="cs"/>
          <w:rtl/>
        </w:rPr>
        <w:t xml:space="preserve">قرینه خواهد بود که مراد از خروج هم غیر از خارج شدن از محل شرعی است و لذا کل را شامل نیست.  ایشان در پاسخ این اشکال فرموده اند: </w:t>
      </w:r>
      <w:r w:rsidR="00596E99">
        <w:rPr>
          <w:rFonts w:cs="B Lotus" w:hint="cs"/>
          <w:rtl/>
        </w:rPr>
        <w:t xml:space="preserve">عرفا قید دخول در غیر برای تحقق خروج از محل شیء است و موضوعیت ندارد بلکه از باب قید غالب بیان شده است که غالبا خروج از محل شرعی شیء با دخول در غیر است مثل اینکه محل قرائت با دخول در رکوع </w:t>
      </w:r>
      <w:r w:rsidR="00CB77C3">
        <w:rPr>
          <w:rFonts w:cs="B Lotus" w:hint="cs"/>
          <w:rtl/>
        </w:rPr>
        <w:t>عبور خواهد کرد و یا محل سجده بعد از دخول در قیام به اتمام خواهد رسید. بنابراین معیار صدق خروج از محل شرعی شیء است و ا</w:t>
      </w:r>
      <w:r w:rsidR="008C5FBE">
        <w:rPr>
          <w:rFonts w:cs="B Lotus" w:hint="cs"/>
          <w:rtl/>
        </w:rPr>
        <w:t>گر شخص بعد از استدبار قبله یا احداث حدث در سلام شک کند، با آنکه دخول در غیر صادق نیست، اما قاعده تجاوز جاری خواهد شد</w:t>
      </w:r>
      <w:r w:rsidR="00093676">
        <w:rPr>
          <w:rFonts w:cs="B Lotus" w:hint="cs"/>
          <w:rtl/>
        </w:rPr>
        <w:t>؛ چون دخول درغیر موضوعیت ندارد.</w:t>
      </w:r>
    </w:p>
    <w:p w:rsidR="00093676" w:rsidRDefault="00093676" w:rsidP="00814577">
      <w:pPr>
        <w:pStyle w:val="Heading6"/>
        <w:jc w:val="lowKashida"/>
        <w:rPr>
          <w:rtl/>
        </w:rPr>
      </w:pPr>
      <w:r>
        <w:rPr>
          <w:rFonts w:hint="cs"/>
          <w:rtl/>
        </w:rPr>
        <w:t xml:space="preserve">مناقشه در قول چهارم: (نیاز به قرینه در حمل دخول در غیر بر </w:t>
      </w:r>
      <w:r w:rsidR="0076678B">
        <w:rPr>
          <w:rFonts w:hint="cs"/>
          <w:rtl/>
        </w:rPr>
        <w:t>عدم موضوعیت)</w:t>
      </w:r>
    </w:p>
    <w:p w:rsidR="0076678B" w:rsidRPr="0076678B" w:rsidRDefault="0076678B" w:rsidP="00814577">
      <w:pPr>
        <w:jc w:val="lowKashida"/>
        <w:rPr>
          <w:rFonts w:cs="B Lotus"/>
          <w:rtl/>
        </w:rPr>
      </w:pPr>
      <w:r>
        <w:rPr>
          <w:rFonts w:cs="B Lotus" w:hint="cs"/>
          <w:rtl/>
        </w:rPr>
        <w:t xml:space="preserve">اشکال قول چهارم این است که حمل قید «دخلت فی غیره» بر عدم موضوعیت و اینکه مراد از خروج، خروج از محل شیء است، نیازمند قرینه است. </w:t>
      </w:r>
      <w:r w:rsidR="00430CB5">
        <w:rPr>
          <w:rFonts w:cs="B Lotus" w:hint="cs"/>
          <w:rtl/>
        </w:rPr>
        <w:t>اما اینکه فرم</w:t>
      </w:r>
      <w:r w:rsidR="00B35F28">
        <w:rPr>
          <w:rFonts w:cs="B Lotus" w:hint="cs"/>
          <w:rtl/>
        </w:rPr>
        <w:t xml:space="preserve">ودند: دخول در غیر قید غالبی است، کلام ایشان را اثبات نمی کند؛ چون در صورت غالبی بودن قید، مفهوم نخواهد داشت، اما غالبی بودن قید </w:t>
      </w:r>
      <w:r w:rsidR="00F32D19">
        <w:rPr>
          <w:rFonts w:cs="B Lotus" w:hint="cs"/>
          <w:rtl/>
        </w:rPr>
        <w:t xml:space="preserve">به معنای اطلاق کلام نیست و نمی توان به دلیلی که </w:t>
      </w:r>
      <w:r w:rsidR="00F32D19">
        <w:rPr>
          <w:rFonts w:cs="B Lotus" w:hint="cs"/>
          <w:rtl/>
        </w:rPr>
        <w:lastRenderedPageBreak/>
        <w:t xml:space="preserve">دارای قید غالبی است تمسک کرد، بلکه لازم است دلیل دیگری درمورد قاعده تجاوز وجود داشته باشد که چنین </w:t>
      </w:r>
      <w:r w:rsidR="00BE4392">
        <w:rPr>
          <w:rFonts w:cs="B Lotus" w:hint="cs"/>
          <w:rtl/>
        </w:rPr>
        <w:t>اطلاقی وجود ندارد و صحیحه زراره و موثقه اسماعیل بن جابر هر دو قید دخول در غیر را مطرح کرده اند.</w:t>
      </w:r>
    </w:p>
    <w:p w:rsidR="00BE4392" w:rsidRDefault="00BE4392" w:rsidP="00814577">
      <w:pPr>
        <w:pStyle w:val="Heading4"/>
        <w:jc w:val="lowKashida"/>
        <w:rPr>
          <w:rtl/>
        </w:rPr>
      </w:pPr>
      <w:bookmarkStart w:id="16" w:name="_Toc493347567"/>
      <w:r>
        <w:rPr>
          <w:rFonts w:hint="cs"/>
          <w:rtl/>
        </w:rPr>
        <w:t>قول مختار: عمومیت قاعده تجاوز:</w:t>
      </w:r>
      <w:bookmarkEnd w:id="16"/>
    </w:p>
    <w:p w:rsidR="001A1EA5" w:rsidRPr="00B5500B" w:rsidRDefault="00BE4392" w:rsidP="00814577">
      <w:pPr>
        <w:jc w:val="lowKashida"/>
        <w:rPr>
          <w:rFonts w:cs="B Lotus"/>
          <w:rtl/>
        </w:rPr>
      </w:pPr>
      <w:r w:rsidRPr="00B5500B">
        <w:rPr>
          <w:rFonts w:cs="B Lotus" w:hint="cs"/>
          <w:rtl/>
        </w:rPr>
        <w:t xml:space="preserve">بعد از رد شدن سه قول </w:t>
      </w:r>
      <w:r w:rsidR="00B5500B" w:rsidRPr="00B5500B">
        <w:rPr>
          <w:rFonts w:cs="B Lotus" w:hint="cs"/>
          <w:rtl/>
        </w:rPr>
        <w:t>مطرح شده، مشخص می شود که متعین قول سوم است.</w:t>
      </w:r>
    </w:p>
    <w:sectPr w:rsidR="001A1EA5" w:rsidRPr="00B5500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473" w:rsidRDefault="00D31473" w:rsidP="008B750B">
      <w:pPr>
        <w:spacing w:line="240" w:lineRule="auto"/>
      </w:pPr>
      <w:r>
        <w:separator/>
      </w:r>
    </w:p>
  </w:endnote>
  <w:endnote w:type="continuationSeparator" w:id="0">
    <w:p w:rsidR="00D31473" w:rsidRDefault="00D3147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867D4" w:rsidRPr="009867D4">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F566B4" w:rsidP="001B6799">
          <w:pPr>
            <w:pStyle w:val="Footer"/>
            <w:bidi w:val="0"/>
            <w:rPr>
              <w:color w:val="808080" w:themeColor="background1" w:themeShade="80"/>
              <w:rtl/>
            </w:rPr>
          </w:pPr>
          <w:bookmarkStart w:id="24" w:name="BokAdres"/>
          <w:bookmarkEnd w:id="24"/>
          <w:r>
            <w:rPr>
              <w:color w:val="808080" w:themeColor="background1" w:themeShade="80"/>
            </w:rPr>
            <w:t>U1ms4_13960625-05_mm1_mfeb.ir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473" w:rsidRDefault="00D31473" w:rsidP="008B750B">
      <w:pPr>
        <w:spacing w:line="240" w:lineRule="auto"/>
      </w:pPr>
      <w:r>
        <w:separator/>
      </w:r>
    </w:p>
  </w:footnote>
  <w:footnote w:type="continuationSeparator" w:id="0">
    <w:p w:rsidR="00D31473" w:rsidRDefault="00D31473" w:rsidP="008B750B">
      <w:pPr>
        <w:spacing w:line="240" w:lineRule="auto"/>
      </w:pPr>
      <w:r>
        <w:continuationSeparator/>
      </w:r>
    </w:p>
  </w:footnote>
  <w:footnote w:id="1">
    <w:p w:rsidR="00C11BF3" w:rsidRPr="00835320" w:rsidRDefault="00C11BF3" w:rsidP="00C11BF3">
      <w:pPr>
        <w:pStyle w:val="FootnoteText"/>
        <w:rPr>
          <w:sz w:val="22"/>
          <w:szCs w:val="22"/>
        </w:rPr>
      </w:pPr>
      <w:r w:rsidRPr="00835320">
        <w:rPr>
          <w:sz w:val="22"/>
          <w:szCs w:val="22"/>
        </w:rPr>
        <w:footnoteRef/>
      </w:r>
      <w:r w:rsidRPr="00835320">
        <w:rPr>
          <w:sz w:val="22"/>
          <w:szCs w:val="22"/>
          <w:rtl/>
        </w:rPr>
        <w:t xml:space="preserve"> </w:t>
      </w:r>
      <w:hyperlink r:id="rId1" w:history="1">
        <w:r w:rsidRPr="00835320">
          <w:rPr>
            <w:rStyle w:val="Hyperlink"/>
            <w:sz w:val="22"/>
            <w:szCs w:val="22"/>
            <w:rtl/>
          </w:rPr>
          <w:t>منت</w:t>
        </w:r>
        <w:r>
          <w:rPr>
            <w:rStyle w:val="Hyperlink"/>
            <w:rFonts w:hint="cs"/>
            <w:sz w:val="22"/>
            <w:szCs w:val="22"/>
            <w:rtl/>
          </w:rPr>
          <w:t>ق</w:t>
        </w:r>
        <w:r w:rsidRPr="00835320">
          <w:rPr>
            <w:rStyle w:val="Hyperlink"/>
            <w:rFonts w:hint="cs"/>
            <w:sz w:val="22"/>
            <w:szCs w:val="22"/>
            <w:rtl/>
          </w:rPr>
          <w:t>ی</w:t>
        </w:r>
        <w:r w:rsidRPr="00835320">
          <w:rPr>
            <w:rStyle w:val="Hyperlink"/>
            <w:sz w:val="22"/>
            <w:szCs w:val="22"/>
            <w:rtl/>
          </w:rPr>
          <w:t xml:space="preserve"> الاصول، محمدحس</w:t>
        </w:r>
        <w:r w:rsidRPr="00835320">
          <w:rPr>
            <w:rStyle w:val="Hyperlink"/>
            <w:rFonts w:hint="cs"/>
            <w:sz w:val="22"/>
            <w:szCs w:val="22"/>
            <w:rtl/>
          </w:rPr>
          <w:t>ی</w:t>
        </w:r>
        <w:r w:rsidRPr="00835320">
          <w:rPr>
            <w:rStyle w:val="Hyperlink"/>
            <w:rFonts w:hint="eastAsia"/>
            <w:sz w:val="22"/>
            <w:szCs w:val="22"/>
            <w:rtl/>
          </w:rPr>
          <w:t>ن</w:t>
        </w:r>
        <w:r w:rsidRPr="00835320">
          <w:rPr>
            <w:rStyle w:val="Hyperlink"/>
            <w:sz w:val="22"/>
            <w:szCs w:val="22"/>
            <w:rtl/>
          </w:rPr>
          <w:t xml:space="preserve"> روحان</w:t>
        </w:r>
        <w:r w:rsidRPr="00835320">
          <w:rPr>
            <w:rStyle w:val="Hyperlink"/>
            <w:rFonts w:hint="cs"/>
            <w:sz w:val="22"/>
            <w:szCs w:val="22"/>
            <w:rtl/>
          </w:rPr>
          <w:t>ی</w:t>
        </w:r>
        <w:r w:rsidRPr="00835320">
          <w:rPr>
            <w:rStyle w:val="Hyperlink"/>
            <w:rFonts w:hint="eastAsia"/>
            <w:sz w:val="22"/>
            <w:szCs w:val="22"/>
            <w:rtl/>
          </w:rPr>
          <w:t>،</w:t>
        </w:r>
        <w:r w:rsidRPr="00835320">
          <w:rPr>
            <w:rStyle w:val="Hyperlink"/>
            <w:sz w:val="22"/>
            <w:szCs w:val="22"/>
            <w:rtl/>
          </w:rPr>
          <w:t xml:space="preserve"> ج7، ص142.</w:t>
        </w:r>
      </w:hyperlink>
    </w:p>
  </w:footnote>
  <w:footnote w:id="2">
    <w:p w:rsidR="00924C4A" w:rsidRPr="00835320" w:rsidRDefault="00924C4A" w:rsidP="00924C4A">
      <w:pPr>
        <w:pStyle w:val="FootnoteText"/>
        <w:rPr>
          <w:sz w:val="22"/>
          <w:szCs w:val="22"/>
        </w:rPr>
      </w:pPr>
      <w:r w:rsidRPr="00835320">
        <w:rPr>
          <w:sz w:val="22"/>
          <w:szCs w:val="22"/>
        </w:rPr>
        <w:footnoteRef/>
      </w:r>
      <w:r w:rsidRPr="00835320">
        <w:rPr>
          <w:sz w:val="22"/>
          <w:szCs w:val="22"/>
          <w:rtl/>
        </w:rPr>
        <w:t xml:space="preserve"> </w:t>
      </w:r>
      <w:hyperlink r:id="rId2" w:history="1">
        <w:r w:rsidRPr="00835320">
          <w:rPr>
            <w:rStyle w:val="Hyperlink"/>
            <w:sz w:val="22"/>
            <w:szCs w:val="22"/>
            <w:rtl/>
          </w:rPr>
          <w:t>درالفوائد ف</w:t>
        </w:r>
        <w:r w:rsidRPr="00835320">
          <w:rPr>
            <w:rStyle w:val="Hyperlink"/>
            <w:rFonts w:hint="cs"/>
            <w:sz w:val="22"/>
            <w:szCs w:val="22"/>
            <w:rtl/>
          </w:rPr>
          <w:t>ی</w:t>
        </w:r>
        <w:r w:rsidRPr="00835320">
          <w:rPr>
            <w:rStyle w:val="Hyperlink"/>
            <w:sz w:val="22"/>
            <w:szCs w:val="22"/>
            <w:rtl/>
          </w:rPr>
          <w:t xml:space="preserve"> الحاش</w:t>
        </w:r>
        <w:r w:rsidRPr="00835320">
          <w:rPr>
            <w:rStyle w:val="Hyperlink"/>
            <w:rFonts w:hint="cs"/>
            <w:sz w:val="22"/>
            <w:szCs w:val="22"/>
            <w:rtl/>
          </w:rPr>
          <w:t>ی</w:t>
        </w:r>
        <w:r w:rsidRPr="00835320">
          <w:rPr>
            <w:rStyle w:val="Hyperlink"/>
            <w:rFonts w:hint="eastAsia"/>
            <w:sz w:val="22"/>
            <w:szCs w:val="22"/>
            <w:rtl/>
          </w:rPr>
          <w:t>ه</w:t>
        </w:r>
        <w:r w:rsidRPr="00835320">
          <w:rPr>
            <w:rStyle w:val="Hyperlink"/>
            <w:sz w:val="22"/>
            <w:szCs w:val="22"/>
            <w:rtl/>
          </w:rPr>
          <w:t xml:space="preserve"> عل</w:t>
        </w:r>
        <w:r w:rsidRPr="00835320">
          <w:rPr>
            <w:rStyle w:val="Hyperlink"/>
            <w:rFonts w:hint="cs"/>
            <w:sz w:val="22"/>
            <w:szCs w:val="22"/>
            <w:rtl/>
          </w:rPr>
          <w:t>ی</w:t>
        </w:r>
        <w:r w:rsidRPr="00835320">
          <w:rPr>
            <w:rStyle w:val="Hyperlink"/>
            <w:sz w:val="22"/>
            <w:szCs w:val="22"/>
            <w:rtl/>
          </w:rPr>
          <w:t xml:space="preserve"> الفرائد، آخوند خراسان</w:t>
        </w:r>
        <w:r w:rsidRPr="00835320">
          <w:rPr>
            <w:rStyle w:val="Hyperlink"/>
            <w:rFonts w:hint="cs"/>
            <w:sz w:val="22"/>
            <w:szCs w:val="22"/>
            <w:rtl/>
          </w:rPr>
          <w:t>ی</w:t>
        </w:r>
        <w:r w:rsidRPr="00835320">
          <w:rPr>
            <w:rStyle w:val="Hyperlink"/>
            <w:rFonts w:hint="eastAsia"/>
            <w:sz w:val="22"/>
            <w:szCs w:val="22"/>
            <w:rtl/>
          </w:rPr>
          <w:t>،</w:t>
        </w:r>
        <w:r w:rsidRPr="00835320">
          <w:rPr>
            <w:rStyle w:val="Hyperlink"/>
            <w:sz w:val="22"/>
            <w:szCs w:val="22"/>
            <w:rtl/>
          </w:rPr>
          <w:t xml:space="preserve"> ج1، ص395.</w:t>
        </w:r>
      </w:hyperlink>
    </w:p>
  </w:footnote>
  <w:footnote w:id="3">
    <w:p w:rsidR="00924C4A" w:rsidRPr="00835320" w:rsidRDefault="00924C4A" w:rsidP="00924C4A">
      <w:pPr>
        <w:pStyle w:val="FootnoteText"/>
        <w:rPr>
          <w:sz w:val="22"/>
          <w:szCs w:val="22"/>
        </w:rPr>
      </w:pPr>
      <w:r w:rsidRPr="00835320">
        <w:rPr>
          <w:sz w:val="22"/>
          <w:szCs w:val="22"/>
        </w:rPr>
        <w:footnoteRef/>
      </w:r>
      <w:r w:rsidRPr="00835320">
        <w:rPr>
          <w:sz w:val="22"/>
          <w:szCs w:val="22"/>
          <w:rtl/>
        </w:rPr>
        <w:t xml:space="preserve"> </w:t>
      </w:r>
      <w:hyperlink r:id="rId3" w:history="1">
        <w:r w:rsidRPr="00835320">
          <w:rPr>
            <w:rStyle w:val="Hyperlink"/>
            <w:sz w:val="22"/>
            <w:szCs w:val="22"/>
            <w:rtl/>
          </w:rPr>
          <w:t>فوائد الاصول، محقق نا</w:t>
        </w:r>
        <w:r w:rsidRPr="00835320">
          <w:rPr>
            <w:rStyle w:val="Hyperlink"/>
            <w:rFonts w:hint="cs"/>
            <w:sz w:val="22"/>
            <w:szCs w:val="22"/>
            <w:rtl/>
          </w:rPr>
          <w:t>یی</w:t>
        </w:r>
        <w:r w:rsidRPr="00835320">
          <w:rPr>
            <w:rStyle w:val="Hyperlink"/>
            <w:rFonts w:hint="eastAsia"/>
            <w:sz w:val="22"/>
            <w:szCs w:val="22"/>
            <w:rtl/>
          </w:rPr>
          <w:t>ن</w:t>
        </w:r>
        <w:r w:rsidRPr="00835320">
          <w:rPr>
            <w:rStyle w:val="Hyperlink"/>
            <w:rFonts w:hint="cs"/>
            <w:sz w:val="22"/>
            <w:szCs w:val="22"/>
            <w:rtl/>
          </w:rPr>
          <w:t>ی</w:t>
        </w:r>
        <w:r w:rsidRPr="00835320">
          <w:rPr>
            <w:rStyle w:val="Hyperlink"/>
            <w:sz w:val="22"/>
            <w:szCs w:val="22"/>
            <w:rtl/>
          </w:rPr>
          <w:t xml:space="preserve"> (ابوالقاسم خو</w:t>
        </w:r>
        <w:r w:rsidRPr="00835320">
          <w:rPr>
            <w:rStyle w:val="Hyperlink"/>
            <w:rFonts w:hint="cs"/>
            <w:sz w:val="22"/>
            <w:szCs w:val="22"/>
            <w:rtl/>
          </w:rPr>
          <w:t>یی</w:t>
        </w:r>
        <w:r w:rsidRPr="00835320">
          <w:rPr>
            <w:rStyle w:val="Hyperlink"/>
            <w:sz w:val="22"/>
            <w:szCs w:val="22"/>
            <w:rtl/>
          </w:rPr>
          <w:t>)، ج4، ص626.</w:t>
        </w:r>
      </w:hyperlink>
    </w:p>
  </w:footnote>
  <w:footnote w:id="4">
    <w:p w:rsidR="0008133E" w:rsidRPr="0008133E" w:rsidRDefault="0008133E" w:rsidP="0008133E">
      <w:pPr>
        <w:pStyle w:val="FootnoteText"/>
      </w:pPr>
      <w:r w:rsidRPr="0008133E">
        <w:footnoteRef/>
      </w:r>
      <w:r w:rsidRPr="0008133E">
        <w:rPr>
          <w:rtl/>
        </w:rPr>
        <w:t xml:space="preserve"> </w:t>
      </w:r>
      <w:hyperlink r:id="rId4" w:history="1">
        <w:r w:rsidRPr="0008133E">
          <w:rPr>
            <w:rStyle w:val="Hyperlink"/>
            <w:rFonts w:hint="cs"/>
            <w:rtl/>
          </w:rPr>
          <w:t>وسائل</w:t>
        </w:r>
        <w:r w:rsidRPr="0008133E">
          <w:rPr>
            <w:rStyle w:val="Hyperlink"/>
            <w:rtl/>
          </w:rPr>
          <w:t xml:space="preserve"> </w:t>
        </w:r>
        <w:r w:rsidRPr="0008133E">
          <w:rPr>
            <w:rStyle w:val="Hyperlink"/>
            <w:rFonts w:hint="cs"/>
            <w:rtl/>
          </w:rPr>
          <w:t>الشیعة،</w:t>
        </w:r>
        <w:r w:rsidRPr="0008133E">
          <w:rPr>
            <w:rStyle w:val="Hyperlink"/>
            <w:rtl/>
          </w:rPr>
          <w:t xml:space="preserve"> </w:t>
        </w:r>
        <w:r w:rsidRPr="0008133E">
          <w:rPr>
            <w:rStyle w:val="Hyperlink"/>
            <w:rFonts w:hint="cs"/>
            <w:rtl/>
          </w:rPr>
          <w:t>الشیخ</w:t>
        </w:r>
        <w:r w:rsidRPr="0008133E">
          <w:rPr>
            <w:rStyle w:val="Hyperlink"/>
            <w:rtl/>
          </w:rPr>
          <w:t xml:space="preserve"> </w:t>
        </w:r>
        <w:r w:rsidRPr="0008133E">
          <w:rPr>
            <w:rStyle w:val="Hyperlink"/>
            <w:rFonts w:hint="cs"/>
            <w:rtl/>
          </w:rPr>
          <w:t>الحر</w:t>
        </w:r>
        <w:r w:rsidRPr="0008133E">
          <w:rPr>
            <w:rStyle w:val="Hyperlink"/>
            <w:rtl/>
          </w:rPr>
          <w:t xml:space="preserve"> </w:t>
        </w:r>
        <w:r w:rsidRPr="0008133E">
          <w:rPr>
            <w:rStyle w:val="Hyperlink"/>
            <w:rFonts w:hint="cs"/>
            <w:rtl/>
          </w:rPr>
          <w:t>العاملي،</w:t>
        </w:r>
        <w:r w:rsidRPr="0008133E">
          <w:rPr>
            <w:rStyle w:val="Hyperlink"/>
            <w:rtl/>
          </w:rPr>
          <w:t xml:space="preserve"> </w:t>
        </w:r>
        <w:r w:rsidRPr="0008133E">
          <w:rPr>
            <w:rStyle w:val="Hyperlink"/>
            <w:rFonts w:hint="cs"/>
            <w:rtl/>
          </w:rPr>
          <w:t>ج</w:t>
        </w:r>
        <w:r w:rsidRPr="0008133E">
          <w:rPr>
            <w:rStyle w:val="Hyperlink"/>
            <w:rtl/>
          </w:rPr>
          <w:t>6</w:t>
        </w:r>
        <w:r w:rsidRPr="0008133E">
          <w:rPr>
            <w:rStyle w:val="Hyperlink"/>
            <w:rFonts w:hint="cs"/>
            <w:rtl/>
          </w:rPr>
          <w:t>،</w:t>
        </w:r>
        <w:r w:rsidRPr="0008133E">
          <w:rPr>
            <w:rStyle w:val="Hyperlink"/>
            <w:rtl/>
          </w:rPr>
          <w:t xml:space="preserve"> </w:t>
        </w:r>
        <w:r w:rsidRPr="0008133E">
          <w:rPr>
            <w:rStyle w:val="Hyperlink"/>
            <w:rFonts w:hint="cs"/>
            <w:rtl/>
          </w:rPr>
          <w:t>ص</w:t>
        </w:r>
        <w:r w:rsidRPr="0008133E">
          <w:rPr>
            <w:rStyle w:val="Hyperlink"/>
            <w:rtl/>
          </w:rPr>
          <w:t>318</w:t>
        </w:r>
        <w:r w:rsidRPr="0008133E">
          <w:rPr>
            <w:rStyle w:val="Hyperlink"/>
            <w:rFonts w:hint="cs"/>
            <w:rtl/>
          </w:rPr>
          <w:t>،</w:t>
        </w:r>
        <w:r w:rsidRPr="0008133E">
          <w:rPr>
            <w:rStyle w:val="Hyperlink"/>
            <w:rtl/>
          </w:rPr>
          <w:t xml:space="preserve"> </w:t>
        </w:r>
        <w:r w:rsidRPr="0008133E">
          <w:rPr>
            <w:rStyle w:val="Hyperlink"/>
            <w:rFonts w:hint="cs"/>
            <w:rtl/>
          </w:rPr>
          <w:t>أبواب</w:t>
        </w:r>
        <w:r w:rsidRPr="0008133E">
          <w:rPr>
            <w:rStyle w:val="Hyperlink"/>
            <w:rtl/>
          </w:rPr>
          <w:t xml:space="preserve"> </w:t>
        </w:r>
        <w:r w:rsidRPr="0008133E">
          <w:rPr>
            <w:rStyle w:val="Hyperlink"/>
            <w:rFonts w:hint="cs"/>
            <w:rtl/>
          </w:rPr>
          <w:t>،</w:t>
        </w:r>
        <w:r w:rsidRPr="0008133E">
          <w:rPr>
            <w:rStyle w:val="Hyperlink"/>
            <w:rtl/>
          </w:rPr>
          <w:t xml:space="preserve"> </w:t>
        </w:r>
        <w:r w:rsidRPr="0008133E">
          <w:rPr>
            <w:rStyle w:val="Hyperlink"/>
            <w:rFonts w:hint="cs"/>
            <w:rtl/>
          </w:rPr>
          <w:t>باب</w:t>
        </w:r>
        <w:r w:rsidRPr="0008133E">
          <w:rPr>
            <w:rStyle w:val="Hyperlink"/>
            <w:rtl/>
          </w:rPr>
          <w:t>13</w:t>
        </w:r>
        <w:r w:rsidRPr="0008133E">
          <w:rPr>
            <w:rStyle w:val="Hyperlink"/>
            <w:rFonts w:hint="cs"/>
            <w:rtl/>
          </w:rPr>
          <w:t>،</w:t>
        </w:r>
        <w:r w:rsidRPr="0008133E">
          <w:rPr>
            <w:rStyle w:val="Hyperlink"/>
            <w:rtl/>
          </w:rPr>
          <w:t xml:space="preserve"> </w:t>
        </w:r>
        <w:r w:rsidRPr="0008133E">
          <w:rPr>
            <w:rStyle w:val="Hyperlink"/>
            <w:rFonts w:hint="cs"/>
            <w:rtl/>
          </w:rPr>
          <w:t>ح</w:t>
        </w:r>
        <w:r w:rsidRPr="0008133E">
          <w:rPr>
            <w:rStyle w:val="Hyperlink"/>
            <w:rtl/>
          </w:rPr>
          <w:t>5</w:t>
        </w:r>
        <w:r w:rsidRPr="0008133E">
          <w:rPr>
            <w:rStyle w:val="Hyperlink"/>
            <w:rFonts w:hint="cs"/>
            <w:rtl/>
          </w:rPr>
          <w:t>،</w:t>
        </w:r>
        <w:r w:rsidRPr="0008133E">
          <w:rPr>
            <w:rStyle w:val="Hyperlink"/>
            <w:rtl/>
          </w:rPr>
          <w:t xml:space="preserve"> </w:t>
        </w:r>
        <w:r w:rsidRPr="0008133E">
          <w:rPr>
            <w:rStyle w:val="Hyperlink"/>
            <w:rFonts w:hint="cs"/>
            <w:rtl/>
          </w:rPr>
          <w:t>ط</w:t>
        </w:r>
        <w:r w:rsidRPr="0008133E">
          <w:rPr>
            <w:rStyle w:val="Hyperlink"/>
            <w:rtl/>
          </w:rPr>
          <w:t xml:space="preserve"> </w:t>
        </w:r>
        <w:r w:rsidRPr="0008133E">
          <w:rPr>
            <w:rStyle w:val="Hyperlink"/>
            <w:rFonts w:hint="cs"/>
            <w:rtl/>
          </w:rPr>
          <w:t>آل</w:t>
        </w:r>
        <w:r w:rsidRPr="0008133E">
          <w:rPr>
            <w:rStyle w:val="Hyperlink"/>
            <w:rtl/>
          </w:rPr>
          <w:t xml:space="preserve"> </w:t>
        </w:r>
        <w:r w:rsidRPr="0008133E">
          <w:rPr>
            <w:rStyle w:val="Hyperlink"/>
            <w:rFonts w:hint="cs"/>
            <w:rtl/>
          </w:rPr>
          <w:t>البيت</w:t>
        </w:r>
        <w:r w:rsidRPr="0008133E">
          <w:rPr>
            <w:rStyle w:val="Hyperlink"/>
            <w:rtl/>
          </w:rPr>
          <w:t>.</w:t>
        </w:r>
      </w:hyperlink>
    </w:p>
  </w:footnote>
  <w:footnote w:id="5">
    <w:p w:rsidR="002C07EF" w:rsidRPr="002C07EF" w:rsidRDefault="002C07EF" w:rsidP="002C07EF">
      <w:pPr>
        <w:pStyle w:val="FootnoteText"/>
        <w:rPr>
          <w:rFonts w:hint="cs"/>
        </w:rPr>
      </w:pPr>
      <w:r w:rsidRPr="002C07EF">
        <w:footnoteRef/>
      </w:r>
      <w:r w:rsidRPr="002C07EF">
        <w:rPr>
          <w:rtl/>
        </w:rPr>
        <w:t xml:space="preserve"> </w:t>
      </w:r>
      <w:hyperlink r:id="rId5" w:history="1">
        <w:r w:rsidRPr="002C07EF">
          <w:rPr>
            <w:rStyle w:val="Hyperlink"/>
            <w:rtl/>
          </w:rPr>
          <w:t>مصباح الاصول، ابوالقاسم خو</w:t>
        </w:r>
        <w:r w:rsidRPr="002C07EF">
          <w:rPr>
            <w:rStyle w:val="Hyperlink"/>
            <w:rFonts w:hint="cs"/>
            <w:rtl/>
          </w:rPr>
          <w:t>یی</w:t>
        </w:r>
        <w:r w:rsidRPr="002C07EF">
          <w:rPr>
            <w:rStyle w:val="Hyperlink"/>
            <w:rFonts w:hint="eastAsia"/>
            <w:rtl/>
          </w:rPr>
          <w:t>،</w:t>
        </w:r>
        <w:r w:rsidRPr="002C07EF">
          <w:rPr>
            <w:rStyle w:val="Hyperlink"/>
            <w:rtl/>
          </w:rPr>
          <w:t xml:space="preserve"> ج3، ص306.</w:t>
        </w:r>
      </w:hyperlink>
    </w:p>
  </w:footnote>
  <w:footnote w:id="6">
    <w:p w:rsidR="00091B6A" w:rsidRPr="00091B6A" w:rsidRDefault="00091B6A" w:rsidP="00091B6A">
      <w:pPr>
        <w:pStyle w:val="FootnoteText"/>
        <w:rPr>
          <w:rtl/>
        </w:rPr>
      </w:pPr>
      <w:r>
        <w:rPr>
          <w:rStyle w:val="FootnoteReference"/>
        </w:rPr>
        <w:footnoteRef/>
      </w:r>
      <w:r>
        <w:rPr>
          <w:rtl/>
        </w:rPr>
        <w:t xml:space="preserve"> </w:t>
      </w:r>
      <w:r w:rsidRPr="00091B6A">
        <w:rPr>
          <w:rFonts w:hint="cs"/>
          <w:rtl/>
        </w:rPr>
        <w:t>سَأَلَ</w:t>
      </w:r>
      <w:r w:rsidRPr="00091B6A">
        <w:rPr>
          <w:rtl/>
        </w:rPr>
        <w:t xml:space="preserve"> </w:t>
      </w:r>
      <w:r w:rsidRPr="00091B6A">
        <w:rPr>
          <w:rFonts w:hint="cs"/>
          <w:rtl/>
        </w:rPr>
        <w:t>زُرَارَةُ</w:t>
      </w:r>
      <w:r w:rsidRPr="00091B6A">
        <w:rPr>
          <w:rtl/>
        </w:rPr>
        <w:t xml:space="preserve"> </w:t>
      </w:r>
      <w:r w:rsidRPr="00091B6A">
        <w:rPr>
          <w:rFonts w:hint="cs"/>
          <w:rtl/>
        </w:rPr>
        <w:t>أَبَا</w:t>
      </w:r>
      <w:r w:rsidRPr="00091B6A">
        <w:rPr>
          <w:rtl/>
        </w:rPr>
        <w:t xml:space="preserve"> </w:t>
      </w:r>
      <w:r w:rsidRPr="00091B6A">
        <w:rPr>
          <w:rFonts w:hint="cs"/>
          <w:rtl/>
        </w:rPr>
        <w:t>عَبْدِ</w:t>
      </w:r>
      <w:r w:rsidRPr="00091B6A">
        <w:rPr>
          <w:rtl/>
        </w:rPr>
        <w:t xml:space="preserve"> </w:t>
      </w:r>
      <w:r w:rsidRPr="00091B6A">
        <w:rPr>
          <w:rFonts w:hint="cs"/>
          <w:rtl/>
        </w:rPr>
        <w:t>اللَّهِ</w:t>
      </w:r>
      <w:r w:rsidRPr="00091B6A">
        <w:rPr>
          <w:rtl/>
        </w:rPr>
        <w:t xml:space="preserve"> </w:t>
      </w:r>
      <w:r w:rsidRPr="00091B6A">
        <w:rPr>
          <w:rFonts w:hint="cs"/>
          <w:rtl/>
        </w:rPr>
        <w:t>ع</w:t>
      </w:r>
      <w:r w:rsidRPr="00091B6A">
        <w:rPr>
          <w:rtl/>
        </w:rPr>
        <w:t xml:space="preserve"> </w:t>
      </w:r>
      <w:r w:rsidRPr="00091B6A">
        <w:rPr>
          <w:rFonts w:hint="cs"/>
          <w:rtl/>
        </w:rPr>
        <w:t>عَنِ</w:t>
      </w:r>
      <w:r w:rsidRPr="00091B6A">
        <w:rPr>
          <w:rtl/>
        </w:rPr>
        <w:t xml:space="preserve"> </w:t>
      </w:r>
      <w:r w:rsidRPr="00091B6A">
        <w:rPr>
          <w:rFonts w:hint="cs"/>
          <w:rtl/>
        </w:rPr>
        <w:t>الصَّلَاةِ</w:t>
      </w:r>
      <w:r w:rsidRPr="00091B6A">
        <w:rPr>
          <w:rtl/>
        </w:rPr>
        <w:t xml:space="preserve"> </w:t>
      </w:r>
      <w:r w:rsidRPr="00091B6A">
        <w:rPr>
          <w:rFonts w:hint="cs"/>
          <w:rtl/>
        </w:rPr>
        <w:t>فِي</w:t>
      </w:r>
      <w:r w:rsidRPr="00091B6A">
        <w:rPr>
          <w:rtl/>
        </w:rPr>
        <w:t xml:space="preserve"> </w:t>
      </w:r>
      <w:r w:rsidRPr="00091B6A">
        <w:rPr>
          <w:rFonts w:hint="cs"/>
          <w:rtl/>
        </w:rPr>
        <w:t>الثَّعَالِبِ</w:t>
      </w:r>
      <w:r w:rsidRPr="00091B6A">
        <w:rPr>
          <w:rtl/>
        </w:rPr>
        <w:t xml:space="preserve"> </w:t>
      </w:r>
      <w:r w:rsidRPr="00091B6A">
        <w:rPr>
          <w:rFonts w:hint="cs"/>
          <w:rtl/>
        </w:rPr>
        <w:t>وَ</w:t>
      </w:r>
      <w:r w:rsidRPr="00091B6A">
        <w:rPr>
          <w:rtl/>
        </w:rPr>
        <w:t xml:space="preserve"> </w:t>
      </w:r>
      <w:r w:rsidRPr="00091B6A">
        <w:rPr>
          <w:rFonts w:hint="cs"/>
          <w:rtl/>
        </w:rPr>
        <w:t>الْفَنَكِ</w:t>
      </w:r>
      <w:r w:rsidRPr="00091B6A">
        <w:rPr>
          <w:rtl/>
        </w:rPr>
        <w:t xml:space="preserve">  </w:t>
      </w:r>
      <w:r w:rsidRPr="00091B6A">
        <w:rPr>
          <w:rFonts w:hint="cs"/>
          <w:rtl/>
        </w:rPr>
        <w:t>وَ</w:t>
      </w:r>
      <w:r w:rsidRPr="00091B6A">
        <w:rPr>
          <w:rtl/>
        </w:rPr>
        <w:t xml:space="preserve"> </w:t>
      </w:r>
      <w:r w:rsidRPr="00091B6A">
        <w:rPr>
          <w:rFonts w:hint="cs"/>
          <w:rtl/>
        </w:rPr>
        <w:t>السِّنْجَابِ</w:t>
      </w:r>
      <w:r w:rsidRPr="00091B6A">
        <w:rPr>
          <w:rtl/>
        </w:rPr>
        <w:t xml:space="preserve"> </w:t>
      </w:r>
      <w:r w:rsidRPr="00091B6A">
        <w:rPr>
          <w:rFonts w:hint="cs"/>
          <w:rtl/>
        </w:rPr>
        <w:t>وَ</w:t>
      </w:r>
      <w:r w:rsidRPr="00091B6A">
        <w:rPr>
          <w:rtl/>
        </w:rPr>
        <w:t xml:space="preserve"> </w:t>
      </w:r>
      <w:r w:rsidRPr="00091B6A">
        <w:rPr>
          <w:rFonts w:hint="cs"/>
          <w:rtl/>
        </w:rPr>
        <w:t>غَيْرِهِ</w:t>
      </w:r>
      <w:r w:rsidRPr="00091B6A">
        <w:rPr>
          <w:rtl/>
        </w:rPr>
        <w:t xml:space="preserve"> </w:t>
      </w:r>
      <w:r w:rsidRPr="00091B6A">
        <w:rPr>
          <w:rFonts w:hint="cs"/>
          <w:rtl/>
        </w:rPr>
        <w:t>مِنَ</w:t>
      </w:r>
      <w:r w:rsidRPr="00091B6A">
        <w:rPr>
          <w:rtl/>
        </w:rPr>
        <w:t xml:space="preserve"> </w:t>
      </w:r>
      <w:r w:rsidRPr="00091B6A">
        <w:rPr>
          <w:rFonts w:hint="cs"/>
          <w:rtl/>
        </w:rPr>
        <w:t>الْوَبَرِ</w:t>
      </w:r>
      <w:r w:rsidRPr="00091B6A">
        <w:rPr>
          <w:rtl/>
        </w:rPr>
        <w:t xml:space="preserve"> </w:t>
      </w:r>
      <w:r w:rsidRPr="00091B6A">
        <w:rPr>
          <w:rFonts w:hint="cs"/>
          <w:rtl/>
        </w:rPr>
        <w:t>فَأَخْرَجَ</w:t>
      </w:r>
      <w:r w:rsidRPr="00091B6A">
        <w:rPr>
          <w:rtl/>
        </w:rPr>
        <w:t xml:space="preserve"> </w:t>
      </w:r>
      <w:r w:rsidRPr="00091B6A">
        <w:rPr>
          <w:rFonts w:hint="cs"/>
          <w:rtl/>
        </w:rPr>
        <w:t>كِتَاباً</w:t>
      </w:r>
      <w:r w:rsidRPr="00091B6A">
        <w:rPr>
          <w:rtl/>
        </w:rPr>
        <w:t xml:space="preserve"> </w:t>
      </w:r>
      <w:r w:rsidRPr="00091B6A">
        <w:rPr>
          <w:rFonts w:hint="cs"/>
          <w:rtl/>
        </w:rPr>
        <w:t>زَعَمَ</w:t>
      </w:r>
      <w:r w:rsidRPr="00091B6A">
        <w:rPr>
          <w:rtl/>
        </w:rPr>
        <w:t xml:space="preserve"> </w:t>
      </w:r>
      <w:r w:rsidRPr="00091B6A">
        <w:rPr>
          <w:rFonts w:hint="cs"/>
          <w:rtl/>
        </w:rPr>
        <w:t>أَنَّهُ</w:t>
      </w:r>
      <w:r w:rsidRPr="00091B6A">
        <w:rPr>
          <w:rtl/>
        </w:rPr>
        <w:t xml:space="preserve"> </w:t>
      </w:r>
      <w:r w:rsidRPr="00091B6A">
        <w:rPr>
          <w:rFonts w:hint="cs"/>
          <w:rtl/>
        </w:rPr>
        <w:t>إِمْلَاءُ</w:t>
      </w:r>
      <w:r w:rsidRPr="00091B6A">
        <w:rPr>
          <w:rtl/>
        </w:rPr>
        <w:t xml:space="preserve"> </w:t>
      </w:r>
      <w:r w:rsidRPr="00091B6A">
        <w:rPr>
          <w:rFonts w:hint="cs"/>
          <w:rtl/>
        </w:rPr>
        <w:t>رَسُولِ</w:t>
      </w:r>
      <w:r w:rsidRPr="00091B6A">
        <w:rPr>
          <w:rtl/>
        </w:rPr>
        <w:t xml:space="preserve"> </w:t>
      </w:r>
      <w:r w:rsidRPr="00091B6A">
        <w:rPr>
          <w:rFonts w:hint="cs"/>
          <w:rtl/>
        </w:rPr>
        <w:t>اللَّهِ</w:t>
      </w:r>
      <w:r w:rsidRPr="00091B6A">
        <w:rPr>
          <w:rtl/>
        </w:rPr>
        <w:t xml:space="preserve"> </w:t>
      </w:r>
      <w:r w:rsidRPr="00091B6A">
        <w:rPr>
          <w:rFonts w:hint="cs"/>
          <w:rtl/>
        </w:rPr>
        <w:t>ص</w:t>
      </w:r>
      <w:r w:rsidRPr="00091B6A">
        <w:rPr>
          <w:rtl/>
        </w:rPr>
        <w:t xml:space="preserve"> </w:t>
      </w:r>
      <w:r w:rsidRPr="00091B6A">
        <w:rPr>
          <w:rFonts w:hint="cs"/>
          <w:rtl/>
        </w:rPr>
        <w:t>أَنَّ</w:t>
      </w:r>
      <w:r w:rsidRPr="00091B6A">
        <w:rPr>
          <w:rtl/>
        </w:rPr>
        <w:t xml:space="preserve"> </w:t>
      </w:r>
      <w:r w:rsidRPr="00091B6A">
        <w:rPr>
          <w:rFonts w:hint="cs"/>
          <w:rtl/>
        </w:rPr>
        <w:t>الصَّلَاةَ</w:t>
      </w:r>
      <w:r w:rsidRPr="00091B6A">
        <w:rPr>
          <w:rtl/>
        </w:rPr>
        <w:t xml:space="preserve"> </w:t>
      </w:r>
      <w:r w:rsidRPr="00091B6A">
        <w:rPr>
          <w:rFonts w:hint="cs"/>
          <w:rtl/>
        </w:rPr>
        <w:t>فِي</w:t>
      </w:r>
      <w:r w:rsidRPr="00091B6A">
        <w:rPr>
          <w:rtl/>
        </w:rPr>
        <w:t xml:space="preserve"> </w:t>
      </w:r>
      <w:r w:rsidRPr="00091B6A">
        <w:rPr>
          <w:rFonts w:hint="cs"/>
          <w:rtl/>
        </w:rPr>
        <w:t>وَبَرِ</w:t>
      </w:r>
      <w:r w:rsidRPr="00091B6A">
        <w:rPr>
          <w:rtl/>
        </w:rPr>
        <w:t xml:space="preserve"> </w:t>
      </w:r>
      <w:r w:rsidRPr="00091B6A">
        <w:rPr>
          <w:rFonts w:hint="cs"/>
          <w:rtl/>
        </w:rPr>
        <w:t>كُلِّ</w:t>
      </w:r>
      <w:r w:rsidRPr="00091B6A">
        <w:rPr>
          <w:rtl/>
        </w:rPr>
        <w:t xml:space="preserve"> </w:t>
      </w:r>
      <w:r w:rsidRPr="00091B6A">
        <w:rPr>
          <w:rFonts w:hint="cs"/>
          <w:rtl/>
        </w:rPr>
        <w:t>شَيْ‏ءٍ</w:t>
      </w:r>
      <w:r w:rsidRPr="00091B6A">
        <w:rPr>
          <w:rtl/>
        </w:rPr>
        <w:t xml:space="preserve"> </w:t>
      </w:r>
      <w:r w:rsidRPr="00091B6A">
        <w:rPr>
          <w:rFonts w:hint="cs"/>
          <w:rtl/>
        </w:rPr>
        <w:t>حَرَامٍ</w:t>
      </w:r>
      <w:r w:rsidRPr="00091B6A">
        <w:rPr>
          <w:rtl/>
        </w:rPr>
        <w:t xml:space="preserve"> </w:t>
      </w:r>
      <w:r w:rsidRPr="00091B6A">
        <w:rPr>
          <w:rFonts w:hint="cs"/>
          <w:rtl/>
        </w:rPr>
        <w:t>أَكْلُهُ</w:t>
      </w:r>
      <w:r w:rsidRPr="00091B6A">
        <w:rPr>
          <w:rtl/>
        </w:rPr>
        <w:t xml:space="preserve"> </w:t>
      </w:r>
      <w:r w:rsidRPr="00091B6A">
        <w:rPr>
          <w:rFonts w:hint="cs"/>
          <w:rtl/>
        </w:rPr>
        <w:t>فَالصَّلَاةُ</w:t>
      </w:r>
      <w:r w:rsidRPr="00091B6A">
        <w:rPr>
          <w:rtl/>
        </w:rPr>
        <w:t xml:space="preserve"> </w:t>
      </w:r>
      <w:r w:rsidRPr="00091B6A">
        <w:rPr>
          <w:rFonts w:hint="cs"/>
          <w:rtl/>
        </w:rPr>
        <w:t>فِي</w:t>
      </w:r>
      <w:r w:rsidRPr="00091B6A">
        <w:rPr>
          <w:rtl/>
        </w:rPr>
        <w:t xml:space="preserve"> </w:t>
      </w:r>
      <w:r w:rsidRPr="00091B6A">
        <w:rPr>
          <w:rFonts w:hint="cs"/>
          <w:rtl/>
        </w:rPr>
        <w:t>وَبَرِهِ</w:t>
      </w:r>
      <w:r w:rsidRPr="00091B6A">
        <w:rPr>
          <w:rtl/>
        </w:rPr>
        <w:t xml:space="preserve"> </w:t>
      </w:r>
      <w:r w:rsidRPr="00091B6A">
        <w:rPr>
          <w:rFonts w:hint="cs"/>
          <w:rtl/>
        </w:rPr>
        <w:t>وَ</w:t>
      </w:r>
      <w:r w:rsidRPr="00091B6A">
        <w:rPr>
          <w:rtl/>
        </w:rPr>
        <w:t xml:space="preserve"> </w:t>
      </w:r>
      <w:r w:rsidRPr="00091B6A">
        <w:rPr>
          <w:rFonts w:hint="cs"/>
          <w:rtl/>
        </w:rPr>
        <w:t>شَعْرِهِ</w:t>
      </w:r>
      <w:r w:rsidRPr="00091B6A">
        <w:rPr>
          <w:rtl/>
        </w:rPr>
        <w:t xml:space="preserve"> </w:t>
      </w:r>
      <w:r w:rsidRPr="00091B6A">
        <w:rPr>
          <w:rFonts w:hint="cs"/>
          <w:rtl/>
        </w:rPr>
        <w:t>وَ</w:t>
      </w:r>
      <w:r w:rsidRPr="00091B6A">
        <w:rPr>
          <w:rtl/>
        </w:rPr>
        <w:t xml:space="preserve"> </w:t>
      </w:r>
      <w:r w:rsidRPr="00091B6A">
        <w:rPr>
          <w:rFonts w:hint="cs"/>
          <w:rtl/>
        </w:rPr>
        <w:t>جِلْدِهِ</w:t>
      </w:r>
      <w:r w:rsidRPr="00091B6A">
        <w:rPr>
          <w:rtl/>
        </w:rPr>
        <w:t xml:space="preserve"> </w:t>
      </w:r>
      <w:r w:rsidRPr="00091B6A">
        <w:rPr>
          <w:rFonts w:hint="cs"/>
          <w:rtl/>
        </w:rPr>
        <w:t>وَ</w:t>
      </w:r>
      <w:r w:rsidRPr="00091B6A">
        <w:rPr>
          <w:rtl/>
        </w:rPr>
        <w:t xml:space="preserve"> </w:t>
      </w:r>
      <w:r w:rsidRPr="00091B6A">
        <w:rPr>
          <w:rFonts w:hint="cs"/>
          <w:rtl/>
        </w:rPr>
        <w:t>بَوْلِهِ</w:t>
      </w:r>
      <w:r w:rsidRPr="00091B6A">
        <w:rPr>
          <w:rtl/>
        </w:rPr>
        <w:t xml:space="preserve"> </w:t>
      </w:r>
      <w:r w:rsidRPr="00091B6A">
        <w:rPr>
          <w:rFonts w:hint="cs"/>
          <w:rtl/>
        </w:rPr>
        <w:t>وَ</w:t>
      </w:r>
      <w:r w:rsidRPr="00091B6A">
        <w:rPr>
          <w:rtl/>
        </w:rPr>
        <w:t xml:space="preserve"> </w:t>
      </w:r>
      <w:r w:rsidRPr="00091B6A">
        <w:rPr>
          <w:rFonts w:hint="cs"/>
          <w:rtl/>
        </w:rPr>
        <w:t>رَوْثِهِ</w:t>
      </w:r>
      <w:r w:rsidRPr="00091B6A">
        <w:rPr>
          <w:rtl/>
        </w:rPr>
        <w:t xml:space="preserve"> </w:t>
      </w:r>
      <w:r w:rsidRPr="00091B6A">
        <w:rPr>
          <w:rFonts w:hint="cs"/>
          <w:rtl/>
        </w:rPr>
        <w:t>وَ</w:t>
      </w:r>
      <w:r w:rsidRPr="00091B6A">
        <w:rPr>
          <w:rtl/>
        </w:rPr>
        <w:t xml:space="preserve"> </w:t>
      </w:r>
      <w:r w:rsidRPr="00091B6A">
        <w:rPr>
          <w:rFonts w:hint="cs"/>
          <w:rtl/>
        </w:rPr>
        <w:t>أَلْبَانِهِ</w:t>
      </w:r>
      <w:r w:rsidRPr="00091B6A">
        <w:rPr>
          <w:rtl/>
        </w:rPr>
        <w:t xml:space="preserve"> </w:t>
      </w:r>
      <w:r w:rsidRPr="00091B6A">
        <w:rPr>
          <w:rFonts w:hint="cs"/>
          <w:rtl/>
        </w:rPr>
        <w:t>وَ</w:t>
      </w:r>
      <w:r w:rsidRPr="00091B6A">
        <w:rPr>
          <w:rtl/>
        </w:rPr>
        <w:t xml:space="preserve"> </w:t>
      </w:r>
      <w:r w:rsidRPr="00091B6A">
        <w:rPr>
          <w:rFonts w:hint="cs"/>
          <w:rtl/>
        </w:rPr>
        <w:t>كُلِّ</w:t>
      </w:r>
      <w:r w:rsidRPr="00091B6A">
        <w:rPr>
          <w:rtl/>
        </w:rPr>
        <w:t xml:space="preserve"> </w:t>
      </w:r>
      <w:r w:rsidRPr="00091B6A">
        <w:rPr>
          <w:rFonts w:hint="cs"/>
          <w:rtl/>
        </w:rPr>
        <w:t>شَيْ‏ءٍ</w:t>
      </w:r>
      <w:r w:rsidRPr="00091B6A">
        <w:rPr>
          <w:rtl/>
        </w:rPr>
        <w:t xml:space="preserve"> </w:t>
      </w:r>
      <w:r w:rsidRPr="00091B6A">
        <w:rPr>
          <w:rFonts w:hint="cs"/>
          <w:rtl/>
        </w:rPr>
        <w:t>مِنْهُ</w:t>
      </w:r>
      <w:r w:rsidRPr="00091B6A">
        <w:rPr>
          <w:rtl/>
        </w:rPr>
        <w:t xml:space="preserve"> </w:t>
      </w:r>
      <w:r w:rsidRPr="00091B6A">
        <w:rPr>
          <w:rFonts w:hint="cs"/>
          <w:rtl/>
        </w:rPr>
        <w:t>فَاسِدَةٌ</w:t>
      </w:r>
      <w:r w:rsidRPr="00091B6A">
        <w:rPr>
          <w:rtl/>
        </w:rPr>
        <w:t xml:space="preserve"> </w:t>
      </w:r>
      <w:r w:rsidRPr="00091B6A">
        <w:rPr>
          <w:rFonts w:hint="cs"/>
          <w:rtl/>
        </w:rPr>
        <w:t>لَا</w:t>
      </w:r>
      <w:r w:rsidRPr="00091B6A">
        <w:rPr>
          <w:rtl/>
        </w:rPr>
        <w:t xml:space="preserve"> </w:t>
      </w:r>
      <w:r w:rsidRPr="00091B6A">
        <w:rPr>
          <w:rFonts w:hint="cs"/>
          <w:rtl/>
        </w:rPr>
        <w:t>تُقْبَلُ</w:t>
      </w:r>
      <w:r w:rsidRPr="00091B6A">
        <w:rPr>
          <w:rtl/>
        </w:rPr>
        <w:t xml:space="preserve"> </w:t>
      </w:r>
      <w:r w:rsidRPr="00091B6A">
        <w:rPr>
          <w:rFonts w:hint="cs"/>
          <w:rtl/>
        </w:rPr>
        <w:t>تِلْكَ</w:t>
      </w:r>
      <w:r w:rsidRPr="00091B6A">
        <w:rPr>
          <w:rtl/>
        </w:rPr>
        <w:t xml:space="preserve"> </w:t>
      </w:r>
      <w:r w:rsidRPr="00091B6A">
        <w:rPr>
          <w:rFonts w:hint="cs"/>
          <w:rtl/>
        </w:rPr>
        <w:t>الصَّلَاةُ</w:t>
      </w:r>
      <w:r w:rsidRPr="00091B6A">
        <w:rPr>
          <w:rtl/>
        </w:rPr>
        <w:t xml:space="preserve"> </w:t>
      </w:r>
      <w:r w:rsidRPr="00091B6A">
        <w:rPr>
          <w:rFonts w:hint="cs"/>
          <w:rtl/>
        </w:rPr>
        <w:t>حَتَّى</w:t>
      </w:r>
      <w:r w:rsidRPr="00091B6A">
        <w:rPr>
          <w:rtl/>
        </w:rPr>
        <w:t xml:space="preserve"> </w:t>
      </w:r>
      <w:r w:rsidRPr="00091B6A">
        <w:rPr>
          <w:rFonts w:hint="cs"/>
          <w:rtl/>
        </w:rPr>
        <w:t>تُصَلِّيَ</w:t>
      </w:r>
      <w:r w:rsidRPr="00091B6A">
        <w:rPr>
          <w:rtl/>
        </w:rPr>
        <w:t xml:space="preserve"> </w:t>
      </w:r>
      <w:r w:rsidRPr="00091B6A">
        <w:rPr>
          <w:rFonts w:hint="cs"/>
          <w:rtl/>
        </w:rPr>
        <w:t>فِي</w:t>
      </w:r>
      <w:r w:rsidRPr="00091B6A">
        <w:rPr>
          <w:rtl/>
        </w:rPr>
        <w:t xml:space="preserve"> </w:t>
      </w:r>
      <w:r w:rsidRPr="00091B6A">
        <w:rPr>
          <w:rFonts w:hint="cs"/>
          <w:rtl/>
        </w:rPr>
        <w:t>غَيْرِهِ</w:t>
      </w:r>
      <w:r w:rsidRPr="00091B6A">
        <w:rPr>
          <w:rtl/>
        </w:rPr>
        <w:t xml:space="preserve"> </w:t>
      </w:r>
      <w:r w:rsidRPr="00091B6A">
        <w:rPr>
          <w:rFonts w:hint="cs"/>
          <w:rtl/>
        </w:rPr>
        <w:t>مِمَّا</w:t>
      </w:r>
      <w:r w:rsidRPr="00091B6A">
        <w:rPr>
          <w:rtl/>
        </w:rPr>
        <w:t xml:space="preserve"> </w:t>
      </w:r>
      <w:r w:rsidRPr="00091B6A">
        <w:rPr>
          <w:rFonts w:hint="cs"/>
          <w:rtl/>
        </w:rPr>
        <w:t>أَحَلَّ</w:t>
      </w:r>
      <w:r w:rsidRPr="00091B6A">
        <w:rPr>
          <w:rtl/>
        </w:rPr>
        <w:t xml:space="preserve"> </w:t>
      </w:r>
      <w:r w:rsidRPr="00091B6A">
        <w:rPr>
          <w:rFonts w:hint="cs"/>
          <w:rtl/>
        </w:rPr>
        <w:t>اللَّهُ</w:t>
      </w:r>
      <w:r w:rsidRPr="00091B6A">
        <w:rPr>
          <w:rtl/>
        </w:rPr>
        <w:t xml:space="preserve"> </w:t>
      </w:r>
      <w:r w:rsidRPr="00091B6A">
        <w:rPr>
          <w:rFonts w:hint="cs"/>
          <w:rtl/>
        </w:rPr>
        <w:t>أَكْلَهُ</w:t>
      </w:r>
      <w:r w:rsidRPr="00091B6A">
        <w:rPr>
          <w:rtl/>
        </w:rPr>
        <w:t xml:space="preserve"> </w:t>
      </w:r>
      <w:r w:rsidRPr="00091B6A">
        <w:rPr>
          <w:rFonts w:hint="cs"/>
          <w:rtl/>
        </w:rPr>
        <w:t>ثُمَّ</w:t>
      </w:r>
      <w:r w:rsidRPr="00091B6A">
        <w:rPr>
          <w:rtl/>
        </w:rPr>
        <w:t xml:space="preserve"> </w:t>
      </w:r>
      <w:r w:rsidRPr="00091B6A">
        <w:rPr>
          <w:rFonts w:hint="cs"/>
          <w:rtl/>
        </w:rPr>
        <w:t>قَالَ</w:t>
      </w:r>
      <w:r w:rsidRPr="00091B6A">
        <w:rPr>
          <w:rtl/>
        </w:rPr>
        <w:t xml:space="preserve"> </w:t>
      </w:r>
      <w:r w:rsidRPr="00091B6A">
        <w:rPr>
          <w:rFonts w:hint="cs"/>
          <w:rtl/>
        </w:rPr>
        <w:t>يَا</w:t>
      </w:r>
      <w:r w:rsidRPr="00091B6A">
        <w:rPr>
          <w:rtl/>
        </w:rPr>
        <w:t xml:space="preserve"> </w:t>
      </w:r>
      <w:r w:rsidRPr="00091B6A">
        <w:rPr>
          <w:rFonts w:hint="cs"/>
          <w:rtl/>
        </w:rPr>
        <w:t>زُرَارَةُ</w:t>
      </w:r>
      <w:r w:rsidRPr="00091B6A">
        <w:rPr>
          <w:rtl/>
        </w:rPr>
        <w:t xml:space="preserve"> </w:t>
      </w:r>
      <w:r w:rsidRPr="00091B6A">
        <w:rPr>
          <w:rFonts w:hint="cs"/>
          <w:rtl/>
        </w:rPr>
        <w:t>هَذَا</w:t>
      </w:r>
      <w:r w:rsidRPr="00091B6A">
        <w:rPr>
          <w:rtl/>
        </w:rPr>
        <w:t xml:space="preserve"> </w:t>
      </w:r>
      <w:r w:rsidRPr="00091B6A">
        <w:rPr>
          <w:rFonts w:hint="cs"/>
          <w:rtl/>
        </w:rPr>
        <w:t>عَنْ</w:t>
      </w:r>
      <w:r w:rsidRPr="00091B6A">
        <w:rPr>
          <w:rtl/>
        </w:rPr>
        <w:t xml:space="preserve"> </w:t>
      </w:r>
      <w:r w:rsidRPr="00091B6A">
        <w:rPr>
          <w:rFonts w:hint="cs"/>
          <w:rtl/>
        </w:rPr>
        <w:t>رَسُولِ</w:t>
      </w:r>
      <w:r w:rsidRPr="00091B6A">
        <w:rPr>
          <w:rtl/>
        </w:rPr>
        <w:t xml:space="preserve"> </w:t>
      </w:r>
      <w:r w:rsidRPr="00091B6A">
        <w:rPr>
          <w:rFonts w:hint="cs"/>
          <w:rtl/>
        </w:rPr>
        <w:t>اللَّهِ</w:t>
      </w:r>
      <w:r w:rsidRPr="00091B6A">
        <w:rPr>
          <w:rtl/>
        </w:rPr>
        <w:t xml:space="preserve"> </w:t>
      </w:r>
      <w:r w:rsidRPr="00091B6A">
        <w:rPr>
          <w:rFonts w:hint="cs"/>
          <w:rtl/>
        </w:rPr>
        <w:t>ص</w:t>
      </w:r>
      <w:r w:rsidRPr="00091B6A">
        <w:rPr>
          <w:rtl/>
        </w:rPr>
        <w:t xml:space="preserve"> </w:t>
      </w:r>
      <w:r w:rsidRPr="00091B6A">
        <w:rPr>
          <w:rFonts w:hint="cs"/>
          <w:rtl/>
        </w:rPr>
        <w:t>فَاحْفَظْ</w:t>
      </w:r>
      <w:r w:rsidRPr="00091B6A">
        <w:rPr>
          <w:rtl/>
        </w:rPr>
        <w:t xml:space="preserve"> </w:t>
      </w:r>
      <w:r w:rsidRPr="00091B6A">
        <w:rPr>
          <w:rFonts w:hint="cs"/>
          <w:rtl/>
        </w:rPr>
        <w:t>ذَلِكَ</w:t>
      </w:r>
      <w:r w:rsidRPr="00091B6A">
        <w:rPr>
          <w:rtl/>
        </w:rPr>
        <w:t xml:space="preserve"> </w:t>
      </w:r>
      <w:r w:rsidRPr="00091B6A">
        <w:rPr>
          <w:rFonts w:hint="cs"/>
          <w:rtl/>
        </w:rPr>
        <w:t>يَا</w:t>
      </w:r>
      <w:r w:rsidRPr="00091B6A">
        <w:rPr>
          <w:rtl/>
        </w:rPr>
        <w:t xml:space="preserve"> </w:t>
      </w:r>
      <w:r w:rsidRPr="00091B6A">
        <w:rPr>
          <w:rFonts w:hint="cs"/>
          <w:rtl/>
        </w:rPr>
        <w:t>زُرَارَةُ</w:t>
      </w:r>
      <w:r w:rsidRPr="00091B6A">
        <w:rPr>
          <w:rtl/>
        </w:rPr>
        <w:t xml:space="preserve"> </w:t>
      </w:r>
      <w:r w:rsidRPr="00091B6A">
        <w:rPr>
          <w:rFonts w:hint="cs"/>
          <w:rtl/>
        </w:rPr>
        <w:t>فَإِنْ</w:t>
      </w:r>
      <w:r w:rsidRPr="00091B6A">
        <w:rPr>
          <w:rtl/>
        </w:rPr>
        <w:t xml:space="preserve"> </w:t>
      </w:r>
      <w:r w:rsidRPr="00091B6A">
        <w:rPr>
          <w:rFonts w:hint="cs"/>
          <w:rtl/>
        </w:rPr>
        <w:t>كَانَ</w:t>
      </w:r>
      <w:r w:rsidRPr="00091B6A">
        <w:rPr>
          <w:rtl/>
        </w:rPr>
        <w:t xml:space="preserve"> </w:t>
      </w:r>
      <w:r w:rsidRPr="00091B6A">
        <w:rPr>
          <w:rFonts w:hint="cs"/>
          <w:rtl/>
        </w:rPr>
        <w:t>مِمَّا</w:t>
      </w:r>
      <w:r w:rsidRPr="00091B6A">
        <w:rPr>
          <w:rtl/>
        </w:rPr>
        <w:t xml:space="preserve"> </w:t>
      </w:r>
      <w:r w:rsidRPr="00091B6A">
        <w:rPr>
          <w:rFonts w:hint="cs"/>
          <w:rtl/>
        </w:rPr>
        <w:t>يُؤْكَلُ</w:t>
      </w:r>
      <w:r w:rsidRPr="00091B6A">
        <w:rPr>
          <w:rtl/>
        </w:rPr>
        <w:t xml:space="preserve"> </w:t>
      </w:r>
      <w:r w:rsidRPr="00091B6A">
        <w:rPr>
          <w:rFonts w:hint="cs"/>
          <w:rtl/>
        </w:rPr>
        <w:t>لَحْمُهُ</w:t>
      </w:r>
      <w:r w:rsidRPr="00091B6A">
        <w:rPr>
          <w:rtl/>
        </w:rPr>
        <w:t xml:space="preserve"> </w:t>
      </w:r>
      <w:r w:rsidRPr="00091B6A">
        <w:rPr>
          <w:rFonts w:hint="cs"/>
          <w:rtl/>
        </w:rPr>
        <w:t>فَالصَّلَاةُ</w:t>
      </w:r>
      <w:r w:rsidRPr="00091B6A">
        <w:rPr>
          <w:rtl/>
        </w:rPr>
        <w:t xml:space="preserve"> </w:t>
      </w:r>
      <w:r w:rsidRPr="00091B6A">
        <w:rPr>
          <w:rFonts w:hint="cs"/>
          <w:rtl/>
        </w:rPr>
        <w:t>فِي</w:t>
      </w:r>
      <w:r w:rsidRPr="00091B6A">
        <w:rPr>
          <w:rtl/>
        </w:rPr>
        <w:t xml:space="preserve"> </w:t>
      </w:r>
      <w:r w:rsidRPr="00091B6A">
        <w:rPr>
          <w:rFonts w:hint="cs"/>
          <w:rtl/>
        </w:rPr>
        <w:t>وَبَرِهِ</w:t>
      </w:r>
      <w:r w:rsidRPr="00091B6A">
        <w:rPr>
          <w:rtl/>
        </w:rPr>
        <w:t xml:space="preserve"> </w:t>
      </w:r>
      <w:r w:rsidRPr="00091B6A">
        <w:rPr>
          <w:rFonts w:hint="cs"/>
          <w:rtl/>
        </w:rPr>
        <w:t>وَ</w:t>
      </w:r>
      <w:r w:rsidRPr="00091B6A">
        <w:rPr>
          <w:rtl/>
        </w:rPr>
        <w:t xml:space="preserve"> </w:t>
      </w:r>
      <w:r w:rsidRPr="00091B6A">
        <w:rPr>
          <w:rFonts w:hint="cs"/>
          <w:rtl/>
        </w:rPr>
        <w:t>بَوْلِهِ</w:t>
      </w:r>
      <w:r w:rsidRPr="00091B6A">
        <w:rPr>
          <w:rtl/>
        </w:rPr>
        <w:t xml:space="preserve"> </w:t>
      </w:r>
      <w:r w:rsidRPr="00091B6A">
        <w:rPr>
          <w:rFonts w:hint="cs"/>
          <w:rtl/>
        </w:rPr>
        <w:t>وَ</w:t>
      </w:r>
      <w:r w:rsidRPr="00091B6A">
        <w:rPr>
          <w:rtl/>
        </w:rPr>
        <w:t xml:space="preserve"> </w:t>
      </w:r>
      <w:r w:rsidRPr="00091B6A">
        <w:rPr>
          <w:rFonts w:hint="cs"/>
          <w:rtl/>
        </w:rPr>
        <w:t>شَعْرِهِ</w:t>
      </w:r>
      <w:r w:rsidRPr="00091B6A">
        <w:rPr>
          <w:rtl/>
        </w:rPr>
        <w:t xml:space="preserve"> </w:t>
      </w:r>
      <w:r w:rsidRPr="00091B6A">
        <w:rPr>
          <w:rFonts w:hint="cs"/>
          <w:rtl/>
        </w:rPr>
        <w:t>وَ</w:t>
      </w:r>
      <w:r w:rsidRPr="00091B6A">
        <w:rPr>
          <w:rtl/>
        </w:rPr>
        <w:t xml:space="preserve"> </w:t>
      </w:r>
      <w:r w:rsidRPr="00091B6A">
        <w:rPr>
          <w:rFonts w:hint="cs"/>
          <w:rtl/>
        </w:rPr>
        <w:t>رَوْثِهِ</w:t>
      </w:r>
      <w:r w:rsidRPr="00091B6A">
        <w:rPr>
          <w:rtl/>
        </w:rPr>
        <w:t xml:space="preserve"> </w:t>
      </w:r>
      <w:r w:rsidRPr="00091B6A">
        <w:rPr>
          <w:rFonts w:hint="cs"/>
          <w:rtl/>
        </w:rPr>
        <w:t>وَ</w:t>
      </w:r>
      <w:r w:rsidRPr="00091B6A">
        <w:rPr>
          <w:rtl/>
        </w:rPr>
        <w:t xml:space="preserve"> </w:t>
      </w:r>
      <w:r w:rsidRPr="00091B6A">
        <w:rPr>
          <w:rFonts w:hint="cs"/>
          <w:rtl/>
        </w:rPr>
        <w:t>أَلْبَانِهِ</w:t>
      </w:r>
      <w:r w:rsidRPr="00091B6A">
        <w:rPr>
          <w:rtl/>
        </w:rPr>
        <w:t xml:space="preserve"> </w:t>
      </w:r>
      <w:r w:rsidRPr="00091B6A">
        <w:rPr>
          <w:rFonts w:hint="cs"/>
          <w:rtl/>
        </w:rPr>
        <w:t>وَ</w:t>
      </w:r>
      <w:r w:rsidRPr="00091B6A">
        <w:rPr>
          <w:rtl/>
        </w:rPr>
        <w:t xml:space="preserve"> </w:t>
      </w:r>
      <w:r w:rsidRPr="00091B6A">
        <w:rPr>
          <w:rFonts w:hint="cs"/>
          <w:rtl/>
        </w:rPr>
        <w:t>كُلِّ</w:t>
      </w:r>
      <w:r w:rsidRPr="00091B6A">
        <w:rPr>
          <w:rtl/>
        </w:rPr>
        <w:t xml:space="preserve"> </w:t>
      </w:r>
      <w:r w:rsidRPr="00091B6A">
        <w:rPr>
          <w:rFonts w:hint="cs"/>
          <w:rtl/>
        </w:rPr>
        <w:t>شَيْ‏ءٍ</w:t>
      </w:r>
      <w:r w:rsidRPr="00091B6A">
        <w:rPr>
          <w:rtl/>
        </w:rPr>
        <w:t xml:space="preserve"> </w:t>
      </w:r>
      <w:r w:rsidRPr="00091B6A">
        <w:rPr>
          <w:rFonts w:hint="cs"/>
          <w:rtl/>
        </w:rPr>
        <w:t>مِنْهُ</w:t>
      </w:r>
      <w:r w:rsidRPr="00091B6A">
        <w:rPr>
          <w:rtl/>
        </w:rPr>
        <w:t xml:space="preserve"> </w:t>
      </w:r>
      <w:r w:rsidRPr="00091B6A">
        <w:rPr>
          <w:rFonts w:hint="cs"/>
          <w:rtl/>
        </w:rPr>
        <w:t>جَائِزَةٌ</w:t>
      </w:r>
      <w:r w:rsidRPr="00091B6A">
        <w:rPr>
          <w:rtl/>
        </w:rPr>
        <w:t xml:space="preserve"> </w:t>
      </w:r>
      <w:r w:rsidRPr="00091B6A">
        <w:rPr>
          <w:rFonts w:hint="cs"/>
          <w:rtl/>
        </w:rPr>
        <w:t>إِذَا</w:t>
      </w:r>
      <w:r w:rsidRPr="00091B6A">
        <w:rPr>
          <w:rtl/>
        </w:rPr>
        <w:t xml:space="preserve"> </w:t>
      </w:r>
      <w:r w:rsidRPr="00091B6A">
        <w:rPr>
          <w:rFonts w:hint="cs"/>
          <w:rtl/>
        </w:rPr>
        <w:t>عَلِمْتَ</w:t>
      </w:r>
      <w:r w:rsidRPr="00091B6A">
        <w:rPr>
          <w:rtl/>
        </w:rPr>
        <w:t xml:space="preserve"> </w:t>
      </w:r>
      <w:r w:rsidRPr="00091B6A">
        <w:rPr>
          <w:rFonts w:hint="cs"/>
          <w:rtl/>
        </w:rPr>
        <w:t>أَنَّهُ</w:t>
      </w:r>
      <w:r w:rsidRPr="00091B6A">
        <w:rPr>
          <w:rtl/>
        </w:rPr>
        <w:t xml:space="preserve"> </w:t>
      </w:r>
      <w:r w:rsidRPr="00091B6A">
        <w:rPr>
          <w:rFonts w:hint="cs"/>
          <w:rtl/>
        </w:rPr>
        <w:t>ذَكِيٌّ</w:t>
      </w:r>
      <w:r w:rsidRPr="00091B6A">
        <w:rPr>
          <w:rtl/>
        </w:rPr>
        <w:t xml:space="preserve"> </w:t>
      </w:r>
      <w:r w:rsidRPr="00091B6A">
        <w:rPr>
          <w:rFonts w:hint="cs"/>
          <w:rtl/>
        </w:rPr>
        <w:t>قَدْ</w:t>
      </w:r>
      <w:r w:rsidRPr="00091B6A">
        <w:rPr>
          <w:rtl/>
        </w:rPr>
        <w:t xml:space="preserve"> </w:t>
      </w:r>
      <w:r w:rsidRPr="00091B6A">
        <w:rPr>
          <w:rFonts w:hint="cs"/>
          <w:rtl/>
        </w:rPr>
        <w:t>ذَكَّاهُ</w:t>
      </w:r>
      <w:r w:rsidRPr="00091B6A">
        <w:rPr>
          <w:rtl/>
        </w:rPr>
        <w:t xml:space="preserve"> </w:t>
      </w:r>
      <w:r w:rsidRPr="00091B6A">
        <w:rPr>
          <w:rFonts w:hint="cs"/>
          <w:rtl/>
        </w:rPr>
        <w:t>الذَّبْحُ</w:t>
      </w:r>
      <w:r w:rsidRPr="00091B6A">
        <w:rPr>
          <w:rtl/>
        </w:rPr>
        <w:t xml:space="preserve"> </w:t>
      </w:r>
      <w:r w:rsidRPr="00091B6A">
        <w:rPr>
          <w:rFonts w:hint="cs"/>
          <w:rtl/>
        </w:rPr>
        <w:t>فَإِنْ</w:t>
      </w:r>
      <w:r w:rsidRPr="00091B6A">
        <w:rPr>
          <w:rtl/>
        </w:rPr>
        <w:t xml:space="preserve"> </w:t>
      </w:r>
      <w:r w:rsidRPr="00091B6A">
        <w:rPr>
          <w:rFonts w:hint="cs"/>
          <w:rtl/>
        </w:rPr>
        <w:t>كَانَ</w:t>
      </w:r>
      <w:r w:rsidRPr="00091B6A">
        <w:rPr>
          <w:rtl/>
        </w:rPr>
        <w:t xml:space="preserve"> </w:t>
      </w:r>
      <w:r w:rsidRPr="00091B6A">
        <w:rPr>
          <w:rFonts w:hint="cs"/>
          <w:rtl/>
        </w:rPr>
        <w:t>غَيْرَ</w:t>
      </w:r>
      <w:r w:rsidRPr="00091B6A">
        <w:rPr>
          <w:rtl/>
        </w:rPr>
        <w:t xml:space="preserve"> </w:t>
      </w:r>
      <w:r w:rsidRPr="00091B6A">
        <w:rPr>
          <w:rFonts w:hint="cs"/>
          <w:rtl/>
        </w:rPr>
        <w:t>ذَلِكَ</w:t>
      </w:r>
      <w:r w:rsidRPr="00091B6A">
        <w:rPr>
          <w:rtl/>
        </w:rPr>
        <w:t xml:space="preserve"> </w:t>
      </w:r>
      <w:r w:rsidRPr="00091B6A">
        <w:rPr>
          <w:rFonts w:hint="cs"/>
          <w:rtl/>
        </w:rPr>
        <w:t>مِمَّا</w:t>
      </w:r>
      <w:r w:rsidRPr="00091B6A">
        <w:rPr>
          <w:rtl/>
        </w:rPr>
        <w:t xml:space="preserve"> </w:t>
      </w:r>
      <w:r w:rsidRPr="00091B6A">
        <w:rPr>
          <w:rFonts w:hint="cs"/>
          <w:rtl/>
        </w:rPr>
        <w:t>قَدْ</w:t>
      </w:r>
      <w:r w:rsidRPr="00091B6A">
        <w:rPr>
          <w:rtl/>
        </w:rPr>
        <w:t xml:space="preserve"> </w:t>
      </w:r>
      <w:r w:rsidRPr="00091B6A">
        <w:rPr>
          <w:rFonts w:hint="cs"/>
          <w:rtl/>
        </w:rPr>
        <w:t>نُهِيتَ</w:t>
      </w:r>
      <w:r w:rsidRPr="00091B6A">
        <w:rPr>
          <w:rtl/>
        </w:rPr>
        <w:t xml:space="preserve"> </w:t>
      </w:r>
      <w:r w:rsidRPr="00091B6A">
        <w:rPr>
          <w:rFonts w:hint="cs"/>
          <w:rtl/>
        </w:rPr>
        <w:t>عَنْ</w:t>
      </w:r>
      <w:r w:rsidRPr="00091B6A">
        <w:rPr>
          <w:rtl/>
        </w:rPr>
        <w:t xml:space="preserve"> </w:t>
      </w:r>
      <w:r w:rsidRPr="00091B6A">
        <w:rPr>
          <w:rFonts w:hint="cs"/>
          <w:rtl/>
        </w:rPr>
        <w:t>أَكْلِهِ</w:t>
      </w:r>
      <w:r w:rsidRPr="00091B6A">
        <w:rPr>
          <w:rtl/>
        </w:rPr>
        <w:t xml:space="preserve"> </w:t>
      </w:r>
      <w:r w:rsidRPr="00091B6A">
        <w:rPr>
          <w:rFonts w:hint="cs"/>
          <w:rtl/>
        </w:rPr>
        <w:t>وَ</w:t>
      </w:r>
      <w:r w:rsidRPr="00091B6A">
        <w:rPr>
          <w:rtl/>
        </w:rPr>
        <w:t xml:space="preserve"> </w:t>
      </w:r>
      <w:r w:rsidRPr="00091B6A">
        <w:rPr>
          <w:rFonts w:hint="cs"/>
          <w:rtl/>
        </w:rPr>
        <w:t>حَرُمَ</w:t>
      </w:r>
      <w:r w:rsidRPr="00091B6A">
        <w:rPr>
          <w:rtl/>
        </w:rPr>
        <w:t xml:space="preserve"> </w:t>
      </w:r>
      <w:r w:rsidRPr="00091B6A">
        <w:rPr>
          <w:rFonts w:hint="cs"/>
          <w:rtl/>
        </w:rPr>
        <w:t>عَلَيْكَ</w:t>
      </w:r>
      <w:r w:rsidRPr="00091B6A">
        <w:rPr>
          <w:rtl/>
        </w:rPr>
        <w:t xml:space="preserve"> </w:t>
      </w:r>
      <w:r w:rsidRPr="00091B6A">
        <w:rPr>
          <w:rFonts w:hint="cs"/>
          <w:rtl/>
        </w:rPr>
        <w:t>أَكْلُهُ</w:t>
      </w:r>
      <w:r w:rsidRPr="00091B6A">
        <w:rPr>
          <w:rtl/>
        </w:rPr>
        <w:t xml:space="preserve"> </w:t>
      </w:r>
      <w:r w:rsidRPr="00091B6A">
        <w:rPr>
          <w:rFonts w:hint="cs"/>
          <w:rtl/>
        </w:rPr>
        <w:t>فَالصَّلَاةُ</w:t>
      </w:r>
      <w:r w:rsidRPr="00091B6A">
        <w:rPr>
          <w:rtl/>
        </w:rPr>
        <w:t xml:space="preserve"> </w:t>
      </w:r>
      <w:r w:rsidRPr="00091B6A">
        <w:rPr>
          <w:rFonts w:hint="cs"/>
          <w:rtl/>
        </w:rPr>
        <w:t>فِي</w:t>
      </w:r>
      <w:r w:rsidRPr="00091B6A">
        <w:rPr>
          <w:rtl/>
        </w:rPr>
        <w:t xml:space="preserve"> </w:t>
      </w:r>
      <w:r w:rsidRPr="00091B6A">
        <w:rPr>
          <w:rFonts w:hint="cs"/>
          <w:rtl/>
        </w:rPr>
        <w:t>كُلِّ</w:t>
      </w:r>
      <w:r w:rsidRPr="00091B6A">
        <w:rPr>
          <w:rtl/>
        </w:rPr>
        <w:t xml:space="preserve"> </w:t>
      </w:r>
      <w:r w:rsidRPr="00091B6A">
        <w:rPr>
          <w:rFonts w:hint="cs"/>
          <w:rtl/>
        </w:rPr>
        <w:t>شَيْ‏ءٍ</w:t>
      </w:r>
      <w:r w:rsidRPr="00091B6A">
        <w:rPr>
          <w:rtl/>
        </w:rPr>
        <w:t xml:space="preserve"> </w:t>
      </w:r>
      <w:r w:rsidRPr="00091B6A">
        <w:rPr>
          <w:rFonts w:hint="cs"/>
          <w:rtl/>
        </w:rPr>
        <w:t>مِنْهُ</w:t>
      </w:r>
      <w:r w:rsidRPr="00091B6A">
        <w:rPr>
          <w:rtl/>
        </w:rPr>
        <w:t xml:space="preserve"> </w:t>
      </w:r>
      <w:r w:rsidRPr="00091B6A">
        <w:rPr>
          <w:rFonts w:hint="cs"/>
          <w:rtl/>
        </w:rPr>
        <w:t>فَاسِدَةٌ</w:t>
      </w:r>
      <w:r w:rsidRPr="00091B6A">
        <w:rPr>
          <w:rtl/>
        </w:rPr>
        <w:t xml:space="preserve"> </w:t>
      </w:r>
      <w:r w:rsidRPr="00091B6A">
        <w:rPr>
          <w:rFonts w:hint="cs"/>
          <w:rtl/>
        </w:rPr>
        <w:t>ذَكَّاهُ</w:t>
      </w:r>
      <w:r w:rsidRPr="00091B6A">
        <w:rPr>
          <w:rtl/>
        </w:rPr>
        <w:t xml:space="preserve"> </w:t>
      </w:r>
      <w:r w:rsidRPr="00091B6A">
        <w:rPr>
          <w:rFonts w:hint="cs"/>
          <w:rtl/>
        </w:rPr>
        <w:t>الذَّبْحُ</w:t>
      </w:r>
      <w:r w:rsidRPr="00091B6A">
        <w:rPr>
          <w:rtl/>
        </w:rPr>
        <w:t xml:space="preserve"> </w:t>
      </w:r>
      <w:r w:rsidRPr="00091B6A">
        <w:rPr>
          <w:rFonts w:hint="cs"/>
          <w:rtl/>
        </w:rPr>
        <w:t>أَوْ</w:t>
      </w:r>
      <w:r w:rsidRPr="00091B6A">
        <w:rPr>
          <w:rtl/>
        </w:rPr>
        <w:t xml:space="preserve"> </w:t>
      </w:r>
      <w:r w:rsidRPr="00091B6A">
        <w:rPr>
          <w:rFonts w:hint="cs"/>
          <w:rtl/>
        </w:rPr>
        <w:t>لَمْ</w:t>
      </w:r>
      <w:r w:rsidRPr="00091B6A">
        <w:rPr>
          <w:rtl/>
        </w:rPr>
        <w:t xml:space="preserve"> </w:t>
      </w:r>
      <w:r w:rsidRPr="00091B6A">
        <w:rPr>
          <w:rFonts w:hint="cs"/>
          <w:rtl/>
        </w:rPr>
        <w:t>يُذَكِّهِ</w:t>
      </w:r>
      <w:r w:rsidRPr="00091B6A">
        <w:rPr>
          <w:rtl/>
        </w:rPr>
        <w:t xml:space="preserve">. </w:t>
      </w:r>
      <w:r w:rsidRPr="00091B6A">
        <w:rPr>
          <w:rFonts w:hint="cs"/>
          <w:rtl/>
        </w:rPr>
        <w:t>الكافي</w:t>
      </w:r>
      <w:r w:rsidRPr="00091B6A">
        <w:rPr>
          <w:rtl/>
        </w:rPr>
        <w:t xml:space="preserve"> (</w:t>
      </w:r>
      <w:r w:rsidRPr="00091B6A">
        <w:rPr>
          <w:rFonts w:hint="cs"/>
          <w:rtl/>
        </w:rPr>
        <w:t>ط</w:t>
      </w:r>
      <w:r w:rsidRPr="00091B6A">
        <w:rPr>
          <w:rtl/>
        </w:rPr>
        <w:t xml:space="preserve"> - </w:t>
      </w:r>
      <w:r w:rsidRPr="00091B6A">
        <w:rPr>
          <w:rFonts w:hint="cs"/>
          <w:rtl/>
        </w:rPr>
        <w:t>الإسلامية</w:t>
      </w:r>
      <w:r w:rsidRPr="00091B6A">
        <w:rPr>
          <w:rtl/>
        </w:rPr>
        <w:t>)</w:t>
      </w:r>
      <w:r w:rsidRPr="00091B6A">
        <w:rPr>
          <w:rFonts w:hint="cs"/>
          <w:rtl/>
        </w:rPr>
        <w:t>،</w:t>
      </w:r>
      <w:r w:rsidRPr="00091B6A">
        <w:rPr>
          <w:rtl/>
        </w:rPr>
        <w:t xml:space="preserve"> </w:t>
      </w:r>
      <w:r w:rsidRPr="00091B6A">
        <w:rPr>
          <w:rFonts w:hint="cs"/>
          <w:rtl/>
        </w:rPr>
        <w:t>ج‏</w:t>
      </w:r>
      <w:r w:rsidRPr="00091B6A">
        <w:rPr>
          <w:rtl/>
        </w:rPr>
        <w:t>3</w:t>
      </w:r>
      <w:r w:rsidRPr="00091B6A">
        <w:rPr>
          <w:rFonts w:hint="cs"/>
          <w:rtl/>
        </w:rPr>
        <w:t>،</w:t>
      </w:r>
      <w:r w:rsidRPr="00091B6A">
        <w:rPr>
          <w:rtl/>
        </w:rPr>
        <w:t xml:space="preserve"> </w:t>
      </w:r>
      <w:r w:rsidRPr="00091B6A">
        <w:rPr>
          <w:rFonts w:hint="cs"/>
          <w:rtl/>
        </w:rPr>
        <w:t>ص</w:t>
      </w:r>
      <w:r w:rsidRPr="00091B6A">
        <w:rPr>
          <w:rtl/>
        </w:rPr>
        <w:t>: 397</w:t>
      </w:r>
    </w:p>
  </w:footnote>
  <w:footnote w:id="7">
    <w:p w:rsidR="00BF46B7" w:rsidRDefault="00BF46B7">
      <w:pPr>
        <w:pStyle w:val="FootnoteText"/>
      </w:pPr>
      <w:r>
        <w:rPr>
          <w:rStyle w:val="FootnoteReference"/>
        </w:rPr>
        <w:footnoteRef/>
      </w:r>
      <w:r>
        <w:rPr>
          <w:rtl/>
        </w:rPr>
        <w:t xml:space="preserve"> </w:t>
      </w:r>
      <w:r>
        <w:rPr>
          <w:rFonts w:hint="cs"/>
          <w:rtl/>
        </w:rPr>
        <w:t>عبارت داخل گروشه از مقرر است.</w:t>
      </w:r>
    </w:p>
  </w:footnote>
  <w:footnote w:id="8">
    <w:p w:rsidR="002C07EF" w:rsidRDefault="002C07EF" w:rsidP="0039171B">
      <w:pPr>
        <w:pStyle w:val="FootnoteText"/>
        <w:rPr>
          <w:rFonts w:hint="cs"/>
        </w:rPr>
      </w:pPr>
      <w:r>
        <w:rPr>
          <w:rStyle w:val="FootnoteReference"/>
        </w:rPr>
        <w:footnoteRef/>
      </w:r>
      <w:r>
        <w:rPr>
          <w:rtl/>
        </w:rPr>
        <w:t xml:space="preserve"> </w:t>
      </w:r>
      <w:r w:rsidR="0039171B" w:rsidRPr="0039171B">
        <w:rPr>
          <w:rtl/>
        </w:rPr>
        <w:t>قاعدة الفراغ و التجاوز، س</w:t>
      </w:r>
      <w:r w:rsidR="0039171B" w:rsidRPr="0039171B">
        <w:rPr>
          <w:rFonts w:hint="cs"/>
          <w:rtl/>
        </w:rPr>
        <w:t>ی</w:t>
      </w:r>
      <w:r w:rsidR="0039171B" w:rsidRPr="0039171B">
        <w:rPr>
          <w:rFonts w:hint="eastAsia"/>
          <w:rtl/>
        </w:rPr>
        <w:t>د</w:t>
      </w:r>
      <w:r w:rsidR="0039171B" w:rsidRPr="0039171B">
        <w:rPr>
          <w:rtl/>
        </w:rPr>
        <w:t xml:space="preserve"> محمود الشاهرود</w:t>
      </w:r>
      <w:r w:rsidR="0039171B" w:rsidRPr="0039171B">
        <w:rPr>
          <w:rFonts w:hint="cs"/>
          <w:rtl/>
        </w:rPr>
        <w:t>ی</w:t>
      </w:r>
      <w:r w:rsidR="0039171B" w:rsidRPr="0039171B">
        <w:rPr>
          <w:rtl/>
        </w:rPr>
        <w:t xml:space="preserve"> ص: 9</w:t>
      </w:r>
      <w:r w:rsidR="0039171B">
        <w:rPr>
          <w:rFonts w:hint="cs"/>
          <w:rtl/>
        </w:rPr>
        <w:t>8</w:t>
      </w:r>
    </w:p>
  </w:footnote>
  <w:footnote w:id="9">
    <w:p w:rsidR="00D05BA5" w:rsidRPr="00D05BA5" w:rsidRDefault="00D05BA5" w:rsidP="00D05BA5">
      <w:pPr>
        <w:pStyle w:val="FootnoteText"/>
        <w:rPr>
          <w:rFonts w:hint="cs"/>
        </w:rPr>
      </w:pPr>
      <w:r w:rsidRPr="00D05BA5">
        <w:footnoteRef/>
      </w:r>
      <w:r w:rsidRPr="00D05BA5">
        <w:rPr>
          <w:rtl/>
        </w:rPr>
        <w:t xml:space="preserve"> </w:t>
      </w:r>
      <w:hyperlink r:id="rId6" w:history="1">
        <w:r w:rsidRPr="00D05BA5">
          <w:rPr>
            <w:rStyle w:val="Hyperlink"/>
            <w:rFonts w:hint="eastAsia"/>
            <w:rtl/>
          </w:rPr>
          <w:t>فرائد</w:t>
        </w:r>
        <w:r w:rsidRPr="00D05BA5">
          <w:rPr>
            <w:rStyle w:val="Hyperlink"/>
            <w:rtl/>
          </w:rPr>
          <w:t xml:space="preserve"> الاصول، ش</w:t>
        </w:r>
        <w:r w:rsidRPr="00D05BA5">
          <w:rPr>
            <w:rStyle w:val="Hyperlink"/>
            <w:rFonts w:hint="cs"/>
            <w:rtl/>
          </w:rPr>
          <w:t>ی</w:t>
        </w:r>
        <w:r w:rsidRPr="00D05BA5">
          <w:rPr>
            <w:rStyle w:val="Hyperlink"/>
            <w:rFonts w:hint="eastAsia"/>
            <w:rtl/>
          </w:rPr>
          <w:t>خ</w:t>
        </w:r>
        <w:r w:rsidRPr="00D05BA5">
          <w:rPr>
            <w:rStyle w:val="Hyperlink"/>
            <w:rtl/>
          </w:rPr>
          <w:t xml:space="preserve"> مرتض</w:t>
        </w:r>
        <w:r w:rsidRPr="00D05BA5">
          <w:rPr>
            <w:rStyle w:val="Hyperlink"/>
            <w:rFonts w:hint="cs"/>
            <w:rtl/>
          </w:rPr>
          <w:t>ی</w:t>
        </w:r>
        <w:r w:rsidRPr="00D05BA5">
          <w:rPr>
            <w:rStyle w:val="Hyperlink"/>
            <w:rtl/>
          </w:rPr>
          <w:t xml:space="preserve"> انصار</w:t>
        </w:r>
        <w:r w:rsidRPr="00D05BA5">
          <w:rPr>
            <w:rStyle w:val="Hyperlink"/>
            <w:rFonts w:hint="cs"/>
            <w:rtl/>
          </w:rPr>
          <w:t>ی</w:t>
        </w:r>
        <w:r w:rsidRPr="00D05BA5">
          <w:rPr>
            <w:rStyle w:val="Hyperlink"/>
            <w:rFonts w:hint="eastAsia"/>
            <w:rtl/>
          </w:rPr>
          <w:t>،</w:t>
        </w:r>
        <w:r w:rsidRPr="00D05BA5">
          <w:rPr>
            <w:rStyle w:val="Hyperlink"/>
            <w:rtl/>
          </w:rPr>
          <w:t xml:space="preserve"> ج3، ص328.</w:t>
        </w:r>
      </w:hyperlink>
    </w:p>
  </w:footnote>
  <w:footnote w:id="10">
    <w:p w:rsidR="009867D4" w:rsidRPr="009867D4" w:rsidRDefault="009867D4" w:rsidP="009867D4">
      <w:pPr>
        <w:pStyle w:val="FootnoteText"/>
        <w:rPr>
          <w:rFonts w:hint="cs"/>
        </w:rPr>
      </w:pPr>
      <w:r w:rsidRPr="009867D4">
        <w:footnoteRef/>
      </w:r>
      <w:r w:rsidRPr="009867D4">
        <w:rPr>
          <w:rtl/>
        </w:rPr>
        <w:t xml:space="preserve"> </w:t>
      </w:r>
      <w:hyperlink r:id="rId7" w:history="1">
        <w:r w:rsidRPr="009867D4">
          <w:rPr>
            <w:rStyle w:val="Hyperlink"/>
            <w:rtl/>
          </w:rPr>
          <w:t>مصباح الاصول، ابوالقاسم خو</w:t>
        </w:r>
        <w:r w:rsidRPr="009867D4">
          <w:rPr>
            <w:rStyle w:val="Hyperlink"/>
            <w:rFonts w:hint="cs"/>
            <w:rtl/>
          </w:rPr>
          <w:t>یی</w:t>
        </w:r>
        <w:r w:rsidRPr="009867D4">
          <w:rPr>
            <w:rStyle w:val="Hyperlink"/>
            <w:rFonts w:hint="eastAsia"/>
            <w:rtl/>
          </w:rPr>
          <w:t>،</w:t>
        </w:r>
        <w:r w:rsidRPr="009867D4">
          <w:rPr>
            <w:rStyle w:val="Hyperlink"/>
            <w:rtl/>
          </w:rPr>
          <w:t xml:space="preserve"> ج3، ص307.</w:t>
        </w:r>
      </w:hyperlink>
      <w:bookmarkStart w:id="15" w:name="_GoBack"/>
      <w:bookmarkEnd w:id="15"/>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7" w:name="BokNum"/>
    <w:bookmarkEnd w:id="17"/>
    <w:r w:rsidR="00F566B4">
      <w:rPr>
        <w:b/>
        <w:bCs/>
        <w:sz w:val="20"/>
        <w:szCs w:val="24"/>
        <w:rtl/>
      </w:rPr>
      <w:t>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F566B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F566B4">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0" w:name="BokTarikh"/>
    <w:bookmarkEnd w:id="20"/>
    <w:r w:rsidR="00F566B4">
      <w:rPr>
        <w:sz w:val="24"/>
        <w:szCs w:val="24"/>
        <w:rtl/>
      </w:rPr>
      <w:t>25 /6 /1396</w:t>
    </w:r>
  </w:p>
  <w:p w:rsidR="00FA3B17" w:rsidRPr="00F16B53" w:rsidRDefault="00935A55" w:rsidP="0019325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1" w:name="BokSabj"/>
    <w:bookmarkEnd w:id="21"/>
    <w:r w:rsidR="00F566B4">
      <w:rPr>
        <w:sz w:val="24"/>
        <w:szCs w:val="24"/>
        <w:rtl/>
      </w:rPr>
      <w:t>قواعد فقه</w:t>
    </w:r>
    <w:r w:rsidR="00F566B4">
      <w:rPr>
        <w:rFonts w:hint="cs"/>
        <w:sz w:val="24"/>
        <w:szCs w:val="24"/>
        <w:rtl/>
      </w:rPr>
      <w:t>ی</w:t>
    </w:r>
    <w:r w:rsidR="00F566B4">
      <w:rPr>
        <w:sz w:val="24"/>
        <w:szCs w:val="24"/>
        <w:rtl/>
      </w:rPr>
      <w:t xml:space="preserve"> </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2" w:name="Bokmoqarer"/>
    <w:bookmarkEnd w:id="22"/>
    <w:r w:rsidR="00F566B4">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19325D">
      <w:rPr>
        <w:rFonts w:hint="cs"/>
        <w:sz w:val="24"/>
        <w:szCs w:val="24"/>
        <w:rtl/>
      </w:rPr>
      <w:t>عمومیت قاعده فراغ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B3B43"/>
    <w:multiLevelType w:val="hybridMultilevel"/>
    <w:tmpl w:val="FBA6BBF8"/>
    <w:lvl w:ilvl="0" w:tplc="B4521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55DB2"/>
    <w:multiLevelType w:val="hybridMultilevel"/>
    <w:tmpl w:val="F10AB9FE"/>
    <w:lvl w:ilvl="0" w:tplc="ACCC8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531"/>
    <w:rsid w:val="000072A3"/>
    <w:rsid w:val="00014EB0"/>
    <w:rsid w:val="00025777"/>
    <w:rsid w:val="00025B70"/>
    <w:rsid w:val="000353D7"/>
    <w:rsid w:val="000419FD"/>
    <w:rsid w:val="00055496"/>
    <w:rsid w:val="00070E2E"/>
    <w:rsid w:val="00080A41"/>
    <w:rsid w:val="0008133E"/>
    <w:rsid w:val="0008299B"/>
    <w:rsid w:val="000913AA"/>
    <w:rsid w:val="00091B6A"/>
    <w:rsid w:val="00093676"/>
    <w:rsid w:val="00096C63"/>
    <w:rsid w:val="000B5DB5"/>
    <w:rsid w:val="000C3947"/>
    <w:rsid w:val="000D30E9"/>
    <w:rsid w:val="000D6818"/>
    <w:rsid w:val="000E2D87"/>
    <w:rsid w:val="000E335E"/>
    <w:rsid w:val="000F16CF"/>
    <w:rsid w:val="000F5BAC"/>
    <w:rsid w:val="001014A0"/>
    <w:rsid w:val="00114AB7"/>
    <w:rsid w:val="00116B2B"/>
    <w:rsid w:val="00124E3D"/>
    <w:rsid w:val="00127E95"/>
    <w:rsid w:val="00130659"/>
    <w:rsid w:val="001347C7"/>
    <w:rsid w:val="001356B0"/>
    <w:rsid w:val="00151937"/>
    <w:rsid w:val="00181844"/>
    <w:rsid w:val="001837E9"/>
    <w:rsid w:val="00187DFA"/>
    <w:rsid w:val="0019325D"/>
    <w:rsid w:val="001A1BC1"/>
    <w:rsid w:val="001A1EA5"/>
    <w:rsid w:val="001A2574"/>
    <w:rsid w:val="001A27D7"/>
    <w:rsid w:val="001A294E"/>
    <w:rsid w:val="001A4ED8"/>
    <w:rsid w:val="001B2488"/>
    <w:rsid w:val="001B6799"/>
    <w:rsid w:val="001C00B3"/>
    <w:rsid w:val="001C1362"/>
    <w:rsid w:val="001D2E9A"/>
    <w:rsid w:val="001D597F"/>
    <w:rsid w:val="001E3FD4"/>
    <w:rsid w:val="0020241A"/>
    <w:rsid w:val="00203821"/>
    <w:rsid w:val="002077F1"/>
    <w:rsid w:val="00211632"/>
    <w:rsid w:val="0021630D"/>
    <w:rsid w:val="0024121B"/>
    <w:rsid w:val="00247D2F"/>
    <w:rsid w:val="00256560"/>
    <w:rsid w:val="00257952"/>
    <w:rsid w:val="0027605E"/>
    <w:rsid w:val="00281E00"/>
    <w:rsid w:val="00284A37"/>
    <w:rsid w:val="00294A52"/>
    <w:rsid w:val="002B575F"/>
    <w:rsid w:val="002B729B"/>
    <w:rsid w:val="002C07EF"/>
    <w:rsid w:val="002C53A2"/>
    <w:rsid w:val="002D0040"/>
    <w:rsid w:val="002D2FA8"/>
    <w:rsid w:val="002D6C51"/>
    <w:rsid w:val="002E220F"/>
    <w:rsid w:val="002F127E"/>
    <w:rsid w:val="002F574A"/>
    <w:rsid w:val="00302D7E"/>
    <w:rsid w:val="00307311"/>
    <w:rsid w:val="003143C1"/>
    <w:rsid w:val="0032100F"/>
    <w:rsid w:val="0033402C"/>
    <w:rsid w:val="00334797"/>
    <w:rsid w:val="00340521"/>
    <w:rsid w:val="00340580"/>
    <w:rsid w:val="00345C73"/>
    <w:rsid w:val="00346037"/>
    <w:rsid w:val="00353ADB"/>
    <w:rsid w:val="00354A99"/>
    <w:rsid w:val="00360311"/>
    <w:rsid w:val="0036055F"/>
    <w:rsid w:val="00361922"/>
    <w:rsid w:val="003635D9"/>
    <w:rsid w:val="0037339B"/>
    <w:rsid w:val="00386C11"/>
    <w:rsid w:val="0039171B"/>
    <w:rsid w:val="00397466"/>
    <w:rsid w:val="003A6148"/>
    <w:rsid w:val="003B5D8C"/>
    <w:rsid w:val="003C33F6"/>
    <w:rsid w:val="003C3D2E"/>
    <w:rsid w:val="003C43A5"/>
    <w:rsid w:val="003E1C5C"/>
    <w:rsid w:val="003E6650"/>
    <w:rsid w:val="003F5B46"/>
    <w:rsid w:val="00401363"/>
    <w:rsid w:val="00402E47"/>
    <w:rsid w:val="00425015"/>
    <w:rsid w:val="00430994"/>
    <w:rsid w:val="00430CB5"/>
    <w:rsid w:val="00441B6D"/>
    <w:rsid w:val="00445461"/>
    <w:rsid w:val="00451061"/>
    <w:rsid w:val="004556EF"/>
    <w:rsid w:val="00462B07"/>
    <w:rsid w:val="00465BD2"/>
    <w:rsid w:val="004715C8"/>
    <w:rsid w:val="00481C31"/>
    <w:rsid w:val="00482FC1"/>
    <w:rsid w:val="00483027"/>
    <w:rsid w:val="004871AA"/>
    <w:rsid w:val="004926E1"/>
    <w:rsid w:val="0049357A"/>
    <w:rsid w:val="004A2FEA"/>
    <w:rsid w:val="004D2DD7"/>
    <w:rsid w:val="004D75C5"/>
    <w:rsid w:val="004E2186"/>
    <w:rsid w:val="004E66FB"/>
    <w:rsid w:val="004F470A"/>
    <w:rsid w:val="004F4C59"/>
    <w:rsid w:val="00500C8F"/>
    <w:rsid w:val="00501909"/>
    <w:rsid w:val="00505FBC"/>
    <w:rsid w:val="00507BBB"/>
    <w:rsid w:val="00510177"/>
    <w:rsid w:val="005128DF"/>
    <w:rsid w:val="005206FE"/>
    <w:rsid w:val="005257ED"/>
    <w:rsid w:val="005306F8"/>
    <w:rsid w:val="0054023D"/>
    <w:rsid w:val="005426BF"/>
    <w:rsid w:val="0056213C"/>
    <w:rsid w:val="00562313"/>
    <w:rsid w:val="00580C24"/>
    <w:rsid w:val="00590217"/>
    <w:rsid w:val="005968EF"/>
    <w:rsid w:val="00596C1E"/>
    <w:rsid w:val="00596E99"/>
    <w:rsid w:val="005A2E26"/>
    <w:rsid w:val="005B1BA4"/>
    <w:rsid w:val="005C0DAE"/>
    <w:rsid w:val="005C188E"/>
    <w:rsid w:val="005D15A3"/>
    <w:rsid w:val="005D2349"/>
    <w:rsid w:val="005E1B60"/>
    <w:rsid w:val="005E230B"/>
    <w:rsid w:val="005E5507"/>
    <w:rsid w:val="005E607B"/>
    <w:rsid w:val="005F0A8D"/>
    <w:rsid w:val="00601229"/>
    <w:rsid w:val="00603B67"/>
    <w:rsid w:val="006162A2"/>
    <w:rsid w:val="006240DA"/>
    <w:rsid w:val="0063256E"/>
    <w:rsid w:val="00635219"/>
    <w:rsid w:val="00635EC0"/>
    <w:rsid w:val="00640B58"/>
    <w:rsid w:val="0064212C"/>
    <w:rsid w:val="00650659"/>
    <w:rsid w:val="00651B02"/>
    <w:rsid w:val="00651B19"/>
    <w:rsid w:val="00660A29"/>
    <w:rsid w:val="00695519"/>
    <w:rsid w:val="006955BF"/>
    <w:rsid w:val="006A0B06"/>
    <w:rsid w:val="006A4134"/>
    <w:rsid w:val="006A5DDA"/>
    <w:rsid w:val="006A6701"/>
    <w:rsid w:val="006B21F4"/>
    <w:rsid w:val="006B3753"/>
    <w:rsid w:val="006B7AD6"/>
    <w:rsid w:val="006C50FD"/>
    <w:rsid w:val="006D1DD4"/>
    <w:rsid w:val="006D4014"/>
    <w:rsid w:val="006D44C1"/>
    <w:rsid w:val="006E5651"/>
    <w:rsid w:val="006E5B85"/>
    <w:rsid w:val="006F026A"/>
    <w:rsid w:val="006F2AC1"/>
    <w:rsid w:val="0070265B"/>
    <w:rsid w:val="00704813"/>
    <w:rsid w:val="00712048"/>
    <w:rsid w:val="0072290D"/>
    <w:rsid w:val="00723D6D"/>
    <w:rsid w:val="00724537"/>
    <w:rsid w:val="00731724"/>
    <w:rsid w:val="0073474B"/>
    <w:rsid w:val="00735511"/>
    <w:rsid w:val="00737208"/>
    <w:rsid w:val="00737284"/>
    <w:rsid w:val="00744DE6"/>
    <w:rsid w:val="00762452"/>
    <w:rsid w:val="007639E0"/>
    <w:rsid w:val="00765E58"/>
    <w:rsid w:val="0076678B"/>
    <w:rsid w:val="00775507"/>
    <w:rsid w:val="00783473"/>
    <w:rsid w:val="0078594B"/>
    <w:rsid w:val="00787D32"/>
    <w:rsid w:val="007907EF"/>
    <w:rsid w:val="00793EF6"/>
    <w:rsid w:val="00795E02"/>
    <w:rsid w:val="007979D0"/>
    <w:rsid w:val="007A4E18"/>
    <w:rsid w:val="007A7B8C"/>
    <w:rsid w:val="007C6D9E"/>
    <w:rsid w:val="007D1C43"/>
    <w:rsid w:val="007D6C53"/>
    <w:rsid w:val="007D7B1D"/>
    <w:rsid w:val="007E1564"/>
    <w:rsid w:val="007E1E87"/>
    <w:rsid w:val="007E5B3F"/>
    <w:rsid w:val="007F2257"/>
    <w:rsid w:val="0080091D"/>
    <w:rsid w:val="00804108"/>
    <w:rsid w:val="00804FC4"/>
    <w:rsid w:val="00814577"/>
    <w:rsid w:val="00815F67"/>
    <w:rsid w:val="00816367"/>
    <w:rsid w:val="00816A0B"/>
    <w:rsid w:val="00824B22"/>
    <w:rsid w:val="00830C53"/>
    <w:rsid w:val="00837FAA"/>
    <w:rsid w:val="00841F77"/>
    <w:rsid w:val="00843389"/>
    <w:rsid w:val="00863390"/>
    <w:rsid w:val="0086385C"/>
    <w:rsid w:val="00870A9B"/>
    <w:rsid w:val="00871916"/>
    <w:rsid w:val="008956DD"/>
    <w:rsid w:val="008A510E"/>
    <w:rsid w:val="008A522A"/>
    <w:rsid w:val="008B4464"/>
    <w:rsid w:val="008B750B"/>
    <w:rsid w:val="008C3162"/>
    <w:rsid w:val="008C5FBE"/>
    <w:rsid w:val="008D1CE3"/>
    <w:rsid w:val="008D1F14"/>
    <w:rsid w:val="008D2534"/>
    <w:rsid w:val="008E3317"/>
    <w:rsid w:val="008E3924"/>
    <w:rsid w:val="008F13F7"/>
    <w:rsid w:val="008F5B4D"/>
    <w:rsid w:val="009070D5"/>
    <w:rsid w:val="00907425"/>
    <w:rsid w:val="00921A5B"/>
    <w:rsid w:val="00923C34"/>
    <w:rsid w:val="00924152"/>
    <w:rsid w:val="00924C4A"/>
    <w:rsid w:val="0092513D"/>
    <w:rsid w:val="00927A9F"/>
    <w:rsid w:val="009335CC"/>
    <w:rsid w:val="00935A55"/>
    <w:rsid w:val="00941CEB"/>
    <w:rsid w:val="0094720F"/>
    <w:rsid w:val="00953B28"/>
    <w:rsid w:val="00954322"/>
    <w:rsid w:val="00957CAA"/>
    <w:rsid w:val="0096778A"/>
    <w:rsid w:val="00977656"/>
    <w:rsid w:val="009867D4"/>
    <w:rsid w:val="0098794D"/>
    <w:rsid w:val="009935BA"/>
    <w:rsid w:val="0099497B"/>
    <w:rsid w:val="009A43BA"/>
    <w:rsid w:val="009B0D05"/>
    <w:rsid w:val="009B4CA6"/>
    <w:rsid w:val="009B79F8"/>
    <w:rsid w:val="009D13FD"/>
    <w:rsid w:val="009D266A"/>
    <w:rsid w:val="009D61F9"/>
    <w:rsid w:val="009D6225"/>
    <w:rsid w:val="009F4333"/>
    <w:rsid w:val="009F7E07"/>
    <w:rsid w:val="00A01522"/>
    <w:rsid w:val="00A10A11"/>
    <w:rsid w:val="00A13C6A"/>
    <w:rsid w:val="00A17B09"/>
    <w:rsid w:val="00A2295E"/>
    <w:rsid w:val="00A457C6"/>
    <w:rsid w:val="00A46AD0"/>
    <w:rsid w:val="00A47063"/>
    <w:rsid w:val="00A473A8"/>
    <w:rsid w:val="00A513E5"/>
    <w:rsid w:val="00A513F0"/>
    <w:rsid w:val="00A51D5D"/>
    <w:rsid w:val="00A61AC8"/>
    <w:rsid w:val="00A6366F"/>
    <w:rsid w:val="00A65D4C"/>
    <w:rsid w:val="00A70128"/>
    <w:rsid w:val="00A70512"/>
    <w:rsid w:val="00A73860"/>
    <w:rsid w:val="00A749CD"/>
    <w:rsid w:val="00A81460"/>
    <w:rsid w:val="00A94990"/>
    <w:rsid w:val="00A97115"/>
    <w:rsid w:val="00AA1F60"/>
    <w:rsid w:val="00AA40D7"/>
    <w:rsid w:val="00AB1093"/>
    <w:rsid w:val="00AB5F7D"/>
    <w:rsid w:val="00AC0C50"/>
    <w:rsid w:val="00AC6FE2"/>
    <w:rsid w:val="00AD680B"/>
    <w:rsid w:val="00AF3925"/>
    <w:rsid w:val="00B158B2"/>
    <w:rsid w:val="00B2292F"/>
    <w:rsid w:val="00B35F28"/>
    <w:rsid w:val="00B424BD"/>
    <w:rsid w:val="00B43169"/>
    <w:rsid w:val="00B541EB"/>
    <w:rsid w:val="00B54A0A"/>
    <w:rsid w:val="00B5500B"/>
    <w:rsid w:val="00B55AE4"/>
    <w:rsid w:val="00B708D9"/>
    <w:rsid w:val="00B70B46"/>
    <w:rsid w:val="00B739B0"/>
    <w:rsid w:val="00B814A3"/>
    <w:rsid w:val="00B945A4"/>
    <w:rsid w:val="00B96F38"/>
    <w:rsid w:val="00BB1F43"/>
    <w:rsid w:val="00BD0E74"/>
    <w:rsid w:val="00BD5F8C"/>
    <w:rsid w:val="00BE29DD"/>
    <w:rsid w:val="00BE4392"/>
    <w:rsid w:val="00BF46B7"/>
    <w:rsid w:val="00C04902"/>
    <w:rsid w:val="00C066AF"/>
    <w:rsid w:val="00C10E06"/>
    <w:rsid w:val="00C11BF3"/>
    <w:rsid w:val="00C145B8"/>
    <w:rsid w:val="00C2438F"/>
    <w:rsid w:val="00C245AE"/>
    <w:rsid w:val="00C32A7E"/>
    <w:rsid w:val="00C34F28"/>
    <w:rsid w:val="00C368DF"/>
    <w:rsid w:val="00C37A2C"/>
    <w:rsid w:val="00C442C5"/>
    <w:rsid w:val="00C57B5C"/>
    <w:rsid w:val="00C57C7C"/>
    <w:rsid w:val="00C61049"/>
    <w:rsid w:val="00C63A2F"/>
    <w:rsid w:val="00C63FFE"/>
    <w:rsid w:val="00C91EB6"/>
    <w:rsid w:val="00CA10B0"/>
    <w:rsid w:val="00CA2F8E"/>
    <w:rsid w:val="00CA524E"/>
    <w:rsid w:val="00CA7FD5"/>
    <w:rsid w:val="00CB3287"/>
    <w:rsid w:val="00CB33E2"/>
    <w:rsid w:val="00CB4E68"/>
    <w:rsid w:val="00CB77C3"/>
    <w:rsid w:val="00CC2733"/>
    <w:rsid w:val="00CD0050"/>
    <w:rsid w:val="00CE7481"/>
    <w:rsid w:val="00CE7564"/>
    <w:rsid w:val="00CF0A8F"/>
    <w:rsid w:val="00D01EF5"/>
    <w:rsid w:val="00D048CE"/>
    <w:rsid w:val="00D05BA5"/>
    <w:rsid w:val="00D10998"/>
    <w:rsid w:val="00D15CBD"/>
    <w:rsid w:val="00D23391"/>
    <w:rsid w:val="00D31473"/>
    <w:rsid w:val="00D31805"/>
    <w:rsid w:val="00D402F0"/>
    <w:rsid w:val="00D552B9"/>
    <w:rsid w:val="00D719E0"/>
    <w:rsid w:val="00D735B2"/>
    <w:rsid w:val="00D74021"/>
    <w:rsid w:val="00D76D01"/>
    <w:rsid w:val="00D854BE"/>
    <w:rsid w:val="00D922A9"/>
    <w:rsid w:val="00D9394A"/>
    <w:rsid w:val="00D97544"/>
    <w:rsid w:val="00DB0CBB"/>
    <w:rsid w:val="00DB3F42"/>
    <w:rsid w:val="00DB67CC"/>
    <w:rsid w:val="00DE1070"/>
    <w:rsid w:val="00E00219"/>
    <w:rsid w:val="00E0316B"/>
    <w:rsid w:val="00E032C6"/>
    <w:rsid w:val="00E25E10"/>
    <w:rsid w:val="00E36A6B"/>
    <w:rsid w:val="00E50B41"/>
    <w:rsid w:val="00E5219B"/>
    <w:rsid w:val="00E52D07"/>
    <w:rsid w:val="00E5518B"/>
    <w:rsid w:val="00E609FE"/>
    <w:rsid w:val="00E64B7E"/>
    <w:rsid w:val="00E75920"/>
    <w:rsid w:val="00E80D96"/>
    <w:rsid w:val="00E871FA"/>
    <w:rsid w:val="00E936A4"/>
    <w:rsid w:val="00E954BB"/>
    <w:rsid w:val="00EA45E7"/>
    <w:rsid w:val="00EB78E3"/>
    <w:rsid w:val="00EB7BE3"/>
    <w:rsid w:val="00EC1C4B"/>
    <w:rsid w:val="00EC406B"/>
    <w:rsid w:val="00EC735A"/>
    <w:rsid w:val="00ED5F38"/>
    <w:rsid w:val="00EE0340"/>
    <w:rsid w:val="00EF27FE"/>
    <w:rsid w:val="00EF2B22"/>
    <w:rsid w:val="00F07FB6"/>
    <w:rsid w:val="00F149D0"/>
    <w:rsid w:val="00F16B53"/>
    <w:rsid w:val="00F16BC2"/>
    <w:rsid w:val="00F25ECD"/>
    <w:rsid w:val="00F318BE"/>
    <w:rsid w:val="00F32D19"/>
    <w:rsid w:val="00F33297"/>
    <w:rsid w:val="00F343FB"/>
    <w:rsid w:val="00F359FE"/>
    <w:rsid w:val="00F42159"/>
    <w:rsid w:val="00F4256E"/>
    <w:rsid w:val="00F42EE1"/>
    <w:rsid w:val="00F566B4"/>
    <w:rsid w:val="00F60F1F"/>
    <w:rsid w:val="00F64141"/>
    <w:rsid w:val="00F67508"/>
    <w:rsid w:val="00F71FC9"/>
    <w:rsid w:val="00F73B48"/>
    <w:rsid w:val="00F74F51"/>
    <w:rsid w:val="00F842AD"/>
    <w:rsid w:val="00F87FE0"/>
    <w:rsid w:val="00F87FF7"/>
    <w:rsid w:val="00F914EB"/>
    <w:rsid w:val="00F91B85"/>
    <w:rsid w:val="00F938E7"/>
    <w:rsid w:val="00FA3B17"/>
    <w:rsid w:val="00FA5048"/>
    <w:rsid w:val="00FA5E8D"/>
    <w:rsid w:val="00FA5F3D"/>
    <w:rsid w:val="00FA6574"/>
    <w:rsid w:val="00FB399E"/>
    <w:rsid w:val="00FB7F50"/>
    <w:rsid w:val="00FC2A85"/>
    <w:rsid w:val="00FC3342"/>
    <w:rsid w:val="00FC40AF"/>
    <w:rsid w:val="00FC66A4"/>
    <w:rsid w:val="00FD0A16"/>
    <w:rsid w:val="00FD6DDD"/>
    <w:rsid w:val="00FE00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E12C"/>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264817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183065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2/4/626/&#1575;&#1582;&#1578;&#1589;&#1575;&#1589;" TargetMode="External"/><Relationship Id="rId7" Type="http://schemas.openxmlformats.org/officeDocument/2006/relationships/hyperlink" Target="http://lib.eshia.ir/13046/3/307/&#1605;&#1582;&#1578;&#1589;&#1577;" TargetMode="External"/><Relationship Id="rId2" Type="http://schemas.openxmlformats.org/officeDocument/2006/relationships/hyperlink" Target="http://lib.eshia.ir/13097/1/395/&#1575;&#1582;&#1578;&#1589;&#1575;&#1589;&#1607;&#1575;" TargetMode="External"/><Relationship Id="rId1" Type="http://schemas.openxmlformats.org/officeDocument/2006/relationships/hyperlink" Target="http://lib.eshia.ir/13050/7/142/&#1575;&#1604;&#1585;&#1575;&#1576;&#1593;" TargetMode="External"/><Relationship Id="rId6" Type="http://schemas.openxmlformats.org/officeDocument/2006/relationships/hyperlink" Target="http://lib.eshia.ir/13056/3/328/&#1740;&#1580;&#1585;&#1740;" TargetMode="External"/><Relationship Id="rId5" Type="http://schemas.openxmlformats.org/officeDocument/2006/relationships/hyperlink" Target="http://lib.eshia.ir/13046/3/306/&#1575;&#1604;&#1601;&#1606;&#1705;" TargetMode="External"/><Relationship Id="rId4" Type="http://schemas.openxmlformats.org/officeDocument/2006/relationships/hyperlink" Target="http://lib.eshia.ir/11025/6/318/&#1580;&#1575;&#1608;&#1586;&#160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74E4-85D7-4BCE-98CC-8B9C755A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183</TotalTime>
  <Pages>9</Pages>
  <Words>2361</Words>
  <Characters>13460</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8</cp:revision>
  <dcterms:created xsi:type="dcterms:W3CDTF">2017-09-16T09:44:00Z</dcterms:created>
  <dcterms:modified xsi:type="dcterms:W3CDTF">2017-09-16T13:36:00Z</dcterms:modified>
  <cp:contentStatus>ویرایش 2.3</cp:contentStatus>
  <cp:version>2.3</cp:version>
</cp:coreProperties>
</file>