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FF1A21">
      <w:pPr>
        <w:spacing w:line="240" w:lineRule="auto"/>
        <w:jc w:val="center"/>
        <w:rPr>
          <w:rFonts w:cs="B Titr"/>
          <w:b/>
          <w:bCs/>
          <w:sz w:val="20"/>
          <w:szCs w:val="24"/>
          <w:rtl/>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65CDD" w:rsidRPr="00E65CDD" w:rsidRDefault="00E65CDD" w:rsidP="00E65CDD">
      <w:pPr>
        <w:pStyle w:val="TOC2"/>
        <w:tabs>
          <w:tab w:val="right" w:leader="dot" w:pos="10194"/>
        </w:tabs>
        <w:rPr>
          <w:rFonts w:asciiTheme="minorHAnsi" w:eastAsiaTheme="minorEastAsia" w:hAnsiTheme="minorHAnsi" w:cstheme="minorBidi"/>
          <w:b/>
          <w:bCs w:val="0"/>
          <w:noProof/>
          <w:color w:val="auto"/>
          <w:szCs w:val="22"/>
          <w:rtl/>
          <w:lang w:bidi="ar-SA"/>
        </w:rPr>
      </w:pPr>
      <w:r>
        <w:rPr>
          <w:rStyle w:val="Hyperlink"/>
          <w:b/>
          <w:noProof/>
          <w:rtl/>
        </w:rPr>
        <w:fldChar w:fldCharType="begin"/>
      </w:r>
      <w:r>
        <w:rPr>
          <w:rStyle w:val="Hyperlink"/>
          <w:b/>
          <w:noProof/>
          <w:rtl/>
        </w:rPr>
        <w:instrText xml:space="preserve"> </w:instrText>
      </w:r>
      <w:r>
        <w:rPr>
          <w:rStyle w:val="Hyperlink"/>
          <w:b/>
          <w:noProof/>
        </w:rPr>
        <w:instrText xml:space="preserve">TOC </w:instrText>
      </w:r>
      <w:r>
        <w:rPr>
          <w:rStyle w:val="Hyperlink"/>
          <w:b/>
          <w:noProof/>
          <w:rtl/>
        </w:rPr>
        <w:instrText>\</w:instrText>
      </w:r>
      <w:r>
        <w:rPr>
          <w:rStyle w:val="Hyperlink"/>
          <w:b/>
          <w:noProof/>
        </w:rPr>
        <w:instrText>o "</w:instrText>
      </w:r>
      <w:r>
        <w:rPr>
          <w:rStyle w:val="Hyperlink"/>
          <w:b/>
          <w:noProof/>
          <w:rtl/>
        </w:rPr>
        <w:instrText>1-5</w:instrText>
      </w:r>
      <w:r>
        <w:rPr>
          <w:rStyle w:val="Hyperlink"/>
          <w:b/>
          <w:noProof/>
        </w:rPr>
        <w:instrText>" \h \z \u</w:instrText>
      </w:r>
      <w:r>
        <w:rPr>
          <w:rStyle w:val="Hyperlink"/>
          <w:b/>
          <w:noProof/>
          <w:rtl/>
        </w:rPr>
        <w:instrText xml:space="preserve"> </w:instrText>
      </w:r>
      <w:r>
        <w:rPr>
          <w:rStyle w:val="Hyperlink"/>
          <w:b/>
          <w:noProof/>
          <w:rtl/>
        </w:rPr>
        <w:fldChar w:fldCharType="separate"/>
      </w:r>
      <w:hyperlink w:anchor="_Toc495149511" w:history="1">
        <w:r w:rsidRPr="00E65CDD">
          <w:rPr>
            <w:rStyle w:val="Hyperlink"/>
            <w:b/>
            <w:bCs w:val="0"/>
            <w:noProof/>
            <w:rtl/>
          </w:rPr>
          <w:t>قاعده فراغ و تجاوز</w:t>
        </w:r>
        <w:r w:rsidRPr="00E65CDD">
          <w:rPr>
            <w:b/>
            <w:bCs w:val="0"/>
            <w:noProof/>
            <w:webHidden/>
            <w:rtl/>
          </w:rPr>
          <w:tab/>
        </w:r>
        <w:r w:rsidRPr="00E65CDD">
          <w:rPr>
            <w:b/>
            <w:bCs w:val="0"/>
            <w:noProof/>
            <w:webHidden/>
            <w:rtl/>
          </w:rPr>
          <w:fldChar w:fldCharType="begin"/>
        </w:r>
        <w:r w:rsidRPr="00E65CDD">
          <w:rPr>
            <w:b/>
            <w:bCs w:val="0"/>
            <w:noProof/>
            <w:webHidden/>
            <w:rtl/>
          </w:rPr>
          <w:instrText xml:space="preserve"> </w:instrText>
        </w:r>
        <w:r w:rsidRPr="00E65CDD">
          <w:rPr>
            <w:b/>
            <w:bCs w:val="0"/>
            <w:noProof/>
            <w:webHidden/>
          </w:rPr>
          <w:instrText xml:space="preserve">PAGEREF </w:instrText>
        </w:r>
        <w:r w:rsidRPr="00E65CDD">
          <w:rPr>
            <w:b/>
            <w:bCs w:val="0"/>
            <w:noProof/>
            <w:webHidden/>
            <w:rtl/>
          </w:rPr>
          <w:instrText>_</w:instrText>
        </w:r>
        <w:r w:rsidRPr="00E65CDD">
          <w:rPr>
            <w:b/>
            <w:bCs w:val="0"/>
            <w:noProof/>
            <w:webHidden/>
          </w:rPr>
          <w:instrText>Toc</w:instrText>
        </w:r>
        <w:r w:rsidRPr="00E65CDD">
          <w:rPr>
            <w:b/>
            <w:bCs w:val="0"/>
            <w:noProof/>
            <w:webHidden/>
            <w:rtl/>
          </w:rPr>
          <w:instrText xml:space="preserve">495149511 </w:instrText>
        </w:r>
        <w:r w:rsidRPr="00E65CDD">
          <w:rPr>
            <w:b/>
            <w:bCs w:val="0"/>
            <w:noProof/>
            <w:webHidden/>
          </w:rPr>
          <w:instrText>\h</w:instrText>
        </w:r>
        <w:r w:rsidRPr="00E65CDD">
          <w:rPr>
            <w:b/>
            <w:bCs w:val="0"/>
            <w:noProof/>
            <w:webHidden/>
            <w:rtl/>
          </w:rPr>
          <w:instrText xml:space="preserve"> </w:instrText>
        </w:r>
        <w:r w:rsidRPr="00E65CDD">
          <w:rPr>
            <w:b/>
            <w:bCs w:val="0"/>
            <w:noProof/>
            <w:webHidden/>
            <w:rtl/>
          </w:rPr>
        </w:r>
        <w:r w:rsidRPr="00E65CDD">
          <w:rPr>
            <w:b/>
            <w:bCs w:val="0"/>
            <w:noProof/>
            <w:webHidden/>
            <w:rtl/>
          </w:rPr>
          <w:fldChar w:fldCharType="separate"/>
        </w:r>
        <w:r w:rsidRPr="00E65CDD">
          <w:rPr>
            <w:b/>
            <w:bCs w:val="0"/>
            <w:noProof/>
            <w:webHidden/>
            <w:rtl/>
          </w:rPr>
          <w:t>1</w:t>
        </w:r>
        <w:r w:rsidRPr="00E65CDD">
          <w:rPr>
            <w:b/>
            <w:bCs w:val="0"/>
            <w:noProof/>
            <w:webHidden/>
            <w:rtl/>
          </w:rPr>
          <w:fldChar w:fldCharType="end"/>
        </w:r>
      </w:hyperlink>
    </w:p>
    <w:p w:rsidR="00E65CDD" w:rsidRPr="00E65CDD" w:rsidRDefault="00E65CDD" w:rsidP="00E65CDD">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5149512" w:history="1">
        <w:r w:rsidRPr="00E65CDD">
          <w:rPr>
            <w:rStyle w:val="Hyperlink"/>
            <w:b/>
            <w:bCs w:val="0"/>
            <w:iCs w:val="0"/>
            <w:noProof/>
            <w:rtl/>
          </w:rPr>
          <w:t xml:space="preserve">اتحاد </w:t>
        </w:r>
        <w:r w:rsidRPr="00E65CDD">
          <w:rPr>
            <w:rStyle w:val="Hyperlink"/>
            <w:rFonts w:hint="cs"/>
            <w:b/>
            <w:bCs w:val="0"/>
            <w:iCs w:val="0"/>
            <w:noProof/>
            <w:rtl/>
          </w:rPr>
          <w:t>ی</w:t>
        </w:r>
        <w:r w:rsidRPr="00E65CDD">
          <w:rPr>
            <w:rStyle w:val="Hyperlink"/>
            <w:rFonts w:hint="eastAsia"/>
            <w:b/>
            <w:bCs w:val="0"/>
            <w:iCs w:val="0"/>
            <w:noProof/>
            <w:rtl/>
          </w:rPr>
          <w:t>ا</w:t>
        </w:r>
        <w:r w:rsidRPr="00E65CDD">
          <w:rPr>
            <w:rStyle w:val="Hyperlink"/>
            <w:b/>
            <w:bCs w:val="0"/>
            <w:iCs w:val="0"/>
            <w:noProof/>
            <w:rtl/>
          </w:rPr>
          <w:t xml:space="preserve"> تعدد فراغ و تجاوز</w:t>
        </w:r>
        <w:r w:rsidRPr="00E65CDD">
          <w:rPr>
            <w:b/>
            <w:bCs w:val="0"/>
            <w:iCs w:val="0"/>
            <w:noProof/>
            <w:webHidden/>
            <w:rtl/>
          </w:rPr>
          <w:tab/>
        </w:r>
        <w:r w:rsidRPr="00E65CDD">
          <w:rPr>
            <w:b/>
            <w:bCs w:val="0"/>
            <w:iCs w:val="0"/>
            <w:noProof/>
            <w:webHidden/>
            <w:rtl/>
          </w:rPr>
          <w:fldChar w:fldCharType="begin"/>
        </w:r>
        <w:r w:rsidRPr="00E65CDD">
          <w:rPr>
            <w:b/>
            <w:bCs w:val="0"/>
            <w:iCs w:val="0"/>
            <w:noProof/>
            <w:webHidden/>
            <w:rtl/>
          </w:rPr>
          <w:instrText xml:space="preserve"> </w:instrText>
        </w:r>
        <w:r w:rsidRPr="00E65CDD">
          <w:rPr>
            <w:b/>
            <w:bCs w:val="0"/>
            <w:iCs w:val="0"/>
            <w:noProof/>
            <w:webHidden/>
          </w:rPr>
          <w:instrText xml:space="preserve">PAGEREF </w:instrText>
        </w:r>
        <w:r w:rsidRPr="00E65CDD">
          <w:rPr>
            <w:b/>
            <w:bCs w:val="0"/>
            <w:iCs w:val="0"/>
            <w:noProof/>
            <w:webHidden/>
            <w:rtl/>
          </w:rPr>
          <w:instrText>_</w:instrText>
        </w:r>
        <w:r w:rsidRPr="00E65CDD">
          <w:rPr>
            <w:b/>
            <w:bCs w:val="0"/>
            <w:iCs w:val="0"/>
            <w:noProof/>
            <w:webHidden/>
          </w:rPr>
          <w:instrText>Toc</w:instrText>
        </w:r>
        <w:r w:rsidRPr="00E65CDD">
          <w:rPr>
            <w:b/>
            <w:bCs w:val="0"/>
            <w:iCs w:val="0"/>
            <w:noProof/>
            <w:webHidden/>
            <w:rtl/>
          </w:rPr>
          <w:instrText xml:space="preserve">495149512 </w:instrText>
        </w:r>
        <w:r w:rsidRPr="00E65CDD">
          <w:rPr>
            <w:b/>
            <w:bCs w:val="0"/>
            <w:iCs w:val="0"/>
            <w:noProof/>
            <w:webHidden/>
          </w:rPr>
          <w:instrText>\h</w:instrText>
        </w:r>
        <w:r w:rsidRPr="00E65CDD">
          <w:rPr>
            <w:b/>
            <w:bCs w:val="0"/>
            <w:iCs w:val="0"/>
            <w:noProof/>
            <w:webHidden/>
            <w:rtl/>
          </w:rPr>
          <w:instrText xml:space="preserve"> </w:instrText>
        </w:r>
        <w:r w:rsidRPr="00E65CDD">
          <w:rPr>
            <w:b/>
            <w:bCs w:val="0"/>
            <w:iCs w:val="0"/>
            <w:noProof/>
            <w:webHidden/>
            <w:rtl/>
          </w:rPr>
        </w:r>
        <w:r w:rsidRPr="00E65CDD">
          <w:rPr>
            <w:b/>
            <w:bCs w:val="0"/>
            <w:iCs w:val="0"/>
            <w:noProof/>
            <w:webHidden/>
            <w:rtl/>
          </w:rPr>
          <w:fldChar w:fldCharType="separate"/>
        </w:r>
        <w:r w:rsidRPr="00E65CDD">
          <w:rPr>
            <w:b/>
            <w:bCs w:val="0"/>
            <w:iCs w:val="0"/>
            <w:noProof/>
            <w:webHidden/>
            <w:rtl/>
          </w:rPr>
          <w:t>1</w:t>
        </w:r>
        <w:r w:rsidRPr="00E65CDD">
          <w:rPr>
            <w:b/>
            <w:bCs w:val="0"/>
            <w:iCs w:val="0"/>
            <w:noProof/>
            <w:webHidden/>
            <w:rtl/>
          </w:rPr>
          <w:fldChar w:fldCharType="end"/>
        </w:r>
      </w:hyperlink>
    </w:p>
    <w:p w:rsidR="00E65CDD" w:rsidRPr="00E65CDD" w:rsidRDefault="00E65CDD" w:rsidP="00E65CDD">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149513" w:history="1">
        <w:r w:rsidRPr="00E65CDD">
          <w:rPr>
            <w:rStyle w:val="Hyperlink"/>
            <w:b/>
            <w:bCs w:val="0"/>
            <w:noProof/>
            <w:rtl/>
          </w:rPr>
          <w:t>کلام مشهور در تعدد دو قاعده</w:t>
        </w:r>
        <w:r w:rsidRPr="00E65CDD">
          <w:rPr>
            <w:b/>
            <w:bCs w:val="0"/>
            <w:noProof/>
            <w:webHidden/>
            <w:rtl/>
          </w:rPr>
          <w:tab/>
        </w:r>
        <w:r w:rsidRPr="00E65CDD">
          <w:rPr>
            <w:b/>
            <w:bCs w:val="0"/>
            <w:noProof/>
            <w:webHidden/>
            <w:rtl/>
          </w:rPr>
          <w:fldChar w:fldCharType="begin"/>
        </w:r>
        <w:r w:rsidRPr="00E65CDD">
          <w:rPr>
            <w:b/>
            <w:bCs w:val="0"/>
            <w:noProof/>
            <w:webHidden/>
            <w:rtl/>
          </w:rPr>
          <w:instrText xml:space="preserve"> </w:instrText>
        </w:r>
        <w:r w:rsidRPr="00E65CDD">
          <w:rPr>
            <w:b/>
            <w:bCs w:val="0"/>
            <w:noProof/>
            <w:webHidden/>
          </w:rPr>
          <w:instrText xml:space="preserve">PAGEREF </w:instrText>
        </w:r>
        <w:r w:rsidRPr="00E65CDD">
          <w:rPr>
            <w:b/>
            <w:bCs w:val="0"/>
            <w:noProof/>
            <w:webHidden/>
            <w:rtl/>
          </w:rPr>
          <w:instrText>_</w:instrText>
        </w:r>
        <w:r w:rsidRPr="00E65CDD">
          <w:rPr>
            <w:b/>
            <w:bCs w:val="0"/>
            <w:noProof/>
            <w:webHidden/>
          </w:rPr>
          <w:instrText>Toc</w:instrText>
        </w:r>
        <w:r w:rsidRPr="00E65CDD">
          <w:rPr>
            <w:b/>
            <w:bCs w:val="0"/>
            <w:noProof/>
            <w:webHidden/>
            <w:rtl/>
          </w:rPr>
          <w:instrText xml:space="preserve">495149513 </w:instrText>
        </w:r>
        <w:r w:rsidRPr="00E65CDD">
          <w:rPr>
            <w:b/>
            <w:bCs w:val="0"/>
            <w:noProof/>
            <w:webHidden/>
          </w:rPr>
          <w:instrText>\h</w:instrText>
        </w:r>
        <w:r w:rsidRPr="00E65CDD">
          <w:rPr>
            <w:b/>
            <w:bCs w:val="0"/>
            <w:noProof/>
            <w:webHidden/>
            <w:rtl/>
          </w:rPr>
          <w:instrText xml:space="preserve"> </w:instrText>
        </w:r>
        <w:r w:rsidRPr="00E65CDD">
          <w:rPr>
            <w:b/>
            <w:bCs w:val="0"/>
            <w:noProof/>
            <w:webHidden/>
            <w:rtl/>
          </w:rPr>
        </w:r>
        <w:r w:rsidRPr="00E65CDD">
          <w:rPr>
            <w:b/>
            <w:bCs w:val="0"/>
            <w:noProof/>
            <w:webHidden/>
            <w:rtl/>
          </w:rPr>
          <w:fldChar w:fldCharType="separate"/>
        </w:r>
        <w:r w:rsidRPr="00E65CDD">
          <w:rPr>
            <w:b/>
            <w:bCs w:val="0"/>
            <w:noProof/>
            <w:webHidden/>
            <w:rtl/>
          </w:rPr>
          <w:t>1</w:t>
        </w:r>
        <w:r w:rsidRPr="00E65CDD">
          <w:rPr>
            <w:b/>
            <w:bCs w:val="0"/>
            <w:noProof/>
            <w:webHidden/>
            <w:rtl/>
          </w:rPr>
          <w:fldChar w:fldCharType="end"/>
        </w:r>
      </w:hyperlink>
    </w:p>
    <w:p w:rsidR="00E65CDD" w:rsidRPr="00E65CDD" w:rsidRDefault="00E65CDD" w:rsidP="00E65CDD">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5149514" w:history="1">
        <w:r w:rsidRPr="00E65CDD">
          <w:rPr>
            <w:rStyle w:val="Hyperlink"/>
            <w:b/>
            <w:bCs w:val="0"/>
            <w:noProof/>
            <w:rtl/>
          </w:rPr>
          <w:t>قائل</w:t>
        </w:r>
        <w:r w:rsidRPr="00E65CDD">
          <w:rPr>
            <w:rStyle w:val="Hyperlink"/>
            <w:rFonts w:hint="cs"/>
            <w:b/>
            <w:bCs w:val="0"/>
            <w:noProof/>
            <w:rtl/>
          </w:rPr>
          <w:t>ی</w:t>
        </w:r>
        <w:r w:rsidRPr="00E65CDD">
          <w:rPr>
            <w:rStyle w:val="Hyperlink"/>
            <w:b/>
            <w:bCs w:val="0"/>
            <w:noProof/>
            <w:rtl/>
          </w:rPr>
          <w:t>ن به وحدت قاعده فراغ و تجاوز</w:t>
        </w:r>
        <w:r w:rsidRPr="00E65CDD">
          <w:rPr>
            <w:b/>
            <w:bCs w:val="0"/>
            <w:noProof/>
            <w:webHidden/>
            <w:rtl/>
          </w:rPr>
          <w:tab/>
        </w:r>
        <w:r w:rsidRPr="00E65CDD">
          <w:rPr>
            <w:b/>
            <w:bCs w:val="0"/>
            <w:noProof/>
            <w:webHidden/>
            <w:rtl/>
          </w:rPr>
          <w:fldChar w:fldCharType="begin"/>
        </w:r>
        <w:r w:rsidRPr="00E65CDD">
          <w:rPr>
            <w:b/>
            <w:bCs w:val="0"/>
            <w:noProof/>
            <w:webHidden/>
            <w:rtl/>
          </w:rPr>
          <w:instrText xml:space="preserve"> </w:instrText>
        </w:r>
        <w:r w:rsidRPr="00E65CDD">
          <w:rPr>
            <w:b/>
            <w:bCs w:val="0"/>
            <w:noProof/>
            <w:webHidden/>
          </w:rPr>
          <w:instrText xml:space="preserve">PAGEREF </w:instrText>
        </w:r>
        <w:r w:rsidRPr="00E65CDD">
          <w:rPr>
            <w:b/>
            <w:bCs w:val="0"/>
            <w:noProof/>
            <w:webHidden/>
            <w:rtl/>
          </w:rPr>
          <w:instrText>_</w:instrText>
        </w:r>
        <w:r w:rsidRPr="00E65CDD">
          <w:rPr>
            <w:b/>
            <w:bCs w:val="0"/>
            <w:noProof/>
            <w:webHidden/>
          </w:rPr>
          <w:instrText>Toc</w:instrText>
        </w:r>
        <w:r w:rsidRPr="00E65CDD">
          <w:rPr>
            <w:b/>
            <w:bCs w:val="0"/>
            <w:noProof/>
            <w:webHidden/>
            <w:rtl/>
          </w:rPr>
          <w:instrText xml:space="preserve">495149514 </w:instrText>
        </w:r>
        <w:r w:rsidRPr="00E65CDD">
          <w:rPr>
            <w:b/>
            <w:bCs w:val="0"/>
            <w:noProof/>
            <w:webHidden/>
          </w:rPr>
          <w:instrText>\h</w:instrText>
        </w:r>
        <w:r w:rsidRPr="00E65CDD">
          <w:rPr>
            <w:b/>
            <w:bCs w:val="0"/>
            <w:noProof/>
            <w:webHidden/>
            <w:rtl/>
          </w:rPr>
          <w:instrText xml:space="preserve"> </w:instrText>
        </w:r>
        <w:r w:rsidRPr="00E65CDD">
          <w:rPr>
            <w:b/>
            <w:bCs w:val="0"/>
            <w:noProof/>
            <w:webHidden/>
            <w:rtl/>
          </w:rPr>
        </w:r>
        <w:r w:rsidRPr="00E65CDD">
          <w:rPr>
            <w:b/>
            <w:bCs w:val="0"/>
            <w:noProof/>
            <w:webHidden/>
            <w:rtl/>
          </w:rPr>
          <w:fldChar w:fldCharType="separate"/>
        </w:r>
        <w:r w:rsidRPr="00E65CDD">
          <w:rPr>
            <w:b/>
            <w:bCs w:val="0"/>
            <w:noProof/>
            <w:webHidden/>
            <w:rtl/>
          </w:rPr>
          <w:t>2</w:t>
        </w:r>
        <w:r w:rsidRPr="00E65CDD">
          <w:rPr>
            <w:b/>
            <w:bCs w:val="0"/>
            <w:noProof/>
            <w:webHidden/>
            <w:rtl/>
          </w:rPr>
          <w:fldChar w:fldCharType="end"/>
        </w:r>
      </w:hyperlink>
    </w:p>
    <w:p w:rsidR="00E65CDD" w:rsidRPr="00E65CDD" w:rsidRDefault="00E65CDD" w:rsidP="00E65CDD">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149515" w:history="1">
        <w:r w:rsidRPr="00E65CDD">
          <w:rPr>
            <w:rStyle w:val="Hyperlink"/>
            <w:b/>
            <w:bCs w:val="0"/>
            <w:noProof/>
            <w:rtl/>
          </w:rPr>
          <w:t>1- ش</w:t>
        </w:r>
        <w:r w:rsidRPr="00E65CDD">
          <w:rPr>
            <w:rStyle w:val="Hyperlink"/>
            <w:rFonts w:hint="cs"/>
            <w:b/>
            <w:bCs w:val="0"/>
            <w:noProof/>
            <w:rtl/>
          </w:rPr>
          <w:t>ی</w:t>
        </w:r>
        <w:r w:rsidRPr="00E65CDD">
          <w:rPr>
            <w:rStyle w:val="Hyperlink"/>
            <w:rFonts w:hint="eastAsia"/>
            <w:b/>
            <w:bCs w:val="0"/>
            <w:noProof/>
            <w:rtl/>
          </w:rPr>
          <w:t>خ</w:t>
        </w:r>
        <w:r w:rsidRPr="00E65CDD">
          <w:rPr>
            <w:rStyle w:val="Hyperlink"/>
            <w:b/>
            <w:bCs w:val="0"/>
            <w:noProof/>
            <w:rtl/>
          </w:rPr>
          <w:t xml:space="preserve"> انصار</w:t>
        </w:r>
        <w:r w:rsidRPr="00E65CDD">
          <w:rPr>
            <w:rStyle w:val="Hyperlink"/>
            <w:rFonts w:hint="cs"/>
            <w:b/>
            <w:bCs w:val="0"/>
            <w:noProof/>
            <w:rtl/>
          </w:rPr>
          <w:t>ی</w:t>
        </w:r>
        <w:r w:rsidRPr="00E65CDD">
          <w:rPr>
            <w:b/>
            <w:bCs w:val="0"/>
            <w:noProof/>
            <w:webHidden/>
            <w:rtl/>
          </w:rPr>
          <w:tab/>
        </w:r>
        <w:r w:rsidRPr="00E65CDD">
          <w:rPr>
            <w:b/>
            <w:bCs w:val="0"/>
            <w:noProof/>
            <w:webHidden/>
            <w:rtl/>
          </w:rPr>
          <w:fldChar w:fldCharType="begin"/>
        </w:r>
        <w:r w:rsidRPr="00E65CDD">
          <w:rPr>
            <w:b/>
            <w:bCs w:val="0"/>
            <w:noProof/>
            <w:webHidden/>
            <w:rtl/>
          </w:rPr>
          <w:instrText xml:space="preserve"> </w:instrText>
        </w:r>
        <w:r w:rsidRPr="00E65CDD">
          <w:rPr>
            <w:b/>
            <w:bCs w:val="0"/>
            <w:noProof/>
            <w:webHidden/>
          </w:rPr>
          <w:instrText xml:space="preserve">PAGEREF </w:instrText>
        </w:r>
        <w:r w:rsidRPr="00E65CDD">
          <w:rPr>
            <w:b/>
            <w:bCs w:val="0"/>
            <w:noProof/>
            <w:webHidden/>
            <w:rtl/>
          </w:rPr>
          <w:instrText>_</w:instrText>
        </w:r>
        <w:r w:rsidRPr="00E65CDD">
          <w:rPr>
            <w:b/>
            <w:bCs w:val="0"/>
            <w:noProof/>
            <w:webHidden/>
          </w:rPr>
          <w:instrText>Toc</w:instrText>
        </w:r>
        <w:r w:rsidRPr="00E65CDD">
          <w:rPr>
            <w:b/>
            <w:bCs w:val="0"/>
            <w:noProof/>
            <w:webHidden/>
            <w:rtl/>
          </w:rPr>
          <w:instrText xml:space="preserve">495149515 </w:instrText>
        </w:r>
        <w:r w:rsidRPr="00E65CDD">
          <w:rPr>
            <w:b/>
            <w:bCs w:val="0"/>
            <w:noProof/>
            <w:webHidden/>
          </w:rPr>
          <w:instrText>\h</w:instrText>
        </w:r>
        <w:r w:rsidRPr="00E65CDD">
          <w:rPr>
            <w:b/>
            <w:bCs w:val="0"/>
            <w:noProof/>
            <w:webHidden/>
            <w:rtl/>
          </w:rPr>
          <w:instrText xml:space="preserve"> </w:instrText>
        </w:r>
        <w:r w:rsidRPr="00E65CDD">
          <w:rPr>
            <w:b/>
            <w:bCs w:val="0"/>
            <w:noProof/>
            <w:webHidden/>
            <w:rtl/>
          </w:rPr>
        </w:r>
        <w:r w:rsidRPr="00E65CDD">
          <w:rPr>
            <w:b/>
            <w:bCs w:val="0"/>
            <w:noProof/>
            <w:webHidden/>
            <w:rtl/>
          </w:rPr>
          <w:fldChar w:fldCharType="separate"/>
        </w:r>
        <w:r w:rsidRPr="00E65CDD">
          <w:rPr>
            <w:b/>
            <w:bCs w:val="0"/>
            <w:noProof/>
            <w:webHidden/>
            <w:rtl/>
          </w:rPr>
          <w:t>2</w:t>
        </w:r>
        <w:r w:rsidRPr="00E65CDD">
          <w:rPr>
            <w:b/>
            <w:bCs w:val="0"/>
            <w:noProof/>
            <w:webHidden/>
            <w:rtl/>
          </w:rPr>
          <w:fldChar w:fldCharType="end"/>
        </w:r>
      </w:hyperlink>
    </w:p>
    <w:p w:rsidR="00E65CDD" w:rsidRPr="00E65CDD" w:rsidRDefault="00E65CDD" w:rsidP="00E65CDD">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149516" w:history="1">
        <w:r w:rsidRPr="00E65CDD">
          <w:rPr>
            <w:rStyle w:val="Hyperlink"/>
            <w:b/>
            <w:bCs w:val="0"/>
            <w:noProof/>
            <w:rtl/>
          </w:rPr>
          <w:t>2- محقق نائ</w:t>
        </w:r>
        <w:r w:rsidRPr="00E65CDD">
          <w:rPr>
            <w:rStyle w:val="Hyperlink"/>
            <w:rFonts w:hint="cs"/>
            <w:b/>
            <w:bCs w:val="0"/>
            <w:noProof/>
            <w:rtl/>
          </w:rPr>
          <w:t>ی</w:t>
        </w:r>
        <w:r w:rsidRPr="00E65CDD">
          <w:rPr>
            <w:rStyle w:val="Hyperlink"/>
            <w:rFonts w:hint="eastAsia"/>
            <w:b/>
            <w:bCs w:val="0"/>
            <w:noProof/>
            <w:rtl/>
          </w:rPr>
          <w:t>ن</w:t>
        </w:r>
        <w:r w:rsidRPr="00E65CDD">
          <w:rPr>
            <w:rStyle w:val="Hyperlink"/>
            <w:rFonts w:hint="cs"/>
            <w:b/>
            <w:bCs w:val="0"/>
            <w:noProof/>
            <w:rtl/>
          </w:rPr>
          <w:t>ی</w:t>
        </w:r>
        <w:r w:rsidRPr="00E65CDD">
          <w:rPr>
            <w:b/>
            <w:bCs w:val="0"/>
            <w:noProof/>
            <w:webHidden/>
            <w:rtl/>
          </w:rPr>
          <w:tab/>
        </w:r>
        <w:r w:rsidRPr="00E65CDD">
          <w:rPr>
            <w:b/>
            <w:bCs w:val="0"/>
            <w:noProof/>
            <w:webHidden/>
            <w:rtl/>
          </w:rPr>
          <w:fldChar w:fldCharType="begin"/>
        </w:r>
        <w:r w:rsidRPr="00E65CDD">
          <w:rPr>
            <w:b/>
            <w:bCs w:val="0"/>
            <w:noProof/>
            <w:webHidden/>
            <w:rtl/>
          </w:rPr>
          <w:instrText xml:space="preserve"> </w:instrText>
        </w:r>
        <w:r w:rsidRPr="00E65CDD">
          <w:rPr>
            <w:b/>
            <w:bCs w:val="0"/>
            <w:noProof/>
            <w:webHidden/>
          </w:rPr>
          <w:instrText xml:space="preserve">PAGEREF </w:instrText>
        </w:r>
        <w:r w:rsidRPr="00E65CDD">
          <w:rPr>
            <w:b/>
            <w:bCs w:val="0"/>
            <w:noProof/>
            <w:webHidden/>
            <w:rtl/>
          </w:rPr>
          <w:instrText>_</w:instrText>
        </w:r>
        <w:r w:rsidRPr="00E65CDD">
          <w:rPr>
            <w:b/>
            <w:bCs w:val="0"/>
            <w:noProof/>
            <w:webHidden/>
          </w:rPr>
          <w:instrText>Toc</w:instrText>
        </w:r>
        <w:r w:rsidRPr="00E65CDD">
          <w:rPr>
            <w:b/>
            <w:bCs w:val="0"/>
            <w:noProof/>
            <w:webHidden/>
            <w:rtl/>
          </w:rPr>
          <w:instrText xml:space="preserve">495149516 </w:instrText>
        </w:r>
        <w:r w:rsidRPr="00E65CDD">
          <w:rPr>
            <w:b/>
            <w:bCs w:val="0"/>
            <w:noProof/>
            <w:webHidden/>
          </w:rPr>
          <w:instrText>\h</w:instrText>
        </w:r>
        <w:r w:rsidRPr="00E65CDD">
          <w:rPr>
            <w:b/>
            <w:bCs w:val="0"/>
            <w:noProof/>
            <w:webHidden/>
            <w:rtl/>
          </w:rPr>
          <w:instrText xml:space="preserve"> </w:instrText>
        </w:r>
        <w:r w:rsidRPr="00E65CDD">
          <w:rPr>
            <w:b/>
            <w:bCs w:val="0"/>
            <w:noProof/>
            <w:webHidden/>
            <w:rtl/>
          </w:rPr>
        </w:r>
        <w:r w:rsidRPr="00E65CDD">
          <w:rPr>
            <w:b/>
            <w:bCs w:val="0"/>
            <w:noProof/>
            <w:webHidden/>
            <w:rtl/>
          </w:rPr>
          <w:fldChar w:fldCharType="separate"/>
        </w:r>
        <w:r w:rsidRPr="00E65CDD">
          <w:rPr>
            <w:b/>
            <w:bCs w:val="0"/>
            <w:noProof/>
            <w:webHidden/>
            <w:rtl/>
          </w:rPr>
          <w:t>2</w:t>
        </w:r>
        <w:r w:rsidRPr="00E65CDD">
          <w:rPr>
            <w:b/>
            <w:bCs w:val="0"/>
            <w:noProof/>
            <w:webHidden/>
            <w:rtl/>
          </w:rPr>
          <w:fldChar w:fldCharType="end"/>
        </w:r>
      </w:hyperlink>
    </w:p>
    <w:p w:rsidR="00E65CDD" w:rsidRPr="00E65CDD" w:rsidRDefault="00E65CDD" w:rsidP="00E65CDD">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5149517" w:history="1">
        <w:r w:rsidRPr="00E65CDD">
          <w:rPr>
            <w:rStyle w:val="Hyperlink"/>
            <w:b/>
            <w:bCs w:val="0"/>
            <w:noProof/>
            <w:rtl/>
          </w:rPr>
          <w:t>3- امام قدس سره</w:t>
        </w:r>
        <w:r w:rsidRPr="00E65CDD">
          <w:rPr>
            <w:b/>
            <w:bCs w:val="0"/>
            <w:noProof/>
            <w:webHidden/>
            <w:rtl/>
          </w:rPr>
          <w:tab/>
        </w:r>
        <w:r w:rsidRPr="00E65CDD">
          <w:rPr>
            <w:b/>
            <w:bCs w:val="0"/>
            <w:noProof/>
            <w:webHidden/>
            <w:rtl/>
          </w:rPr>
          <w:fldChar w:fldCharType="begin"/>
        </w:r>
        <w:r w:rsidRPr="00E65CDD">
          <w:rPr>
            <w:b/>
            <w:bCs w:val="0"/>
            <w:noProof/>
            <w:webHidden/>
            <w:rtl/>
          </w:rPr>
          <w:instrText xml:space="preserve"> </w:instrText>
        </w:r>
        <w:r w:rsidRPr="00E65CDD">
          <w:rPr>
            <w:b/>
            <w:bCs w:val="0"/>
            <w:noProof/>
            <w:webHidden/>
          </w:rPr>
          <w:instrText xml:space="preserve">PAGEREF </w:instrText>
        </w:r>
        <w:r w:rsidRPr="00E65CDD">
          <w:rPr>
            <w:b/>
            <w:bCs w:val="0"/>
            <w:noProof/>
            <w:webHidden/>
            <w:rtl/>
          </w:rPr>
          <w:instrText>_</w:instrText>
        </w:r>
        <w:r w:rsidRPr="00E65CDD">
          <w:rPr>
            <w:b/>
            <w:bCs w:val="0"/>
            <w:noProof/>
            <w:webHidden/>
          </w:rPr>
          <w:instrText>Toc</w:instrText>
        </w:r>
        <w:r w:rsidRPr="00E65CDD">
          <w:rPr>
            <w:b/>
            <w:bCs w:val="0"/>
            <w:noProof/>
            <w:webHidden/>
            <w:rtl/>
          </w:rPr>
          <w:instrText xml:space="preserve">495149517 </w:instrText>
        </w:r>
        <w:r w:rsidRPr="00E65CDD">
          <w:rPr>
            <w:b/>
            <w:bCs w:val="0"/>
            <w:noProof/>
            <w:webHidden/>
          </w:rPr>
          <w:instrText>\h</w:instrText>
        </w:r>
        <w:r w:rsidRPr="00E65CDD">
          <w:rPr>
            <w:b/>
            <w:bCs w:val="0"/>
            <w:noProof/>
            <w:webHidden/>
            <w:rtl/>
          </w:rPr>
          <w:instrText xml:space="preserve"> </w:instrText>
        </w:r>
        <w:r w:rsidRPr="00E65CDD">
          <w:rPr>
            <w:b/>
            <w:bCs w:val="0"/>
            <w:noProof/>
            <w:webHidden/>
            <w:rtl/>
          </w:rPr>
        </w:r>
        <w:r w:rsidRPr="00E65CDD">
          <w:rPr>
            <w:b/>
            <w:bCs w:val="0"/>
            <w:noProof/>
            <w:webHidden/>
            <w:rtl/>
          </w:rPr>
          <w:fldChar w:fldCharType="separate"/>
        </w:r>
        <w:r w:rsidRPr="00E65CDD">
          <w:rPr>
            <w:b/>
            <w:bCs w:val="0"/>
            <w:noProof/>
            <w:webHidden/>
            <w:rtl/>
          </w:rPr>
          <w:t>4</w:t>
        </w:r>
        <w:r w:rsidRPr="00E65CDD">
          <w:rPr>
            <w:b/>
            <w:bCs w:val="0"/>
            <w:noProof/>
            <w:webHidden/>
            <w:rtl/>
          </w:rPr>
          <w:fldChar w:fldCharType="end"/>
        </w:r>
      </w:hyperlink>
    </w:p>
    <w:p w:rsidR="00C91EB6" w:rsidRPr="00C91EB6" w:rsidRDefault="00E65CDD" w:rsidP="00FF1A21">
      <w:pPr>
        <w:jc w:val="lowKashida"/>
      </w:pPr>
      <w:r>
        <w:rPr>
          <w:rStyle w:val="Hyperlink"/>
          <w:rFonts w:cs="B Titr"/>
          <w:b/>
          <w:noProof/>
          <w:szCs w:val="18"/>
          <w:rtl/>
        </w:rPr>
        <w:fldChar w:fldCharType="end"/>
      </w:r>
    </w:p>
    <w:p w:rsidR="00F343FB" w:rsidRPr="00A6366F" w:rsidRDefault="00F842AD" w:rsidP="00FF1A21">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DF734C" w:rsidRPr="0076084F">
        <w:rPr>
          <w:rFonts w:cs="B Lotus"/>
          <w:rtl/>
        </w:rPr>
        <w:t xml:space="preserve">اتحاد </w:t>
      </w:r>
      <w:r w:rsidR="00DF734C" w:rsidRPr="0076084F">
        <w:rPr>
          <w:rFonts w:cs="B Lotus" w:hint="cs"/>
          <w:rtl/>
        </w:rPr>
        <w:t>ی</w:t>
      </w:r>
      <w:r w:rsidR="00DF734C" w:rsidRPr="0076084F">
        <w:rPr>
          <w:rFonts w:cs="B Lotus" w:hint="eastAsia"/>
          <w:rtl/>
        </w:rPr>
        <w:t>ا</w:t>
      </w:r>
      <w:r w:rsidR="00DF734C" w:rsidRPr="0076084F">
        <w:rPr>
          <w:rFonts w:cs="B Lotus"/>
          <w:rtl/>
        </w:rPr>
        <w:t xml:space="preserve"> تعدد فراغ و تجاوز</w:t>
      </w:r>
      <w:r w:rsidR="00386C11" w:rsidRPr="0076084F">
        <w:rPr>
          <w:rFonts w:cs="B Lotus" w:hint="cs"/>
          <w:rtl/>
        </w:rPr>
        <w:t>/</w:t>
      </w:r>
      <w:bookmarkStart w:id="1" w:name="BokSabj_d"/>
      <w:bookmarkEnd w:id="1"/>
      <w:r w:rsidR="0076084F">
        <w:rPr>
          <w:rFonts w:cs="B Lotus" w:hint="cs"/>
          <w:rtl/>
        </w:rPr>
        <w:t xml:space="preserve"> </w:t>
      </w:r>
      <w:r w:rsidR="00DF734C" w:rsidRPr="0076084F">
        <w:rPr>
          <w:rFonts w:cs="B Lotus"/>
          <w:rtl/>
        </w:rPr>
        <w:t>قواعد فقه</w:t>
      </w:r>
      <w:r w:rsidR="00DF734C" w:rsidRPr="0076084F">
        <w:rPr>
          <w:rFonts w:cs="B Lotus" w:hint="cs"/>
          <w:rtl/>
        </w:rPr>
        <w:t>ی</w:t>
      </w:r>
      <w:r w:rsidR="00DF734C" w:rsidRPr="0076084F">
        <w:rPr>
          <w:rFonts w:cs="B Lotus" w:hint="eastAsia"/>
          <w:rtl/>
        </w:rPr>
        <w:t>ه</w:t>
      </w:r>
      <w:r w:rsidR="00386C11" w:rsidRPr="0076084F">
        <w:rPr>
          <w:rFonts w:cs="B Lotus" w:hint="cs"/>
          <w:rtl/>
        </w:rPr>
        <w:t>/</w:t>
      </w:r>
      <w:bookmarkStart w:id="2" w:name="Bokkolli"/>
      <w:bookmarkEnd w:id="2"/>
      <w:r w:rsidR="0076084F">
        <w:rPr>
          <w:rFonts w:cs="B Lotus" w:hint="cs"/>
          <w:rtl/>
        </w:rPr>
        <w:t xml:space="preserve"> </w:t>
      </w:r>
      <w:r w:rsidR="00DF734C" w:rsidRPr="0076084F">
        <w:rPr>
          <w:rFonts w:cs="B Lotus"/>
          <w:rtl/>
        </w:rPr>
        <w:t>استصحاب</w:t>
      </w:r>
      <w:r w:rsidR="001B6799" w:rsidRPr="0076084F">
        <w:rPr>
          <w:rFonts w:cs="B Lotus" w:hint="cs"/>
          <w:rtl/>
        </w:rPr>
        <w:t xml:space="preserve"> </w:t>
      </w:r>
    </w:p>
    <w:p w:rsidR="008F5B4D" w:rsidRPr="00B70B46" w:rsidRDefault="008F5B4D" w:rsidP="00FF1A21">
      <w:pPr>
        <w:jc w:val="lowKashida"/>
        <w:rPr>
          <w:rStyle w:val="Emphasis"/>
          <w:b/>
          <w:bCs w:val="0"/>
          <w:color w:val="0202FF"/>
          <w:rtl/>
        </w:rPr>
      </w:pPr>
      <w:r w:rsidRPr="00B70B46">
        <w:rPr>
          <w:rStyle w:val="Emphasis"/>
          <w:rFonts w:hint="cs"/>
          <w:b/>
          <w:bCs w:val="0"/>
          <w:color w:val="0202FF"/>
          <w:rtl/>
        </w:rPr>
        <w:t>خلاصه مباحث گذشته:</w:t>
      </w:r>
    </w:p>
    <w:p w:rsidR="003A6148" w:rsidRPr="007C7B8C" w:rsidRDefault="007C7B8C" w:rsidP="00FF1A21">
      <w:pPr>
        <w:pBdr>
          <w:bottom w:val="double" w:sz="6" w:space="1" w:color="auto"/>
        </w:pBdr>
        <w:jc w:val="lowKashida"/>
        <w:rPr>
          <w:rFonts w:cs="B Lotus"/>
          <w:rtl/>
        </w:rPr>
      </w:pPr>
      <w:r>
        <w:rPr>
          <w:rFonts w:cs="B Lotus" w:hint="cs"/>
          <w:rtl/>
        </w:rPr>
        <w:t>بحث در جهات قابل بحث در قاعده فراغ و تجاوز بود. جهت محل بحث</w:t>
      </w:r>
      <w:r w:rsidR="0076084F">
        <w:rPr>
          <w:rFonts w:cs="B Lotus" w:hint="cs"/>
          <w:rtl/>
        </w:rPr>
        <w:t>،</w:t>
      </w:r>
      <w:r>
        <w:rPr>
          <w:rFonts w:cs="B Lotus" w:hint="cs"/>
          <w:rtl/>
        </w:rPr>
        <w:t xml:space="preserve"> اتحاد یا تعدد </w:t>
      </w:r>
      <w:r w:rsidR="001D3E23">
        <w:rPr>
          <w:rFonts w:cs="B Lotus" w:hint="cs"/>
          <w:rtl/>
        </w:rPr>
        <w:t>قاعده فراغ و تجاوز است که مشهور قائل به تعدد این دو قاعده شده اند. در مقابل برخی از بزرگان قائل به اتحاد فراغ و تجاوز هستند.</w:t>
      </w:r>
    </w:p>
    <w:p w:rsidR="00247D2F" w:rsidRPr="003A6148" w:rsidRDefault="00247D2F" w:rsidP="00FF1A21">
      <w:pPr>
        <w:pBdr>
          <w:bottom w:val="double" w:sz="6" w:space="1" w:color="auto"/>
        </w:pBdr>
        <w:jc w:val="lowKashida"/>
      </w:pPr>
    </w:p>
    <w:p w:rsidR="003E6650" w:rsidRDefault="001D3E23" w:rsidP="00FF1A21">
      <w:pPr>
        <w:pStyle w:val="Heading2"/>
        <w:jc w:val="lowKashida"/>
        <w:rPr>
          <w:rtl/>
        </w:rPr>
      </w:pPr>
      <w:bookmarkStart w:id="3" w:name="_Toc495149470"/>
      <w:bookmarkStart w:id="4" w:name="_Toc495149511"/>
      <w:r>
        <w:rPr>
          <w:rFonts w:hint="cs"/>
          <w:rtl/>
        </w:rPr>
        <w:t>قاعده فراغ و تجاوز</w:t>
      </w:r>
      <w:bookmarkEnd w:id="3"/>
      <w:bookmarkEnd w:id="4"/>
    </w:p>
    <w:p w:rsidR="001D3E23" w:rsidRDefault="00E65CDD" w:rsidP="00FF1A21">
      <w:pPr>
        <w:pStyle w:val="Heading3"/>
        <w:jc w:val="lowKashida"/>
        <w:rPr>
          <w:rtl/>
        </w:rPr>
      </w:pPr>
      <w:bookmarkStart w:id="5" w:name="_Toc495149471"/>
      <w:bookmarkStart w:id="6" w:name="_Toc495149512"/>
      <w:r>
        <w:rPr>
          <w:rFonts w:hint="cs"/>
          <w:rtl/>
        </w:rPr>
        <w:t xml:space="preserve">3- </w:t>
      </w:r>
      <w:r w:rsidR="001D3E23">
        <w:rPr>
          <w:rFonts w:hint="cs"/>
          <w:rtl/>
        </w:rPr>
        <w:t>اتحاد یا تعدد فراغ و تجاوز</w:t>
      </w:r>
      <w:bookmarkEnd w:id="5"/>
      <w:bookmarkEnd w:id="6"/>
    </w:p>
    <w:p w:rsidR="00755EEF" w:rsidRDefault="00A62045" w:rsidP="00FF1A21">
      <w:pPr>
        <w:pStyle w:val="Heading4"/>
        <w:jc w:val="lowKashida"/>
        <w:rPr>
          <w:rtl/>
        </w:rPr>
      </w:pPr>
      <w:bookmarkStart w:id="7" w:name="_Toc495149472"/>
      <w:bookmarkStart w:id="8" w:name="_Toc495149513"/>
      <w:r>
        <w:rPr>
          <w:rFonts w:hint="cs"/>
          <w:rtl/>
        </w:rPr>
        <w:t>کلام مشهور در</w:t>
      </w:r>
      <w:r w:rsidR="00755EEF">
        <w:rPr>
          <w:rFonts w:hint="cs"/>
          <w:rtl/>
        </w:rPr>
        <w:t xml:space="preserve"> تعدد دو قاعده</w:t>
      </w:r>
      <w:bookmarkEnd w:id="7"/>
      <w:bookmarkEnd w:id="8"/>
    </w:p>
    <w:p w:rsidR="00755EEF" w:rsidRPr="00755EEF" w:rsidRDefault="00755EEF" w:rsidP="00FF1A21">
      <w:pPr>
        <w:jc w:val="lowKashida"/>
        <w:rPr>
          <w:rFonts w:cs="B Lotus" w:hint="cs"/>
          <w:rtl/>
        </w:rPr>
      </w:pPr>
      <w:r>
        <w:rPr>
          <w:rFonts w:cs="B Lotus" w:hint="cs"/>
          <w:rtl/>
        </w:rPr>
        <w:t xml:space="preserve">در مورد وحدت یا تعدد </w:t>
      </w:r>
      <w:r w:rsidR="00A62045">
        <w:rPr>
          <w:rFonts w:cs="B Lotus" w:hint="cs"/>
          <w:rtl/>
        </w:rPr>
        <w:t xml:space="preserve">قاعده </w:t>
      </w:r>
      <w:r>
        <w:rPr>
          <w:rFonts w:cs="B Lotus" w:hint="cs"/>
          <w:rtl/>
        </w:rPr>
        <w:t xml:space="preserve">فراغ و تجاوز عرض شد که مشهور </w:t>
      </w:r>
      <w:r w:rsidR="00A62045">
        <w:rPr>
          <w:rFonts w:cs="B Lotus" w:hint="cs"/>
          <w:rtl/>
        </w:rPr>
        <w:t>معتقد</w:t>
      </w:r>
      <w:r>
        <w:rPr>
          <w:rFonts w:cs="B Lotus" w:hint="cs"/>
          <w:rtl/>
        </w:rPr>
        <w:t xml:space="preserve"> به تعدد این دو قاعده هستند</w:t>
      </w:r>
      <w:r w:rsidR="00E134D6">
        <w:rPr>
          <w:rFonts w:cs="B Lotus" w:hint="cs"/>
          <w:rtl/>
        </w:rPr>
        <w:t xml:space="preserve">. بنابراین اگر در وجود یک شیء بعد از تجاوز محل شرعی آن شک شود، مثل اینکه در رکوع بعد از دخول در سجده شک شود، قاعده تجاوز جاری خواهد شد. دلیل قاعده تجاوز صحیحه زراره و موثقه اسماعیل بن جابر است که در صحیحه زراره وارد شده است: « اذا خرجت من شیء و دخلت فی </w:t>
      </w:r>
      <w:r w:rsidR="00721BEF">
        <w:rPr>
          <w:rFonts w:cs="B Lotus" w:hint="cs"/>
          <w:rtl/>
        </w:rPr>
        <w:t xml:space="preserve">غیره فشکک لیس بشیء» و در موثقه اسماعیل بن جابر آمده است: «کل شیء شک فیه مما قدجاوزه و قد دخل فی غیره </w:t>
      </w:r>
      <w:r w:rsidR="00573CB5">
        <w:rPr>
          <w:rFonts w:cs="B Lotus" w:hint="cs"/>
          <w:rtl/>
        </w:rPr>
        <w:t xml:space="preserve">فلیمض علیه» اما قاعده فراغ در موارد شک در صحت عمل کلی که از آن فراغ حاصل شده است، جاری خواهد شد </w:t>
      </w:r>
      <w:r w:rsidR="00CB4624">
        <w:rPr>
          <w:rFonts w:cs="B Lotus" w:hint="cs"/>
          <w:rtl/>
        </w:rPr>
        <w:t>و تعبد به صحت عمل</w:t>
      </w:r>
      <w:r w:rsidR="00E92605">
        <w:rPr>
          <w:rFonts w:cs="B Lotus" w:hint="cs"/>
          <w:rtl/>
        </w:rPr>
        <w:t>ی</w:t>
      </w:r>
      <w:r w:rsidR="00CB4624">
        <w:rPr>
          <w:rFonts w:cs="B Lotus" w:hint="cs"/>
          <w:rtl/>
        </w:rPr>
        <w:t xml:space="preserve"> که نسبت به آن مضی صورت گرفته</w:t>
      </w:r>
      <w:r w:rsidR="00E92605">
        <w:rPr>
          <w:rFonts w:cs="B Lotus" w:hint="cs"/>
          <w:rtl/>
        </w:rPr>
        <w:t xml:space="preserve"> است،</w:t>
      </w:r>
      <w:r w:rsidR="00CB4624">
        <w:rPr>
          <w:rFonts w:cs="B Lotus" w:hint="cs"/>
          <w:rtl/>
        </w:rPr>
        <w:t xml:space="preserve"> می کند. عمده دلیل قاعده فراغ، موثقه بکیر بن اعین از محمد بن مسلم است که در این روایت وارد شده است: «کل ما شککت فیه مما قد مضی فأمضه کماهو»</w:t>
      </w:r>
      <w:r w:rsidR="00A62045">
        <w:rPr>
          <w:rFonts w:cs="B Lotus" w:hint="cs"/>
          <w:rtl/>
        </w:rPr>
        <w:t>.</w:t>
      </w:r>
    </w:p>
    <w:p w:rsidR="00E92605" w:rsidRDefault="00E92605" w:rsidP="00FF1A21">
      <w:pPr>
        <w:pStyle w:val="Heading4"/>
        <w:jc w:val="lowKashida"/>
        <w:rPr>
          <w:rtl/>
        </w:rPr>
      </w:pPr>
      <w:bookmarkStart w:id="9" w:name="_Toc495149473"/>
      <w:bookmarkStart w:id="10" w:name="_Toc495149514"/>
      <w:r>
        <w:rPr>
          <w:rFonts w:hint="cs"/>
          <w:rtl/>
        </w:rPr>
        <w:lastRenderedPageBreak/>
        <w:t>قائلین به وحدت قاعده فراغ و تجاوز</w:t>
      </w:r>
      <w:bookmarkEnd w:id="9"/>
      <w:bookmarkEnd w:id="10"/>
    </w:p>
    <w:p w:rsidR="00986ED7" w:rsidRPr="00986ED7" w:rsidRDefault="00986ED7" w:rsidP="00FF1A21">
      <w:pPr>
        <w:pStyle w:val="Heading5"/>
        <w:jc w:val="lowKashida"/>
      </w:pPr>
      <w:bookmarkStart w:id="11" w:name="_Toc495149474"/>
      <w:bookmarkStart w:id="12" w:name="_Toc495149515"/>
      <w:r>
        <w:rPr>
          <w:rFonts w:hint="cs"/>
          <w:rtl/>
        </w:rPr>
        <w:t>1- شیخ انصاری</w:t>
      </w:r>
      <w:r w:rsidR="00415D43" w:rsidRPr="004B268F">
        <w:rPr>
          <w:vertAlign w:val="superscript"/>
          <w:rtl/>
        </w:rPr>
        <w:footnoteReference w:id="1"/>
      </w:r>
      <w:bookmarkEnd w:id="11"/>
      <w:bookmarkEnd w:id="12"/>
    </w:p>
    <w:p w:rsidR="00986ED7" w:rsidRDefault="00986ED7" w:rsidP="00FF1A21">
      <w:pPr>
        <w:spacing w:after="200"/>
        <w:jc w:val="lowKashida"/>
        <w:rPr>
          <w:rFonts w:cs="B Lotus" w:hint="cs"/>
          <w:sz w:val="20"/>
          <w:rtl/>
        </w:rPr>
      </w:pPr>
      <w:r>
        <w:rPr>
          <w:rFonts w:cs="B Lotus" w:hint="cs"/>
          <w:sz w:val="20"/>
          <w:rtl/>
        </w:rPr>
        <w:t xml:space="preserve">در نظر شیخ انصاری قاعده فراغ به تجاوز برمی گردد. بیان ایشان در این خصوص به این صورت است که </w:t>
      </w:r>
      <w:r w:rsidR="008E7037">
        <w:rPr>
          <w:rFonts w:cs="B Lotus" w:hint="cs"/>
          <w:sz w:val="20"/>
          <w:rtl/>
        </w:rPr>
        <w:t xml:space="preserve">در قاعده فراغ و تجاوز، تعبد به </w:t>
      </w:r>
      <w:r w:rsidR="00196861">
        <w:rPr>
          <w:rFonts w:cs="B Lotus" w:hint="cs"/>
          <w:sz w:val="20"/>
          <w:rtl/>
        </w:rPr>
        <w:t xml:space="preserve">وجود عمل صحیح صورت گرفته است؛ چون در مورد هر دو قاعده، شک در وجود </w:t>
      </w:r>
      <w:r w:rsidR="00CC21DC">
        <w:rPr>
          <w:rFonts w:cs="B Lotus" w:hint="cs"/>
          <w:sz w:val="20"/>
          <w:rtl/>
        </w:rPr>
        <w:t>عمل صحیح وجود دارد که شارع نسبت به وجود عمل صحیح تعبد می کند، اعم از اینکه منشا شک، شک در وجود ذات عمل باشد مثل شک در وجود رکوع بعد از تجاوز از محل شرعی آن و یا اینکه منشا شک، شک در صحت عمل باشد. نتیجه اینکه تعبد واحد است و به مفاد کان تامه، تعبد به وجود عمل صحیح خواهد شد.</w:t>
      </w:r>
    </w:p>
    <w:p w:rsidR="00CC21DC" w:rsidRDefault="00CC21DC" w:rsidP="00FF1A21">
      <w:pPr>
        <w:spacing w:after="200"/>
        <w:jc w:val="lowKashida"/>
        <w:rPr>
          <w:rFonts w:cs="B Lotus"/>
          <w:sz w:val="20"/>
          <w:rtl/>
        </w:rPr>
      </w:pPr>
      <w:r>
        <w:rPr>
          <w:rFonts w:cs="B Lotus" w:hint="cs"/>
          <w:sz w:val="20"/>
          <w:rtl/>
        </w:rPr>
        <w:t>کلام شیخ انصاری در جلسات گذشته مطرح و اشکال کلام ایشان مطرح شد.</w:t>
      </w:r>
      <w:r w:rsidR="003F74C8">
        <w:rPr>
          <w:rStyle w:val="FootnoteReference"/>
          <w:rFonts w:cs="B Lotus"/>
          <w:sz w:val="20"/>
          <w:rtl/>
        </w:rPr>
        <w:footnoteReference w:id="2"/>
      </w:r>
    </w:p>
    <w:p w:rsidR="003F74C8" w:rsidRDefault="003F74C8" w:rsidP="00FF1A21">
      <w:pPr>
        <w:pStyle w:val="Heading5"/>
        <w:jc w:val="lowKashida"/>
        <w:rPr>
          <w:rtl/>
        </w:rPr>
      </w:pPr>
      <w:bookmarkStart w:id="13" w:name="_Toc495149475"/>
      <w:bookmarkStart w:id="14" w:name="_Toc495149516"/>
      <w:r>
        <w:rPr>
          <w:rFonts w:hint="cs"/>
          <w:rtl/>
        </w:rPr>
        <w:t>2- محقق نائینی</w:t>
      </w:r>
      <w:r w:rsidR="008C3B02" w:rsidRPr="008C3B02">
        <w:rPr>
          <w:vertAlign w:val="superscript"/>
          <w:rtl/>
        </w:rPr>
        <w:footnoteReference w:id="3"/>
      </w:r>
      <w:bookmarkEnd w:id="13"/>
      <w:bookmarkEnd w:id="14"/>
    </w:p>
    <w:p w:rsidR="00DB6F2C" w:rsidRDefault="00DB6F2C" w:rsidP="00FF1A21">
      <w:pPr>
        <w:jc w:val="lowKashida"/>
        <w:rPr>
          <w:rFonts w:cs="B Lotus" w:hint="cs"/>
          <w:rtl/>
        </w:rPr>
      </w:pPr>
      <w:r>
        <w:rPr>
          <w:rFonts w:cs="B Lotus" w:hint="cs"/>
          <w:rtl/>
        </w:rPr>
        <w:t xml:space="preserve">محقق نائینی در مورد قاعده فراغ و تجاوز فرموده اند: اگرچه مشهور قائل شده اند که نسبت بین فراغ و تجاوز تباین است و بین این دو جامعی وجود ندارد، اما در نظر ما این کلام صحیح نیست بلکه معتقد هستیم که یک قاعده اصلیه وجود دارد که همان قاعده فراغ است </w:t>
      </w:r>
      <w:r w:rsidR="00894C5D">
        <w:rPr>
          <w:rFonts w:cs="B Lotus" w:hint="cs"/>
          <w:rtl/>
        </w:rPr>
        <w:t>که مربوط به مواردی است که در صحت کل مرکب مثل صحت نماز شک شود که در این صورت قاعده فراغ جاری خواهد شد</w:t>
      </w:r>
      <w:r w:rsidR="0065743C">
        <w:rPr>
          <w:rFonts w:cs="B Lotus" w:hint="cs"/>
          <w:rtl/>
        </w:rPr>
        <w:t>. البته</w:t>
      </w:r>
      <w:r w:rsidR="00894C5D">
        <w:rPr>
          <w:rFonts w:cs="B Lotus" w:hint="cs"/>
          <w:rtl/>
        </w:rPr>
        <w:t xml:space="preserve"> قاعده </w:t>
      </w:r>
      <w:r w:rsidR="0065743C">
        <w:rPr>
          <w:rFonts w:cs="B Lotus" w:hint="cs"/>
          <w:rtl/>
        </w:rPr>
        <w:t xml:space="preserve">فراغ </w:t>
      </w:r>
      <w:r w:rsidR="00894C5D">
        <w:rPr>
          <w:rFonts w:cs="B Lotus" w:hint="cs"/>
          <w:rtl/>
        </w:rPr>
        <w:t>اختصاص به صلات ندارد بلکه در</w:t>
      </w:r>
      <w:r w:rsidR="00166E4D">
        <w:rPr>
          <w:rFonts w:cs="B Lotus" w:hint="cs"/>
          <w:rtl/>
        </w:rPr>
        <w:t xml:space="preserve"> صورت شک در صحت</w:t>
      </w:r>
      <w:r w:rsidR="00894C5D">
        <w:rPr>
          <w:rFonts w:cs="B Lotus" w:hint="cs"/>
          <w:rtl/>
        </w:rPr>
        <w:t xml:space="preserve"> </w:t>
      </w:r>
      <w:r w:rsidR="0065743C">
        <w:rPr>
          <w:rFonts w:cs="B Lotus" w:hint="cs"/>
          <w:rtl/>
        </w:rPr>
        <w:t>هر عمل مرکب</w:t>
      </w:r>
      <w:r w:rsidR="00894C5D">
        <w:rPr>
          <w:rFonts w:cs="B Lotus" w:hint="cs"/>
          <w:rtl/>
        </w:rPr>
        <w:t xml:space="preserve"> دیگر مثل وضوء یا </w:t>
      </w:r>
      <w:r w:rsidR="0065743C">
        <w:rPr>
          <w:rFonts w:cs="B Lotus" w:hint="cs"/>
          <w:rtl/>
        </w:rPr>
        <w:t xml:space="preserve">حتی </w:t>
      </w:r>
      <w:r w:rsidR="00166E4D">
        <w:rPr>
          <w:rFonts w:cs="B Lotus" w:hint="cs"/>
          <w:rtl/>
        </w:rPr>
        <w:t>معاملات هم</w:t>
      </w:r>
      <w:r w:rsidR="0065743C">
        <w:rPr>
          <w:rFonts w:cs="B Lotus" w:hint="cs"/>
          <w:rtl/>
        </w:rPr>
        <w:t>،</w:t>
      </w:r>
      <w:r w:rsidR="00166E4D">
        <w:rPr>
          <w:rFonts w:cs="B Lotus" w:hint="cs"/>
          <w:rtl/>
        </w:rPr>
        <w:t xml:space="preserve"> </w:t>
      </w:r>
      <w:r w:rsidR="00894C5D">
        <w:rPr>
          <w:rFonts w:cs="B Lotus" w:hint="cs"/>
          <w:rtl/>
        </w:rPr>
        <w:t>جاری خواهد شد</w:t>
      </w:r>
      <w:r w:rsidR="00166E4D">
        <w:rPr>
          <w:rFonts w:cs="B Lotus" w:hint="cs"/>
          <w:rtl/>
        </w:rPr>
        <w:t>. اما شارع یک فرد تعبدی برای فراغ هم لحاظ کرده است که آن فرد تعبدی تجاوز نام دارد.</w:t>
      </w:r>
      <w:r w:rsidR="00BB2F17">
        <w:rPr>
          <w:rFonts w:cs="B Lotus" w:hint="cs"/>
          <w:rtl/>
        </w:rPr>
        <w:t xml:space="preserve"> فرد تعبدی فراغ به این صورت است که شارع شک در جزء نماز را هم تعبدا ملحق به شک در مرکب کرده است، یعنی همان طور که شک در مرکب مجرای قاعده فراغ بود، </w:t>
      </w:r>
      <w:r w:rsidR="00022B5E">
        <w:rPr>
          <w:rFonts w:cs="B Lotus" w:hint="cs"/>
          <w:rtl/>
        </w:rPr>
        <w:t>شارع در قاعده تجاوز، شک در جزء نماز را ملحق به شک در کل مرکب کرده است و لذا همان طور که در موارد شک در کل مرکب به شک اعتناء نمی شود، تعبدا شک در جزء نماز هم همانند شک در کل، مورد اعتناء واقع نمی شود.</w:t>
      </w:r>
      <w:r w:rsidR="00E905AA">
        <w:rPr>
          <w:rFonts w:cs="B Lotus" w:hint="cs"/>
          <w:rtl/>
        </w:rPr>
        <w:t xml:space="preserve"> </w:t>
      </w:r>
    </w:p>
    <w:p w:rsidR="00F07FEB" w:rsidRDefault="00E905AA" w:rsidP="00FF1A21">
      <w:pPr>
        <w:jc w:val="lowKashida"/>
        <w:rPr>
          <w:rFonts w:cs="B Lotus"/>
          <w:rtl/>
        </w:rPr>
      </w:pPr>
      <w:r>
        <w:rPr>
          <w:rFonts w:cs="B Lotus" w:hint="cs"/>
          <w:rtl/>
        </w:rPr>
        <w:t xml:space="preserve">بنابراین تجاوز مصداق تعبدی قاعده فراغ است و اینکه در کلام مشهور مطرح شده است که بین این دو قاعده جامع وجود ندارد، مطلب صحیحی نیست؛ چون جامع این است که موضوع قاعده فراغ، شک در صحت کل است و </w:t>
      </w:r>
      <w:r w:rsidR="00946D1C">
        <w:rPr>
          <w:rFonts w:cs="B Lotus" w:hint="cs"/>
          <w:rtl/>
        </w:rPr>
        <w:t xml:space="preserve">موضوع تجاوز هم فرد تعبدی است که در خصوص نماز، شک جزء به شک در کل الحاق شده است همانند اینکه شارع در ابتداء </w:t>
      </w:r>
      <w:r w:rsidR="00946D1C">
        <w:rPr>
          <w:rFonts w:cs="B Lotus" w:hint="cs"/>
          <w:rtl/>
        </w:rPr>
        <w:lastRenderedPageBreak/>
        <w:t xml:space="preserve">بفرماید: «اکرم العالم» و در ادامه بگوید: «ولد العالم عالم» که فرزند عالم هم تعبدا ملحق به عالم شده است و جامع بین این دو عالم وجدانی یا تعبدی است. در مورد قاعده فراغ و تجاوز هم </w:t>
      </w:r>
      <w:r w:rsidR="00F07FEB">
        <w:rPr>
          <w:rFonts w:cs="B Lotus" w:hint="cs"/>
          <w:rtl/>
        </w:rPr>
        <w:t>جامع به لحاظ موضوع، شک در کل است که یا این شک وجدانی است کما اینکه در قاعده فراغ است و یا اینکه شک در جزء نماز است که تعبدا به شک در کل ملحق شده است و موضوع تجاوز را تشکیل می دهد.</w:t>
      </w:r>
    </w:p>
    <w:p w:rsidR="00F07FEB" w:rsidRDefault="00F07FEB" w:rsidP="00E65CDD">
      <w:pPr>
        <w:pStyle w:val="Heading6"/>
        <w:rPr>
          <w:rtl/>
        </w:rPr>
      </w:pPr>
      <w:bookmarkStart w:id="15" w:name="_Toc495149476"/>
      <w:r>
        <w:rPr>
          <w:rFonts w:hint="cs"/>
          <w:rtl/>
        </w:rPr>
        <w:t>مناقشه در کلام محقق نائینی:</w:t>
      </w:r>
      <w:bookmarkEnd w:id="15"/>
    </w:p>
    <w:p w:rsidR="00F07FEB" w:rsidRDefault="00F07FEB" w:rsidP="00FF1A21">
      <w:pPr>
        <w:jc w:val="lowKashida"/>
        <w:rPr>
          <w:rFonts w:cs="B Lotus" w:hint="cs"/>
          <w:rtl/>
        </w:rPr>
      </w:pPr>
      <w:r>
        <w:rPr>
          <w:rFonts w:cs="B Lotus" w:hint="cs"/>
          <w:rtl/>
        </w:rPr>
        <w:t>به نظر ما کلام محقق نائینی ناتمام است و به کلام ایشان چهار اشکال وارد است:</w:t>
      </w:r>
    </w:p>
    <w:p w:rsidR="009F3A82" w:rsidRDefault="00312612" w:rsidP="00FF1A21">
      <w:pPr>
        <w:pStyle w:val="ListParagraph"/>
        <w:numPr>
          <w:ilvl w:val="0"/>
          <w:numId w:val="16"/>
        </w:numPr>
        <w:jc w:val="lowKashida"/>
      </w:pPr>
      <w:r>
        <w:rPr>
          <w:rFonts w:hint="cs"/>
          <w:rtl/>
        </w:rPr>
        <w:t xml:space="preserve">اشکال اول اینکه قاعده فراغ اختصاص به شک در کل عمل ندارد بلکه حتی اگر در صحت جزء مرکب هم شک شود، قاعده فراغ جاری خواهد شد. بنابراین به عنوان مثال اگر بعد از تکبیره الاحرام شک در صحت تکبیره الاحرام وجود داشته باشد، قاعده فراغ جاری شده و حکم به صحت تکبیره الاحرام انجام شده می کند؛ چون </w:t>
      </w:r>
      <w:r w:rsidR="00624FA6">
        <w:rPr>
          <w:rFonts w:hint="cs"/>
          <w:rtl/>
        </w:rPr>
        <w:t xml:space="preserve">در </w:t>
      </w:r>
      <w:r>
        <w:rPr>
          <w:rFonts w:hint="cs"/>
          <w:rtl/>
        </w:rPr>
        <w:t xml:space="preserve">دلیل قاعده فراغ </w:t>
      </w:r>
      <w:r w:rsidR="00624FA6">
        <w:rPr>
          <w:rFonts w:hint="cs"/>
          <w:rtl/>
        </w:rPr>
        <w:t>وارد شده است: کل ما شککت فیه مما قد مضی که این تعبیر همان طور که شامل شک در صحت کل مرکب می شود، شامل شک در صحت جزء مرکب هم خواهد شد و اختصاص موضوع قاعده فراغ به شک در کل عمل وجهی ندارد.</w:t>
      </w:r>
    </w:p>
    <w:p w:rsidR="00687011" w:rsidRDefault="009F3A82" w:rsidP="00FF1A21">
      <w:pPr>
        <w:pStyle w:val="ListParagraph"/>
        <w:jc w:val="lowKashida"/>
        <w:rPr>
          <w:rtl/>
        </w:rPr>
      </w:pPr>
      <w:r>
        <w:rPr>
          <w:rFonts w:hint="cs"/>
          <w:rtl/>
        </w:rPr>
        <w:t xml:space="preserve">البته روشن است که بحث شک در صحت عمل در مورد امور بسیط مطرح نمی شود؛ چون </w:t>
      </w:r>
      <w:r w:rsidR="00687011">
        <w:rPr>
          <w:rFonts w:hint="cs"/>
          <w:rtl/>
        </w:rPr>
        <w:t>امور بسیط محض، دایر بین وجود و عدم هستند و در آنها صحیح و فاسد وجود ندارد و لذا در مورد امور بسیط قاعده فراغ جاری نخواهد شد.</w:t>
      </w:r>
    </w:p>
    <w:p w:rsidR="00101051" w:rsidRDefault="00687011" w:rsidP="00FF1A21">
      <w:pPr>
        <w:pStyle w:val="ListParagraph"/>
        <w:numPr>
          <w:ilvl w:val="0"/>
          <w:numId w:val="16"/>
        </w:numPr>
        <w:jc w:val="lowKashida"/>
      </w:pPr>
      <w:r>
        <w:rPr>
          <w:rFonts w:hint="cs"/>
          <w:rtl/>
        </w:rPr>
        <w:t xml:space="preserve">اشکال دوم بر محقق نائینی این است که </w:t>
      </w:r>
      <w:r w:rsidR="00BE3F12">
        <w:rPr>
          <w:rFonts w:hint="cs"/>
          <w:rtl/>
        </w:rPr>
        <w:t xml:space="preserve">موضوع قاعده فراغ شک در صحت عملی است که مکلف از آن فارغ شده است اما در قاعده تجاوز فرض این است که شک در اصل وجود جزء وجود دارد </w:t>
      </w:r>
      <w:r w:rsidR="00E10390">
        <w:rPr>
          <w:rFonts w:hint="cs"/>
          <w:rtl/>
        </w:rPr>
        <w:t>که با این لحاظ اصلا ممکن نیست که مورد شک در اصل وجود جزء مثل رکوع بعد از دخول در سجده، فرد الحاقی برای شک در ص</w:t>
      </w:r>
      <w:r w:rsidR="00051A6E">
        <w:rPr>
          <w:rFonts w:hint="cs"/>
          <w:rtl/>
        </w:rPr>
        <w:t>حت عمل موجود باشد؛ چون اینها اختلاف ماهوی دارند.</w:t>
      </w:r>
      <w:r w:rsidR="00E10390">
        <w:rPr>
          <w:rFonts w:hint="cs"/>
          <w:rtl/>
        </w:rPr>
        <w:t xml:space="preserve"> به عبارت دیگر شک در قاعده تجاوز به نحو کان تامه است که این شک چگونه می تواند ملحق به </w:t>
      </w:r>
      <w:r w:rsidR="008E5864">
        <w:rPr>
          <w:rFonts w:hint="cs"/>
          <w:rtl/>
        </w:rPr>
        <w:t xml:space="preserve">شک در صحت عمل باشد که مفاد کان ناقصه است که العمل الذی مضی، کان صحیحا ام لا. </w:t>
      </w:r>
    </w:p>
    <w:p w:rsidR="00B062AA" w:rsidRDefault="00101051" w:rsidP="00FF1A21">
      <w:pPr>
        <w:pStyle w:val="ListParagraph"/>
        <w:numPr>
          <w:ilvl w:val="0"/>
          <w:numId w:val="16"/>
        </w:numPr>
        <w:jc w:val="lowKashida"/>
      </w:pPr>
      <w:r>
        <w:rPr>
          <w:rFonts w:hint="cs"/>
          <w:rtl/>
        </w:rPr>
        <w:t xml:space="preserve">اشکال سوم اینکه فرضا ممکن باشد که موضوع تجاوز، فرد تعبدی برای موضوع فراغ باشد، اما نکته این است که قرینه بر این تنزیل و الحاق </w:t>
      </w:r>
      <w:r w:rsidR="00843316">
        <w:rPr>
          <w:rFonts w:hint="cs"/>
          <w:rtl/>
        </w:rPr>
        <w:t xml:space="preserve">در روایات تجاوز </w:t>
      </w:r>
      <w:r>
        <w:rPr>
          <w:rFonts w:hint="cs"/>
          <w:rtl/>
        </w:rPr>
        <w:t xml:space="preserve">چیست؟ </w:t>
      </w:r>
      <w:r w:rsidR="00843316">
        <w:rPr>
          <w:rFonts w:hint="cs"/>
          <w:rtl/>
        </w:rPr>
        <w:t>دلیل قاعده تجاوز صحیحه زراره بود که در آن آمده است: «</w:t>
      </w:r>
      <w:r w:rsidR="00A215B3">
        <w:rPr>
          <w:rFonts w:hint="cs"/>
          <w:rtl/>
        </w:rPr>
        <w:t>اذا خرجت من شیء و دخلت فی غیره فشکک لیس بشیء» و در این روایت اصلا وجود جزء ملحق به کل نشده است. بنابراین الحاق مطرح شده در کلام محقق نائینی قابل التزام نیست و دلیلی ندارد.</w:t>
      </w:r>
    </w:p>
    <w:p w:rsidR="00B062AA" w:rsidRDefault="00B062AA" w:rsidP="00FF1A21">
      <w:pPr>
        <w:pStyle w:val="ListParagraph"/>
        <w:numPr>
          <w:ilvl w:val="0"/>
          <w:numId w:val="16"/>
        </w:numPr>
        <w:jc w:val="lowKashida"/>
        <w:rPr>
          <w:rFonts w:hint="cs"/>
        </w:rPr>
      </w:pPr>
      <w:r>
        <w:rPr>
          <w:rFonts w:hint="cs"/>
          <w:rtl/>
        </w:rPr>
        <w:lastRenderedPageBreak/>
        <w:t xml:space="preserve">چهارمین اشکال بر محقق نائینی این است که </w:t>
      </w:r>
      <w:r w:rsidR="007C4210">
        <w:rPr>
          <w:rFonts w:hint="cs"/>
          <w:rtl/>
        </w:rPr>
        <w:t xml:space="preserve">ایشان در اصول قاعده تجاوز را مختص شک در جزء نماز می دانند اما این کلام خلاف مبنای فقهی ایشان است؛ چون ایشان در فقه و در بحث زکات در فرضی که صاحب عروه </w:t>
      </w:r>
      <w:r w:rsidR="00FB1FA5">
        <w:rPr>
          <w:rFonts w:hint="cs"/>
          <w:rtl/>
        </w:rPr>
        <w:t xml:space="preserve">در مورد شک در اداء زکات در سنوات گذشته، قاعده تجاوز جاری می کنند و می فرمایند: </w:t>
      </w:r>
      <w:r w:rsidR="00A574FA">
        <w:rPr>
          <w:rFonts w:hint="cs"/>
          <w:rtl/>
        </w:rPr>
        <w:t xml:space="preserve">در صورت شک در اداء زکات در سنوات گذشته قاعده تجاوز جاری خواهد شد. </w:t>
      </w:r>
      <w:r w:rsidR="00744295">
        <w:rPr>
          <w:rFonts w:hint="cs"/>
          <w:rtl/>
        </w:rPr>
        <w:t>اما محقق نائینی در این قسمت عروه حاشیه نزده اند و کلام صاحب عروه را پذیرفته اند. در حالی که اگر قاعده تجاوز اختصاص به موارد شک در جزء نماز داشت، باید ایشان حاشیه زده و بر جریان قاعده تجاوز توسط صاحب عروه اشکال می کردند.</w:t>
      </w:r>
    </w:p>
    <w:p w:rsidR="00DE1926" w:rsidRDefault="00721DA3" w:rsidP="00FF1A21">
      <w:pPr>
        <w:pStyle w:val="ListParagraph"/>
        <w:jc w:val="lowKashida"/>
        <w:rPr>
          <w:rtl/>
        </w:rPr>
      </w:pPr>
      <w:r>
        <w:rPr>
          <w:rFonts w:hint="cs"/>
          <w:rtl/>
        </w:rPr>
        <w:t>البته به نظر ما هم در صورت شک در اداء زکات نسبت به سنوات گذشته قاعده تجاوز جاری نیست؛ چون اداء زکات همانند نماز نیست که محل شرعی داشته باشد و در صورت عبور محل شرعی قضاء شود،</w:t>
      </w:r>
      <w:r w:rsidR="00446822">
        <w:rPr>
          <w:rFonts w:hint="cs"/>
          <w:rtl/>
        </w:rPr>
        <w:t xml:space="preserve"> بلکه زکات ولو اینکه اداء آن واجب فوری است اما همانند اداء دین وقت شرعی ندارد و لذا قضاء نشده و محل شرعی آن عبور نمی کند و لذا قاعده تجاوز جاری نیست.</w:t>
      </w:r>
    </w:p>
    <w:p w:rsidR="00DE1926" w:rsidRPr="00DE1926" w:rsidRDefault="00DE1926" w:rsidP="00FF1A21">
      <w:pPr>
        <w:pStyle w:val="ListParagraph"/>
        <w:jc w:val="lowKashida"/>
        <w:rPr>
          <w:rtl/>
        </w:rPr>
      </w:pPr>
      <w:r>
        <w:rPr>
          <w:rFonts w:hint="cs"/>
          <w:rtl/>
        </w:rPr>
        <w:t>البته ممکن است که نظر فقهی ایشان تغییر کرده باشد، اما به هر حال این تنافی بین تعلیقه عروه و بحث اصول ایشان وجود دارد؛ چون در عروه با تصریح به جریان قاعده تجاوز حکم به عدم لزوم اداء زکات کرده اند</w:t>
      </w:r>
      <w:r w:rsidR="007854AE">
        <w:rPr>
          <w:rFonts w:hint="cs"/>
          <w:rtl/>
        </w:rPr>
        <w:t xml:space="preserve"> در حالی که در نظر محقق نائینی قاعده تجاوز اختصاص به شک در جزء نماز دارد.</w:t>
      </w:r>
    </w:p>
    <w:p w:rsidR="007854AE" w:rsidRDefault="00590270" w:rsidP="00FF1A21">
      <w:pPr>
        <w:pStyle w:val="Heading5"/>
        <w:jc w:val="lowKashida"/>
        <w:rPr>
          <w:rtl/>
        </w:rPr>
      </w:pPr>
      <w:bookmarkStart w:id="16" w:name="_Toc495149477"/>
      <w:bookmarkStart w:id="17" w:name="_Toc495149517"/>
      <w:r>
        <w:rPr>
          <w:rFonts w:hint="cs"/>
          <w:rtl/>
        </w:rPr>
        <w:t xml:space="preserve">3- </w:t>
      </w:r>
      <w:r w:rsidR="007854AE">
        <w:rPr>
          <w:rFonts w:hint="cs"/>
          <w:rtl/>
        </w:rPr>
        <w:t>امام قدس سره</w:t>
      </w:r>
      <w:r w:rsidR="00F26D6D" w:rsidRPr="00F26D6D">
        <w:rPr>
          <w:vertAlign w:val="superscript"/>
          <w:rtl/>
        </w:rPr>
        <w:footnoteReference w:id="4"/>
      </w:r>
      <w:bookmarkEnd w:id="16"/>
      <w:bookmarkEnd w:id="17"/>
    </w:p>
    <w:p w:rsidR="00590270" w:rsidRDefault="00590270" w:rsidP="00FF1A21">
      <w:pPr>
        <w:jc w:val="lowKashida"/>
        <w:rPr>
          <w:rFonts w:cs="B Lotus" w:hint="cs"/>
          <w:rtl/>
        </w:rPr>
      </w:pPr>
      <w:r>
        <w:rPr>
          <w:rFonts w:cs="B Lotus" w:hint="cs"/>
          <w:rtl/>
        </w:rPr>
        <w:t>سومین کلام در مورد وحدت قاعده فراغ و تجاوز، نظر امام قدس سره است</w:t>
      </w:r>
      <w:r w:rsidR="00FB60EB">
        <w:rPr>
          <w:rFonts w:cs="B Lotus" w:hint="cs"/>
          <w:rtl/>
        </w:rPr>
        <w:t>. ایشان قائل شده اند که قاعده فراغ به قاعده تجاوز بر می گردد و به صورت کلی به دو بیان اصلا محال است که قاعده فراغ به عنوان قاعده مستقل در مقابل قاعده تجاوز جعل شود:</w:t>
      </w:r>
    </w:p>
    <w:p w:rsidR="00F41320" w:rsidRDefault="00FB60EB" w:rsidP="00FF1A21">
      <w:pPr>
        <w:pStyle w:val="ListParagraph"/>
        <w:numPr>
          <w:ilvl w:val="0"/>
          <w:numId w:val="18"/>
        </w:numPr>
        <w:jc w:val="lowKashida"/>
      </w:pPr>
      <w:r>
        <w:rPr>
          <w:rFonts w:hint="cs"/>
          <w:rtl/>
        </w:rPr>
        <w:t xml:space="preserve">بیان اول محال بودن جعل قاعده فراغ به صورت مستقل این است که </w:t>
      </w:r>
      <w:r w:rsidR="00AE6B38">
        <w:rPr>
          <w:rFonts w:hint="cs"/>
          <w:rtl/>
        </w:rPr>
        <w:t>در مورد قاعده فراغ نسبت به صحت عملی که شخص فارغ شده است، تعبد صورت می گیرد. این در حالی است که صحت امر انتزاعی است و از وجود جزء، شرط یا عدم مانع انتزاع  می شود</w:t>
      </w:r>
      <w:r w:rsidR="001C2217">
        <w:rPr>
          <w:rFonts w:hint="cs"/>
          <w:rtl/>
        </w:rPr>
        <w:t xml:space="preserve"> و لذا لازم است که برای انتزاع صحت ابتدا نسبت به منشا انتزاع آن که جزء، شرط یا عدم مانع است، تعبد صورت گیرد؛ مثلا اگر منشا شک در صحت نماز، شک در وجود رکوع باشد، </w:t>
      </w:r>
      <w:r w:rsidR="00DE0FDA">
        <w:rPr>
          <w:rFonts w:hint="cs"/>
          <w:rtl/>
        </w:rPr>
        <w:t xml:space="preserve">قاعده تجاوز حکم می کند که «بلی قد رکعت» و تا زمانی که شارع حکم به تحقق رکوع نکند، تعبد به صحت نماز محال خواهد بود؛ چون صحت از وجود رکوع انتزاع می شود و اگر شارع نسبت به رکوع به واسطه تجاوز تعبد کند، </w:t>
      </w:r>
      <w:r w:rsidR="0072215B">
        <w:rPr>
          <w:rFonts w:hint="cs"/>
          <w:rtl/>
        </w:rPr>
        <w:t xml:space="preserve">تعبد صحت مجددا تحصیل حاصل است؛ چون با تعبد به منشأ انتزاع، خود به خود امر انتزاعی حاصل </w:t>
      </w:r>
      <w:r w:rsidR="0072215B">
        <w:rPr>
          <w:rFonts w:hint="cs"/>
          <w:rtl/>
        </w:rPr>
        <w:lastRenderedPageBreak/>
        <w:t>خواهد شد؛ بنابراین جریان قاعده فراغ تحصیل حاصل خواهد بود</w:t>
      </w:r>
      <w:r w:rsidR="00C922F2">
        <w:rPr>
          <w:rFonts w:hint="cs"/>
          <w:rtl/>
        </w:rPr>
        <w:t xml:space="preserve"> و اگر هم نسبت به منشا انتزاع که رکوع است، تعبد صورت نگیرد، تعبد به امر انتزاعی بدون تعبد به منشا انتزاع آن معقول نخواهد بود. </w:t>
      </w:r>
    </w:p>
    <w:p w:rsidR="00FB60EB" w:rsidRDefault="00F713BE" w:rsidP="00FF1A21">
      <w:pPr>
        <w:pStyle w:val="ListParagraph"/>
        <w:jc w:val="lowKashida"/>
        <w:rPr>
          <w:rtl/>
        </w:rPr>
      </w:pPr>
      <w:r>
        <w:rPr>
          <w:rFonts w:hint="cs"/>
          <w:rtl/>
        </w:rPr>
        <w:t xml:space="preserve">همین بیان در مورد شرط و مانع هم مطرح خواهد شد. لذا اگر منشا شک در صحت نماز، وضوء باشد، تا زمانی که تعبد به اقتران نماز با وضوء صورت نگیرد، تعبد به صحت معقول نخواهد بود و اگر به واسطه قاعده تجاوز </w:t>
      </w:r>
      <w:r w:rsidR="002E42C7">
        <w:rPr>
          <w:rFonts w:hint="cs"/>
          <w:rtl/>
        </w:rPr>
        <w:t xml:space="preserve">با توجه به اینکه شرط نماز اقتران آن به وضوء در حال نماز خواندن است، و بعد از </w:t>
      </w:r>
      <w:r w:rsidR="00067B5B">
        <w:rPr>
          <w:rFonts w:hint="cs"/>
          <w:rtl/>
        </w:rPr>
        <w:t xml:space="preserve">از نماز </w:t>
      </w:r>
      <w:r w:rsidR="002E42C7">
        <w:rPr>
          <w:rFonts w:hint="cs"/>
          <w:rtl/>
        </w:rPr>
        <w:t xml:space="preserve">محل شرعی شرط </w:t>
      </w:r>
      <w:r w:rsidR="00067B5B">
        <w:rPr>
          <w:rFonts w:hint="cs"/>
          <w:rtl/>
        </w:rPr>
        <w:t>گذشته است</w:t>
      </w:r>
      <w:r w:rsidR="00F41320">
        <w:rPr>
          <w:rFonts w:hint="cs"/>
          <w:rtl/>
        </w:rPr>
        <w:t xml:space="preserve">، </w:t>
      </w:r>
      <w:r w:rsidR="001F7F54">
        <w:rPr>
          <w:rFonts w:hint="cs"/>
          <w:rtl/>
        </w:rPr>
        <w:t>تعبد به اقتران نماز با وضوء صورت گیرد</w:t>
      </w:r>
      <w:r w:rsidR="00F41320">
        <w:rPr>
          <w:rFonts w:hint="cs"/>
          <w:rtl/>
        </w:rPr>
        <w:t>،</w:t>
      </w:r>
      <w:r w:rsidR="001F7F54">
        <w:rPr>
          <w:rFonts w:hint="cs"/>
          <w:rtl/>
        </w:rPr>
        <w:t xml:space="preserve"> صحت نماز که امر انتزاعی است، قهرا حاصل خواهد شد. اگر هم نسبت به شرط تعبد صورت نگیرد، تعبد به صحت محال خواهد بود</w:t>
      </w:r>
      <w:r w:rsidR="005B4393">
        <w:rPr>
          <w:rFonts w:hint="cs"/>
          <w:rtl/>
        </w:rPr>
        <w:t>؛ چون نمی توان به امر انتزاعی بدون تعبد به منشا انتزاع آن، تعبد کرد.</w:t>
      </w:r>
    </w:p>
    <w:p w:rsidR="00727B9A" w:rsidRPr="001B72E4" w:rsidRDefault="0095506A" w:rsidP="00FF1A21">
      <w:pPr>
        <w:pStyle w:val="ListParagraph"/>
        <w:numPr>
          <w:ilvl w:val="0"/>
          <w:numId w:val="18"/>
        </w:numPr>
        <w:jc w:val="lowKashida"/>
        <w:rPr>
          <w:sz w:val="24"/>
          <w:szCs w:val="32"/>
        </w:rPr>
      </w:pPr>
      <w:r>
        <w:rPr>
          <w:rFonts w:hint="cs"/>
          <w:rtl/>
        </w:rPr>
        <w:t xml:space="preserve">وجه دوم عدم معقول بودن تعبد به صحت این است که بر فرضی که تعبد به صحت بدون تعبد به منشا انتزاع آن، ممکن باشد، این تعبد لغو است؛ چون در کنار قاعده فراغ که تعبد به صحت عمل می کند، یک قاعده عامه به نام تجاوز وجود دارد که درهمه موارد قاعده فراغ هم جاری است و </w:t>
      </w:r>
      <w:r w:rsidR="001B47D1">
        <w:rPr>
          <w:rFonts w:hint="cs"/>
          <w:rtl/>
        </w:rPr>
        <w:t>با وجود قاعده عامه ای همچون تجاوز، تعبد به قاعده دوم که اخص از تجاوز است و صرفا در موارد فراغ از عمل جاری می شود، لغو خواهد بود.</w:t>
      </w:r>
    </w:p>
    <w:p w:rsidR="001B72E4" w:rsidRPr="001B72E4" w:rsidRDefault="001B72E4" w:rsidP="00FF1A21">
      <w:pPr>
        <w:pStyle w:val="ListParagraph"/>
        <w:jc w:val="lowKashida"/>
        <w:rPr>
          <w:b/>
          <w:bCs/>
          <w:sz w:val="24"/>
          <w:szCs w:val="32"/>
        </w:rPr>
      </w:pPr>
      <w:r w:rsidRPr="001B72E4">
        <w:rPr>
          <w:rFonts w:hint="cs"/>
          <w:b/>
          <w:bCs/>
          <w:rtl/>
        </w:rPr>
        <w:t>مناقشه در وجه دوم:</w:t>
      </w:r>
    </w:p>
    <w:p w:rsidR="000914C3" w:rsidRDefault="008C20DD" w:rsidP="00C60E26">
      <w:pPr>
        <w:pStyle w:val="ListParagraph"/>
        <w:spacing w:after="200"/>
        <w:ind w:left="1440"/>
        <w:jc w:val="lowKashida"/>
        <w:rPr>
          <w:sz w:val="28"/>
        </w:rPr>
      </w:pPr>
      <w:r>
        <w:rPr>
          <w:rFonts w:hint="cs"/>
          <w:sz w:val="28"/>
          <w:rtl/>
        </w:rPr>
        <w:t xml:space="preserve">نسبت به وجه </w:t>
      </w:r>
      <w:r w:rsidR="00DC2184">
        <w:rPr>
          <w:rFonts w:hint="cs"/>
          <w:sz w:val="28"/>
          <w:rtl/>
        </w:rPr>
        <w:t xml:space="preserve">دوم </w:t>
      </w:r>
      <w:r>
        <w:rPr>
          <w:rFonts w:hint="cs"/>
          <w:sz w:val="28"/>
          <w:rtl/>
        </w:rPr>
        <w:t xml:space="preserve">مطرح شده از سوی امام قدس سره اشکال شده است که </w:t>
      </w:r>
      <w:r w:rsidR="00DC2184">
        <w:rPr>
          <w:rFonts w:hint="cs"/>
          <w:sz w:val="28"/>
          <w:rtl/>
        </w:rPr>
        <w:t>اگر نسبت بین قاعده فراغ و تجاوز عموم و خصوص مطلق باشد، این وجه دوم صحیح بوده و جعل قاعده فراغ لغو خواهد بود. اما نکته این است که نسبت بین قاعده فراغ و تجاوز</w:t>
      </w:r>
      <w:r w:rsidR="001B72E4">
        <w:rPr>
          <w:rFonts w:hint="cs"/>
          <w:sz w:val="28"/>
          <w:rtl/>
        </w:rPr>
        <w:t xml:space="preserve"> عموم و خصوص من وجه است؛ به جهت اینکه در برخی موارد قاعده فراغ جاری است</w:t>
      </w:r>
      <w:r w:rsidR="00035A9A">
        <w:rPr>
          <w:rFonts w:hint="cs"/>
          <w:sz w:val="28"/>
          <w:rtl/>
        </w:rPr>
        <w:t xml:space="preserve"> اما قاعده تجاوز جاری نخواهد بود. برای این شرایط می توان دو مثال مطرح کرد: الف: موارد فراغ انصرافی؛ یعنی اگر مثلا شخصی از حمام بیرون آمده باشد و بعد شک کند که پای چپ خود را در غسل شسته است یا نه،</w:t>
      </w:r>
      <w:r w:rsidR="006637D5">
        <w:rPr>
          <w:rFonts w:hint="cs"/>
          <w:sz w:val="28"/>
          <w:rtl/>
        </w:rPr>
        <w:t xml:space="preserve"> در این فرض قاعده تجاوز به جهت عدم تجاوز از عمل جاری نیست اما عرفا فراغ از غسل صادق است </w:t>
      </w:r>
      <w:r w:rsidR="000914C3">
        <w:rPr>
          <w:rFonts w:hint="cs"/>
          <w:sz w:val="28"/>
          <w:rtl/>
        </w:rPr>
        <w:t xml:space="preserve">و قاعده فراغ جاری خواهد شد. بنابراین این مثال فارق قاعده فراق از تجاوز خواهد بود و وجود فارق موجب من وجه شدن نسبت خواهد شد. </w:t>
      </w:r>
    </w:p>
    <w:p w:rsidR="008C20DD" w:rsidRDefault="000914C3" w:rsidP="00FF1A21">
      <w:pPr>
        <w:pStyle w:val="ListParagraph"/>
        <w:spacing w:after="200"/>
        <w:ind w:left="1440"/>
        <w:jc w:val="lowKashida"/>
        <w:rPr>
          <w:sz w:val="28"/>
          <w:rtl/>
        </w:rPr>
      </w:pPr>
      <w:r>
        <w:rPr>
          <w:rFonts w:hint="cs"/>
          <w:sz w:val="28"/>
          <w:rtl/>
        </w:rPr>
        <w:t>ب: مورد دوم برای افتراق قاعده تجاوز،</w:t>
      </w:r>
      <w:r w:rsidR="00663CD3">
        <w:rPr>
          <w:rFonts w:hint="cs"/>
          <w:sz w:val="28"/>
          <w:rtl/>
        </w:rPr>
        <w:t xml:space="preserve"> موارد شک در جزء سابق قبل از دخول در جزء لاحق است مثل اینکه در صحت قرائت قبل از رکوع شک وجود داشته باشد که در این فرض به جهت اینکه در قاعده تجاوز دخول در غیر شرط است</w:t>
      </w:r>
      <w:r w:rsidR="00020AAB">
        <w:rPr>
          <w:rFonts w:hint="cs"/>
          <w:sz w:val="28"/>
          <w:rtl/>
        </w:rPr>
        <w:t xml:space="preserve"> و فرضا شخص صرفا قرائت را تمام کرده است و وارد رکوع نشده است و لذا </w:t>
      </w:r>
      <w:r w:rsidR="00663CD3">
        <w:rPr>
          <w:rFonts w:hint="cs"/>
          <w:sz w:val="28"/>
          <w:rtl/>
        </w:rPr>
        <w:t>قاعده تجاوز جاری نخواهد شد</w:t>
      </w:r>
      <w:r w:rsidR="00020AAB">
        <w:rPr>
          <w:rFonts w:hint="cs"/>
          <w:sz w:val="28"/>
          <w:rtl/>
        </w:rPr>
        <w:t xml:space="preserve"> اما قاعده فراغ جاری خواهد شد.</w:t>
      </w:r>
    </w:p>
    <w:p w:rsidR="00734D32" w:rsidRDefault="00734D32" w:rsidP="00FF1A21">
      <w:pPr>
        <w:pStyle w:val="ListParagraph"/>
        <w:spacing w:after="200"/>
        <w:ind w:left="1440"/>
        <w:jc w:val="lowKashida"/>
        <w:rPr>
          <w:rFonts w:hint="cs"/>
          <w:sz w:val="28"/>
          <w:rtl/>
        </w:rPr>
      </w:pPr>
      <w:r>
        <w:rPr>
          <w:rFonts w:hint="cs"/>
          <w:sz w:val="28"/>
          <w:rtl/>
        </w:rPr>
        <w:lastRenderedPageBreak/>
        <w:t>بنابراین با وجود دو مورد افتراق برای قاعده فراغ نسبت عموم من وجه خواهد بود و جعل قاعده فراغ با فرض من وجه بودن نسبت آن با تجاوز، لغو نخواهد بود.</w:t>
      </w:r>
    </w:p>
    <w:p w:rsidR="00020AAB" w:rsidRDefault="00020AAB" w:rsidP="00FF1A21">
      <w:pPr>
        <w:pStyle w:val="ListParagraph"/>
        <w:spacing w:after="200"/>
        <w:ind w:left="1440"/>
        <w:jc w:val="lowKashida"/>
        <w:rPr>
          <w:rFonts w:hint="cs"/>
          <w:b/>
          <w:bCs/>
          <w:sz w:val="28"/>
          <w:rtl/>
        </w:rPr>
      </w:pPr>
      <w:r>
        <w:rPr>
          <w:rFonts w:hint="cs"/>
          <w:b/>
          <w:bCs/>
          <w:sz w:val="28"/>
          <w:rtl/>
        </w:rPr>
        <w:t>پاسخ امام قدس سره:</w:t>
      </w:r>
    </w:p>
    <w:p w:rsidR="00020AAB" w:rsidRDefault="00020AAB" w:rsidP="00FF1A21">
      <w:pPr>
        <w:pStyle w:val="ListParagraph"/>
        <w:spacing w:after="200"/>
        <w:ind w:left="1440"/>
        <w:jc w:val="lowKashida"/>
        <w:rPr>
          <w:sz w:val="28"/>
          <w:rtl/>
        </w:rPr>
      </w:pPr>
      <w:r>
        <w:rPr>
          <w:rFonts w:hint="cs"/>
          <w:sz w:val="28"/>
          <w:rtl/>
        </w:rPr>
        <w:t xml:space="preserve">امام قدس سره در پاسخ به اشکال ذکر شده می فرمایند: </w:t>
      </w:r>
      <w:r w:rsidR="007F4317">
        <w:rPr>
          <w:rFonts w:hint="cs"/>
          <w:sz w:val="28"/>
          <w:rtl/>
        </w:rPr>
        <w:t xml:space="preserve">ادعای ذکر شده مبنی بر من وجه بودن نسبت بین قاعده فراغ و تجاوز، صحیح نیست؛ چون هر دو مثال که به عنوان افتراق قاعده فراغ ذکر شده است، قابل جواب هستند. اما نسبت به مثال </w:t>
      </w:r>
      <w:r w:rsidR="00E15DD3">
        <w:rPr>
          <w:rFonts w:hint="cs"/>
          <w:sz w:val="28"/>
          <w:rtl/>
        </w:rPr>
        <w:t>فراغ انصرافی پاسخ ما این است که مورد پذیرش نیست که صرف انصراف عرفی از یک عمل، م</w:t>
      </w:r>
      <w:r w:rsidR="007E5889">
        <w:rPr>
          <w:rFonts w:hint="cs"/>
          <w:sz w:val="28"/>
          <w:rtl/>
        </w:rPr>
        <w:t>وجب ایجاد مصداق برای فراغ باشد؛ چون اگر مثلا بعد از اینکه شخص از حمام خارج شده است، وارد عمل دیگر همانند غذا خوردن یا نماز شود</w:t>
      </w:r>
      <w:r w:rsidR="00975E2A">
        <w:rPr>
          <w:rFonts w:hint="cs"/>
          <w:sz w:val="28"/>
          <w:rtl/>
        </w:rPr>
        <w:t xml:space="preserve"> در حالی که یقین به نشستن پای چپ داشته باشد، گفته خواهد شد که غسل تمام نشده است و فراغ از غسل محقق نشده است</w:t>
      </w:r>
      <w:r w:rsidR="00423D63">
        <w:rPr>
          <w:rFonts w:hint="cs"/>
          <w:sz w:val="28"/>
          <w:rtl/>
        </w:rPr>
        <w:t xml:space="preserve"> بلکه غسل ناقص است.</w:t>
      </w:r>
      <w:r w:rsidR="00975E2A">
        <w:rPr>
          <w:rFonts w:hint="cs"/>
          <w:sz w:val="28"/>
          <w:rtl/>
        </w:rPr>
        <w:t xml:space="preserve"> لذا اگر در صورت علم به عدم شستن</w:t>
      </w:r>
      <w:r w:rsidR="00423D63">
        <w:rPr>
          <w:rFonts w:hint="cs"/>
          <w:sz w:val="28"/>
          <w:rtl/>
        </w:rPr>
        <w:t xml:space="preserve"> پای چپ، داخل شدن در فعل دیگر موجب صدق فراغ نباشد، </w:t>
      </w:r>
      <w:r w:rsidR="009E1722">
        <w:rPr>
          <w:rFonts w:hint="cs"/>
          <w:sz w:val="28"/>
          <w:rtl/>
        </w:rPr>
        <w:t>در فرض شک هم شبهه مصداقیه فراغ خواهد بود و در موارد شبهه مصداقیه نمی توان یقینا فراغ را ادعا کرد.</w:t>
      </w:r>
    </w:p>
    <w:p w:rsidR="0068465D" w:rsidRDefault="0068465D" w:rsidP="00FF1A21">
      <w:pPr>
        <w:pStyle w:val="ListParagraph"/>
        <w:spacing w:after="200"/>
        <w:ind w:left="1440"/>
        <w:jc w:val="lowKashida"/>
        <w:rPr>
          <w:sz w:val="28"/>
          <w:rtl/>
        </w:rPr>
      </w:pPr>
      <w:r>
        <w:rPr>
          <w:rFonts w:hint="cs"/>
          <w:sz w:val="28"/>
          <w:rtl/>
        </w:rPr>
        <w:t>بنابراین امام قدس سره فرموده است که به نظر ما شرط جریان قاعده فراغ، فراغ حقیقی از ع</w:t>
      </w:r>
      <w:r w:rsidR="00E82C3A">
        <w:rPr>
          <w:rFonts w:hint="cs"/>
          <w:sz w:val="28"/>
          <w:rtl/>
        </w:rPr>
        <w:t>مل است و فراغ انصرافی کافی نیست مثل اینکه بنابر قول کسانی مثل مرحوم خویی که حدث اصغر را مبطل غسل می دانند، اگر شخص بعد حدث اصغر شک کند که پای چپ خود را شسته است</w:t>
      </w:r>
      <w:r w:rsidR="00C352BF">
        <w:rPr>
          <w:rFonts w:hint="cs"/>
          <w:sz w:val="28"/>
          <w:rtl/>
        </w:rPr>
        <w:t xml:space="preserve">، در این صورت مضیّ و فراغ نسبت به غسل صادق است و </w:t>
      </w:r>
      <w:r w:rsidR="007063C0">
        <w:rPr>
          <w:rFonts w:hint="cs"/>
          <w:sz w:val="28"/>
          <w:rtl/>
        </w:rPr>
        <w:t xml:space="preserve">لذا تکمیل غسل با شستن پای چپ لازم نیست. به خلاف اینکه فراغ انصرافی باشد که </w:t>
      </w:r>
      <w:r w:rsidR="00F55E42">
        <w:rPr>
          <w:rFonts w:hint="cs"/>
          <w:sz w:val="28"/>
          <w:rtl/>
        </w:rPr>
        <w:t xml:space="preserve">فراغ انصرافی کافی نیست و لذا </w:t>
      </w:r>
      <w:r w:rsidR="007063C0">
        <w:rPr>
          <w:rFonts w:hint="cs"/>
          <w:sz w:val="28"/>
          <w:rtl/>
        </w:rPr>
        <w:t>در این صورت قاعده فراغ جاری نخواهد شد.</w:t>
      </w:r>
    </w:p>
    <w:p w:rsidR="003D7200" w:rsidRDefault="004D7EF0" w:rsidP="00FF1A21">
      <w:pPr>
        <w:pStyle w:val="ListParagraph"/>
        <w:spacing w:after="200"/>
        <w:ind w:left="1440"/>
        <w:jc w:val="lowKashida"/>
        <w:rPr>
          <w:sz w:val="28"/>
          <w:rtl/>
        </w:rPr>
      </w:pPr>
      <w:r>
        <w:rPr>
          <w:rFonts w:hint="cs"/>
          <w:sz w:val="28"/>
          <w:rtl/>
        </w:rPr>
        <w:t>البته لازم به ذکر است که طبق نظر کسانی مثل مرحوم امام که حدث اصغر را مبطل غسل نمی دانند، حتی با وجود حدث هم فراغ و تجاوز صادق نخواهد بود که اگر بعد چند روز هم شخص شک در شستن پای چپ کند، تجاوز جاری نیست.</w:t>
      </w:r>
      <w:r w:rsidR="00637549">
        <w:rPr>
          <w:rFonts w:hint="cs"/>
          <w:sz w:val="28"/>
          <w:rtl/>
        </w:rPr>
        <w:t xml:space="preserve"> </w:t>
      </w:r>
      <w:r w:rsidR="003D7200" w:rsidRPr="00637549">
        <w:rPr>
          <w:rFonts w:hint="cs"/>
          <w:sz w:val="28"/>
          <w:rtl/>
        </w:rPr>
        <w:t>با کافی ندانستن فراغ انصرافی، اولین افتراقی که برای قاعده فراغ مطرح شده بود از بین خواهد رفت.</w:t>
      </w:r>
    </w:p>
    <w:p w:rsidR="00637549" w:rsidRDefault="00637549" w:rsidP="00FF1A21">
      <w:pPr>
        <w:pStyle w:val="ListParagraph"/>
        <w:spacing w:after="200"/>
        <w:ind w:left="1440"/>
        <w:jc w:val="lowKashida"/>
        <w:rPr>
          <w:sz w:val="28"/>
          <w:rtl/>
        </w:rPr>
      </w:pPr>
      <w:r>
        <w:rPr>
          <w:rFonts w:hint="cs"/>
          <w:sz w:val="28"/>
          <w:rtl/>
        </w:rPr>
        <w:t xml:space="preserve">مورد دوم برای افتراق قاعده فراغ، شک در جزء سابق قبل از دخول در جزء لاحق بود، مثل شک در صحت قرائت </w:t>
      </w:r>
      <w:r w:rsidR="008D4912">
        <w:rPr>
          <w:rFonts w:hint="cs"/>
          <w:sz w:val="28"/>
          <w:rtl/>
        </w:rPr>
        <w:t>قبل از دخول در رکوع که امام قدس سره در پاسخ به این ادعا فرموده اند: منشا شک در صحت قرائت از دو فرض خارج نیست، یا شک در قرائت</w:t>
      </w:r>
      <w:r w:rsidR="00652661">
        <w:rPr>
          <w:rFonts w:hint="cs"/>
          <w:sz w:val="28"/>
          <w:rtl/>
        </w:rPr>
        <w:t>،</w:t>
      </w:r>
      <w:r w:rsidR="008D4912">
        <w:rPr>
          <w:rFonts w:hint="cs"/>
          <w:sz w:val="28"/>
          <w:rtl/>
        </w:rPr>
        <w:t xml:space="preserve"> ناشی از شک در اجزاء قرائت است مثل اینکه </w:t>
      </w:r>
      <w:r w:rsidR="00652661">
        <w:rPr>
          <w:rFonts w:hint="cs"/>
          <w:sz w:val="28"/>
          <w:rtl/>
        </w:rPr>
        <w:t xml:space="preserve">بعد داخل شدن در آیه دوم در آیه اول شک کند که </w:t>
      </w:r>
      <w:r w:rsidR="00262A10">
        <w:rPr>
          <w:rFonts w:hint="cs"/>
          <w:sz w:val="28"/>
          <w:rtl/>
        </w:rPr>
        <w:t xml:space="preserve">قاعده تجاوز حکم به وجود آیه اول می کند و </w:t>
      </w:r>
      <w:r w:rsidR="00262A10">
        <w:rPr>
          <w:rFonts w:hint="cs"/>
          <w:sz w:val="28"/>
          <w:rtl/>
        </w:rPr>
        <w:lastRenderedPageBreak/>
        <w:t xml:space="preserve">یا شک در قرائت ناشی از این است که شخص در اداء مخرج ضاد از </w:t>
      </w:r>
      <w:r w:rsidR="00317EF7">
        <w:rPr>
          <w:rFonts w:hint="cs"/>
          <w:sz w:val="28"/>
          <w:rtl/>
        </w:rPr>
        <w:t>«و</w:t>
      </w:r>
      <w:r w:rsidR="00262A10">
        <w:rPr>
          <w:rFonts w:hint="cs"/>
          <w:sz w:val="28"/>
          <w:rtl/>
        </w:rPr>
        <w:t>ل</w:t>
      </w:r>
      <w:r w:rsidR="00317EF7">
        <w:rPr>
          <w:rFonts w:hint="cs"/>
          <w:sz w:val="28"/>
          <w:rtl/>
        </w:rPr>
        <w:t>ا</w:t>
      </w:r>
      <w:r w:rsidR="00534C8F">
        <w:rPr>
          <w:rFonts w:hint="cs"/>
          <w:sz w:val="28"/>
          <w:rtl/>
        </w:rPr>
        <w:t>ال</w:t>
      </w:r>
      <w:r w:rsidR="00262A10">
        <w:rPr>
          <w:rFonts w:hint="cs"/>
          <w:sz w:val="28"/>
          <w:rtl/>
        </w:rPr>
        <w:t>ضّالین»</w:t>
      </w:r>
      <w:r w:rsidR="009C35F5" w:rsidRPr="009C35F5">
        <w:rPr>
          <w:rFonts w:hint="cs"/>
          <w:sz w:val="28"/>
          <w:rtl/>
        </w:rPr>
        <w:t xml:space="preserve"> </w:t>
      </w:r>
      <w:r w:rsidR="009C35F5">
        <w:rPr>
          <w:rFonts w:hint="cs"/>
          <w:sz w:val="28"/>
          <w:rtl/>
        </w:rPr>
        <w:t>شک دارد</w:t>
      </w:r>
      <w:r w:rsidR="009C35F5">
        <w:rPr>
          <w:rFonts w:hint="cs"/>
          <w:sz w:val="28"/>
          <w:rtl/>
        </w:rPr>
        <w:t xml:space="preserve"> که با توجه به اینکه محل شرعی </w:t>
      </w:r>
      <w:r w:rsidR="00317EF7">
        <w:rPr>
          <w:rFonts w:hint="cs"/>
          <w:sz w:val="28"/>
          <w:rtl/>
        </w:rPr>
        <w:t>اداء مخرج ضاد همان زمان گفتن «ول</w:t>
      </w:r>
      <w:r w:rsidR="00534C8F">
        <w:rPr>
          <w:rFonts w:hint="cs"/>
          <w:sz w:val="28"/>
          <w:rtl/>
        </w:rPr>
        <w:t>اا</w:t>
      </w:r>
      <w:r w:rsidR="00317EF7">
        <w:rPr>
          <w:rFonts w:hint="cs"/>
          <w:sz w:val="28"/>
          <w:rtl/>
        </w:rPr>
        <w:t>لضالین</w:t>
      </w:r>
      <w:r w:rsidR="00534C8F">
        <w:rPr>
          <w:rFonts w:hint="cs"/>
          <w:sz w:val="28"/>
          <w:rtl/>
        </w:rPr>
        <w:t>» است پس محل شرعی آن گذشته است، لذا قاعده تجاوز جاری خواهد شد</w:t>
      </w:r>
      <w:r w:rsidR="00BE2A1A">
        <w:rPr>
          <w:rFonts w:hint="cs"/>
          <w:sz w:val="28"/>
          <w:rtl/>
        </w:rPr>
        <w:t xml:space="preserve"> و با جریان تجاوز</w:t>
      </w:r>
      <w:r w:rsidR="00EB0474">
        <w:rPr>
          <w:rFonts w:hint="cs"/>
          <w:sz w:val="28"/>
          <w:rtl/>
        </w:rPr>
        <w:t>،</w:t>
      </w:r>
      <w:r w:rsidR="00BE2A1A">
        <w:rPr>
          <w:rFonts w:hint="cs"/>
          <w:sz w:val="28"/>
          <w:rtl/>
        </w:rPr>
        <w:t xml:space="preserve"> افتراقی برای قاعده فراغ باقی نخواهد ماند که قاعده تجاوز جاری نباشد، اما قاعده فراغ جاری باشد و نسبت عموم من وجه شود.</w:t>
      </w:r>
    </w:p>
    <w:p w:rsidR="001A1EA5" w:rsidRDefault="00497DB6" w:rsidP="00FF1A21">
      <w:pPr>
        <w:pStyle w:val="ListParagraph"/>
        <w:spacing w:after="200"/>
        <w:ind w:left="1440"/>
        <w:jc w:val="lowKashida"/>
        <w:rPr>
          <w:sz w:val="28"/>
          <w:rtl/>
        </w:rPr>
      </w:pPr>
      <w:r>
        <w:rPr>
          <w:rFonts w:hint="cs"/>
          <w:sz w:val="28"/>
          <w:rtl/>
        </w:rPr>
        <w:t xml:space="preserve">بنابراین در همه موارد شک در جزء، شرط یا مانع بعد خروج از عمل یا گذشت محل شرعی شرط و عدم مانع، مجرای قاعده تجاوز خواهد بود و موجب لغو شدن جعل فراغ خواهد بود. بنابراین یک قاعده بیشتر وجود ندارد که قاعده عامه تجاوز است و اختصاص به باب صلاه هم ندارد </w:t>
      </w:r>
      <w:r w:rsidR="00FE0ED4">
        <w:rPr>
          <w:rFonts w:hint="cs"/>
          <w:sz w:val="28"/>
          <w:rtl/>
        </w:rPr>
        <w:t>و فراغ هم یک تعبیر عرفی است که لبّ آن در مقام ثبوت قاعده تجاوز خواهد بود.</w:t>
      </w:r>
    </w:p>
    <w:p w:rsidR="00FE0ED4" w:rsidRDefault="00FE0ED4" w:rsidP="00E65CDD">
      <w:pPr>
        <w:pStyle w:val="Heading6"/>
        <w:rPr>
          <w:rtl/>
        </w:rPr>
      </w:pPr>
      <w:bookmarkStart w:id="18" w:name="_Toc495149478"/>
      <w:r>
        <w:rPr>
          <w:rFonts w:hint="cs"/>
          <w:rtl/>
        </w:rPr>
        <w:t>نقد کلام امام قدس سره</w:t>
      </w:r>
      <w:bookmarkEnd w:id="18"/>
    </w:p>
    <w:p w:rsidR="00FE0ED4" w:rsidRPr="00FE0ED4" w:rsidRDefault="00FE0ED4" w:rsidP="00FF1A21">
      <w:pPr>
        <w:jc w:val="lowKashida"/>
        <w:rPr>
          <w:rFonts w:cs="B Lotus"/>
          <w:rtl/>
        </w:rPr>
      </w:pPr>
      <w:r>
        <w:rPr>
          <w:rFonts w:cs="B Lotus" w:hint="cs"/>
          <w:rtl/>
        </w:rPr>
        <w:t>کلام امام قدس سره در جلسه آینده مورد بررسی قرار خواهد گرفت.</w:t>
      </w:r>
    </w:p>
    <w:sectPr w:rsidR="00FE0ED4" w:rsidRPr="00FE0ED4"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9A1" w:rsidRDefault="009449A1" w:rsidP="008B750B">
      <w:pPr>
        <w:spacing w:line="240" w:lineRule="auto"/>
      </w:pPr>
      <w:r>
        <w:separator/>
      </w:r>
    </w:p>
  </w:endnote>
  <w:endnote w:type="continuationSeparator" w:id="0">
    <w:p w:rsidR="009449A1" w:rsidRDefault="009449A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97AF3" w:rsidRPr="00797AF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F734C" w:rsidP="001B6799">
          <w:pPr>
            <w:pStyle w:val="Footer"/>
            <w:bidi w:val="0"/>
            <w:rPr>
              <w:color w:val="808080" w:themeColor="background1" w:themeShade="80"/>
              <w:rtl/>
            </w:rPr>
          </w:pPr>
          <w:bookmarkStart w:id="27" w:name="BokAdres"/>
          <w:bookmarkEnd w:id="27"/>
          <w:r>
            <w:rPr>
              <w:color w:val="808080" w:themeColor="background1" w:themeShade="80"/>
            </w:rPr>
            <w:t>U1ms4_13960715-08_mm1_mfeb.ir</w:t>
          </w:r>
        </w:p>
      </w:tc>
    </w:tr>
  </w:tbl>
  <w:p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9A1" w:rsidRDefault="009449A1" w:rsidP="008B750B">
      <w:pPr>
        <w:spacing w:line="240" w:lineRule="auto"/>
      </w:pPr>
      <w:r>
        <w:separator/>
      </w:r>
    </w:p>
  </w:footnote>
  <w:footnote w:type="continuationSeparator" w:id="0">
    <w:p w:rsidR="009449A1" w:rsidRDefault="009449A1" w:rsidP="008B750B">
      <w:pPr>
        <w:spacing w:line="240" w:lineRule="auto"/>
      </w:pPr>
      <w:r>
        <w:continuationSeparator/>
      </w:r>
    </w:p>
  </w:footnote>
  <w:footnote w:id="1">
    <w:p w:rsidR="00415D43" w:rsidRPr="00E25334" w:rsidRDefault="00415D43" w:rsidP="00415D43">
      <w:pPr>
        <w:pStyle w:val="FootnoteText"/>
      </w:pPr>
      <w:r w:rsidRPr="00E25334">
        <w:footnoteRef/>
      </w:r>
      <w:r w:rsidRPr="00E25334">
        <w:rPr>
          <w:rtl/>
        </w:rPr>
        <w:t xml:space="preserve"> </w:t>
      </w:r>
      <w:hyperlink r:id="rId1" w:history="1">
        <w:r w:rsidRPr="00E25334">
          <w:rPr>
            <w:rStyle w:val="Hyperlink"/>
            <w:rtl/>
          </w:rPr>
          <w:t>فرائد الاصول، ش</w:t>
        </w:r>
        <w:r w:rsidRPr="00E25334">
          <w:rPr>
            <w:rStyle w:val="Hyperlink"/>
            <w:rFonts w:hint="cs"/>
            <w:rtl/>
          </w:rPr>
          <w:t>ی</w:t>
        </w:r>
        <w:r w:rsidRPr="00E25334">
          <w:rPr>
            <w:rStyle w:val="Hyperlink"/>
            <w:rFonts w:hint="eastAsia"/>
            <w:rtl/>
          </w:rPr>
          <w:t>خ</w:t>
        </w:r>
        <w:r w:rsidRPr="00E25334">
          <w:rPr>
            <w:rStyle w:val="Hyperlink"/>
            <w:rtl/>
          </w:rPr>
          <w:t xml:space="preserve"> </w:t>
        </w:r>
        <w:r w:rsidRPr="00E25334">
          <w:rPr>
            <w:rStyle w:val="Hyperlink"/>
            <w:rtl/>
          </w:rPr>
          <w:t>مرتض</w:t>
        </w:r>
        <w:r w:rsidRPr="00E25334">
          <w:rPr>
            <w:rStyle w:val="Hyperlink"/>
            <w:rFonts w:hint="cs"/>
            <w:rtl/>
          </w:rPr>
          <w:t>ی</w:t>
        </w:r>
        <w:r w:rsidRPr="00E25334">
          <w:rPr>
            <w:rStyle w:val="Hyperlink"/>
            <w:rtl/>
          </w:rPr>
          <w:t xml:space="preserve"> انصار</w:t>
        </w:r>
        <w:r w:rsidRPr="00E25334">
          <w:rPr>
            <w:rStyle w:val="Hyperlink"/>
            <w:rFonts w:hint="cs"/>
            <w:rtl/>
          </w:rPr>
          <w:t>ی</w:t>
        </w:r>
        <w:r w:rsidRPr="00E25334">
          <w:rPr>
            <w:rStyle w:val="Hyperlink"/>
            <w:rFonts w:hint="eastAsia"/>
            <w:rtl/>
          </w:rPr>
          <w:t>،</w:t>
        </w:r>
        <w:r w:rsidRPr="00E25334">
          <w:rPr>
            <w:rStyle w:val="Hyperlink"/>
            <w:rtl/>
          </w:rPr>
          <w:t xml:space="preserve"> ج3، ص342.</w:t>
        </w:r>
      </w:hyperlink>
    </w:p>
  </w:footnote>
  <w:footnote w:id="2">
    <w:p w:rsidR="003F74C8" w:rsidRDefault="003F74C8">
      <w:pPr>
        <w:pStyle w:val="FootnoteText"/>
        <w:rPr>
          <w:rFonts w:hint="cs"/>
        </w:rPr>
      </w:pPr>
      <w:r>
        <w:rPr>
          <w:rStyle w:val="FootnoteReference"/>
        </w:rPr>
        <w:footnoteRef/>
      </w:r>
      <w:r>
        <w:rPr>
          <w:rtl/>
        </w:rPr>
        <w:t xml:space="preserve"> </w:t>
      </w:r>
      <w:r>
        <w:rPr>
          <w:rFonts w:hint="cs"/>
          <w:rtl/>
        </w:rPr>
        <w:t>عمده اشکال حضرت استاد بر کلام شیخ انصاری این بود که این ادعا خلاف ظاهر ادله است.(مقرر)</w:t>
      </w:r>
    </w:p>
  </w:footnote>
  <w:footnote w:id="3">
    <w:p w:rsidR="008C3B02" w:rsidRPr="00291554" w:rsidRDefault="008C3B02" w:rsidP="008C3B02">
      <w:pPr>
        <w:pStyle w:val="FootnoteText"/>
      </w:pPr>
      <w:r w:rsidRPr="00291554">
        <w:footnoteRef/>
      </w:r>
      <w:r w:rsidRPr="00291554">
        <w:rPr>
          <w:rtl/>
        </w:rPr>
        <w:t xml:space="preserve"> </w:t>
      </w:r>
      <w:hyperlink r:id="rId2" w:history="1">
        <w:r w:rsidRPr="00291554">
          <w:rPr>
            <w:rStyle w:val="Hyperlink"/>
            <w:rtl/>
          </w:rPr>
          <w:t>اجود التقر</w:t>
        </w:r>
        <w:r w:rsidRPr="00291554">
          <w:rPr>
            <w:rStyle w:val="Hyperlink"/>
            <w:rFonts w:hint="cs"/>
            <w:rtl/>
          </w:rPr>
          <w:t>ی</w:t>
        </w:r>
        <w:r w:rsidRPr="00291554">
          <w:rPr>
            <w:rStyle w:val="Hyperlink"/>
            <w:rFonts w:hint="eastAsia"/>
            <w:rtl/>
          </w:rPr>
          <w:t>رات</w:t>
        </w:r>
        <w:r w:rsidRPr="00291554">
          <w:rPr>
            <w:rStyle w:val="Hyperlink"/>
            <w:rFonts w:hint="eastAsia"/>
            <w:rtl/>
          </w:rPr>
          <w:t>،</w:t>
        </w:r>
        <w:r w:rsidRPr="00291554">
          <w:rPr>
            <w:rStyle w:val="Hyperlink"/>
            <w:rtl/>
          </w:rPr>
          <w:t xml:space="preserve"> نائ</w:t>
        </w:r>
        <w:r w:rsidRPr="00291554">
          <w:rPr>
            <w:rStyle w:val="Hyperlink"/>
            <w:rFonts w:hint="cs"/>
            <w:rtl/>
          </w:rPr>
          <w:t>ی</w:t>
        </w:r>
        <w:r w:rsidRPr="00291554">
          <w:rPr>
            <w:rStyle w:val="Hyperlink"/>
            <w:rFonts w:hint="eastAsia"/>
            <w:rtl/>
          </w:rPr>
          <w:t>ن</w:t>
        </w:r>
        <w:r w:rsidRPr="00291554">
          <w:rPr>
            <w:rStyle w:val="Hyperlink"/>
            <w:rFonts w:hint="cs"/>
            <w:rtl/>
          </w:rPr>
          <w:t>ی</w:t>
        </w:r>
        <w:r w:rsidRPr="00291554">
          <w:rPr>
            <w:rStyle w:val="Hyperlink"/>
            <w:rFonts w:hint="eastAsia"/>
            <w:rtl/>
          </w:rPr>
          <w:t>،</w:t>
        </w:r>
        <w:r w:rsidRPr="00291554">
          <w:rPr>
            <w:rStyle w:val="Hyperlink"/>
            <w:rtl/>
          </w:rPr>
          <w:t xml:space="preserve"> ج2، ص46</w:t>
        </w:r>
        <w:r>
          <w:rPr>
            <w:rStyle w:val="Hyperlink"/>
            <w:rFonts w:hint="cs"/>
            <w:rtl/>
          </w:rPr>
          <w:t>7</w:t>
        </w:r>
        <w:r w:rsidRPr="00291554">
          <w:rPr>
            <w:rStyle w:val="Hyperlink"/>
            <w:rtl/>
          </w:rPr>
          <w:t>.</w:t>
        </w:r>
      </w:hyperlink>
    </w:p>
  </w:footnote>
  <w:footnote w:id="4">
    <w:p w:rsidR="00F26D6D" w:rsidRPr="00E255E2" w:rsidRDefault="00F26D6D" w:rsidP="00F26D6D">
      <w:pPr>
        <w:pStyle w:val="FootnoteText"/>
      </w:pPr>
      <w:r w:rsidRPr="00E255E2">
        <w:footnoteRef/>
      </w:r>
      <w:r w:rsidRPr="00E255E2">
        <w:rPr>
          <w:rtl/>
        </w:rPr>
        <w:t xml:space="preserve"> </w:t>
      </w:r>
      <w:hyperlink r:id="rId3" w:history="1">
        <w:r w:rsidRPr="00E255E2">
          <w:rPr>
            <w:rStyle w:val="Hyperlink"/>
            <w:rFonts w:hint="eastAsia"/>
            <w:rtl/>
          </w:rPr>
          <w:t>الاستصحاب،</w:t>
        </w:r>
        <w:r w:rsidRPr="00E255E2">
          <w:rPr>
            <w:rStyle w:val="Hyperlink"/>
            <w:rtl/>
          </w:rPr>
          <w:t xml:space="preserve"> الس</w:t>
        </w:r>
        <w:r w:rsidRPr="00E255E2">
          <w:rPr>
            <w:rStyle w:val="Hyperlink"/>
            <w:rFonts w:hint="cs"/>
            <w:rtl/>
          </w:rPr>
          <w:t>ی</w:t>
        </w:r>
        <w:r w:rsidRPr="00E255E2">
          <w:rPr>
            <w:rStyle w:val="Hyperlink"/>
            <w:rFonts w:hint="eastAsia"/>
            <w:rtl/>
          </w:rPr>
          <w:t>د</w:t>
        </w:r>
        <w:r w:rsidRPr="00E255E2">
          <w:rPr>
            <w:rStyle w:val="Hyperlink"/>
            <w:rtl/>
          </w:rPr>
          <w:t xml:space="preserve"> روح الله الم</w:t>
        </w:r>
        <w:r w:rsidRPr="00E255E2">
          <w:rPr>
            <w:rStyle w:val="Hyperlink"/>
            <w:rtl/>
          </w:rPr>
          <w:t>و</w:t>
        </w:r>
        <w:r w:rsidRPr="00E255E2">
          <w:rPr>
            <w:rStyle w:val="Hyperlink"/>
            <w:rtl/>
          </w:rPr>
          <w:t>سو</w:t>
        </w:r>
        <w:r w:rsidRPr="00E255E2">
          <w:rPr>
            <w:rStyle w:val="Hyperlink"/>
            <w:rFonts w:hint="cs"/>
            <w:rtl/>
          </w:rPr>
          <w:t>ی</w:t>
        </w:r>
        <w:r w:rsidRPr="00E255E2">
          <w:rPr>
            <w:rStyle w:val="Hyperlink"/>
            <w:rtl/>
          </w:rPr>
          <w:t xml:space="preserve"> الخم</w:t>
        </w:r>
        <w:r w:rsidRPr="00E255E2">
          <w:rPr>
            <w:rStyle w:val="Hyperlink"/>
            <w:rFonts w:hint="cs"/>
            <w:rtl/>
          </w:rPr>
          <w:t>ی</w:t>
        </w:r>
        <w:r w:rsidRPr="00E255E2">
          <w:rPr>
            <w:rStyle w:val="Hyperlink"/>
            <w:rFonts w:hint="eastAsia"/>
            <w:rtl/>
          </w:rPr>
          <w:t>ن</w:t>
        </w:r>
        <w:r w:rsidRPr="00E255E2">
          <w:rPr>
            <w:rStyle w:val="Hyperlink"/>
            <w:rFonts w:hint="cs"/>
            <w:rtl/>
          </w:rPr>
          <w:t>ی</w:t>
        </w:r>
        <w:r w:rsidRPr="00E255E2">
          <w:rPr>
            <w:rStyle w:val="Hyperlink"/>
            <w:rFonts w:hint="eastAsia"/>
            <w:rtl/>
          </w:rPr>
          <w:t>،</w:t>
        </w:r>
        <w:r w:rsidRPr="00E255E2">
          <w:rPr>
            <w:rStyle w:val="Hyperlink"/>
            <w:rtl/>
          </w:rPr>
          <w:t xml:space="preserve"> </w:t>
        </w:r>
        <w:r w:rsidRPr="00E255E2">
          <w:rPr>
            <w:rStyle w:val="Hyperlink"/>
            <w:rtl/>
          </w:rPr>
          <w:t>ج</w:t>
        </w:r>
        <w:r w:rsidRPr="00E255E2">
          <w:rPr>
            <w:rStyle w:val="Hyperlink"/>
            <w:rtl/>
          </w:rPr>
          <w:t>1، ص316.</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9" w:name="BokNum"/>
    <w:bookmarkEnd w:id="19"/>
    <w:r w:rsidR="00797AF3">
      <w:rPr>
        <w:rFonts w:hint="cs"/>
        <w:b/>
        <w:bCs/>
        <w:sz w:val="20"/>
        <w:szCs w:val="24"/>
        <w:rtl/>
      </w:rPr>
      <w:t xml:space="preserve"> </w:t>
    </w:r>
    <w:r w:rsidR="00DF734C">
      <w:rPr>
        <w:b/>
        <w:bCs/>
        <w:sz w:val="20"/>
        <w:szCs w:val="24"/>
        <w:rtl/>
      </w:rPr>
      <w:t>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DF734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DF734C">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2" w:name="BokTarikh"/>
    <w:bookmarkEnd w:id="22"/>
    <w:r w:rsidR="00797AF3">
      <w:rPr>
        <w:rFonts w:hint="cs"/>
        <w:sz w:val="24"/>
        <w:szCs w:val="24"/>
        <w:rtl/>
      </w:rPr>
      <w:t xml:space="preserve"> </w:t>
    </w:r>
    <w:r w:rsidR="00DF734C">
      <w:rPr>
        <w:sz w:val="24"/>
        <w:szCs w:val="24"/>
        <w:rtl/>
      </w:rPr>
      <w:t>15 /7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3" w:name="BokSabj"/>
    <w:bookmarkEnd w:id="23"/>
    <w:r w:rsidR="00797AF3">
      <w:rPr>
        <w:rFonts w:hint="cs"/>
        <w:sz w:val="24"/>
        <w:szCs w:val="24"/>
        <w:rtl/>
      </w:rPr>
      <w:t xml:space="preserve"> </w:t>
    </w:r>
    <w:r w:rsidR="00DF734C">
      <w:rPr>
        <w:sz w:val="24"/>
        <w:szCs w:val="24"/>
        <w:rtl/>
      </w:rPr>
      <w:t>قواعد فقه</w:t>
    </w:r>
    <w:r w:rsidR="00DF734C">
      <w:rPr>
        <w:rFonts w:hint="cs"/>
        <w:sz w:val="24"/>
        <w:szCs w:val="24"/>
        <w:rtl/>
      </w:rPr>
      <w:t>ی</w:t>
    </w:r>
    <w:r w:rsidR="00DF734C">
      <w:rPr>
        <w:rFonts w:hint="eastAsia"/>
        <w:sz w:val="24"/>
        <w:szCs w:val="24"/>
        <w:rtl/>
      </w:rPr>
      <w:t>ه</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4" w:name="Bokmoqarer"/>
    <w:bookmarkEnd w:id="24"/>
    <w:r w:rsidR="00797AF3">
      <w:rPr>
        <w:rFonts w:hint="cs"/>
        <w:sz w:val="24"/>
        <w:szCs w:val="24"/>
        <w:rtl/>
      </w:rPr>
      <w:t xml:space="preserve"> </w:t>
    </w:r>
    <w:bookmarkStart w:id="25" w:name="_GoBack"/>
    <w:bookmarkEnd w:id="25"/>
    <w:r w:rsidR="00DF734C">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6" w:name="BokSabj2"/>
    <w:bookmarkEnd w:id="26"/>
    <w:r w:rsidR="00DF734C">
      <w:rPr>
        <w:sz w:val="24"/>
        <w:szCs w:val="24"/>
        <w:rtl/>
      </w:rPr>
      <w:t xml:space="preserve">اتحاد </w:t>
    </w:r>
    <w:r w:rsidR="00DF734C">
      <w:rPr>
        <w:rFonts w:hint="cs"/>
        <w:sz w:val="24"/>
        <w:szCs w:val="24"/>
        <w:rtl/>
      </w:rPr>
      <w:t>ی</w:t>
    </w:r>
    <w:r w:rsidR="00DF734C">
      <w:rPr>
        <w:rFonts w:hint="eastAsia"/>
        <w:sz w:val="24"/>
        <w:szCs w:val="24"/>
        <w:rtl/>
      </w:rPr>
      <w:t>ا</w:t>
    </w:r>
    <w:r w:rsidR="00DF734C">
      <w:rPr>
        <w:sz w:val="24"/>
        <w:szCs w:val="24"/>
        <w:rtl/>
      </w:rPr>
      <w:t xml:space="preserve"> تعدد فراغ و تجاوز</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2C1"/>
    <w:multiLevelType w:val="hybridMultilevel"/>
    <w:tmpl w:val="2B0E21C6"/>
    <w:lvl w:ilvl="0" w:tplc="80EC5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63A06"/>
    <w:multiLevelType w:val="hybridMultilevel"/>
    <w:tmpl w:val="3AD68316"/>
    <w:lvl w:ilvl="0" w:tplc="7F428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B12E1"/>
    <w:multiLevelType w:val="hybridMultilevel"/>
    <w:tmpl w:val="A09E79C8"/>
    <w:lvl w:ilvl="0" w:tplc="4DF88486">
      <w:start w:val="2"/>
      <w:numFmt w:val="bullet"/>
      <w:lvlText w:val="-"/>
      <w:lvlJc w:val="left"/>
      <w:pPr>
        <w:ind w:left="1440" w:hanging="360"/>
      </w:pPr>
      <w:rPr>
        <w:rFonts w:ascii="Calibri" w:eastAsia="Calibri" w:hAnsi="Calibri" w:cs="B Lotu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435B9"/>
    <w:multiLevelType w:val="hybridMultilevel"/>
    <w:tmpl w:val="BA6C3A00"/>
    <w:lvl w:ilvl="0" w:tplc="CE10B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8"/>
  </w:num>
  <w:num w:numId="14">
    <w:abstractNumId w:val="15"/>
  </w:num>
  <w:num w:numId="15">
    <w:abstractNumId w:val="16"/>
  </w:num>
  <w:num w:numId="16">
    <w:abstractNumId w:val="12"/>
  </w:num>
  <w:num w:numId="17">
    <w:abstractNumId w:val="1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5FA5"/>
    <w:rsid w:val="00020AAB"/>
    <w:rsid w:val="00022B5E"/>
    <w:rsid w:val="00025777"/>
    <w:rsid w:val="00025B70"/>
    <w:rsid w:val="000353D7"/>
    <w:rsid w:val="00035A9A"/>
    <w:rsid w:val="00051A6E"/>
    <w:rsid w:val="00055496"/>
    <w:rsid w:val="00067B5B"/>
    <w:rsid w:val="00080A41"/>
    <w:rsid w:val="0008299B"/>
    <w:rsid w:val="000913AA"/>
    <w:rsid w:val="000914C3"/>
    <w:rsid w:val="00096C63"/>
    <w:rsid w:val="000B5DB5"/>
    <w:rsid w:val="000C3947"/>
    <w:rsid w:val="000D30E9"/>
    <w:rsid w:val="000D6818"/>
    <w:rsid w:val="000E335E"/>
    <w:rsid w:val="000F16CF"/>
    <w:rsid w:val="000F5BAC"/>
    <w:rsid w:val="00101051"/>
    <w:rsid w:val="00114AB7"/>
    <w:rsid w:val="00116B2B"/>
    <w:rsid w:val="00124E3D"/>
    <w:rsid w:val="00127E95"/>
    <w:rsid w:val="00130659"/>
    <w:rsid w:val="001347C7"/>
    <w:rsid w:val="001356B0"/>
    <w:rsid w:val="00151937"/>
    <w:rsid w:val="00166E4D"/>
    <w:rsid w:val="00181844"/>
    <w:rsid w:val="001837E9"/>
    <w:rsid w:val="00187DFA"/>
    <w:rsid w:val="00196861"/>
    <w:rsid w:val="001A1BC1"/>
    <w:rsid w:val="001A1EA5"/>
    <w:rsid w:val="001A2574"/>
    <w:rsid w:val="001A27D7"/>
    <w:rsid w:val="001A294E"/>
    <w:rsid w:val="001A4ED8"/>
    <w:rsid w:val="001B2488"/>
    <w:rsid w:val="001B47D1"/>
    <w:rsid w:val="001B6799"/>
    <w:rsid w:val="001B72E4"/>
    <w:rsid w:val="001C1362"/>
    <w:rsid w:val="001C2217"/>
    <w:rsid w:val="001D2E9A"/>
    <w:rsid w:val="001D3E23"/>
    <w:rsid w:val="001D597F"/>
    <w:rsid w:val="001E3FD4"/>
    <w:rsid w:val="001F7F54"/>
    <w:rsid w:val="0020241A"/>
    <w:rsid w:val="00203821"/>
    <w:rsid w:val="00211632"/>
    <w:rsid w:val="0021630D"/>
    <w:rsid w:val="0024121B"/>
    <w:rsid w:val="00247D2F"/>
    <w:rsid w:val="00256560"/>
    <w:rsid w:val="00262A10"/>
    <w:rsid w:val="0027605E"/>
    <w:rsid w:val="00281E00"/>
    <w:rsid w:val="00294A52"/>
    <w:rsid w:val="002B575F"/>
    <w:rsid w:val="002B729B"/>
    <w:rsid w:val="002C53A2"/>
    <w:rsid w:val="002D0040"/>
    <w:rsid w:val="002D2FA8"/>
    <w:rsid w:val="002E220F"/>
    <w:rsid w:val="002E42C7"/>
    <w:rsid w:val="00307311"/>
    <w:rsid w:val="00312612"/>
    <w:rsid w:val="00317EF7"/>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7200"/>
    <w:rsid w:val="003E1C5C"/>
    <w:rsid w:val="003E6650"/>
    <w:rsid w:val="003F5B46"/>
    <w:rsid w:val="003F74C8"/>
    <w:rsid w:val="00401363"/>
    <w:rsid w:val="00402E47"/>
    <w:rsid w:val="00415D43"/>
    <w:rsid w:val="00423D63"/>
    <w:rsid w:val="00425015"/>
    <w:rsid w:val="00430994"/>
    <w:rsid w:val="00441B6D"/>
    <w:rsid w:val="00446822"/>
    <w:rsid w:val="004556EF"/>
    <w:rsid w:val="00462B07"/>
    <w:rsid w:val="00465BD2"/>
    <w:rsid w:val="004715C8"/>
    <w:rsid w:val="00481C31"/>
    <w:rsid w:val="00482FC1"/>
    <w:rsid w:val="00483027"/>
    <w:rsid w:val="004871AA"/>
    <w:rsid w:val="004926E1"/>
    <w:rsid w:val="00497DB6"/>
    <w:rsid w:val="004A2FEA"/>
    <w:rsid w:val="004D2DD7"/>
    <w:rsid w:val="004D75C5"/>
    <w:rsid w:val="004D7EF0"/>
    <w:rsid w:val="004E2186"/>
    <w:rsid w:val="004E66FB"/>
    <w:rsid w:val="004F470A"/>
    <w:rsid w:val="004F4C59"/>
    <w:rsid w:val="00500C8F"/>
    <w:rsid w:val="00501909"/>
    <w:rsid w:val="00507BBB"/>
    <w:rsid w:val="005128DF"/>
    <w:rsid w:val="005206FE"/>
    <w:rsid w:val="005257ED"/>
    <w:rsid w:val="005306F8"/>
    <w:rsid w:val="00534C8F"/>
    <w:rsid w:val="0054023D"/>
    <w:rsid w:val="005426BF"/>
    <w:rsid w:val="00555863"/>
    <w:rsid w:val="0056213C"/>
    <w:rsid w:val="00573CB5"/>
    <w:rsid w:val="00580C24"/>
    <w:rsid w:val="00590270"/>
    <w:rsid w:val="005968EF"/>
    <w:rsid w:val="00596C1E"/>
    <w:rsid w:val="005A2E26"/>
    <w:rsid w:val="005B4393"/>
    <w:rsid w:val="005C0DAE"/>
    <w:rsid w:val="005C188E"/>
    <w:rsid w:val="005D2349"/>
    <w:rsid w:val="005E1B60"/>
    <w:rsid w:val="005E5507"/>
    <w:rsid w:val="005E607B"/>
    <w:rsid w:val="005F0A8D"/>
    <w:rsid w:val="00601229"/>
    <w:rsid w:val="00603B67"/>
    <w:rsid w:val="006162A2"/>
    <w:rsid w:val="006240DA"/>
    <w:rsid w:val="00624FA6"/>
    <w:rsid w:val="0063256E"/>
    <w:rsid w:val="00635219"/>
    <w:rsid w:val="00635EC0"/>
    <w:rsid w:val="00637549"/>
    <w:rsid w:val="00640B58"/>
    <w:rsid w:val="00651B02"/>
    <w:rsid w:val="00651B19"/>
    <w:rsid w:val="00652661"/>
    <w:rsid w:val="0065743C"/>
    <w:rsid w:val="00660A29"/>
    <w:rsid w:val="006637D5"/>
    <w:rsid w:val="00663CD3"/>
    <w:rsid w:val="00664D1A"/>
    <w:rsid w:val="0068465D"/>
    <w:rsid w:val="0068701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63C0"/>
    <w:rsid w:val="00721BEF"/>
    <w:rsid w:val="00721DA3"/>
    <w:rsid w:val="0072215B"/>
    <w:rsid w:val="0072290D"/>
    <w:rsid w:val="00723D6D"/>
    <w:rsid w:val="00724537"/>
    <w:rsid w:val="00727B9A"/>
    <w:rsid w:val="00731724"/>
    <w:rsid w:val="0073474B"/>
    <w:rsid w:val="00734D32"/>
    <w:rsid w:val="00735511"/>
    <w:rsid w:val="00737208"/>
    <w:rsid w:val="00744295"/>
    <w:rsid w:val="00744DE6"/>
    <w:rsid w:val="00755EEF"/>
    <w:rsid w:val="0076084F"/>
    <w:rsid w:val="00762452"/>
    <w:rsid w:val="007639E0"/>
    <w:rsid w:val="00775507"/>
    <w:rsid w:val="00783473"/>
    <w:rsid w:val="007854AE"/>
    <w:rsid w:val="0078594B"/>
    <w:rsid w:val="00795E02"/>
    <w:rsid w:val="007979D0"/>
    <w:rsid w:val="00797AF3"/>
    <w:rsid w:val="007A4E18"/>
    <w:rsid w:val="007A7B8C"/>
    <w:rsid w:val="007C4210"/>
    <w:rsid w:val="007C6D9E"/>
    <w:rsid w:val="007C7B8C"/>
    <w:rsid w:val="007D1C43"/>
    <w:rsid w:val="007D6C53"/>
    <w:rsid w:val="007E1564"/>
    <w:rsid w:val="007E1E87"/>
    <w:rsid w:val="007E5889"/>
    <w:rsid w:val="007E5B3F"/>
    <w:rsid w:val="007F2257"/>
    <w:rsid w:val="007F4317"/>
    <w:rsid w:val="0080091D"/>
    <w:rsid w:val="00804108"/>
    <w:rsid w:val="00804FC4"/>
    <w:rsid w:val="00816367"/>
    <w:rsid w:val="00816A0B"/>
    <w:rsid w:val="00824B22"/>
    <w:rsid w:val="00830C53"/>
    <w:rsid w:val="008321B9"/>
    <w:rsid w:val="00837FAA"/>
    <w:rsid w:val="00841F77"/>
    <w:rsid w:val="00843316"/>
    <w:rsid w:val="00863390"/>
    <w:rsid w:val="0086385C"/>
    <w:rsid w:val="00871916"/>
    <w:rsid w:val="00894C5D"/>
    <w:rsid w:val="008956DD"/>
    <w:rsid w:val="008A510E"/>
    <w:rsid w:val="008A522A"/>
    <w:rsid w:val="008B4464"/>
    <w:rsid w:val="008B750B"/>
    <w:rsid w:val="008C20DD"/>
    <w:rsid w:val="008C3162"/>
    <w:rsid w:val="008C3B02"/>
    <w:rsid w:val="008D1F14"/>
    <w:rsid w:val="008D4912"/>
    <w:rsid w:val="008E3924"/>
    <w:rsid w:val="008E5864"/>
    <w:rsid w:val="008E7037"/>
    <w:rsid w:val="008F13F7"/>
    <w:rsid w:val="008F5B4D"/>
    <w:rsid w:val="00907425"/>
    <w:rsid w:val="00923C34"/>
    <w:rsid w:val="00924152"/>
    <w:rsid w:val="0092513D"/>
    <w:rsid w:val="00927A9F"/>
    <w:rsid w:val="009335CC"/>
    <w:rsid w:val="00935A55"/>
    <w:rsid w:val="00941CEB"/>
    <w:rsid w:val="009449A1"/>
    <w:rsid w:val="00946D1C"/>
    <w:rsid w:val="0094720F"/>
    <w:rsid w:val="00953B28"/>
    <w:rsid w:val="00954322"/>
    <w:rsid w:val="0095506A"/>
    <w:rsid w:val="00957CAA"/>
    <w:rsid w:val="0096778A"/>
    <w:rsid w:val="00975E2A"/>
    <w:rsid w:val="00977656"/>
    <w:rsid w:val="00986ED7"/>
    <w:rsid w:val="0098794D"/>
    <w:rsid w:val="0099497B"/>
    <w:rsid w:val="009A43BA"/>
    <w:rsid w:val="009B0D05"/>
    <w:rsid w:val="009B4CA6"/>
    <w:rsid w:val="009B79F8"/>
    <w:rsid w:val="009C35F5"/>
    <w:rsid w:val="009D13FD"/>
    <w:rsid w:val="009D266A"/>
    <w:rsid w:val="009E1722"/>
    <w:rsid w:val="009F3A82"/>
    <w:rsid w:val="009F7E07"/>
    <w:rsid w:val="00A01522"/>
    <w:rsid w:val="00A10A11"/>
    <w:rsid w:val="00A13C6A"/>
    <w:rsid w:val="00A17B09"/>
    <w:rsid w:val="00A215B3"/>
    <w:rsid w:val="00A457C6"/>
    <w:rsid w:val="00A46AD0"/>
    <w:rsid w:val="00A47063"/>
    <w:rsid w:val="00A473A8"/>
    <w:rsid w:val="00A513F0"/>
    <w:rsid w:val="00A574FA"/>
    <w:rsid w:val="00A61AC8"/>
    <w:rsid w:val="00A62045"/>
    <w:rsid w:val="00A6366F"/>
    <w:rsid w:val="00A65D4C"/>
    <w:rsid w:val="00A70512"/>
    <w:rsid w:val="00AA1F60"/>
    <w:rsid w:val="00AA40D7"/>
    <w:rsid w:val="00AB5F7D"/>
    <w:rsid w:val="00AC0C50"/>
    <w:rsid w:val="00AC6FE2"/>
    <w:rsid w:val="00AE6B38"/>
    <w:rsid w:val="00AF3925"/>
    <w:rsid w:val="00B062AA"/>
    <w:rsid w:val="00B2292F"/>
    <w:rsid w:val="00B43169"/>
    <w:rsid w:val="00B55AE4"/>
    <w:rsid w:val="00B70B46"/>
    <w:rsid w:val="00B739B0"/>
    <w:rsid w:val="00B814A3"/>
    <w:rsid w:val="00B87339"/>
    <w:rsid w:val="00B96F38"/>
    <w:rsid w:val="00BB2F17"/>
    <w:rsid w:val="00BD0E74"/>
    <w:rsid w:val="00BD5F8C"/>
    <w:rsid w:val="00BE29DD"/>
    <w:rsid w:val="00BE2A1A"/>
    <w:rsid w:val="00BE3F12"/>
    <w:rsid w:val="00C066AF"/>
    <w:rsid w:val="00C10E06"/>
    <w:rsid w:val="00C145B8"/>
    <w:rsid w:val="00C2438F"/>
    <w:rsid w:val="00C32A7E"/>
    <w:rsid w:val="00C34F28"/>
    <w:rsid w:val="00C352BF"/>
    <w:rsid w:val="00C368DF"/>
    <w:rsid w:val="00C442C5"/>
    <w:rsid w:val="00C57B5C"/>
    <w:rsid w:val="00C57C7C"/>
    <w:rsid w:val="00C60E26"/>
    <w:rsid w:val="00C61049"/>
    <w:rsid w:val="00C63FFE"/>
    <w:rsid w:val="00C91EB6"/>
    <w:rsid w:val="00C922F2"/>
    <w:rsid w:val="00CA10B0"/>
    <w:rsid w:val="00CA2F8E"/>
    <w:rsid w:val="00CA7FD5"/>
    <w:rsid w:val="00CB3287"/>
    <w:rsid w:val="00CB33E2"/>
    <w:rsid w:val="00CB4624"/>
    <w:rsid w:val="00CB4E68"/>
    <w:rsid w:val="00CC21DC"/>
    <w:rsid w:val="00CC2733"/>
    <w:rsid w:val="00CD0050"/>
    <w:rsid w:val="00CE7481"/>
    <w:rsid w:val="00CF0A8F"/>
    <w:rsid w:val="00D048CE"/>
    <w:rsid w:val="00D10998"/>
    <w:rsid w:val="00D15CBD"/>
    <w:rsid w:val="00D23391"/>
    <w:rsid w:val="00D3092B"/>
    <w:rsid w:val="00D31805"/>
    <w:rsid w:val="00D552B9"/>
    <w:rsid w:val="00D60E52"/>
    <w:rsid w:val="00D735B2"/>
    <w:rsid w:val="00D74021"/>
    <w:rsid w:val="00D76D01"/>
    <w:rsid w:val="00D922A9"/>
    <w:rsid w:val="00D9394A"/>
    <w:rsid w:val="00DB0CBB"/>
    <w:rsid w:val="00DB67CC"/>
    <w:rsid w:val="00DB6F2C"/>
    <w:rsid w:val="00DC2184"/>
    <w:rsid w:val="00DE0FDA"/>
    <w:rsid w:val="00DE1070"/>
    <w:rsid w:val="00DE1926"/>
    <w:rsid w:val="00DF734C"/>
    <w:rsid w:val="00E00219"/>
    <w:rsid w:val="00E0316B"/>
    <w:rsid w:val="00E10390"/>
    <w:rsid w:val="00E134D6"/>
    <w:rsid w:val="00E15DD3"/>
    <w:rsid w:val="00E25E10"/>
    <w:rsid w:val="00E50B41"/>
    <w:rsid w:val="00E5219B"/>
    <w:rsid w:val="00E52D07"/>
    <w:rsid w:val="00E5518B"/>
    <w:rsid w:val="00E609FE"/>
    <w:rsid w:val="00E620D2"/>
    <w:rsid w:val="00E65CDD"/>
    <w:rsid w:val="00E75920"/>
    <w:rsid w:val="00E80D96"/>
    <w:rsid w:val="00E82C3A"/>
    <w:rsid w:val="00E871FA"/>
    <w:rsid w:val="00E905AA"/>
    <w:rsid w:val="00E92605"/>
    <w:rsid w:val="00E936A4"/>
    <w:rsid w:val="00E954BB"/>
    <w:rsid w:val="00EA45E7"/>
    <w:rsid w:val="00EB0474"/>
    <w:rsid w:val="00EB78E3"/>
    <w:rsid w:val="00EB7BE3"/>
    <w:rsid w:val="00EC1C4B"/>
    <w:rsid w:val="00EC735A"/>
    <w:rsid w:val="00ED5F38"/>
    <w:rsid w:val="00EF27FE"/>
    <w:rsid w:val="00F07FB6"/>
    <w:rsid w:val="00F07FEB"/>
    <w:rsid w:val="00F149D0"/>
    <w:rsid w:val="00F16B53"/>
    <w:rsid w:val="00F25ECD"/>
    <w:rsid w:val="00F26D6D"/>
    <w:rsid w:val="00F318BE"/>
    <w:rsid w:val="00F33297"/>
    <w:rsid w:val="00F343FB"/>
    <w:rsid w:val="00F359FE"/>
    <w:rsid w:val="00F41320"/>
    <w:rsid w:val="00F42159"/>
    <w:rsid w:val="00F4256E"/>
    <w:rsid w:val="00F42EE1"/>
    <w:rsid w:val="00F55E42"/>
    <w:rsid w:val="00F60F1F"/>
    <w:rsid w:val="00F64141"/>
    <w:rsid w:val="00F67508"/>
    <w:rsid w:val="00F713BE"/>
    <w:rsid w:val="00F71FC9"/>
    <w:rsid w:val="00F73B48"/>
    <w:rsid w:val="00F74F51"/>
    <w:rsid w:val="00F770C1"/>
    <w:rsid w:val="00F842AD"/>
    <w:rsid w:val="00F914EB"/>
    <w:rsid w:val="00F91B85"/>
    <w:rsid w:val="00F938E7"/>
    <w:rsid w:val="00FA3B17"/>
    <w:rsid w:val="00FA5E8D"/>
    <w:rsid w:val="00FA5F3D"/>
    <w:rsid w:val="00FB1FA5"/>
    <w:rsid w:val="00FB399E"/>
    <w:rsid w:val="00FB60EB"/>
    <w:rsid w:val="00FB7F50"/>
    <w:rsid w:val="00FC2A85"/>
    <w:rsid w:val="00FC40AF"/>
    <w:rsid w:val="00FD0A16"/>
    <w:rsid w:val="00FE0ED4"/>
    <w:rsid w:val="00FE3D7D"/>
    <w:rsid w:val="00FE6DCF"/>
    <w:rsid w:val="00FF1A2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0965E"/>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8C3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86437/1/316/&#1610;&#1593;&#1604;&#1605;" TargetMode="External"/><Relationship Id="rId2" Type="http://schemas.openxmlformats.org/officeDocument/2006/relationships/hyperlink" Target="http://lib.eshia.ir/10057/2/467/&#1575;&#1604;&#1578;&#1581;&#1602;&#1610;&#1602;" TargetMode="External"/><Relationship Id="rId1" Type="http://schemas.openxmlformats.org/officeDocument/2006/relationships/hyperlink" Target="http://lib.eshia.ir/13056/3/342/&#1608;&#1580;&#1608;&#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8245-3F5B-4EBB-964B-63C042F5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206</TotalTime>
  <Pages>7</Pages>
  <Words>1853</Words>
  <Characters>10567</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5</cp:revision>
  <dcterms:created xsi:type="dcterms:W3CDTF">2017-10-07T07:25:00Z</dcterms:created>
  <dcterms:modified xsi:type="dcterms:W3CDTF">2017-10-07T10:55:00Z</dcterms:modified>
  <cp:contentStatus>ویرایش 2.3</cp:contentStatus>
  <cp:version>2.3</cp:version>
</cp:coreProperties>
</file>