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7E4F71" w:rsidRDefault="007E4F71" w:rsidP="007E4F71">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20770963" w:history="1">
        <w:r w:rsidRPr="009B2CF6">
          <w:rPr>
            <w:rStyle w:val="ac"/>
            <w:rFonts w:hint="eastAsia"/>
            <w:noProof/>
            <w:rtl/>
          </w:rPr>
          <w:t>مکروهات</w:t>
        </w:r>
        <w:r w:rsidRPr="009B2CF6">
          <w:rPr>
            <w:rStyle w:val="ac"/>
            <w:noProof/>
            <w:rtl/>
          </w:rPr>
          <w:t xml:space="preserve"> </w:t>
        </w:r>
        <w:r w:rsidRPr="009B2CF6">
          <w:rPr>
            <w:rStyle w:val="ac"/>
            <w:rFonts w:hint="eastAsia"/>
            <w:noProof/>
            <w:rtl/>
          </w:rPr>
          <w:t>لباس</w:t>
        </w:r>
        <w:r w:rsidRPr="009B2CF6">
          <w:rPr>
            <w:rStyle w:val="ac"/>
            <w:noProof/>
            <w:rtl/>
          </w:rPr>
          <w:t xml:space="preserve"> </w:t>
        </w:r>
        <w:r w:rsidRPr="009B2CF6">
          <w:rPr>
            <w:rStyle w:val="ac"/>
            <w:rFonts w:hint="eastAsia"/>
            <w:noProof/>
            <w:rtl/>
          </w:rPr>
          <w:t>مصل</w:t>
        </w:r>
        <w:r w:rsidRPr="009B2CF6">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Toc20770963 \h</w:instrText>
        </w:r>
        <w:r>
          <w:rPr>
            <w:noProof/>
            <w:webHidden/>
            <w:rtl/>
          </w:rPr>
          <w:instrText xml:space="preserve"> </w:instrText>
        </w:r>
        <w:r>
          <w:rPr>
            <w:rStyle w:val="ac"/>
            <w:noProof/>
            <w:rtl/>
          </w:rPr>
        </w:r>
        <w:r>
          <w:rPr>
            <w:rStyle w:val="ac"/>
            <w:noProof/>
            <w:rtl/>
          </w:rPr>
          <w:fldChar w:fldCharType="separate"/>
        </w:r>
        <w:r w:rsidR="00763DF9">
          <w:rPr>
            <w:noProof/>
            <w:webHidden/>
            <w:rtl/>
          </w:rPr>
          <w:t>1</w:t>
        </w:r>
        <w:r>
          <w:rPr>
            <w:rStyle w:val="ac"/>
            <w:noProof/>
            <w:rtl/>
          </w:rPr>
          <w:fldChar w:fldCharType="end"/>
        </w:r>
      </w:hyperlink>
    </w:p>
    <w:p w:rsidR="007E4F71" w:rsidRDefault="007E4F71" w:rsidP="007E4F71">
      <w:pPr>
        <w:pStyle w:val="11"/>
        <w:rPr>
          <w:rFonts w:asciiTheme="minorHAnsi" w:eastAsiaTheme="minorEastAsia" w:hAnsiTheme="minorHAnsi" w:cstheme="minorBidi"/>
          <w:noProof/>
          <w:color w:val="auto"/>
          <w:szCs w:val="22"/>
          <w:rtl/>
        </w:rPr>
      </w:pPr>
      <w:hyperlink w:anchor="_Toc20770964" w:history="1">
        <w:r w:rsidRPr="009B2CF6">
          <w:rPr>
            <w:rStyle w:val="ac"/>
            <w:rFonts w:hint="eastAsia"/>
            <w:noProof/>
            <w:rtl/>
          </w:rPr>
          <w:t>تکم</w:t>
        </w:r>
        <w:r w:rsidRPr="009B2CF6">
          <w:rPr>
            <w:rStyle w:val="ac"/>
            <w:rFonts w:hint="cs"/>
            <w:noProof/>
            <w:rtl/>
          </w:rPr>
          <w:t>ی</w:t>
        </w:r>
        <w:r w:rsidRPr="009B2CF6">
          <w:rPr>
            <w:rStyle w:val="ac"/>
            <w:rFonts w:hint="eastAsia"/>
            <w:noProof/>
            <w:rtl/>
          </w:rPr>
          <w:t>ل</w:t>
        </w:r>
        <w:r w:rsidRPr="009B2CF6">
          <w:rPr>
            <w:rStyle w:val="ac"/>
            <w:noProof/>
            <w:rtl/>
          </w:rPr>
          <w:t xml:space="preserve"> </w:t>
        </w:r>
        <w:r w:rsidRPr="009B2CF6">
          <w:rPr>
            <w:rStyle w:val="ac"/>
            <w:rFonts w:hint="eastAsia"/>
            <w:noProof/>
            <w:rtl/>
          </w:rPr>
          <w:t>بحث</w:t>
        </w:r>
        <w:r w:rsidRPr="009B2CF6">
          <w:rPr>
            <w:rStyle w:val="ac"/>
            <w:noProof/>
            <w:rtl/>
          </w:rPr>
          <w:t xml:space="preserve"> </w:t>
        </w:r>
        <w:r w:rsidRPr="009B2CF6">
          <w:rPr>
            <w:rStyle w:val="ac"/>
            <w:rFonts w:hint="eastAsia"/>
            <w:noProof/>
            <w:rtl/>
          </w:rPr>
          <w:t>راجع</w:t>
        </w:r>
        <w:r w:rsidRPr="009B2CF6">
          <w:rPr>
            <w:rStyle w:val="ac"/>
            <w:noProof/>
            <w:rtl/>
          </w:rPr>
          <w:t xml:space="preserve"> </w:t>
        </w:r>
        <w:r w:rsidRPr="009B2CF6">
          <w:rPr>
            <w:rStyle w:val="ac"/>
            <w:rFonts w:hint="eastAsia"/>
            <w:noProof/>
            <w:rtl/>
          </w:rPr>
          <w:t>به</w:t>
        </w:r>
        <w:r w:rsidRPr="009B2CF6">
          <w:rPr>
            <w:rStyle w:val="ac"/>
            <w:noProof/>
            <w:rtl/>
          </w:rPr>
          <w:t xml:space="preserve"> </w:t>
        </w:r>
        <w:r w:rsidRPr="009B2CF6">
          <w:rPr>
            <w:rStyle w:val="ac"/>
            <w:rFonts w:hint="eastAsia"/>
            <w:noProof/>
            <w:rtl/>
          </w:rPr>
          <w:t>حکم</w:t>
        </w:r>
        <w:r w:rsidRPr="009B2CF6">
          <w:rPr>
            <w:rStyle w:val="ac"/>
            <w:noProof/>
            <w:rtl/>
          </w:rPr>
          <w:t xml:space="preserve"> </w:t>
        </w:r>
        <w:r w:rsidRPr="009B2CF6">
          <w:rPr>
            <w:rStyle w:val="ac"/>
            <w:rFonts w:hint="eastAsia"/>
            <w:noProof/>
            <w:rtl/>
          </w:rPr>
          <w:t>لباس</w:t>
        </w:r>
        <w:r w:rsidRPr="009B2CF6">
          <w:rPr>
            <w:rStyle w:val="ac"/>
            <w:noProof/>
            <w:rtl/>
          </w:rPr>
          <w:t xml:space="preserve"> </w:t>
        </w:r>
        <w:r w:rsidRPr="009B2CF6">
          <w:rPr>
            <w:rStyle w:val="ac"/>
            <w:rFonts w:hint="eastAsia"/>
            <w:noProof/>
            <w:rtl/>
          </w:rPr>
          <w:t>کفار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Toc20770964 \h</w:instrText>
        </w:r>
        <w:r>
          <w:rPr>
            <w:noProof/>
            <w:webHidden/>
            <w:rtl/>
          </w:rPr>
          <w:instrText xml:space="preserve"> </w:instrText>
        </w:r>
        <w:r>
          <w:rPr>
            <w:rStyle w:val="ac"/>
            <w:noProof/>
            <w:rtl/>
          </w:rPr>
        </w:r>
        <w:r>
          <w:rPr>
            <w:rStyle w:val="ac"/>
            <w:noProof/>
            <w:rtl/>
          </w:rPr>
          <w:fldChar w:fldCharType="separate"/>
        </w:r>
        <w:r w:rsidR="00763DF9">
          <w:rPr>
            <w:noProof/>
            <w:webHidden/>
            <w:rtl/>
          </w:rPr>
          <w:t>1</w:t>
        </w:r>
        <w:r>
          <w:rPr>
            <w:rStyle w:val="ac"/>
            <w:noProof/>
            <w:rtl/>
          </w:rPr>
          <w:fldChar w:fldCharType="end"/>
        </w:r>
      </w:hyperlink>
    </w:p>
    <w:p w:rsidR="007E4F71" w:rsidRDefault="007E4F71" w:rsidP="007E4F71">
      <w:pPr>
        <w:pStyle w:val="22"/>
        <w:tabs>
          <w:tab w:val="right" w:leader="dot" w:pos="10194"/>
        </w:tabs>
        <w:rPr>
          <w:rFonts w:asciiTheme="minorHAnsi" w:eastAsiaTheme="minorEastAsia" w:hAnsiTheme="minorHAnsi" w:cstheme="minorBidi"/>
          <w:bCs w:val="0"/>
          <w:noProof/>
          <w:color w:val="auto"/>
          <w:szCs w:val="22"/>
          <w:rtl/>
        </w:rPr>
      </w:pPr>
      <w:hyperlink w:anchor="_Toc20770965" w:history="1">
        <w:r w:rsidRPr="009B2CF6">
          <w:rPr>
            <w:rStyle w:val="ac"/>
            <w:rFonts w:hint="eastAsia"/>
            <w:noProof/>
            <w:rtl/>
          </w:rPr>
          <w:t>روا</w:t>
        </w:r>
        <w:r w:rsidRPr="009B2CF6">
          <w:rPr>
            <w:rStyle w:val="ac"/>
            <w:rFonts w:hint="cs"/>
            <w:noProof/>
            <w:rtl/>
          </w:rPr>
          <w:t>ی</w:t>
        </w:r>
        <w:r w:rsidRPr="009B2CF6">
          <w:rPr>
            <w:rStyle w:val="ac"/>
            <w:rFonts w:hint="eastAsia"/>
            <w:noProof/>
            <w:rtl/>
          </w:rPr>
          <w:t>ت</w:t>
        </w:r>
        <w:r w:rsidRPr="009B2CF6">
          <w:rPr>
            <w:rStyle w:val="ac"/>
            <w:noProof/>
            <w:rtl/>
          </w:rPr>
          <w:t xml:space="preserve"> </w:t>
        </w:r>
        <w:r w:rsidRPr="009B2CF6">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Toc20770965 \h</w:instrText>
        </w:r>
        <w:r>
          <w:rPr>
            <w:noProof/>
            <w:webHidden/>
            <w:rtl/>
          </w:rPr>
          <w:instrText xml:space="preserve"> </w:instrText>
        </w:r>
        <w:r>
          <w:rPr>
            <w:rStyle w:val="ac"/>
            <w:noProof/>
            <w:rtl/>
          </w:rPr>
        </w:r>
        <w:r>
          <w:rPr>
            <w:rStyle w:val="ac"/>
            <w:noProof/>
            <w:rtl/>
          </w:rPr>
          <w:fldChar w:fldCharType="separate"/>
        </w:r>
        <w:r w:rsidR="00763DF9">
          <w:rPr>
            <w:noProof/>
            <w:webHidden/>
            <w:rtl/>
          </w:rPr>
          <w:t>2</w:t>
        </w:r>
        <w:r>
          <w:rPr>
            <w:rStyle w:val="ac"/>
            <w:noProof/>
            <w:rtl/>
          </w:rPr>
          <w:fldChar w:fldCharType="end"/>
        </w:r>
      </w:hyperlink>
    </w:p>
    <w:p w:rsidR="007E4F71" w:rsidRDefault="007E4F71" w:rsidP="007E4F71">
      <w:pPr>
        <w:pStyle w:val="22"/>
        <w:tabs>
          <w:tab w:val="right" w:leader="dot" w:pos="10194"/>
        </w:tabs>
        <w:rPr>
          <w:rFonts w:asciiTheme="minorHAnsi" w:eastAsiaTheme="minorEastAsia" w:hAnsiTheme="minorHAnsi" w:cstheme="minorBidi"/>
          <w:bCs w:val="0"/>
          <w:noProof/>
          <w:color w:val="auto"/>
          <w:szCs w:val="22"/>
          <w:rtl/>
        </w:rPr>
      </w:pPr>
      <w:hyperlink w:anchor="_Toc20770966" w:history="1">
        <w:r w:rsidRPr="009B2CF6">
          <w:rPr>
            <w:rStyle w:val="ac"/>
            <w:rFonts w:hint="eastAsia"/>
            <w:noProof/>
            <w:rtl/>
          </w:rPr>
          <w:t>بررس</w:t>
        </w:r>
        <w:r w:rsidRPr="009B2CF6">
          <w:rPr>
            <w:rStyle w:val="ac"/>
            <w:rFonts w:hint="cs"/>
            <w:noProof/>
            <w:rtl/>
          </w:rPr>
          <w:t>ی</w:t>
        </w:r>
        <w:r w:rsidRPr="009B2CF6">
          <w:rPr>
            <w:rStyle w:val="ac"/>
            <w:noProof/>
            <w:rtl/>
          </w:rPr>
          <w:t xml:space="preserve"> </w:t>
        </w:r>
        <w:r w:rsidRPr="009B2CF6">
          <w:rPr>
            <w:rStyle w:val="ac"/>
            <w:rFonts w:hint="eastAsia"/>
            <w:noProof/>
            <w:rtl/>
          </w:rPr>
          <w:t>سند</w:t>
        </w:r>
        <w:r w:rsidRPr="009B2CF6">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Toc20770966 \h</w:instrText>
        </w:r>
        <w:r>
          <w:rPr>
            <w:noProof/>
            <w:webHidden/>
            <w:rtl/>
          </w:rPr>
          <w:instrText xml:space="preserve"> </w:instrText>
        </w:r>
        <w:r>
          <w:rPr>
            <w:rStyle w:val="ac"/>
            <w:noProof/>
            <w:rtl/>
          </w:rPr>
        </w:r>
        <w:r>
          <w:rPr>
            <w:rStyle w:val="ac"/>
            <w:noProof/>
            <w:rtl/>
          </w:rPr>
          <w:fldChar w:fldCharType="separate"/>
        </w:r>
        <w:r w:rsidR="00763DF9">
          <w:rPr>
            <w:noProof/>
            <w:webHidden/>
            <w:rtl/>
          </w:rPr>
          <w:t>2</w:t>
        </w:r>
        <w:r>
          <w:rPr>
            <w:rStyle w:val="ac"/>
            <w:noProof/>
            <w:rtl/>
          </w:rPr>
          <w:fldChar w:fldCharType="end"/>
        </w:r>
      </w:hyperlink>
    </w:p>
    <w:p w:rsidR="007E4F71" w:rsidRDefault="007E4F71" w:rsidP="007E4F71">
      <w:pPr>
        <w:pStyle w:val="22"/>
        <w:tabs>
          <w:tab w:val="right" w:leader="dot" w:pos="10194"/>
        </w:tabs>
        <w:rPr>
          <w:rFonts w:asciiTheme="minorHAnsi" w:eastAsiaTheme="minorEastAsia" w:hAnsiTheme="minorHAnsi" w:cstheme="minorBidi"/>
          <w:bCs w:val="0"/>
          <w:noProof/>
          <w:color w:val="auto"/>
          <w:szCs w:val="22"/>
          <w:rtl/>
        </w:rPr>
      </w:pPr>
      <w:hyperlink w:anchor="_Toc20770967" w:history="1">
        <w:r w:rsidRPr="009B2CF6">
          <w:rPr>
            <w:rStyle w:val="ac"/>
            <w:rFonts w:hint="eastAsia"/>
            <w:noProof/>
            <w:rtl/>
          </w:rPr>
          <w:t>بررس</w:t>
        </w:r>
        <w:r w:rsidRPr="009B2CF6">
          <w:rPr>
            <w:rStyle w:val="ac"/>
            <w:rFonts w:hint="cs"/>
            <w:noProof/>
            <w:rtl/>
          </w:rPr>
          <w:t>ی</w:t>
        </w:r>
        <w:r w:rsidRPr="009B2CF6">
          <w:rPr>
            <w:rStyle w:val="ac"/>
            <w:noProof/>
            <w:rtl/>
          </w:rPr>
          <w:t xml:space="preserve"> </w:t>
        </w:r>
        <w:r w:rsidRPr="009B2CF6">
          <w:rPr>
            <w:rStyle w:val="ac"/>
            <w:rFonts w:hint="eastAsia"/>
            <w:noProof/>
            <w:rtl/>
          </w:rPr>
          <w:t>دلال</w:t>
        </w:r>
        <w:r w:rsidRPr="009B2CF6">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Toc20770967 \h</w:instrText>
        </w:r>
        <w:r>
          <w:rPr>
            <w:noProof/>
            <w:webHidden/>
            <w:rtl/>
          </w:rPr>
          <w:instrText xml:space="preserve"> </w:instrText>
        </w:r>
        <w:r>
          <w:rPr>
            <w:rStyle w:val="ac"/>
            <w:noProof/>
            <w:rtl/>
          </w:rPr>
        </w:r>
        <w:r>
          <w:rPr>
            <w:rStyle w:val="ac"/>
            <w:noProof/>
            <w:rtl/>
          </w:rPr>
          <w:fldChar w:fldCharType="separate"/>
        </w:r>
        <w:r w:rsidR="00763DF9">
          <w:rPr>
            <w:noProof/>
            <w:webHidden/>
            <w:rtl/>
          </w:rPr>
          <w:t>3</w:t>
        </w:r>
        <w:r>
          <w:rPr>
            <w:rStyle w:val="ac"/>
            <w:noProof/>
            <w:rtl/>
          </w:rPr>
          <w:fldChar w:fldCharType="end"/>
        </w:r>
      </w:hyperlink>
    </w:p>
    <w:p w:rsidR="007E4F71" w:rsidRDefault="007E4F71" w:rsidP="007E4F71">
      <w:pPr>
        <w:pStyle w:val="32"/>
        <w:tabs>
          <w:tab w:val="right" w:leader="dot" w:pos="10194"/>
        </w:tabs>
        <w:rPr>
          <w:rFonts w:asciiTheme="minorHAnsi" w:eastAsiaTheme="minorEastAsia" w:hAnsiTheme="minorHAnsi" w:cstheme="minorBidi"/>
          <w:bCs w:val="0"/>
          <w:iCs w:val="0"/>
          <w:noProof/>
          <w:color w:val="auto"/>
          <w:szCs w:val="22"/>
          <w:rtl/>
        </w:rPr>
      </w:pPr>
      <w:hyperlink w:anchor="_Toc20770968" w:history="1">
        <w:r w:rsidRPr="009B2CF6">
          <w:rPr>
            <w:rStyle w:val="ac"/>
            <w:rFonts w:hint="eastAsia"/>
            <w:noProof/>
            <w:rtl/>
          </w:rPr>
          <w:t>مناقشه</w:t>
        </w:r>
        <w:r w:rsidRPr="009B2CF6">
          <w:rPr>
            <w:rStyle w:val="ac"/>
            <w:noProof/>
            <w:rtl/>
          </w:rPr>
          <w:t xml:space="preserve"> </w:t>
        </w:r>
        <w:r w:rsidRPr="009B2CF6">
          <w:rPr>
            <w:rStyle w:val="ac"/>
            <w:rFonts w:hint="eastAsia"/>
            <w:noProof/>
            <w:rtl/>
          </w:rPr>
          <w:t>در</w:t>
        </w:r>
        <w:r w:rsidRPr="009B2CF6">
          <w:rPr>
            <w:rStyle w:val="ac"/>
            <w:noProof/>
            <w:rtl/>
          </w:rPr>
          <w:t xml:space="preserve"> </w:t>
        </w:r>
        <w:r w:rsidRPr="009B2CF6">
          <w:rPr>
            <w:rStyle w:val="ac"/>
            <w:rFonts w:hint="eastAsia"/>
            <w:noProof/>
            <w:rtl/>
          </w:rPr>
          <w:t>دلالت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Toc20770968 \h</w:instrText>
        </w:r>
        <w:r>
          <w:rPr>
            <w:noProof/>
            <w:webHidden/>
            <w:rtl/>
          </w:rPr>
          <w:instrText xml:space="preserve"> </w:instrText>
        </w:r>
        <w:r>
          <w:rPr>
            <w:rStyle w:val="ac"/>
            <w:noProof/>
            <w:rtl/>
          </w:rPr>
        </w:r>
        <w:r>
          <w:rPr>
            <w:rStyle w:val="ac"/>
            <w:noProof/>
            <w:rtl/>
          </w:rPr>
          <w:fldChar w:fldCharType="separate"/>
        </w:r>
        <w:r w:rsidR="00763DF9">
          <w:rPr>
            <w:noProof/>
            <w:webHidden/>
            <w:rtl/>
          </w:rPr>
          <w:t>3</w:t>
        </w:r>
        <w:r>
          <w:rPr>
            <w:rStyle w:val="ac"/>
            <w:noProof/>
            <w:rtl/>
          </w:rPr>
          <w:fldChar w:fldCharType="end"/>
        </w:r>
      </w:hyperlink>
    </w:p>
    <w:p w:rsidR="007E4F71" w:rsidRDefault="007E4F71" w:rsidP="007E4F71">
      <w:pPr>
        <w:pStyle w:val="22"/>
        <w:tabs>
          <w:tab w:val="right" w:leader="dot" w:pos="10194"/>
        </w:tabs>
        <w:rPr>
          <w:rFonts w:asciiTheme="minorHAnsi" w:eastAsiaTheme="minorEastAsia" w:hAnsiTheme="minorHAnsi" w:cstheme="minorBidi"/>
          <w:bCs w:val="0"/>
          <w:noProof/>
          <w:color w:val="auto"/>
          <w:szCs w:val="22"/>
          <w:rtl/>
        </w:rPr>
      </w:pPr>
      <w:hyperlink w:anchor="_Toc20770969" w:history="1">
        <w:r w:rsidRPr="009B2CF6">
          <w:rPr>
            <w:rStyle w:val="ac"/>
            <w:rFonts w:hint="eastAsia"/>
            <w:noProof/>
            <w:rtl/>
          </w:rPr>
          <w:t>روا</w:t>
        </w:r>
        <w:r w:rsidRPr="009B2CF6">
          <w:rPr>
            <w:rStyle w:val="ac"/>
            <w:rFonts w:hint="cs"/>
            <w:noProof/>
            <w:rtl/>
          </w:rPr>
          <w:t>ی</w:t>
        </w:r>
        <w:r w:rsidRPr="009B2CF6">
          <w:rPr>
            <w:rStyle w:val="ac"/>
            <w:rFonts w:hint="eastAsia"/>
            <w:noProof/>
            <w:rtl/>
          </w:rPr>
          <w:t>ت</w:t>
        </w:r>
        <w:r w:rsidRPr="009B2CF6">
          <w:rPr>
            <w:rStyle w:val="ac"/>
            <w:noProof/>
            <w:rtl/>
          </w:rPr>
          <w:t xml:space="preserve"> </w:t>
        </w:r>
        <w:r w:rsidRPr="009B2CF6">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Toc20770969 \h</w:instrText>
        </w:r>
        <w:r>
          <w:rPr>
            <w:noProof/>
            <w:webHidden/>
            <w:rtl/>
          </w:rPr>
          <w:instrText xml:space="preserve"> </w:instrText>
        </w:r>
        <w:r>
          <w:rPr>
            <w:rStyle w:val="ac"/>
            <w:noProof/>
            <w:rtl/>
          </w:rPr>
        </w:r>
        <w:r>
          <w:rPr>
            <w:rStyle w:val="ac"/>
            <w:noProof/>
            <w:rtl/>
          </w:rPr>
          <w:fldChar w:fldCharType="separate"/>
        </w:r>
        <w:r w:rsidR="00763DF9">
          <w:rPr>
            <w:noProof/>
            <w:webHidden/>
            <w:rtl/>
          </w:rPr>
          <w:t>4</w:t>
        </w:r>
        <w:r>
          <w:rPr>
            <w:rStyle w:val="ac"/>
            <w:noProof/>
            <w:rtl/>
          </w:rPr>
          <w:fldChar w:fldCharType="end"/>
        </w:r>
      </w:hyperlink>
    </w:p>
    <w:p w:rsidR="007E4F71" w:rsidRDefault="007E4F71" w:rsidP="007E4F71">
      <w:pPr>
        <w:pStyle w:val="22"/>
        <w:tabs>
          <w:tab w:val="right" w:leader="dot" w:pos="10194"/>
        </w:tabs>
        <w:rPr>
          <w:rFonts w:asciiTheme="minorHAnsi" w:eastAsiaTheme="minorEastAsia" w:hAnsiTheme="minorHAnsi" w:cstheme="minorBidi"/>
          <w:bCs w:val="0"/>
          <w:noProof/>
          <w:color w:val="auto"/>
          <w:szCs w:val="22"/>
          <w:rtl/>
        </w:rPr>
      </w:pPr>
      <w:hyperlink w:anchor="_Toc20770970" w:history="1">
        <w:r w:rsidRPr="009B2CF6">
          <w:rPr>
            <w:rStyle w:val="ac"/>
            <w:rFonts w:hint="eastAsia"/>
            <w:noProof/>
            <w:rtl/>
          </w:rPr>
          <w:t>مناقشه</w:t>
        </w:r>
        <w:r w:rsidRPr="009B2CF6">
          <w:rPr>
            <w:rStyle w:val="ac"/>
            <w:noProof/>
            <w:rtl/>
          </w:rPr>
          <w:t xml:space="preserve"> </w:t>
        </w:r>
        <w:r w:rsidRPr="009B2CF6">
          <w:rPr>
            <w:rStyle w:val="ac"/>
            <w:rFonts w:hint="eastAsia"/>
            <w:noProof/>
            <w:rtl/>
          </w:rPr>
          <w:t>سند</w:t>
        </w:r>
        <w:r w:rsidRPr="009B2CF6">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Toc20770970 \h</w:instrText>
        </w:r>
        <w:r>
          <w:rPr>
            <w:noProof/>
            <w:webHidden/>
            <w:rtl/>
          </w:rPr>
          <w:instrText xml:space="preserve"> </w:instrText>
        </w:r>
        <w:r>
          <w:rPr>
            <w:rStyle w:val="ac"/>
            <w:noProof/>
            <w:rtl/>
          </w:rPr>
        </w:r>
        <w:r>
          <w:rPr>
            <w:rStyle w:val="ac"/>
            <w:noProof/>
            <w:rtl/>
          </w:rPr>
          <w:fldChar w:fldCharType="separate"/>
        </w:r>
        <w:r w:rsidR="00763DF9">
          <w:rPr>
            <w:noProof/>
            <w:webHidden/>
            <w:rtl/>
          </w:rPr>
          <w:t>4</w:t>
        </w:r>
        <w:r>
          <w:rPr>
            <w:rStyle w:val="ac"/>
            <w:noProof/>
            <w:rtl/>
          </w:rPr>
          <w:fldChar w:fldCharType="end"/>
        </w:r>
      </w:hyperlink>
    </w:p>
    <w:p w:rsidR="007E4F71" w:rsidRDefault="007E4F71" w:rsidP="007E4F71">
      <w:pPr>
        <w:pStyle w:val="22"/>
        <w:tabs>
          <w:tab w:val="right" w:leader="dot" w:pos="10194"/>
        </w:tabs>
        <w:rPr>
          <w:rFonts w:asciiTheme="minorHAnsi" w:eastAsiaTheme="minorEastAsia" w:hAnsiTheme="minorHAnsi" w:cstheme="minorBidi"/>
          <w:bCs w:val="0"/>
          <w:noProof/>
          <w:color w:val="auto"/>
          <w:szCs w:val="22"/>
          <w:rtl/>
        </w:rPr>
      </w:pPr>
      <w:hyperlink w:anchor="_Toc20770971" w:history="1">
        <w:r w:rsidRPr="009B2CF6">
          <w:rPr>
            <w:rStyle w:val="ac"/>
            <w:rFonts w:hint="eastAsia"/>
            <w:noProof/>
            <w:rtl/>
          </w:rPr>
          <w:t>بررس</w:t>
        </w:r>
        <w:r w:rsidRPr="009B2CF6">
          <w:rPr>
            <w:rStyle w:val="ac"/>
            <w:rFonts w:hint="cs"/>
            <w:noProof/>
            <w:rtl/>
          </w:rPr>
          <w:t>ی</w:t>
        </w:r>
        <w:r w:rsidRPr="009B2CF6">
          <w:rPr>
            <w:rStyle w:val="ac"/>
            <w:noProof/>
            <w:rtl/>
          </w:rPr>
          <w:t xml:space="preserve"> </w:t>
        </w:r>
        <w:r w:rsidRPr="009B2CF6">
          <w:rPr>
            <w:rStyle w:val="ac"/>
            <w:rFonts w:hint="eastAsia"/>
            <w:noProof/>
            <w:rtl/>
          </w:rPr>
          <w:t>دلال</w:t>
        </w:r>
        <w:r w:rsidRPr="009B2CF6">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Toc20770971 \h</w:instrText>
        </w:r>
        <w:r>
          <w:rPr>
            <w:noProof/>
            <w:webHidden/>
            <w:rtl/>
          </w:rPr>
          <w:instrText xml:space="preserve"> </w:instrText>
        </w:r>
        <w:r>
          <w:rPr>
            <w:rStyle w:val="ac"/>
            <w:noProof/>
            <w:rtl/>
          </w:rPr>
        </w:r>
        <w:r>
          <w:rPr>
            <w:rStyle w:val="ac"/>
            <w:noProof/>
            <w:rtl/>
          </w:rPr>
          <w:fldChar w:fldCharType="separate"/>
        </w:r>
        <w:r w:rsidR="00763DF9">
          <w:rPr>
            <w:noProof/>
            <w:webHidden/>
            <w:rtl/>
          </w:rPr>
          <w:t>5</w:t>
        </w:r>
        <w:r>
          <w:rPr>
            <w:rStyle w:val="ac"/>
            <w:noProof/>
            <w:rtl/>
          </w:rPr>
          <w:fldChar w:fldCharType="end"/>
        </w:r>
      </w:hyperlink>
    </w:p>
    <w:p w:rsidR="007E4F71" w:rsidRDefault="007E4F71" w:rsidP="007E4F71">
      <w:pPr>
        <w:pStyle w:val="32"/>
        <w:tabs>
          <w:tab w:val="right" w:leader="dot" w:pos="10194"/>
        </w:tabs>
        <w:rPr>
          <w:rFonts w:asciiTheme="minorHAnsi" w:eastAsiaTheme="minorEastAsia" w:hAnsiTheme="minorHAnsi" w:cstheme="minorBidi"/>
          <w:bCs w:val="0"/>
          <w:iCs w:val="0"/>
          <w:noProof/>
          <w:color w:val="auto"/>
          <w:szCs w:val="22"/>
          <w:rtl/>
        </w:rPr>
      </w:pPr>
      <w:hyperlink w:anchor="_Toc20770972" w:history="1">
        <w:r w:rsidRPr="009B2CF6">
          <w:rPr>
            <w:rStyle w:val="ac"/>
            <w:rFonts w:hint="eastAsia"/>
            <w:noProof/>
            <w:rtl/>
          </w:rPr>
          <w:t>مناقشه</w:t>
        </w:r>
        <w:r w:rsidRPr="009B2CF6">
          <w:rPr>
            <w:rStyle w:val="ac"/>
            <w:noProof/>
            <w:rtl/>
          </w:rPr>
          <w:t xml:space="preserve"> </w:t>
        </w:r>
        <w:r w:rsidRPr="009B2CF6">
          <w:rPr>
            <w:rStyle w:val="ac"/>
            <w:rFonts w:hint="eastAsia"/>
            <w:noProof/>
            <w:rtl/>
          </w:rPr>
          <w:t>دلال</w:t>
        </w:r>
        <w:r w:rsidRPr="009B2CF6">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Toc20770972 \h</w:instrText>
        </w:r>
        <w:r>
          <w:rPr>
            <w:noProof/>
            <w:webHidden/>
            <w:rtl/>
          </w:rPr>
          <w:instrText xml:space="preserve"> </w:instrText>
        </w:r>
        <w:r>
          <w:rPr>
            <w:rStyle w:val="ac"/>
            <w:noProof/>
            <w:rtl/>
          </w:rPr>
        </w:r>
        <w:r>
          <w:rPr>
            <w:rStyle w:val="ac"/>
            <w:noProof/>
            <w:rtl/>
          </w:rPr>
          <w:fldChar w:fldCharType="separate"/>
        </w:r>
        <w:r w:rsidR="00763DF9">
          <w:rPr>
            <w:noProof/>
            <w:webHidden/>
            <w:rtl/>
          </w:rPr>
          <w:t>5</w:t>
        </w:r>
        <w:r>
          <w:rPr>
            <w:rStyle w:val="ac"/>
            <w:noProof/>
            <w:rtl/>
          </w:rPr>
          <w:fldChar w:fldCharType="end"/>
        </w:r>
      </w:hyperlink>
    </w:p>
    <w:p w:rsidR="007E4F71" w:rsidRDefault="007E4F71" w:rsidP="007E4F71">
      <w:pPr>
        <w:pStyle w:val="22"/>
        <w:tabs>
          <w:tab w:val="right" w:leader="dot" w:pos="10194"/>
        </w:tabs>
        <w:rPr>
          <w:rFonts w:asciiTheme="minorHAnsi" w:eastAsiaTheme="minorEastAsia" w:hAnsiTheme="minorHAnsi" w:cstheme="minorBidi"/>
          <w:bCs w:val="0"/>
          <w:noProof/>
          <w:color w:val="auto"/>
          <w:szCs w:val="22"/>
          <w:rtl/>
        </w:rPr>
      </w:pPr>
      <w:hyperlink w:anchor="_Toc20770973" w:history="1">
        <w:r w:rsidRPr="009B2CF6">
          <w:rPr>
            <w:rStyle w:val="ac"/>
            <w:rFonts w:hint="eastAsia"/>
            <w:noProof/>
            <w:rtl/>
          </w:rPr>
          <w:t>روا</w:t>
        </w:r>
        <w:r w:rsidRPr="009B2CF6">
          <w:rPr>
            <w:rStyle w:val="ac"/>
            <w:rFonts w:hint="cs"/>
            <w:noProof/>
            <w:rtl/>
          </w:rPr>
          <w:t>ی</w:t>
        </w:r>
        <w:r w:rsidRPr="009B2CF6">
          <w:rPr>
            <w:rStyle w:val="ac"/>
            <w:rFonts w:hint="eastAsia"/>
            <w:noProof/>
            <w:rtl/>
          </w:rPr>
          <w:t>ت</w:t>
        </w:r>
        <w:r w:rsidRPr="009B2CF6">
          <w:rPr>
            <w:rStyle w:val="ac"/>
            <w:noProof/>
            <w:rtl/>
          </w:rPr>
          <w:t xml:space="preserve"> </w:t>
        </w:r>
        <w:r w:rsidRPr="009B2CF6">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Toc20770973 \h</w:instrText>
        </w:r>
        <w:r>
          <w:rPr>
            <w:noProof/>
            <w:webHidden/>
            <w:rtl/>
          </w:rPr>
          <w:instrText xml:space="preserve"> </w:instrText>
        </w:r>
        <w:r>
          <w:rPr>
            <w:rStyle w:val="ac"/>
            <w:noProof/>
            <w:rtl/>
          </w:rPr>
        </w:r>
        <w:r>
          <w:rPr>
            <w:rStyle w:val="ac"/>
            <w:noProof/>
            <w:rtl/>
          </w:rPr>
          <w:fldChar w:fldCharType="separate"/>
        </w:r>
        <w:r w:rsidR="00763DF9">
          <w:rPr>
            <w:noProof/>
            <w:webHidden/>
            <w:rtl/>
          </w:rPr>
          <w:t>6</w:t>
        </w:r>
        <w:r>
          <w:rPr>
            <w:rStyle w:val="ac"/>
            <w:noProof/>
            <w:rtl/>
          </w:rPr>
          <w:fldChar w:fldCharType="end"/>
        </w:r>
      </w:hyperlink>
    </w:p>
    <w:p w:rsidR="007E4F71" w:rsidRDefault="007E4F71" w:rsidP="007E4F71">
      <w:pPr>
        <w:pStyle w:val="22"/>
        <w:tabs>
          <w:tab w:val="right" w:leader="dot" w:pos="10194"/>
        </w:tabs>
        <w:rPr>
          <w:rFonts w:asciiTheme="minorHAnsi" w:eastAsiaTheme="minorEastAsia" w:hAnsiTheme="minorHAnsi" w:cstheme="minorBidi"/>
          <w:bCs w:val="0"/>
          <w:noProof/>
          <w:color w:val="auto"/>
          <w:szCs w:val="22"/>
          <w:rtl/>
        </w:rPr>
      </w:pPr>
      <w:hyperlink w:anchor="_Toc20770974" w:history="1">
        <w:r w:rsidRPr="009B2CF6">
          <w:rPr>
            <w:rStyle w:val="ac"/>
            <w:rFonts w:hint="eastAsia"/>
            <w:noProof/>
            <w:rtl/>
          </w:rPr>
          <w:t>مناقشه</w:t>
        </w:r>
        <w:r w:rsidRPr="009B2CF6">
          <w:rPr>
            <w:rStyle w:val="ac"/>
            <w:noProof/>
            <w:rtl/>
          </w:rPr>
          <w:t xml:space="preserve"> </w:t>
        </w:r>
        <w:r w:rsidRPr="009B2CF6">
          <w:rPr>
            <w:rStyle w:val="ac"/>
            <w:rFonts w:hint="eastAsia"/>
            <w:noProof/>
            <w:rtl/>
          </w:rPr>
          <w:t>سند</w:t>
        </w:r>
        <w:r w:rsidRPr="009B2CF6">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Toc20770974 \h</w:instrText>
        </w:r>
        <w:r>
          <w:rPr>
            <w:noProof/>
            <w:webHidden/>
            <w:rtl/>
          </w:rPr>
          <w:instrText xml:space="preserve"> </w:instrText>
        </w:r>
        <w:r>
          <w:rPr>
            <w:rStyle w:val="ac"/>
            <w:noProof/>
            <w:rtl/>
          </w:rPr>
        </w:r>
        <w:r>
          <w:rPr>
            <w:rStyle w:val="ac"/>
            <w:noProof/>
            <w:rtl/>
          </w:rPr>
          <w:fldChar w:fldCharType="separate"/>
        </w:r>
        <w:r w:rsidR="00763DF9">
          <w:rPr>
            <w:noProof/>
            <w:webHidden/>
            <w:rtl/>
          </w:rPr>
          <w:t>6</w:t>
        </w:r>
        <w:r>
          <w:rPr>
            <w:rStyle w:val="ac"/>
            <w:noProof/>
            <w:rtl/>
          </w:rPr>
          <w:fldChar w:fldCharType="end"/>
        </w:r>
      </w:hyperlink>
    </w:p>
    <w:p w:rsidR="007E4F71" w:rsidRDefault="007E4F71" w:rsidP="007E4F71">
      <w:pPr>
        <w:pStyle w:val="22"/>
        <w:tabs>
          <w:tab w:val="right" w:leader="dot" w:pos="10194"/>
        </w:tabs>
        <w:rPr>
          <w:rFonts w:asciiTheme="minorHAnsi" w:eastAsiaTheme="minorEastAsia" w:hAnsiTheme="minorHAnsi" w:cstheme="minorBidi"/>
          <w:bCs w:val="0"/>
          <w:noProof/>
          <w:color w:val="auto"/>
          <w:szCs w:val="22"/>
          <w:rtl/>
        </w:rPr>
      </w:pPr>
      <w:hyperlink w:anchor="_Toc20770975" w:history="1">
        <w:r w:rsidRPr="009B2CF6">
          <w:rPr>
            <w:rStyle w:val="ac"/>
            <w:rFonts w:hint="eastAsia"/>
            <w:noProof/>
            <w:rtl/>
          </w:rPr>
          <w:t>مناقشه</w:t>
        </w:r>
        <w:r w:rsidRPr="009B2CF6">
          <w:rPr>
            <w:rStyle w:val="ac"/>
            <w:noProof/>
            <w:rtl/>
          </w:rPr>
          <w:t xml:space="preserve"> </w:t>
        </w:r>
        <w:r w:rsidRPr="009B2CF6">
          <w:rPr>
            <w:rStyle w:val="ac"/>
            <w:rFonts w:hint="eastAsia"/>
            <w:noProof/>
            <w:rtl/>
          </w:rPr>
          <w:t>دلال</w:t>
        </w:r>
        <w:r w:rsidRPr="009B2CF6">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Toc20770975 \h</w:instrText>
        </w:r>
        <w:r>
          <w:rPr>
            <w:noProof/>
            <w:webHidden/>
            <w:rtl/>
          </w:rPr>
          <w:instrText xml:space="preserve"> </w:instrText>
        </w:r>
        <w:r>
          <w:rPr>
            <w:rStyle w:val="ac"/>
            <w:noProof/>
            <w:rtl/>
          </w:rPr>
        </w:r>
        <w:r>
          <w:rPr>
            <w:rStyle w:val="ac"/>
            <w:noProof/>
            <w:rtl/>
          </w:rPr>
          <w:fldChar w:fldCharType="separate"/>
        </w:r>
        <w:r w:rsidR="00763DF9">
          <w:rPr>
            <w:noProof/>
            <w:webHidden/>
            <w:rtl/>
          </w:rPr>
          <w:t>6</w:t>
        </w:r>
        <w:r>
          <w:rPr>
            <w:rStyle w:val="ac"/>
            <w:noProof/>
            <w:rtl/>
          </w:rPr>
          <w:fldChar w:fldCharType="end"/>
        </w:r>
      </w:hyperlink>
    </w:p>
    <w:p w:rsidR="007E4F71" w:rsidRDefault="007E4F71" w:rsidP="007E4F71">
      <w:pPr>
        <w:pStyle w:val="22"/>
        <w:tabs>
          <w:tab w:val="right" w:leader="dot" w:pos="10194"/>
        </w:tabs>
        <w:rPr>
          <w:rFonts w:asciiTheme="minorHAnsi" w:eastAsiaTheme="minorEastAsia" w:hAnsiTheme="minorHAnsi" w:cstheme="minorBidi"/>
          <w:bCs w:val="0"/>
          <w:noProof/>
          <w:color w:val="auto"/>
          <w:szCs w:val="22"/>
          <w:rtl/>
        </w:rPr>
      </w:pPr>
      <w:hyperlink w:anchor="_Toc20770976" w:history="1">
        <w:r w:rsidRPr="009B2CF6">
          <w:rPr>
            <w:rStyle w:val="ac"/>
            <w:rFonts w:hint="eastAsia"/>
            <w:noProof/>
            <w:rtl/>
          </w:rPr>
          <w:t>روا</w:t>
        </w:r>
        <w:r w:rsidRPr="009B2CF6">
          <w:rPr>
            <w:rStyle w:val="ac"/>
            <w:rFonts w:hint="cs"/>
            <w:noProof/>
            <w:rtl/>
          </w:rPr>
          <w:t>ی</w:t>
        </w:r>
        <w:r w:rsidRPr="009B2CF6">
          <w:rPr>
            <w:rStyle w:val="ac"/>
            <w:rFonts w:hint="eastAsia"/>
            <w:noProof/>
            <w:rtl/>
          </w:rPr>
          <w:t>ت</w:t>
        </w:r>
        <w:r w:rsidRPr="009B2CF6">
          <w:rPr>
            <w:rStyle w:val="ac"/>
            <w:noProof/>
            <w:rtl/>
          </w:rPr>
          <w:t xml:space="preserve"> </w:t>
        </w:r>
        <w:r w:rsidRPr="009B2CF6">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Toc20770976 \h</w:instrText>
        </w:r>
        <w:r>
          <w:rPr>
            <w:noProof/>
            <w:webHidden/>
            <w:rtl/>
          </w:rPr>
          <w:instrText xml:space="preserve"> </w:instrText>
        </w:r>
        <w:r>
          <w:rPr>
            <w:rStyle w:val="ac"/>
            <w:noProof/>
            <w:rtl/>
          </w:rPr>
        </w:r>
        <w:r>
          <w:rPr>
            <w:rStyle w:val="ac"/>
            <w:noProof/>
            <w:rtl/>
          </w:rPr>
          <w:fldChar w:fldCharType="separate"/>
        </w:r>
        <w:r w:rsidR="00763DF9">
          <w:rPr>
            <w:noProof/>
            <w:webHidden/>
            <w:rtl/>
          </w:rPr>
          <w:t>6</w:t>
        </w:r>
        <w:r>
          <w:rPr>
            <w:rStyle w:val="ac"/>
            <w:noProof/>
            <w:rtl/>
          </w:rPr>
          <w:fldChar w:fldCharType="end"/>
        </w:r>
      </w:hyperlink>
    </w:p>
    <w:p w:rsidR="007E4F71" w:rsidRDefault="007E4F71" w:rsidP="007E4F71">
      <w:pPr>
        <w:pStyle w:val="22"/>
        <w:tabs>
          <w:tab w:val="right" w:leader="dot" w:pos="10194"/>
        </w:tabs>
        <w:rPr>
          <w:rFonts w:asciiTheme="minorHAnsi" w:eastAsiaTheme="minorEastAsia" w:hAnsiTheme="minorHAnsi" w:cstheme="minorBidi"/>
          <w:bCs w:val="0"/>
          <w:noProof/>
          <w:color w:val="auto"/>
          <w:szCs w:val="22"/>
          <w:rtl/>
        </w:rPr>
      </w:pPr>
      <w:hyperlink w:anchor="_Toc20770977" w:history="1">
        <w:r w:rsidRPr="009B2CF6">
          <w:rPr>
            <w:rStyle w:val="ac"/>
            <w:rFonts w:hint="eastAsia"/>
            <w:noProof/>
            <w:rtl/>
          </w:rPr>
          <w:t>روا</w:t>
        </w:r>
        <w:r w:rsidRPr="009B2CF6">
          <w:rPr>
            <w:rStyle w:val="ac"/>
            <w:rFonts w:hint="cs"/>
            <w:noProof/>
            <w:rtl/>
          </w:rPr>
          <w:t>ی</w:t>
        </w:r>
        <w:r w:rsidRPr="009B2CF6">
          <w:rPr>
            <w:rStyle w:val="ac"/>
            <w:rFonts w:hint="eastAsia"/>
            <w:noProof/>
            <w:rtl/>
          </w:rPr>
          <w:t>ت</w:t>
        </w:r>
        <w:r w:rsidRPr="009B2CF6">
          <w:rPr>
            <w:rStyle w:val="ac"/>
            <w:noProof/>
            <w:rtl/>
          </w:rPr>
          <w:t xml:space="preserve"> </w:t>
        </w:r>
        <w:r w:rsidRPr="009B2CF6">
          <w:rPr>
            <w:rStyle w:val="ac"/>
            <w:rFonts w:hint="eastAsia"/>
            <w:noProof/>
            <w:rtl/>
          </w:rPr>
          <w:t>پنجم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Toc20770977 \h</w:instrText>
        </w:r>
        <w:r>
          <w:rPr>
            <w:noProof/>
            <w:webHidden/>
            <w:rtl/>
          </w:rPr>
          <w:instrText xml:space="preserve"> </w:instrText>
        </w:r>
        <w:r>
          <w:rPr>
            <w:rStyle w:val="ac"/>
            <w:noProof/>
            <w:rtl/>
          </w:rPr>
        </w:r>
        <w:r>
          <w:rPr>
            <w:rStyle w:val="ac"/>
            <w:noProof/>
            <w:rtl/>
          </w:rPr>
          <w:fldChar w:fldCharType="separate"/>
        </w:r>
        <w:r w:rsidR="00763DF9">
          <w:rPr>
            <w:noProof/>
            <w:webHidden/>
            <w:rtl/>
          </w:rPr>
          <w:t>7</w:t>
        </w:r>
        <w:r>
          <w:rPr>
            <w:rStyle w:val="ac"/>
            <w:noProof/>
            <w:rtl/>
          </w:rPr>
          <w:fldChar w:fldCharType="end"/>
        </w:r>
      </w:hyperlink>
    </w:p>
    <w:p w:rsidR="007E4F71" w:rsidRDefault="007E4F71" w:rsidP="007E4F71">
      <w:pPr>
        <w:pStyle w:val="22"/>
        <w:tabs>
          <w:tab w:val="right" w:leader="dot" w:pos="10194"/>
        </w:tabs>
        <w:rPr>
          <w:rFonts w:asciiTheme="minorHAnsi" w:eastAsiaTheme="minorEastAsia" w:hAnsiTheme="minorHAnsi" w:cstheme="minorBidi"/>
          <w:bCs w:val="0"/>
          <w:noProof/>
          <w:color w:val="auto"/>
          <w:szCs w:val="22"/>
          <w:rtl/>
        </w:rPr>
      </w:pPr>
      <w:hyperlink w:anchor="_Toc20770978" w:history="1">
        <w:r w:rsidRPr="009B2CF6">
          <w:rPr>
            <w:rStyle w:val="ac"/>
            <w:rFonts w:hint="eastAsia"/>
            <w:noProof/>
            <w:rtl/>
          </w:rPr>
          <w:t>روا</w:t>
        </w:r>
        <w:r w:rsidRPr="009B2CF6">
          <w:rPr>
            <w:rStyle w:val="ac"/>
            <w:rFonts w:hint="cs"/>
            <w:noProof/>
            <w:rtl/>
          </w:rPr>
          <w:t>ی</w:t>
        </w:r>
        <w:r w:rsidRPr="009B2CF6">
          <w:rPr>
            <w:rStyle w:val="ac"/>
            <w:rFonts w:hint="eastAsia"/>
            <w:noProof/>
            <w:rtl/>
          </w:rPr>
          <w:t>ت</w:t>
        </w:r>
        <w:r w:rsidRPr="009B2CF6">
          <w:rPr>
            <w:rStyle w:val="ac"/>
            <w:noProof/>
            <w:rtl/>
          </w:rPr>
          <w:t xml:space="preserve"> </w:t>
        </w:r>
        <w:r w:rsidRPr="009B2CF6">
          <w:rPr>
            <w:rStyle w:val="ac"/>
            <w:rFonts w:hint="eastAsia"/>
            <w:noProof/>
            <w:rtl/>
          </w:rPr>
          <w:t>ششم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Toc20770978 \h</w:instrText>
        </w:r>
        <w:r>
          <w:rPr>
            <w:noProof/>
            <w:webHidden/>
            <w:rtl/>
          </w:rPr>
          <w:instrText xml:space="preserve"> </w:instrText>
        </w:r>
        <w:r>
          <w:rPr>
            <w:rStyle w:val="ac"/>
            <w:noProof/>
            <w:rtl/>
          </w:rPr>
        </w:r>
        <w:r>
          <w:rPr>
            <w:rStyle w:val="ac"/>
            <w:noProof/>
            <w:rtl/>
          </w:rPr>
          <w:fldChar w:fldCharType="separate"/>
        </w:r>
        <w:r w:rsidR="00763DF9">
          <w:rPr>
            <w:noProof/>
            <w:webHidden/>
            <w:rtl/>
          </w:rPr>
          <w:t>7</w:t>
        </w:r>
        <w:r>
          <w:rPr>
            <w:rStyle w:val="ac"/>
            <w:noProof/>
            <w:rtl/>
          </w:rPr>
          <w:fldChar w:fldCharType="end"/>
        </w:r>
      </w:hyperlink>
    </w:p>
    <w:p w:rsidR="007E4F71" w:rsidRDefault="007E4F71" w:rsidP="007E4F71">
      <w:pPr>
        <w:pStyle w:val="11"/>
        <w:rPr>
          <w:rFonts w:asciiTheme="minorHAnsi" w:eastAsiaTheme="minorEastAsia" w:hAnsiTheme="minorHAnsi" w:cstheme="minorBidi"/>
          <w:noProof/>
          <w:color w:val="auto"/>
          <w:szCs w:val="22"/>
          <w:rtl/>
        </w:rPr>
      </w:pPr>
      <w:hyperlink w:anchor="_Toc20770979" w:history="1">
        <w:r w:rsidRPr="009B2CF6">
          <w:rPr>
            <w:rStyle w:val="ac"/>
            <w:rFonts w:hint="eastAsia"/>
            <w:noProof/>
            <w:rtl/>
          </w:rPr>
          <w:t>روا</w:t>
        </w:r>
        <w:r w:rsidRPr="009B2CF6">
          <w:rPr>
            <w:rStyle w:val="ac"/>
            <w:rFonts w:hint="cs"/>
            <w:noProof/>
            <w:rtl/>
          </w:rPr>
          <w:t>ی</w:t>
        </w:r>
        <w:r w:rsidRPr="009B2CF6">
          <w:rPr>
            <w:rStyle w:val="ac"/>
            <w:rFonts w:hint="eastAsia"/>
            <w:noProof/>
            <w:rtl/>
          </w:rPr>
          <w:t>ت</w:t>
        </w:r>
        <w:r w:rsidRPr="009B2CF6">
          <w:rPr>
            <w:rStyle w:val="ac"/>
            <w:rFonts w:hint="cs"/>
            <w:noProof/>
            <w:rtl/>
          </w:rPr>
          <w:t>ی</w:t>
        </w:r>
        <w:r w:rsidRPr="009B2CF6">
          <w:rPr>
            <w:rStyle w:val="ac"/>
            <w:noProof/>
            <w:rtl/>
          </w:rPr>
          <w:t xml:space="preserve"> </w:t>
        </w:r>
        <w:r w:rsidRPr="009B2CF6">
          <w:rPr>
            <w:rStyle w:val="ac"/>
            <w:rFonts w:hint="eastAsia"/>
            <w:noProof/>
            <w:rtl/>
          </w:rPr>
          <w:t>راجع</w:t>
        </w:r>
        <w:r w:rsidRPr="009B2CF6">
          <w:rPr>
            <w:rStyle w:val="ac"/>
            <w:noProof/>
            <w:rtl/>
          </w:rPr>
          <w:t xml:space="preserve"> </w:t>
        </w:r>
        <w:r w:rsidRPr="009B2CF6">
          <w:rPr>
            <w:rStyle w:val="ac"/>
            <w:rFonts w:hint="eastAsia"/>
            <w:noProof/>
            <w:rtl/>
          </w:rPr>
          <w:t>به</w:t>
        </w:r>
        <w:r w:rsidRPr="009B2CF6">
          <w:rPr>
            <w:rStyle w:val="ac"/>
            <w:noProof/>
            <w:rtl/>
          </w:rPr>
          <w:t xml:space="preserve"> </w:t>
        </w:r>
        <w:r w:rsidRPr="009B2CF6">
          <w:rPr>
            <w:rStyle w:val="ac"/>
            <w:rFonts w:hint="eastAsia"/>
            <w:noProof/>
            <w:rtl/>
          </w:rPr>
          <w:t>حکم</w:t>
        </w:r>
        <w:r w:rsidRPr="009B2CF6">
          <w:rPr>
            <w:rStyle w:val="ac"/>
            <w:noProof/>
            <w:rtl/>
          </w:rPr>
          <w:t xml:space="preserve"> </w:t>
        </w:r>
        <w:r w:rsidRPr="009B2CF6">
          <w:rPr>
            <w:rStyle w:val="ac"/>
            <w:rFonts w:hint="eastAsia"/>
            <w:noProof/>
            <w:rtl/>
          </w:rPr>
          <w:t>لبس</w:t>
        </w:r>
        <w:r w:rsidRPr="009B2CF6">
          <w:rPr>
            <w:rStyle w:val="ac"/>
            <w:noProof/>
            <w:rtl/>
          </w:rPr>
          <w:t xml:space="preserve"> </w:t>
        </w:r>
        <w:r w:rsidRPr="009B2CF6">
          <w:rPr>
            <w:rStyle w:val="ac"/>
            <w:rFonts w:hint="eastAsia"/>
            <w:noProof/>
            <w:rtl/>
          </w:rPr>
          <w:t>سواد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Toc20770979 \h</w:instrText>
        </w:r>
        <w:r>
          <w:rPr>
            <w:noProof/>
            <w:webHidden/>
            <w:rtl/>
          </w:rPr>
          <w:instrText xml:space="preserve"> </w:instrText>
        </w:r>
        <w:r>
          <w:rPr>
            <w:rStyle w:val="ac"/>
            <w:noProof/>
            <w:rtl/>
          </w:rPr>
        </w:r>
        <w:r>
          <w:rPr>
            <w:rStyle w:val="ac"/>
            <w:noProof/>
            <w:rtl/>
          </w:rPr>
          <w:fldChar w:fldCharType="separate"/>
        </w:r>
        <w:r w:rsidR="00763DF9">
          <w:rPr>
            <w:noProof/>
            <w:webHidden/>
            <w:rtl/>
          </w:rPr>
          <w:t>8</w:t>
        </w:r>
        <w:r>
          <w:rPr>
            <w:rStyle w:val="ac"/>
            <w:noProof/>
            <w:rtl/>
          </w:rPr>
          <w:fldChar w:fldCharType="end"/>
        </w:r>
      </w:hyperlink>
    </w:p>
    <w:p w:rsidR="007E4F71" w:rsidRDefault="007E4F71" w:rsidP="007E4F71">
      <w:pPr>
        <w:pStyle w:val="11"/>
        <w:rPr>
          <w:rFonts w:asciiTheme="minorHAnsi" w:eastAsiaTheme="minorEastAsia" w:hAnsiTheme="minorHAnsi" w:cstheme="minorBidi"/>
          <w:noProof/>
          <w:color w:val="auto"/>
          <w:szCs w:val="22"/>
          <w:rtl/>
        </w:rPr>
      </w:pPr>
      <w:hyperlink w:anchor="_Toc20770980" w:history="1">
        <w:r w:rsidRPr="009B2CF6">
          <w:rPr>
            <w:rStyle w:val="ac"/>
            <w:rFonts w:hint="eastAsia"/>
            <w:noProof/>
            <w:rtl/>
          </w:rPr>
          <w:t>مکان</w:t>
        </w:r>
        <w:r w:rsidRPr="009B2CF6">
          <w:rPr>
            <w:rStyle w:val="ac"/>
            <w:noProof/>
            <w:rtl/>
          </w:rPr>
          <w:t xml:space="preserve"> </w:t>
        </w:r>
        <w:r w:rsidRPr="009B2CF6">
          <w:rPr>
            <w:rStyle w:val="ac"/>
            <w:rFonts w:hint="eastAsia"/>
            <w:noProof/>
            <w:rtl/>
          </w:rPr>
          <w:t>مصل</w:t>
        </w:r>
        <w:r w:rsidRPr="009B2CF6">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Toc20770980 \h</w:instrText>
        </w:r>
        <w:r>
          <w:rPr>
            <w:noProof/>
            <w:webHidden/>
            <w:rtl/>
          </w:rPr>
          <w:instrText xml:space="preserve"> </w:instrText>
        </w:r>
        <w:r>
          <w:rPr>
            <w:rStyle w:val="ac"/>
            <w:noProof/>
            <w:rtl/>
          </w:rPr>
        </w:r>
        <w:r>
          <w:rPr>
            <w:rStyle w:val="ac"/>
            <w:noProof/>
            <w:rtl/>
          </w:rPr>
          <w:fldChar w:fldCharType="separate"/>
        </w:r>
        <w:r w:rsidR="00763DF9">
          <w:rPr>
            <w:noProof/>
            <w:webHidden/>
            <w:rtl/>
          </w:rPr>
          <w:t>9</w:t>
        </w:r>
        <w:r>
          <w:rPr>
            <w:rStyle w:val="ac"/>
            <w:noProof/>
            <w:rtl/>
          </w:rPr>
          <w:fldChar w:fldCharType="end"/>
        </w:r>
      </w:hyperlink>
    </w:p>
    <w:p w:rsidR="00C91EB6" w:rsidRPr="00C91EB6" w:rsidRDefault="007E4F71"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C16F9F">
        <w:rPr>
          <w:rFonts w:hint="cs"/>
          <w:rtl/>
        </w:rPr>
        <w:t>بیان</w:t>
      </w:r>
      <w:r w:rsidR="00C16F9F">
        <w:rPr>
          <w:rtl/>
        </w:rPr>
        <w:t xml:space="preserve"> </w:t>
      </w:r>
      <w:r w:rsidR="00C16F9F">
        <w:rPr>
          <w:rFonts w:hint="cs"/>
          <w:rtl/>
        </w:rPr>
        <w:t>برخی</w:t>
      </w:r>
      <w:r w:rsidR="00C16F9F">
        <w:rPr>
          <w:rtl/>
        </w:rPr>
        <w:t xml:space="preserve"> </w:t>
      </w:r>
      <w:r w:rsidR="00C16F9F">
        <w:rPr>
          <w:rFonts w:hint="cs"/>
          <w:rtl/>
        </w:rPr>
        <w:t>از</w:t>
      </w:r>
      <w:r w:rsidR="00C16F9F">
        <w:rPr>
          <w:rtl/>
        </w:rPr>
        <w:t xml:space="preserve"> </w:t>
      </w:r>
      <w:r w:rsidR="00C16F9F">
        <w:rPr>
          <w:rFonts w:hint="cs"/>
          <w:rtl/>
        </w:rPr>
        <w:t>مکروهات</w:t>
      </w:r>
      <w:r w:rsidR="00025B70">
        <w:rPr>
          <w:rFonts w:hint="cs"/>
          <w:rtl/>
        </w:rPr>
        <w:t xml:space="preserve"> </w:t>
      </w:r>
      <w:r w:rsidR="00386C11" w:rsidRPr="00A6366F">
        <w:rPr>
          <w:rFonts w:hint="cs"/>
          <w:rtl/>
        </w:rPr>
        <w:t>/</w:t>
      </w:r>
      <w:bookmarkStart w:id="2" w:name="BokSabj_d"/>
      <w:bookmarkEnd w:id="2"/>
      <w:r w:rsidR="00C16F9F">
        <w:rPr>
          <w:rFonts w:hint="cs"/>
          <w:rtl/>
        </w:rPr>
        <w:t>مکروهات</w:t>
      </w:r>
      <w:r w:rsidR="00C16F9F">
        <w:rPr>
          <w:rtl/>
        </w:rPr>
        <w:t xml:space="preserve"> </w:t>
      </w:r>
      <w:r w:rsidR="00C16F9F">
        <w:rPr>
          <w:rFonts w:hint="cs"/>
          <w:rtl/>
        </w:rPr>
        <w:t>لباس</w:t>
      </w:r>
      <w:r w:rsidR="00C16F9F">
        <w:rPr>
          <w:rtl/>
        </w:rPr>
        <w:t xml:space="preserve"> </w:t>
      </w:r>
      <w:r w:rsidR="00C16F9F">
        <w:rPr>
          <w:rFonts w:hint="cs"/>
          <w:rtl/>
        </w:rPr>
        <w:t>مصلی</w:t>
      </w:r>
      <w:r w:rsidR="00386C11" w:rsidRPr="00A6366F">
        <w:rPr>
          <w:rFonts w:hint="cs"/>
          <w:rtl/>
        </w:rPr>
        <w:t xml:space="preserve"> /</w:t>
      </w:r>
      <w:bookmarkStart w:id="3" w:name="Bokkolli"/>
      <w:bookmarkEnd w:id="3"/>
      <w:r w:rsidR="00C16F9F">
        <w:rPr>
          <w:rFonts w:hint="cs"/>
          <w:rtl/>
        </w:rPr>
        <w:t>کتاب</w:t>
      </w:r>
      <w:r w:rsidR="00C16F9F">
        <w:rPr>
          <w:rtl/>
        </w:rPr>
        <w:t xml:space="preserve"> </w:t>
      </w:r>
      <w:r w:rsidR="00C16F9F">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1825F8" w:rsidP="003A6148">
      <w:pPr>
        <w:pBdr>
          <w:bottom w:val="double" w:sz="6" w:space="1" w:color="auto"/>
        </w:pBdr>
        <w:rPr>
          <w:rtl/>
        </w:rPr>
      </w:pPr>
      <w:r>
        <w:rPr>
          <w:rFonts w:hint="cs"/>
          <w:rtl/>
        </w:rPr>
        <w:t>بحث در مکروهات لباس مصلی بود و در جلسه قبل در رابطه با حکم لثام، حکم همراه داشتن آهن و حکم لبس لباس کفار، بحث شد.</w:t>
      </w:r>
    </w:p>
    <w:p w:rsidR="00247D2F" w:rsidRPr="003A6148" w:rsidRDefault="00247D2F" w:rsidP="003A6148">
      <w:pPr>
        <w:pBdr>
          <w:bottom w:val="double" w:sz="6" w:space="1" w:color="auto"/>
        </w:pBdr>
      </w:pPr>
    </w:p>
    <w:p w:rsidR="008F5B4D" w:rsidRDefault="008F5B4D" w:rsidP="003A6148"/>
    <w:p w:rsidR="003E6650" w:rsidRDefault="001825F8" w:rsidP="001825F8">
      <w:pPr>
        <w:pStyle w:val="1"/>
        <w:rPr>
          <w:rtl/>
        </w:rPr>
      </w:pPr>
      <w:bookmarkStart w:id="4" w:name="_Toc20770963"/>
      <w:r>
        <w:rPr>
          <w:rFonts w:hint="cs"/>
          <w:rtl/>
        </w:rPr>
        <w:t>مکروهات لباس مصلی</w:t>
      </w:r>
      <w:bookmarkEnd w:id="4"/>
    </w:p>
    <w:p w:rsidR="001825F8" w:rsidRDefault="005639EC" w:rsidP="005639EC">
      <w:pPr>
        <w:pStyle w:val="1"/>
        <w:rPr>
          <w:rtl/>
        </w:rPr>
      </w:pPr>
      <w:bookmarkStart w:id="5" w:name="_Toc20770964"/>
      <w:r>
        <w:rPr>
          <w:rFonts w:hint="cs"/>
          <w:rtl/>
        </w:rPr>
        <w:t>تکمیل بحث راجع به حکم لباس کفار</w:t>
      </w:r>
      <w:bookmarkEnd w:id="5"/>
    </w:p>
    <w:p w:rsidR="00990212" w:rsidRDefault="00990212" w:rsidP="005534A0">
      <w:pPr>
        <w:rPr>
          <w:rtl/>
        </w:rPr>
      </w:pPr>
      <w:r>
        <w:rPr>
          <w:rFonts w:hint="cs"/>
          <w:rtl/>
        </w:rPr>
        <w:t>ممکن است روایاتی دیگر</w:t>
      </w:r>
      <w:r w:rsidR="005534A0">
        <w:rPr>
          <w:rFonts w:hint="cs"/>
          <w:rtl/>
        </w:rPr>
        <w:t>،</w:t>
      </w:r>
      <w:r>
        <w:rPr>
          <w:rFonts w:hint="cs"/>
          <w:rtl/>
        </w:rPr>
        <w:t xml:space="preserve"> غیر از روایت «لاتلبسوا لباس </w:t>
      </w:r>
      <w:r w:rsidR="005534A0">
        <w:rPr>
          <w:rFonts w:hint="cs"/>
          <w:rtl/>
        </w:rPr>
        <w:t>أعدائی</w:t>
      </w:r>
      <w:r>
        <w:rPr>
          <w:rFonts w:hint="cs"/>
          <w:rtl/>
        </w:rPr>
        <w:t>»</w:t>
      </w:r>
      <w:r w:rsidR="005534A0">
        <w:rPr>
          <w:rFonts w:hint="cs"/>
          <w:rtl/>
        </w:rPr>
        <w:t>،</w:t>
      </w:r>
      <w:r>
        <w:rPr>
          <w:rFonts w:hint="cs"/>
          <w:rtl/>
        </w:rPr>
        <w:t xml:space="preserve"> راجع به لباس کفار بیان شود؛</w:t>
      </w:r>
    </w:p>
    <w:p w:rsidR="005639EC" w:rsidRDefault="005639EC" w:rsidP="000C08A9">
      <w:pPr>
        <w:pStyle w:val="20"/>
        <w:rPr>
          <w:rtl/>
        </w:rPr>
      </w:pPr>
      <w:bookmarkStart w:id="6" w:name="_Toc20770965"/>
      <w:r>
        <w:rPr>
          <w:rFonts w:hint="cs"/>
          <w:rtl/>
        </w:rPr>
        <w:lastRenderedPageBreak/>
        <w:t>روایت أول</w:t>
      </w:r>
      <w:bookmarkEnd w:id="6"/>
    </w:p>
    <w:p w:rsidR="00F84CED" w:rsidRPr="00F84CED" w:rsidRDefault="00F84CED" w:rsidP="00F84CED">
      <w:r w:rsidRPr="005639EC">
        <w:rPr>
          <w:rFonts w:hint="cs"/>
          <w:color w:val="008000"/>
          <w:rtl/>
        </w:rPr>
        <w:t>أَحْمَدُ بْنُ أَبِي عَبْدِ اللَّهِ الْبَرْقِيُّ فِي الْمَحَاسِنِ عَنْ أَبِيهِ عَنْ عَبْدِ اللَّهِ بْنِ الْمُغِيرَةِ وَ مُحَمَّدِ بْنِ سِنَانٍ جَمِيعاً عَنْ طَلْحَةَ بْنِ زَيْدٍ عَنْ أَبِي عَبْدِ اللَّهِ عَنْ آبَائِهِ ع أَنَّ أَمِيرَ الْمُؤْمِنِينَ ع كَانَ لَا يُنْخَلُ لَهُ الدَّقِيقُ- وَ كَانَ ع يَقُولُ لَا تَزَالُ هَذِهِ الْأُمَّةُ بِخَيْرٍ- مَا لَمْ يَلْبَسُوا لِبَاسَ الْعَجَمِ وَ يَطْعَمُوا أَطْعِمَةَ الْعَجَمِ- فَإِذَا فَعَلُوا ذَلِكَ ضَرَبَهُمُ اللَّهُ بِالذُّلِّ</w:t>
      </w:r>
      <w:r w:rsidRPr="00F84CED">
        <w:rPr>
          <w:rFonts w:hint="cs"/>
          <w:rtl/>
        </w:rPr>
        <w:t>.</w:t>
      </w:r>
      <w:r>
        <w:rPr>
          <w:rStyle w:val="ab"/>
        </w:rPr>
        <w:footnoteReference w:id="1"/>
      </w:r>
    </w:p>
    <w:p w:rsidR="00990212" w:rsidRDefault="00F84CED" w:rsidP="00F84CED">
      <w:pPr>
        <w:pStyle w:val="20"/>
        <w:rPr>
          <w:rtl/>
        </w:rPr>
      </w:pPr>
      <w:bookmarkStart w:id="7" w:name="_Toc20770966"/>
      <w:r>
        <w:rPr>
          <w:rFonts w:hint="cs"/>
          <w:rtl/>
        </w:rPr>
        <w:t>بررسی سندی</w:t>
      </w:r>
      <w:bookmarkEnd w:id="7"/>
    </w:p>
    <w:p w:rsidR="005534A0" w:rsidRDefault="005534A0" w:rsidP="001825F8">
      <w:pPr>
        <w:rPr>
          <w:rFonts w:hint="cs"/>
          <w:rtl/>
        </w:rPr>
      </w:pPr>
      <w:r w:rsidRPr="00537981">
        <w:rPr>
          <w:rFonts w:hint="cs"/>
          <w:b/>
          <w:bCs/>
          <w:rtl/>
        </w:rPr>
        <w:t>سند روایت صحیح است</w:t>
      </w:r>
      <w:r>
        <w:rPr>
          <w:rFonts w:hint="cs"/>
          <w:rtl/>
        </w:rPr>
        <w:t>: در این روایت هم عبدالله بن مغیره و هم محمد بن سنان از طلحه، روایت را نقل کرده اند یعنی دو سند در همدیگر ادغام شده است و لذا اگر یکی از این دو ثقه باشد در صحت سند روایت کافی است و عبدالله بن مغیره ثقه است هر چند محمد بن سنان، محل بحث است.</w:t>
      </w:r>
    </w:p>
    <w:p w:rsidR="00FC3A1E" w:rsidRDefault="00990212" w:rsidP="00BB2842">
      <w:pPr>
        <w:rPr>
          <w:rFonts w:hint="cs"/>
          <w:rtl/>
        </w:rPr>
      </w:pPr>
      <w:r>
        <w:rPr>
          <w:rFonts w:hint="cs"/>
          <w:rtl/>
        </w:rPr>
        <w:t>طلحة بن زید، توثیق ندارد</w:t>
      </w:r>
      <w:r w:rsidR="00F84CED">
        <w:rPr>
          <w:rFonts w:hint="cs"/>
          <w:rtl/>
        </w:rPr>
        <w:t>؛</w:t>
      </w:r>
      <w:r>
        <w:rPr>
          <w:rFonts w:hint="cs"/>
          <w:rtl/>
        </w:rPr>
        <w:t xml:space="preserve"> ولی شیخ طوسی راجع به او فرموده است</w:t>
      </w:r>
      <w:r w:rsidR="005534A0">
        <w:rPr>
          <w:rFonts w:hint="cs"/>
          <w:rtl/>
        </w:rPr>
        <w:t>:</w:t>
      </w:r>
      <w:r>
        <w:rPr>
          <w:rFonts w:hint="cs"/>
          <w:rtl/>
        </w:rPr>
        <w:t xml:space="preserve"> «</w:t>
      </w:r>
      <w:r w:rsidR="005534A0" w:rsidRPr="005534A0">
        <w:rPr>
          <w:rFonts w:hint="cs"/>
          <w:color w:val="000080"/>
          <w:rtl/>
        </w:rPr>
        <w:t>طلحة بن زيد</w:t>
      </w:r>
      <w:r w:rsidR="005534A0" w:rsidRPr="005534A0">
        <w:rPr>
          <w:rFonts w:hint="cs"/>
          <w:color w:val="000080"/>
        </w:rPr>
        <w:t>‌</w:t>
      </w:r>
      <w:r w:rsidR="005534A0" w:rsidRPr="005534A0">
        <w:rPr>
          <w:rFonts w:hint="cs"/>
          <w:color w:val="000080"/>
          <w:rtl/>
        </w:rPr>
        <w:t>، له كتاب، و هو عامي المذهب إلا أن كتابه معتمد أخبرنا به ابن أبي جيد عن ابن الوليد عن الصفار عن محمد بن الحسين عن محمد بن سنان عنه، و أخبرنا جماعة عن أبي المفضل عن حميد عن أبي محمد القاسم بن إسماعيل القرشي عن طلحة بن زيد</w:t>
      </w:r>
      <w:r w:rsidR="005534A0">
        <w:rPr>
          <w:rStyle w:val="ab"/>
          <w:color w:val="000080"/>
          <w:rtl/>
        </w:rPr>
        <w:footnoteReference w:id="2"/>
      </w:r>
      <w:r>
        <w:rPr>
          <w:rFonts w:hint="cs"/>
          <w:rtl/>
        </w:rPr>
        <w:t>» و قطعاً ظهور عرفی این تعبیر، توثیق طلحه است و نمی شود کتابی که نقل أحادیث است معتمد باشد</w:t>
      </w:r>
      <w:r w:rsidR="00BB2842">
        <w:rPr>
          <w:rFonts w:hint="cs"/>
          <w:rtl/>
        </w:rPr>
        <w:t>،</w:t>
      </w:r>
      <w:r>
        <w:rPr>
          <w:rFonts w:hint="cs"/>
          <w:rtl/>
        </w:rPr>
        <w:t xml:space="preserve"> ولی خود صاحب کتاب</w:t>
      </w:r>
      <w:r w:rsidR="00BB2842">
        <w:rPr>
          <w:rFonts w:hint="cs"/>
          <w:rtl/>
        </w:rPr>
        <w:t>، معتمد و مورد وثوق نباشد؛ البته در مورد کتاب علمی اگر تعبیر «له کتاب معتمد» به کار برده شود، احتمال می رود که با عقل خود، کتاب را مورد اعتماد بدانند و توجّهی به نویسنده آن نکنند ولی در مورد کتابی که در رابطه با نقل أحادیث و امور تعبّدی است ولی تعبیر «له کتاب معتمد» به کار برده می شود حداقل ظهور عرفی دارد در این که صاحب کتاب، مورد اعتماد است</w:t>
      </w:r>
      <w:r w:rsidR="00FC3A1E">
        <w:rPr>
          <w:rFonts w:hint="cs"/>
          <w:rtl/>
        </w:rPr>
        <w:t>.</w:t>
      </w:r>
    </w:p>
    <w:p w:rsidR="002B708F" w:rsidRDefault="00F84CED" w:rsidP="00AA6B73">
      <w:pPr>
        <w:rPr>
          <w:rtl/>
        </w:rPr>
      </w:pPr>
      <w:r>
        <w:rPr>
          <w:rFonts w:hint="cs"/>
          <w:rtl/>
        </w:rPr>
        <w:t>و این که کسی بگوید</w:t>
      </w:r>
      <w:r w:rsidR="00FC3A1E">
        <w:rPr>
          <w:rFonts w:hint="cs"/>
          <w:rtl/>
        </w:rPr>
        <w:t>:</w:t>
      </w:r>
      <w:r>
        <w:rPr>
          <w:rFonts w:hint="cs"/>
          <w:rtl/>
        </w:rPr>
        <w:t xml:space="preserve"> «شاید دوره ای ثقه و دوره ای غیر ثقه بوده است و کتاب را در زمان وثاقت خود نوشته است» اشکالی است </w:t>
      </w:r>
      <w:r w:rsidR="00FC3A1E">
        <w:rPr>
          <w:rFonts w:hint="cs"/>
          <w:rtl/>
        </w:rPr>
        <w:t>که در موارد دیگر نیز جریان دارد و در مورد هر راوی وقتی تعبیر «ثقة» به کار برده می شود احتمال دارد که مربوط به أواخر عمر او باشد زیرا در توثیق بیان نکرده اند که این توثیق برای أیام جوانی این شخص است؛ و لذا اگر این اشکال بیان شود، در موارد د</w:t>
      </w:r>
      <w:r w:rsidR="002B708F">
        <w:rPr>
          <w:rFonts w:hint="cs"/>
          <w:rtl/>
        </w:rPr>
        <w:t>یگر هم جاری می شود.</w:t>
      </w:r>
    </w:p>
    <w:p w:rsidR="00990212" w:rsidRDefault="00FC3A1E" w:rsidP="00AA6B73">
      <w:pPr>
        <w:rPr>
          <w:rtl/>
        </w:rPr>
      </w:pPr>
      <w:r>
        <w:rPr>
          <w:rFonts w:hint="cs"/>
          <w:rtl/>
        </w:rPr>
        <w:t>و جواب حلی این است که</w:t>
      </w:r>
      <w:r w:rsidR="00537981">
        <w:rPr>
          <w:rFonts w:hint="cs"/>
          <w:rtl/>
        </w:rPr>
        <w:t>:</w:t>
      </w:r>
      <w:r>
        <w:rPr>
          <w:rFonts w:hint="cs"/>
          <w:rtl/>
        </w:rPr>
        <w:t xml:space="preserve"> ظاهر توثیق کردن یک شخص این است که برای عمل به أحادیث آن شخص است و لذا تمام أحادیث او، قابل أخذ خواهد بود. و ظاهر تعبیر «کتابه معتمد» این است که طلحه</w:t>
      </w:r>
      <w:r w:rsidR="00157EDE">
        <w:rPr>
          <w:rFonts w:hint="cs"/>
          <w:rtl/>
        </w:rPr>
        <w:t>،</w:t>
      </w:r>
      <w:r>
        <w:rPr>
          <w:rFonts w:hint="cs"/>
          <w:rtl/>
        </w:rPr>
        <w:t xml:space="preserve"> ثقه بوده است</w:t>
      </w:r>
      <w:r w:rsidR="00157EDE">
        <w:rPr>
          <w:rFonts w:hint="cs"/>
          <w:rtl/>
        </w:rPr>
        <w:t xml:space="preserve">؛ زیرا در تاریخ بیان نشده </w:t>
      </w:r>
      <w:r w:rsidR="00157EDE">
        <w:rPr>
          <w:rFonts w:hint="cs"/>
          <w:rtl/>
        </w:rPr>
        <w:lastRenderedPageBreak/>
        <w:t>است که طلحه، گاهی غیر ثقه و گاهی ثقه بوده است</w:t>
      </w:r>
      <w:r w:rsidR="00323DA8">
        <w:rPr>
          <w:rFonts w:hint="cs"/>
          <w:rtl/>
        </w:rPr>
        <w:t xml:space="preserve"> و لذا وقتی اشاره ای به تغییر أحوال طلحه، نمی شود و به صورت کلی تعبیر «کتاب معتمد» به کار می رود ظهور در وثاقت طلحه، خواهد داشت؛</w:t>
      </w:r>
      <w:r>
        <w:rPr>
          <w:rFonts w:hint="cs"/>
          <w:rtl/>
        </w:rPr>
        <w:t xml:space="preserve"> و</w:t>
      </w:r>
      <w:r w:rsidR="00AA6B73">
        <w:rPr>
          <w:rFonts w:hint="cs"/>
          <w:rtl/>
        </w:rPr>
        <w:t xml:space="preserve"> وقتی وثاقت ثابت شد، أخذ به روایات او در تمام موارد (حتّی اگر در آن کتاب ذکر نشده باشد و به صورت شفاهی به دیگری بیان کرده باشد) جایز خواهد بود.</w:t>
      </w:r>
    </w:p>
    <w:p w:rsidR="00F84CED" w:rsidRDefault="00F84CED" w:rsidP="00F84CED">
      <w:pPr>
        <w:pStyle w:val="20"/>
        <w:rPr>
          <w:rtl/>
        </w:rPr>
      </w:pPr>
      <w:bookmarkStart w:id="8" w:name="_Toc20770967"/>
      <w:r>
        <w:rPr>
          <w:rFonts w:hint="cs"/>
          <w:rtl/>
        </w:rPr>
        <w:t>بررسی دلالی</w:t>
      </w:r>
      <w:bookmarkEnd w:id="8"/>
    </w:p>
    <w:p w:rsidR="00F84CED" w:rsidRDefault="00537981" w:rsidP="00537981">
      <w:pPr>
        <w:rPr>
          <w:rtl/>
        </w:rPr>
      </w:pPr>
      <w:r>
        <w:rPr>
          <w:rFonts w:hint="cs"/>
          <w:rtl/>
        </w:rPr>
        <w:t>در روایت بیان می کند که: وقتی برای حضرت، آرد می آوردند، حضرت اجازه نمی دادند آرد را الک کنند. و فرمودند اگر مسلمانان، لباس عجم یعنی کفار عجم را بپوشند خداوند، آن ها را ذلیل می کند و کاری که انسان را ذلیل کند، حرام است: «</w:t>
      </w:r>
      <w:r w:rsidRPr="00537981">
        <w:rPr>
          <w:rFonts w:hint="cs"/>
          <w:color w:val="008000"/>
          <w:rtl/>
        </w:rPr>
        <w:t xml:space="preserve">مُحَمَّدُ بْنُ الْحُسَيْنِ عَنْ إِبْرَاهِيمَ بْنِ إِسْحَاقَ الْأَحْمَرِ عَنْ عَبْدِ اللَّهِ بْنِ حَمَّادٍ الْأَنْصَارِيِّ عَنْ عَبْدِ اللَّهِ بْنِ سِنَانٍ عَنْ أَبِي الْحَسَنِ الْأَحْمَسِيِّ عَنْ أَبِي عَبْدِ اللَّهِ ع قَالَ: </w:t>
      </w:r>
      <w:r w:rsidRPr="00537981">
        <w:rPr>
          <w:rFonts w:hint="cs"/>
          <w:color w:val="008000"/>
          <w:u w:val="single"/>
          <w:rtl/>
        </w:rPr>
        <w:t>إِنَّ اللَّهَ عَزَّ وَ جَلَّ فَوَّضَ إِلَى الْمُؤْمِنِ أُمُورَهُ كُلَّهَا وَ لَمْ يُفَوِّضْ إِلَيْهِ أَنْ يَكُونَ ذَلِيلًا</w:t>
      </w:r>
      <w:r w:rsidRPr="00537981">
        <w:rPr>
          <w:rFonts w:hint="cs"/>
          <w:color w:val="008000"/>
          <w:rtl/>
        </w:rPr>
        <w:t xml:space="preserve"> أَ مَا تَسْمَعُ قَوْلَ اللَّهِ عَزَّ وَ جَلَّ يَقُولُ- وَ لِلّهِ الْعِزَّةُ وَ لِرَسُولِهِ وَ لِلْمُؤْمِنِينَ فَالْمُؤْمِنُ يَكُونُ عَزِيزاً وَ لَا يَكُونُ ذَلِيلًا ثُمَّ قَالَ إِنَّ الْمُؤْمِنَ أَعَزُّ مِنَ الْجَبَلِ إِنَّ الْجَبَلَ يُسْتَقَلُّ مِنْهُ بِالْمَعَاوِلِ وَ الْمُؤْمِنَ لَا يُسْتَقَلُّ مِنْ دِينِهِ شَيْ‌ءٌ</w:t>
      </w:r>
      <w:r>
        <w:rPr>
          <w:rFonts w:hint="cs"/>
          <w:rtl/>
        </w:rPr>
        <w:t>»</w:t>
      </w:r>
      <w:r>
        <w:rPr>
          <w:rStyle w:val="ab"/>
          <w:rtl/>
        </w:rPr>
        <w:footnoteReference w:id="3"/>
      </w:r>
    </w:p>
    <w:p w:rsidR="00F84CED" w:rsidRDefault="00F84CED" w:rsidP="005639EC">
      <w:pPr>
        <w:pStyle w:val="30"/>
        <w:rPr>
          <w:rtl/>
        </w:rPr>
      </w:pPr>
      <w:bookmarkStart w:id="9" w:name="_Toc20770968"/>
      <w:r>
        <w:rPr>
          <w:rFonts w:hint="cs"/>
          <w:rtl/>
        </w:rPr>
        <w:t>مناقشه</w:t>
      </w:r>
      <w:r w:rsidR="005639EC">
        <w:rPr>
          <w:rFonts w:hint="cs"/>
          <w:rtl/>
        </w:rPr>
        <w:t xml:space="preserve"> در دلالت</w:t>
      </w:r>
      <w:bookmarkEnd w:id="9"/>
    </w:p>
    <w:p w:rsidR="00F84CED" w:rsidRPr="005639EC" w:rsidRDefault="00F84CED" w:rsidP="00F84CED">
      <w:pPr>
        <w:rPr>
          <w:b/>
          <w:bCs/>
          <w:rtl/>
        </w:rPr>
      </w:pPr>
      <w:r w:rsidRPr="005639EC">
        <w:rPr>
          <w:rFonts w:hint="cs"/>
          <w:b/>
          <w:bCs/>
          <w:rtl/>
        </w:rPr>
        <w:t>به نظر ما این استدلال تمام نیست؛</w:t>
      </w:r>
    </w:p>
    <w:p w:rsidR="00152844" w:rsidRDefault="00F84CED" w:rsidP="00152844">
      <w:pPr>
        <w:rPr>
          <w:rtl/>
        </w:rPr>
      </w:pPr>
      <w:r w:rsidRPr="005639EC">
        <w:rPr>
          <w:rFonts w:hint="cs"/>
          <w:b/>
          <w:bCs/>
          <w:rtl/>
        </w:rPr>
        <w:t>أولاً:</w:t>
      </w:r>
      <w:r>
        <w:rPr>
          <w:rFonts w:hint="cs"/>
          <w:rtl/>
        </w:rPr>
        <w:t xml:space="preserve"> </w:t>
      </w:r>
      <w:r w:rsidR="00152844">
        <w:rPr>
          <w:rFonts w:hint="cs"/>
          <w:rtl/>
        </w:rPr>
        <w:t>این که انسان دچار رفاه شود یا این که لباس کفار را بپوشیم که خداوند، ما را خوار کند؛ این مقدار موجب حرمت نمی شود زیرا مقصود از این تعابیر این است که دیگر آن عزّت سابق، وجود نخواهد داشت و حفظ عزّت سابق، واجب نیست مگر این که گفته شود حفظ عزّت جامعه اسلامی، واجب است و کاری که منجرّ به کم شدن عزّت جامعه اسلامی می شود، حرام است؛ اگر از خارج ای</w:t>
      </w:r>
      <w:r w:rsidR="00047E4C">
        <w:rPr>
          <w:rFonts w:hint="cs"/>
          <w:rtl/>
        </w:rPr>
        <w:t>ن مطلب را ضمیمه کنیم حرمت ثابت می شود وگرنه فعل مذکور، مصداق اذلال نفس نیست تا حرام باشد بلکه با انجام فعل مذکور، در نهایت خدای متعال انسان را خوار می کند نه این که انسان، خودش را ذلیل کرده باشد و به خودش توهین کرده باشد که حرام است؛ و عرفاً حرام نیست انسان به جایی برود که می داند به او توهین می شود؛ مثل این که می داند اگر در این خیابان به صورت معمّم، راه برود به او توهین می شود.</w:t>
      </w:r>
      <w:r w:rsidR="009D7951">
        <w:rPr>
          <w:rFonts w:hint="cs"/>
          <w:rtl/>
        </w:rPr>
        <w:t xml:space="preserve"> لذا تنها اذلال نفس که</w:t>
      </w:r>
      <w:r w:rsidR="001D221D">
        <w:rPr>
          <w:rFonts w:hint="cs"/>
          <w:rtl/>
        </w:rPr>
        <w:t xml:space="preserve"> عرفاً</w:t>
      </w:r>
      <w:r w:rsidR="009D7951">
        <w:rPr>
          <w:rFonts w:hint="cs"/>
          <w:rtl/>
        </w:rPr>
        <w:t xml:space="preserve"> مستند به خود شخص باشد</w:t>
      </w:r>
      <w:r w:rsidR="001D221D">
        <w:rPr>
          <w:rFonts w:hint="cs"/>
          <w:rtl/>
        </w:rPr>
        <w:t xml:space="preserve"> و عرفاً گفته شود «خودت را ذلیل کردی، خودت را خوار کردی»</w:t>
      </w:r>
      <w:r w:rsidR="009D7951">
        <w:rPr>
          <w:rFonts w:hint="cs"/>
          <w:rtl/>
        </w:rPr>
        <w:t xml:space="preserve"> حرام است</w:t>
      </w:r>
      <w:r w:rsidR="00FD00D0">
        <w:rPr>
          <w:rFonts w:hint="cs"/>
          <w:rtl/>
        </w:rPr>
        <w:t>؛</w:t>
      </w:r>
      <w:r w:rsidR="001D221D">
        <w:rPr>
          <w:rFonts w:hint="cs"/>
          <w:rtl/>
        </w:rPr>
        <w:t xml:space="preserve"> ولی کاری که منجرّ به  اذلال می شود و نتیجه نهایی آن اذلال می شود و مستند به خود شخص نمی شود، حرام نخواهد بود.</w:t>
      </w:r>
    </w:p>
    <w:p w:rsidR="005639EC" w:rsidRDefault="005639EC" w:rsidP="00B64051">
      <w:pPr>
        <w:rPr>
          <w:rFonts w:hint="cs"/>
          <w:rtl/>
        </w:rPr>
      </w:pPr>
      <w:r w:rsidRPr="00BE1E19">
        <w:rPr>
          <w:rFonts w:hint="cs"/>
          <w:b/>
          <w:bCs/>
          <w:rtl/>
        </w:rPr>
        <w:lastRenderedPageBreak/>
        <w:t>ثانیاً:</w:t>
      </w:r>
      <w:r>
        <w:rPr>
          <w:rFonts w:hint="cs"/>
          <w:rtl/>
        </w:rPr>
        <w:t xml:space="preserve"> </w:t>
      </w:r>
      <w:r w:rsidR="00343813">
        <w:rPr>
          <w:rFonts w:hint="cs"/>
          <w:rtl/>
        </w:rPr>
        <w:t xml:space="preserve">قطعاً این مضمون </w:t>
      </w:r>
      <w:r w:rsidR="008217B3">
        <w:rPr>
          <w:rFonts w:hint="cs"/>
          <w:rtl/>
        </w:rPr>
        <w:t>که «</w:t>
      </w:r>
      <w:r w:rsidR="00343813">
        <w:rPr>
          <w:rFonts w:hint="cs"/>
          <w:rtl/>
        </w:rPr>
        <w:t>حضرت نمی گذاشت آرد را الک کنند تا آرد نرم شود به این خاطر که این کار را رفاه طلبی می دانست</w:t>
      </w:r>
      <w:r w:rsidR="008217B3">
        <w:rPr>
          <w:rFonts w:hint="cs"/>
          <w:rtl/>
        </w:rPr>
        <w:t>» حرام نیست</w:t>
      </w:r>
      <w:r w:rsidR="00617BC8">
        <w:rPr>
          <w:rFonts w:hint="cs"/>
          <w:rtl/>
        </w:rPr>
        <w:t xml:space="preserve"> و جامعه ای که رفاه طلب باشد طبعاً به خاطر </w:t>
      </w:r>
      <w:r w:rsidR="00B64051">
        <w:rPr>
          <w:rFonts w:hint="cs"/>
          <w:rtl/>
        </w:rPr>
        <w:t>حفظ رفاه خود</w:t>
      </w:r>
      <w:r w:rsidR="00617BC8">
        <w:rPr>
          <w:rFonts w:hint="cs"/>
          <w:rtl/>
        </w:rPr>
        <w:t>،</w:t>
      </w:r>
      <w:r w:rsidR="00B64051">
        <w:rPr>
          <w:rFonts w:hint="cs"/>
          <w:rtl/>
        </w:rPr>
        <w:t xml:space="preserve"> برخی ذلّت ها را قبول می کنند و </w:t>
      </w:r>
      <w:r w:rsidR="00617BC8">
        <w:rPr>
          <w:rFonts w:hint="cs"/>
          <w:rtl/>
        </w:rPr>
        <w:t>از برخی آرمان های خود دست بر می دارد</w:t>
      </w:r>
      <w:r w:rsidR="00B64051" w:rsidRPr="00B64051">
        <w:rPr>
          <w:rFonts w:hint="cs"/>
          <w:rtl/>
        </w:rPr>
        <w:t xml:space="preserve"> و این مطلب، أمری طبیعی است</w:t>
      </w:r>
      <w:r w:rsidR="00B64051">
        <w:rPr>
          <w:rFonts w:hint="cs"/>
          <w:rtl/>
        </w:rPr>
        <w:t>. و لذا استفاده از غذا و لباس عجم (که حالت رفاه زدگی دارد و ظاهراً آن ها مرفّه بوده اند) که در مآل و نتیجه ممکن است باعث رفاه طلبی و ذلّت شود، قطعاً به این مرتبه حرام نیست و ضرورت فقه حکم به عدم حرمت می کند</w:t>
      </w:r>
      <w:r w:rsidR="008A5046">
        <w:rPr>
          <w:rFonts w:hint="cs"/>
          <w:rtl/>
        </w:rPr>
        <w:t>.</w:t>
      </w:r>
    </w:p>
    <w:p w:rsidR="008A5046" w:rsidRPr="00F84CED" w:rsidRDefault="008A5046" w:rsidP="00B64051">
      <w:pPr>
        <w:rPr>
          <w:rtl/>
        </w:rPr>
      </w:pPr>
      <w:r>
        <w:rPr>
          <w:rFonts w:hint="cs"/>
          <w:rtl/>
        </w:rPr>
        <w:t>و کسانی که از تعبیر عجم، عجم کفار را استفاده کرده اند این قرینه را مطرح کرده اند که عجم در مقابل «هذه الامة» به کار برده شده است و مراد از آن، امت اسلام است و لذا مراد از عجم، عجمی است که داخل در امت اسلام نیست و کافر است.</w:t>
      </w:r>
    </w:p>
    <w:p w:rsidR="00F30CA5" w:rsidRDefault="00151C75" w:rsidP="00D673A9">
      <w:pPr>
        <w:rPr>
          <w:rFonts w:hint="cs"/>
          <w:rtl/>
        </w:rPr>
      </w:pPr>
      <w:r>
        <w:rPr>
          <w:rFonts w:hint="cs"/>
          <w:rtl/>
        </w:rPr>
        <w:t xml:space="preserve">نکته دیگر این است که خوردن طعام کفار قطعاً حرام نیست؛ یعنی بر فرض لباس مختص به کفار حرام باشد ولی طبخ غذای مختص به کفار در خانه و خوردن آن </w:t>
      </w:r>
      <w:r w:rsidR="00F30CA5">
        <w:rPr>
          <w:rFonts w:hint="cs"/>
          <w:rtl/>
        </w:rPr>
        <w:t xml:space="preserve">حرام نخواهد بود. و این </w:t>
      </w:r>
      <w:r w:rsidR="00D673A9">
        <w:rPr>
          <w:rFonts w:hint="cs"/>
          <w:rtl/>
        </w:rPr>
        <w:t>حکم</w:t>
      </w:r>
      <w:r w:rsidR="00F30CA5">
        <w:rPr>
          <w:rFonts w:hint="cs"/>
          <w:rtl/>
        </w:rPr>
        <w:t xml:space="preserve"> از أحکامی است که اگر می بود آشکار می شد «لو کان لبان»</w:t>
      </w:r>
      <w:r w:rsidR="00D673A9">
        <w:rPr>
          <w:rFonts w:hint="cs"/>
          <w:rtl/>
        </w:rPr>
        <w:t xml:space="preserve"> مثل این که برخی تزیّی به زیّ کفار و تلبّس به لباس کفار را حرام می دانند.</w:t>
      </w:r>
      <w:r w:rsidR="007F2829">
        <w:rPr>
          <w:rStyle w:val="ab"/>
          <w:rtl/>
        </w:rPr>
        <w:footnoteReference w:id="4"/>
      </w:r>
    </w:p>
    <w:p w:rsidR="00784C23" w:rsidRDefault="00151C75" w:rsidP="00784C23">
      <w:pPr>
        <w:rPr>
          <w:rtl/>
        </w:rPr>
      </w:pPr>
      <w:r>
        <w:rPr>
          <w:rFonts w:hint="cs"/>
          <w:rtl/>
        </w:rPr>
        <w:t>و این دو نکته، قرینه می شود که روایت، در مقام بیان حکم تحریمی نیست.</w:t>
      </w:r>
    </w:p>
    <w:p w:rsidR="005779AE" w:rsidRDefault="005779AE" w:rsidP="00F30CA5">
      <w:pPr>
        <w:pStyle w:val="20"/>
        <w:rPr>
          <w:rtl/>
        </w:rPr>
      </w:pPr>
      <w:bookmarkStart w:id="10" w:name="_Toc20770969"/>
      <w:r>
        <w:rPr>
          <w:rFonts w:hint="cs"/>
          <w:rtl/>
        </w:rPr>
        <w:t>روایت دوم</w:t>
      </w:r>
      <w:bookmarkEnd w:id="10"/>
    </w:p>
    <w:p w:rsidR="005779AE" w:rsidRDefault="007F76CE" w:rsidP="007F76CE">
      <w:pPr>
        <w:rPr>
          <w:rtl/>
        </w:rPr>
      </w:pPr>
      <w:r w:rsidRPr="007F76CE">
        <w:rPr>
          <w:rFonts w:hint="cs"/>
          <w:color w:val="008000"/>
          <w:rtl/>
        </w:rPr>
        <w:t>مُحَمَّدُ بْنُ يَحْيَى عَنْ أَحْمَدَ بْنِ مُحَمَّدٍ عَنِ الْقَاسِمِ بْنِ يَحْيَى عَنْ جَدِّهِ الْحَسَنِ بْنِ رَاشِدٍ عَنْ أَبِي عَبْدِ اللَّهِ ع قَالَ قَالَ أَمِيرُ الْمُؤْمِنِينَ ع لَا تَحْتَذُوا الْمَلْسَ فَإِنَّهَا حِذَاءُ فِرْعَوْنَ وَ هُوَ أَوَّلُ مَنِ اتَّخَذَ الْمَلْسَ</w:t>
      </w:r>
      <w:r w:rsidRPr="007F76CE">
        <w:rPr>
          <w:rFonts w:hint="cs"/>
          <w:rtl/>
        </w:rPr>
        <w:t>.</w:t>
      </w:r>
      <w:r>
        <w:rPr>
          <w:rStyle w:val="ab"/>
          <w:rtl/>
        </w:rPr>
        <w:footnoteReference w:id="5"/>
      </w:r>
      <w:r w:rsidR="00AC14B9">
        <w:rPr>
          <w:rFonts w:hint="cs"/>
          <w:rtl/>
        </w:rPr>
        <w:t>: ملس نام کفشی بوده است که حضرت می فرماید این کفش را نپوش زیرا کفش فرعون است و فرعوت أولین کسی است که این کفش را پوشیده است.</w:t>
      </w:r>
    </w:p>
    <w:p w:rsidR="005779AE" w:rsidRDefault="001F2FF0" w:rsidP="005779AE">
      <w:pPr>
        <w:pStyle w:val="20"/>
        <w:rPr>
          <w:rtl/>
        </w:rPr>
      </w:pPr>
      <w:bookmarkStart w:id="11" w:name="_Toc20770970"/>
      <w:r>
        <w:rPr>
          <w:rFonts w:hint="cs"/>
          <w:rtl/>
        </w:rPr>
        <w:t>مناقشه</w:t>
      </w:r>
      <w:r w:rsidR="005779AE">
        <w:rPr>
          <w:rFonts w:hint="cs"/>
          <w:rtl/>
        </w:rPr>
        <w:t xml:space="preserve"> سندی</w:t>
      </w:r>
      <w:bookmarkEnd w:id="11"/>
    </w:p>
    <w:p w:rsidR="00CE2264" w:rsidRDefault="00CE2264" w:rsidP="00CE2264">
      <w:pPr>
        <w:rPr>
          <w:rFonts w:hint="cs"/>
          <w:rtl/>
        </w:rPr>
      </w:pPr>
      <w:r>
        <w:rPr>
          <w:rFonts w:hint="cs"/>
          <w:rtl/>
        </w:rPr>
        <w:t>قاسم بن یحیی و حسن بن راشد توثیق ندارند که در چند جلسه قبل راجع به آن، بحث شد.</w:t>
      </w:r>
    </w:p>
    <w:p w:rsidR="00CE2264" w:rsidRDefault="00CE2264" w:rsidP="00CE2264">
      <w:pPr>
        <w:rPr>
          <w:rFonts w:hint="cs"/>
          <w:rtl/>
        </w:rPr>
      </w:pPr>
      <w:r>
        <w:rPr>
          <w:rFonts w:hint="cs"/>
          <w:rtl/>
        </w:rPr>
        <w:t>برخی گفته اند که: أحمد بن محمد بن عیسی حدود 50 مورد از «قاسم بن یحیی عن الحسن بن راشد» روایت نقل کرده است و</w:t>
      </w:r>
      <w:r w:rsidRPr="00CE2264">
        <w:rPr>
          <w:rFonts w:hint="cs"/>
          <w:rtl/>
        </w:rPr>
        <w:t xml:space="preserve"> أحمد بن محمد بن عیسی</w:t>
      </w:r>
      <w:r>
        <w:rPr>
          <w:rFonts w:hint="cs"/>
          <w:rtl/>
        </w:rPr>
        <w:t>، خیلی سختگیر بوده است و از هر کسی روایت نقل نمی کرده است.</w:t>
      </w:r>
    </w:p>
    <w:p w:rsidR="00CE2264" w:rsidRPr="00CE2264" w:rsidRDefault="00CE2264" w:rsidP="00CE2264">
      <w:pPr>
        <w:rPr>
          <w:rtl/>
        </w:rPr>
      </w:pPr>
      <w:r>
        <w:rPr>
          <w:rFonts w:hint="cs"/>
          <w:rtl/>
        </w:rPr>
        <w:lastRenderedPageBreak/>
        <w:t xml:space="preserve">راجع به این مطلب باید بررسی شود که آیا </w:t>
      </w:r>
      <w:r w:rsidRPr="00CE2264">
        <w:rPr>
          <w:rFonts w:hint="cs"/>
          <w:rtl/>
        </w:rPr>
        <w:t>أحمد بن محمد بن عیسی</w:t>
      </w:r>
      <w:r>
        <w:rPr>
          <w:rFonts w:hint="cs"/>
          <w:rtl/>
        </w:rPr>
        <w:t xml:space="preserve"> در أحکام فقهیه الزامیه، اکثار روایت داشته است</w:t>
      </w:r>
      <w:r w:rsidR="001F2FF0">
        <w:rPr>
          <w:rFonts w:hint="cs"/>
          <w:rtl/>
        </w:rPr>
        <w:t xml:space="preserve"> یا نه؟ روایاتی که ما دیده ایم راجع به احکام غیر الزامی بوده است (و ممکن است از باب تسامح در أدله سنن، این روایات را نقل کرده باشند) و تنها برخی راجع به احکام فقهی الزامیه است که به مقدار اکثار نمی رسد</w:t>
      </w:r>
      <w:r w:rsidR="00AC14B9">
        <w:rPr>
          <w:rFonts w:hint="cs"/>
          <w:rtl/>
        </w:rPr>
        <w:t>. به هر حال اگر اکثار در أحکام فقهی الزامی ثابت شود وثاقت، ثابت خواهد شد.</w:t>
      </w:r>
    </w:p>
    <w:p w:rsidR="005779AE" w:rsidRDefault="005779AE" w:rsidP="005779AE">
      <w:pPr>
        <w:pStyle w:val="20"/>
        <w:rPr>
          <w:rtl/>
        </w:rPr>
      </w:pPr>
      <w:bookmarkStart w:id="12" w:name="_Toc20770971"/>
      <w:r>
        <w:rPr>
          <w:rFonts w:hint="cs"/>
          <w:rtl/>
        </w:rPr>
        <w:t>بررسی دلالی</w:t>
      </w:r>
      <w:bookmarkEnd w:id="12"/>
    </w:p>
    <w:p w:rsidR="00C92CF4" w:rsidRDefault="00C92CF4" w:rsidP="007F76CE">
      <w:pPr>
        <w:rPr>
          <w:rFonts w:hint="cs"/>
          <w:rtl/>
        </w:rPr>
      </w:pPr>
      <w:r>
        <w:rPr>
          <w:rFonts w:hint="cs"/>
          <w:rtl/>
        </w:rPr>
        <w:t>در استدلال به این روایت گفته می شود که؛ فرعون کافر بوده است و در این روایت، بیان می کند که کفش فرعون را نپوش. و لذا دلالت می کند که نباید لباس کفار را پوشید.</w:t>
      </w:r>
    </w:p>
    <w:p w:rsidR="00C92CF4" w:rsidRDefault="00C92CF4" w:rsidP="00C92CF4">
      <w:pPr>
        <w:pStyle w:val="30"/>
        <w:rPr>
          <w:rtl/>
        </w:rPr>
      </w:pPr>
      <w:bookmarkStart w:id="13" w:name="_Toc20770972"/>
      <w:r>
        <w:rPr>
          <w:rFonts w:hint="cs"/>
          <w:rtl/>
        </w:rPr>
        <w:t>مناقشه دلالی</w:t>
      </w:r>
      <w:bookmarkEnd w:id="13"/>
    </w:p>
    <w:p w:rsidR="007F76CE" w:rsidRDefault="00C92CF4" w:rsidP="00DB5554">
      <w:pPr>
        <w:rPr>
          <w:rtl/>
        </w:rPr>
      </w:pPr>
      <w:r>
        <w:rPr>
          <w:rFonts w:hint="cs"/>
          <w:rtl/>
        </w:rPr>
        <w:t>این استدلال صحیح نیست؛ زیرا این که ملس در زمان فرعون، کفش مخصوص فرعون بوده است دلیل نمی شود که تا روز قیامت، پوشیدن آن حرام باشد و لذا این حذاء، خصوصیتی داشته است که به خاطر آن، حضرت منع کرده اند وگرنه لباس فرعون هم مشمول همین حکم می شد.</w:t>
      </w:r>
      <w:r w:rsidR="00DB5554">
        <w:rPr>
          <w:rFonts w:hint="cs"/>
          <w:rtl/>
        </w:rPr>
        <w:t xml:space="preserve"> علاوه بر این که، این کفش </w:t>
      </w:r>
      <w:r w:rsidR="007F76CE">
        <w:rPr>
          <w:rFonts w:hint="cs"/>
          <w:rtl/>
        </w:rPr>
        <w:t>در زمان نهی أمیر المؤمنین علیه السلام، لباس مختص به کفار نبوده است و لذا از روایت استفاده نمی شود که پوشیدن لباس مختص به کفار حرام است.</w:t>
      </w:r>
    </w:p>
    <w:p w:rsidR="007F76CE" w:rsidRDefault="007F76CE" w:rsidP="001D1413">
      <w:pPr>
        <w:rPr>
          <w:rtl/>
        </w:rPr>
      </w:pPr>
      <w:r>
        <w:rPr>
          <w:rFonts w:hint="cs"/>
          <w:rtl/>
        </w:rPr>
        <w:t xml:space="preserve">و روایت جنبه تبلیغی دارد که فرعون، منکر </w:t>
      </w:r>
      <w:r w:rsidR="00C072F3">
        <w:rPr>
          <w:rFonts w:hint="cs"/>
          <w:rtl/>
        </w:rPr>
        <w:t xml:space="preserve">خدا بود و لذا حذای او را نپوشید؛ یعنی در خصوص این لباس، چون أولین کسی که آن را پوشیده است فرعون بوده است بیان شده است که این لباس </w:t>
      </w:r>
      <w:r w:rsidR="001D1413">
        <w:rPr>
          <w:rFonts w:hint="cs"/>
          <w:rtl/>
        </w:rPr>
        <w:t>را نپوشید</w:t>
      </w:r>
      <w:r w:rsidR="00C072F3">
        <w:rPr>
          <w:rFonts w:hint="cs"/>
          <w:rtl/>
        </w:rPr>
        <w:t>؛ و بحث ما در رابطه با لباسی</w:t>
      </w:r>
      <w:r w:rsidR="004842E4">
        <w:rPr>
          <w:rFonts w:hint="cs"/>
          <w:rtl/>
        </w:rPr>
        <w:t xml:space="preserve"> است که بالفعل مختص به کفار است و شبهه حرمت در خصوص این مورد است و فقهیاً محتمل نیست که هر لباسی که سابقه تاریخی آن به کفار بر می گردد، پوشیدن آن حرام باشد.</w:t>
      </w:r>
    </w:p>
    <w:p w:rsidR="00C072F3" w:rsidRDefault="00CF2C09" w:rsidP="007F76CE">
      <w:pPr>
        <w:rPr>
          <w:rtl/>
        </w:rPr>
      </w:pPr>
      <w:r>
        <w:rPr>
          <w:rFonts w:hint="cs"/>
          <w:rtl/>
        </w:rPr>
        <w:t xml:space="preserve">اگر </w:t>
      </w:r>
      <w:r w:rsidR="00946076">
        <w:rPr>
          <w:rFonts w:hint="cs"/>
          <w:rtl/>
        </w:rPr>
        <w:t xml:space="preserve">بر فرض، </w:t>
      </w:r>
      <w:r>
        <w:rPr>
          <w:rFonts w:hint="cs"/>
          <w:rtl/>
        </w:rPr>
        <w:t>گفته شود؛ این روایت، لباسی</w:t>
      </w:r>
      <w:r w:rsidR="00825102">
        <w:rPr>
          <w:rFonts w:hint="cs"/>
          <w:rtl/>
        </w:rPr>
        <w:t xml:space="preserve"> که مخترع آن، فرعون است حرام کرده است دیگر ربطی به بحث ما ندارد و نمی توان از </w:t>
      </w:r>
      <w:r>
        <w:rPr>
          <w:rFonts w:hint="cs"/>
          <w:rtl/>
        </w:rPr>
        <w:t xml:space="preserve">حرمت لباس مختص به </w:t>
      </w:r>
      <w:r w:rsidR="00825102">
        <w:rPr>
          <w:rFonts w:hint="cs"/>
          <w:rtl/>
        </w:rPr>
        <w:t>فرعون به لباسی که بالفعل مختص به کفار است تعدّی کرد.</w:t>
      </w:r>
      <w:r w:rsidR="00D0011B">
        <w:rPr>
          <w:rFonts w:hint="cs"/>
          <w:rtl/>
        </w:rPr>
        <w:t xml:space="preserve"> و تعدّی از فرعون که مدّعی ربوبیّت بوده است به هر کافری، صحیح نیست.</w:t>
      </w:r>
      <w:r w:rsidR="000F4E30">
        <w:rPr>
          <w:rFonts w:hint="cs"/>
          <w:rtl/>
        </w:rPr>
        <w:t xml:space="preserve"> و در مورد لباس سیاه هم تعبیر «لاتلبسوا لباس الأسود فإنه لباس فرعون» ذکر شد که یقیناً لبس لباس أسود، حرام نیست.</w:t>
      </w:r>
    </w:p>
    <w:p w:rsidR="00FD3DD6" w:rsidRDefault="00FD3DD6" w:rsidP="000C08A9">
      <w:pPr>
        <w:pStyle w:val="20"/>
        <w:rPr>
          <w:rtl/>
        </w:rPr>
      </w:pPr>
      <w:bookmarkStart w:id="14" w:name="_Toc20770973"/>
      <w:r>
        <w:rPr>
          <w:rFonts w:hint="cs"/>
          <w:rtl/>
        </w:rPr>
        <w:lastRenderedPageBreak/>
        <w:t>روایت سوم</w:t>
      </w:r>
      <w:bookmarkEnd w:id="14"/>
    </w:p>
    <w:p w:rsidR="00FD3DD6" w:rsidRDefault="00FD3DD6" w:rsidP="005905A0">
      <w:pPr>
        <w:rPr>
          <w:rtl/>
        </w:rPr>
      </w:pPr>
      <w:r>
        <w:rPr>
          <w:rFonts w:hint="cs"/>
          <w:rtl/>
        </w:rPr>
        <w:t>مرسله</w:t>
      </w:r>
      <w:r w:rsidR="00A05AF2">
        <w:rPr>
          <w:rStyle w:val="ab"/>
          <w:rtl/>
        </w:rPr>
        <w:footnoteReference w:id="6"/>
      </w:r>
      <w:r>
        <w:rPr>
          <w:rFonts w:hint="cs"/>
          <w:rtl/>
        </w:rPr>
        <w:t xml:space="preserve"> حریز:</w:t>
      </w:r>
      <w:r w:rsidRPr="00FD3DD6">
        <w:rPr>
          <w:rFonts w:ascii="Traditional Arabic" w:eastAsia="Times New Roman" w:hAnsi="Traditional Arabic" w:cs="Traditional Arabic" w:hint="cs"/>
          <w:color w:val="66005C"/>
          <w:sz w:val="41"/>
          <w:szCs w:val="41"/>
          <w:rtl/>
        </w:rPr>
        <w:t xml:space="preserve"> </w:t>
      </w:r>
      <w:r w:rsidRPr="000D1376">
        <w:rPr>
          <w:rFonts w:hint="cs"/>
          <w:color w:val="008000"/>
          <w:rtl/>
        </w:rPr>
        <w:t>عَنْهُ عَنْ أَحْمَدَ بْنِ مُحَمَّدٍ عَنْ حَمَّادٍ عَنْ حَرِيزٍ عَنْ رَجُلٍ عَنْ أَبِي جَعْفَرٍ ع قَالَ: قُلْتُ لَهُ فَصَلِّ لِرَبِّكَ وَ انْحَرْ قَالَ النَّحْرُ الِاعْتِدَالُ فِي الْقِيَامِ أَنْ يُقِيمَ صُلْبَهُ وَ</w:t>
      </w:r>
      <w:r w:rsidR="00A05AF2" w:rsidRPr="000D1376">
        <w:rPr>
          <w:rFonts w:hint="cs"/>
          <w:color w:val="008000"/>
          <w:rtl/>
        </w:rPr>
        <w:t xml:space="preserve"> </w:t>
      </w:r>
      <w:r w:rsidRPr="000D1376">
        <w:rPr>
          <w:rFonts w:hint="cs"/>
          <w:color w:val="008000"/>
          <w:rtl/>
        </w:rPr>
        <w:t>نَحْرَهُ وَ قَالَ لَا تُكَفِّرْ فَإِنَّمَا يَصْنَعُ ذَلِكَ الْمَجُوسُ وَ لَا تَلَثَّمْ وَ لَا تَحْتَفِزْ وَ لَا تُقْعِ عَلَى قَدَمَيْكَ وَ لَا تَفْتَرِشْ ذِرَاعَيْكَ</w:t>
      </w:r>
      <w:r w:rsidRPr="00FD3DD6">
        <w:rPr>
          <w:rFonts w:hint="cs"/>
          <w:rtl/>
        </w:rPr>
        <w:t>.</w:t>
      </w:r>
      <w:r w:rsidR="00A05AF2">
        <w:rPr>
          <w:rStyle w:val="ab"/>
          <w:rtl/>
        </w:rPr>
        <w:footnoteReference w:id="7"/>
      </w:r>
    </w:p>
    <w:p w:rsidR="005905A0" w:rsidRDefault="005905A0" w:rsidP="005905A0">
      <w:pPr>
        <w:rPr>
          <w:rtl/>
        </w:rPr>
      </w:pPr>
      <w:r>
        <w:rPr>
          <w:rFonts w:hint="cs"/>
          <w:rtl/>
        </w:rPr>
        <w:t>در روایت بیان می کند که در نماز تکفیر نکن (دست را روی دست قرار مده) زیرا این کار را مجوس انجام می دادند.</w:t>
      </w:r>
    </w:p>
    <w:p w:rsidR="000864ED" w:rsidRPr="005905A0" w:rsidRDefault="000864ED" w:rsidP="000864ED">
      <w:pPr>
        <w:rPr>
          <w:color w:val="008000"/>
          <w:rtl/>
        </w:rPr>
      </w:pPr>
      <w:r>
        <w:rPr>
          <w:rFonts w:hint="cs"/>
          <w:rtl/>
        </w:rPr>
        <w:t>گفته می شود که حضرت تعلیل کردند و مفاد تعلیل این می شود که انسان هر کاری که مختص کفار باشد را نباید انجام دهد.</w:t>
      </w:r>
    </w:p>
    <w:p w:rsidR="00FD3DD6" w:rsidRDefault="003976FF" w:rsidP="003976FF">
      <w:pPr>
        <w:pStyle w:val="20"/>
        <w:rPr>
          <w:rtl/>
        </w:rPr>
      </w:pPr>
      <w:bookmarkStart w:id="15" w:name="_Toc20770974"/>
      <w:r>
        <w:rPr>
          <w:rFonts w:hint="cs"/>
          <w:rtl/>
        </w:rPr>
        <w:t>مناقشه سندی</w:t>
      </w:r>
      <w:bookmarkEnd w:id="15"/>
    </w:p>
    <w:p w:rsidR="008411FB" w:rsidRPr="008411FB" w:rsidRDefault="008411FB" w:rsidP="008411FB">
      <w:pPr>
        <w:rPr>
          <w:rtl/>
        </w:rPr>
      </w:pPr>
      <w:r>
        <w:rPr>
          <w:rFonts w:hint="cs"/>
          <w:rtl/>
        </w:rPr>
        <w:t>سند روایت ضعیف است و مرسله است.</w:t>
      </w:r>
    </w:p>
    <w:p w:rsidR="003976FF" w:rsidRDefault="003976FF" w:rsidP="003976FF">
      <w:pPr>
        <w:pStyle w:val="20"/>
        <w:rPr>
          <w:rtl/>
        </w:rPr>
      </w:pPr>
      <w:bookmarkStart w:id="16" w:name="_Toc20770975"/>
      <w:r>
        <w:rPr>
          <w:rFonts w:hint="cs"/>
          <w:rtl/>
        </w:rPr>
        <w:t>مناقشه دلالی</w:t>
      </w:r>
      <w:bookmarkEnd w:id="16"/>
    </w:p>
    <w:p w:rsidR="008411FB" w:rsidRPr="008411FB" w:rsidRDefault="008411FB" w:rsidP="008411FB">
      <w:pPr>
        <w:rPr>
          <w:rtl/>
        </w:rPr>
      </w:pPr>
      <w:r>
        <w:rPr>
          <w:rFonts w:hint="cs"/>
          <w:rtl/>
        </w:rPr>
        <w:t>روایت، اطلاق ندارد و بیان می کند که در نماز، تکفیر نکن به این خاطر که بدعت است و برای این که بفهمانند این کار، بدعت است بیان کرده اند که این فعل، کار مجوس بوده است و در دین اسلام نبوده است بلکه فعل مجوس را در دین اسلام داخل کرده اند؛ و لذا مفاد تعلیل این نیست که «تکفیر ولو در غیر نماز حرام است و انسان نمی تواند برای احترام به بزرگان تکفیر کند کما این که مجوس این کار را می کردند»</w:t>
      </w:r>
      <w:r w:rsidR="00690FC4">
        <w:rPr>
          <w:rFonts w:hint="cs"/>
          <w:rtl/>
        </w:rPr>
        <w:t xml:space="preserve"> و این روایت ربطی به حکم تکلیفی در غیر نماز ندارد.</w:t>
      </w:r>
    </w:p>
    <w:p w:rsidR="003976FF" w:rsidRDefault="000D1376" w:rsidP="000C08A9">
      <w:pPr>
        <w:pStyle w:val="20"/>
        <w:rPr>
          <w:rtl/>
        </w:rPr>
      </w:pPr>
      <w:bookmarkStart w:id="17" w:name="_Toc20770976"/>
      <w:r>
        <w:rPr>
          <w:rFonts w:hint="cs"/>
          <w:rtl/>
        </w:rPr>
        <w:t>روایت چهارم</w:t>
      </w:r>
      <w:bookmarkEnd w:id="17"/>
    </w:p>
    <w:p w:rsidR="003976FF" w:rsidRDefault="003976FF" w:rsidP="003976FF">
      <w:pPr>
        <w:rPr>
          <w:rtl/>
        </w:rPr>
      </w:pPr>
      <w:r w:rsidRPr="000D1376">
        <w:rPr>
          <w:rFonts w:hint="cs"/>
          <w:color w:val="008000"/>
          <w:rtl/>
        </w:rPr>
        <w:t>وَ رَوَى الْحُسَيْنُ بْنُ سَعِيدٍ عَنْ صَفْوَانَ عَنْ يَزِيدَ بْنِ خَلِيفَةَ قَالَ: رَآنِي أَبُو عَبْدِ اللَّهِ ع أَطُوفُ حَوْلَ الْكَعْبَةِ وَ عَلَيَّ بُرْطُلَةٌ فَقَالَ لِي بَعْدَ ذَلِكَ قَدْ رَأَيْتُكَ تَطُوفُ حَوْلَ الْكَعْبَةِ وَ عَلَيْكَ بُرْطُلَةٌ لَا تَلْبَسْهَا حَوْلَ الْكَعْبَةِ فَإِنَّهَا مِنْ زِيِّ الْيَهُودِ</w:t>
      </w:r>
      <w:r w:rsidRPr="003976FF">
        <w:rPr>
          <w:rFonts w:hint="cs"/>
          <w:rtl/>
        </w:rPr>
        <w:t>.</w:t>
      </w:r>
      <w:r w:rsidR="000D1376">
        <w:rPr>
          <w:rStyle w:val="ab"/>
        </w:rPr>
        <w:footnoteReference w:id="8"/>
      </w:r>
    </w:p>
    <w:p w:rsidR="00690FC4" w:rsidRDefault="00690FC4" w:rsidP="003976FF">
      <w:pPr>
        <w:rPr>
          <w:rFonts w:hint="cs"/>
          <w:rtl/>
        </w:rPr>
      </w:pPr>
      <w:r>
        <w:rPr>
          <w:rFonts w:hint="cs"/>
          <w:rtl/>
        </w:rPr>
        <w:t>این روایت در مکارم الأخلاق به صورت مرسل نقل شده است ولی در تهذیب به صورت مسند، نقل شده است.</w:t>
      </w:r>
    </w:p>
    <w:p w:rsidR="00690FC4" w:rsidRPr="003976FF" w:rsidRDefault="00690FC4" w:rsidP="003976FF">
      <w:r>
        <w:rPr>
          <w:rFonts w:hint="cs"/>
          <w:rtl/>
        </w:rPr>
        <w:t>«برطله» ظاهراً کلاهی بوده است که یهود بر سر می گذاشته اند. اگر سند این روایت صحیح باشد بیش از این دلالت نمی کند که در حال طواف، متزیّی به زیّ یهود شدن، جایز نیست و دلالت ندارد که به صورت مطلق، نمی تواند متزیّی به زیّ یهود شد.</w:t>
      </w:r>
    </w:p>
    <w:p w:rsidR="003976FF" w:rsidRDefault="000D1376" w:rsidP="000C08A9">
      <w:pPr>
        <w:pStyle w:val="20"/>
        <w:rPr>
          <w:rtl/>
        </w:rPr>
      </w:pPr>
      <w:bookmarkStart w:id="18" w:name="_Toc20770977"/>
      <w:r>
        <w:rPr>
          <w:rFonts w:hint="cs"/>
          <w:rtl/>
        </w:rPr>
        <w:lastRenderedPageBreak/>
        <w:t>روایت پنجم</w:t>
      </w:r>
      <w:bookmarkEnd w:id="18"/>
    </w:p>
    <w:p w:rsidR="000D1376" w:rsidRDefault="000D1376" w:rsidP="000D1376">
      <w:pPr>
        <w:rPr>
          <w:rtl/>
        </w:rPr>
      </w:pPr>
      <w:r w:rsidRPr="000D1376">
        <w:rPr>
          <w:rFonts w:hint="cs"/>
          <w:color w:val="008000"/>
          <w:rtl/>
        </w:rPr>
        <w:t>مُحَمَّدُ بْنُ يَحْيَى عَنْ أَحْمَدَ بْنِ مُحَمَّدٍ عَنْ عَلِيِّ بْنِ الْحَكَمِ عَنْ أَبَانِ بْنِ عُثْمَانَ عَنْ بَعْضِ أَصْحَابِنَا عَنْ عَلِيِّ بْنِ سُوَيْدٍ قَالَ: نَظَرَ إِلَيَّ أَبُو الْحَسَنِ ع وَ عَلَيَّ نَعْلَانِ مَمْسُوحَتَانِ فَأَخَذَهُمَا وَ قَلَبَهُمَا ثُمَّ قَالَ لِي أَ تُرِيدُ أَنْ تَهَوَّدَ قَالَ قُلْتُ جُعِلْتُ فِدَاكَ إِنَّمَا وَهَبَهُمَا لِي إِنْسَانٌ قَالَ فَلَا بَأْسَ</w:t>
      </w:r>
      <w:r w:rsidRPr="000D1376">
        <w:rPr>
          <w:rFonts w:hint="cs"/>
          <w:rtl/>
        </w:rPr>
        <w:t>.</w:t>
      </w:r>
      <w:r>
        <w:rPr>
          <w:rStyle w:val="ab"/>
        </w:rPr>
        <w:footnoteReference w:id="9"/>
      </w:r>
    </w:p>
    <w:p w:rsidR="001A1BB4" w:rsidRDefault="001A1BB4" w:rsidP="000D1376">
      <w:pPr>
        <w:rPr>
          <w:rFonts w:hint="cs"/>
          <w:rtl/>
        </w:rPr>
      </w:pPr>
      <w:r>
        <w:rPr>
          <w:rFonts w:hint="cs"/>
          <w:rtl/>
        </w:rPr>
        <w:t>در روایت، راوی می گوید دو نعلی که دارای پارگی بود (مثل شلوار هایی که مقداری بریدگی و پارگی دارد) بر پا داشتم؛ وقتی حضرت نگاه کردند آن دو را گرفتند و فرمودند آیا می خواهی یهودی شوی؟ (یعنی این گونه نعلی را یهودی ها می پوشند) راوی به حضرت عرض می کند که این نعل ها، هدیه است. حضرت در جواب می فرماید: اشکالی ندارد.</w:t>
      </w:r>
    </w:p>
    <w:p w:rsidR="001A1BB4" w:rsidRDefault="001A1BB4" w:rsidP="001A1BB4">
      <w:pPr>
        <w:rPr>
          <w:rtl/>
        </w:rPr>
      </w:pPr>
      <w:r>
        <w:rPr>
          <w:rFonts w:hint="cs"/>
          <w:rtl/>
        </w:rPr>
        <w:t>این روایت دلالت می کند که پوشیدن نعل مختص به یهود، حرام نیست؛ منتها انسان خوب نیست لباسی تهیه کند که متزیّی به زیّ یهود باشد ولی اگر خودش تهیه نکرد و قدمی در این را برنداشت بلکه به او هدیه داده شد</w:t>
      </w:r>
      <w:r w:rsidR="00883C3C">
        <w:rPr>
          <w:rFonts w:hint="cs"/>
          <w:rtl/>
        </w:rPr>
        <w:t>،</w:t>
      </w:r>
      <w:r>
        <w:rPr>
          <w:rFonts w:hint="cs"/>
          <w:rtl/>
        </w:rPr>
        <w:t xml:space="preserve"> هیچ مشکلی ندارد.</w:t>
      </w:r>
    </w:p>
    <w:p w:rsidR="00B02718" w:rsidRPr="000D1376" w:rsidRDefault="00B02718" w:rsidP="001A1BB4">
      <w:r>
        <w:rPr>
          <w:rFonts w:hint="cs"/>
          <w:rtl/>
        </w:rPr>
        <w:t>و علی بن سوید هم یکی از علماء بوده است و لذا چنین نبوده است که با قصد تشبّه به یهود بخواهد این کار را انجام دهد بلکه صرفاً لباس مختص به یهود را پوشیده است.</w:t>
      </w:r>
    </w:p>
    <w:p w:rsidR="000D1376" w:rsidRDefault="00AD2614" w:rsidP="000C08A9">
      <w:pPr>
        <w:pStyle w:val="20"/>
        <w:rPr>
          <w:rtl/>
        </w:rPr>
      </w:pPr>
      <w:bookmarkStart w:id="19" w:name="_Toc20770978"/>
      <w:r>
        <w:rPr>
          <w:rFonts w:hint="cs"/>
          <w:rtl/>
        </w:rPr>
        <w:t>روایت ششم</w:t>
      </w:r>
      <w:bookmarkEnd w:id="19"/>
    </w:p>
    <w:p w:rsidR="00AD2614" w:rsidRPr="00AD2614" w:rsidRDefault="00AD2614" w:rsidP="00AD2614">
      <w:pPr>
        <w:rPr>
          <w:rtl/>
        </w:rPr>
      </w:pPr>
      <w:r w:rsidRPr="00AD2614">
        <w:rPr>
          <w:rFonts w:hint="cs"/>
          <w:color w:val="008000"/>
          <w:rtl/>
        </w:rPr>
        <w:t>وَ عَنْ تَمِيمِ بْنِ عَبْدِ اللَّهِ الْقُرَشِيِّ عَنْ أَبِيهِ عَنْ أَحْمَدَ بْنِ</w:t>
      </w:r>
      <w:r w:rsidRPr="00AD2614">
        <w:rPr>
          <w:rFonts w:hint="cs"/>
          <w:color w:val="008000"/>
        </w:rPr>
        <w:t>‌</w:t>
      </w:r>
      <w:r w:rsidRPr="00AD2614">
        <w:rPr>
          <w:rFonts w:hint="cs"/>
          <w:color w:val="008000"/>
          <w:rtl/>
        </w:rPr>
        <w:t xml:space="preserve"> عَلِيٍّ الْأَنْصَارِيِّ عَنْ عَبْدِ السَّلَامِ بْنِ صَالِحٍ الْهَرَوِيِّ قَالَ سَمِعْتُ أَبَا الْحَسَنِ الرِّضَا ع يَقُولُ أَوَّلُ مَنِ اتُّخِذَ لَهُ الْفُقَّاعُ فِي الْإِسْلَامِ بِالشَّامِ- يَزِيدُ بْنُ مُعَاوِيَةَ لَعَنَهُمَا اللَّهُ- فَأُحْضِرَ وَ هُوَ عَلَى الْمَائِدَةِ- وَ قَدْ نَصَبَهَا عَلَى رَأْسِ الْحُسَيْنِ ع- فَجَعَلَ يَشْرَبُهُ وَ يَسْقِي أَصْحَابَهُ إِلَى أَنْ قَالَ- فَمَنْ كَانَ مِنْ شِيعَتِنَا- فَلْيَتَوَرَّعْ عَنْ شُرْبِ الْفُقَّاعِ- فَإِنَّهُ شَرَابُ أَعْدَائِنَا- فَإِنْ لَمْ يَفْعَلْ فَلَيْسَ مِنَّا- وَ لَقَدْ حَدَّثَنِي أَبِي عَنْ آبَائِهِ- عَنْ عَلِيِّ بْنِ أَبِي طَالِبٍ ع قَالَ- قَالَ رَسُولُ اللَّهِ ص لَا تَلْبَسُوا لِبَاسَ أَعْدَائِي- وَ لَا تَطْعَمُوا مَطَاعِمَ أَعْدَائِي- وَ لَا تَسْلُكُوا مَسَالِكَ أَعْدَائِي- فَتَكُونُوا أَعْدَائِي كَمَا هُمْ أَعْدَائِي</w:t>
      </w:r>
      <w:r w:rsidRPr="00AD2614">
        <w:rPr>
          <w:rFonts w:hint="cs"/>
          <w:rtl/>
        </w:rPr>
        <w:t>.</w:t>
      </w:r>
      <w:r>
        <w:rPr>
          <w:rStyle w:val="ab"/>
          <w:rtl/>
        </w:rPr>
        <w:footnoteReference w:id="10"/>
      </w:r>
    </w:p>
    <w:p w:rsidR="00AD2614" w:rsidRDefault="00FB1272" w:rsidP="00AD2614">
      <w:pPr>
        <w:rPr>
          <w:rFonts w:hint="cs"/>
          <w:rtl/>
        </w:rPr>
      </w:pPr>
      <w:r>
        <w:rPr>
          <w:rFonts w:hint="cs"/>
          <w:rtl/>
        </w:rPr>
        <w:t>سند روایت ضعیف است.</w:t>
      </w:r>
    </w:p>
    <w:p w:rsidR="00FB1272" w:rsidRDefault="00FB1272" w:rsidP="00FB1272">
      <w:pPr>
        <w:rPr>
          <w:rtl/>
        </w:rPr>
      </w:pPr>
      <w:r>
        <w:rPr>
          <w:rFonts w:hint="cs"/>
          <w:rtl/>
        </w:rPr>
        <w:t>ذیل روایت یعنی «</w:t>
      </w:r>
      <w:r w:rsidRPr="00FB1272">
        <w:rPr>
          <w:rFonts w:hint="cs"/>
          <w:rtl/>
        </w:rPr>
        <w:t>قَالَ رَسُولُ اللَّهِ ص لَا تَلْبَسُوا لِبَاسَ أَعْدَائِي- وَ لَا تَطْعَمُوا مَطَاعِمَ أَعْدَائِي- وَ لَا تَسْلُكُوا مَسَالِكَ أَعْدَائِي- فَتَكُونُوا أَعْدَائِي كَمَا هُمْ أَعْدَائِي</w:t>
      </w:r>
      <w:r>
        <w:rPr>
          <w:rFonts w:hint="cs"/>
          <w:rtl/>
        </w:rPr>
        <w:t xml:space="preserve">» در علل الشرایع با سند صحیح نقل شده است ولی در این روایت، این ذیل را بر این مورد </w:t>
      </w:r>
      <w:r>
        <w:rPr>
          <w:rFonts w:hint="cs"/>
          <w:rtl/>
        </w:rPr>
        <w:lastRenderedPageBreak/>
        <w:t xml:space="preserve">تطبیق کرده است که فقّاع چیزی بوده است که یزید لعنه الله می خورده است و چون یزید لعنه الله می خورده است دیگر شما نخورید. </w:t>
      </w:r>
    </w:p>
    <w:p w:rsidR="00AD2614" w:rsidRDefault="00A94705" w:rsidP="00A94705">
      <w:pPr>
        <w:rPr>
          <w:rtl/>
        </w:rPr>
      </w:pPr>
      <w:r w:rsidRPr="00A94705">
        <w:rPr>
          <w:rFonts w:hint="cs"/>
          <w:rtl/>
        </w:rPr>
        <w:t xml:space="preserve">ممکن است </w:t>
      </w:r>
      <w:r w:rsidR="00487699">
        <w:rPr>
          <w:rFonts w:hint="cs"/>
          <w:rtl/>
        </w:rPr>
        <w:t>در اشکال بر استدلال به این روایت گفته شود: صرف این تطبیق دلیل نمی شود که اگر فعل حلالی در بین کفار، متعارف باشد، آنجام آن بر ما حرام باشد؛ زیرا مورد تطبیق یعنی فقّاع، حرام بوده است و حضرت برای</w:t>
      </w:r>
      <w:r w:rsidR="004F26B3">
        <w:rPr>
          <w:rFonts w:hint="cs"/>
          <w:rtl/>
        </w:rPr>
        <w:t xml:space="preserve"> تقبیح بیشتر خوردن فقّاع، بیان کردند که </w:t>
      </w:r>
      <w:r w:rsidR="004E2759">
        <w:rPr>
          <w:rFonts w:hint="cs"/>
          <w:rtl/>
        </w:rPr>
        <w:t>یزید أولین کسی بود که برای او فقّاع را تهیه کردند</w:t>
      </w:r>
      <w:r w:rsidR="000D6B57">
        <w:rPr>
          <w:rFonts w:hint="cs"/>
          <w:rtl/>
        </w:rPr>
        <w:t xml:space="preserve"> و او أولین شخصی بود که فقّاع را مرسوم کرد.</w:t>
      </w:r>
      <w:r w:rsidR="004D5A04">
        <w:rPr>
          <w:rFonts w:hint="cs"/>
          <w:rtl/>
        </w:rPr>
        <w:t xml:space="preserve"> و لذا </w:t>
      </w:r>
      <w:r w:rsidR="004F763D">
        <w:rPr>
          <w:rFonts w:hint="cs"/>
          <w:rtl/>
        </w:rPr>
        <w:t>شاید به این خاطر که مراد از طعام أعداء، طعامی که أعداء بما هم أعداء استفاده می کنند، باشد تطبیق صورت گرفته است یعنی مراد از طعام أعداء، طعام حرام است و فقّاع هم یکی از طعام های حرام است.</w:t>
      </w:r>
    </w:p>
    <w:p w:rsidR="004D5A04" w:rsidRDefault="004D5A04" w:rsidP="00214700">
      <w:pPr>
        <w:rPr>
          <w:rtl/>
        </w:rPr>
      </w:pPr>
      <w:r>
        <w:rPr>
          <w:rFonts w:hint="cs"/>
          <w:rtl/>
        </w:rPr>
        <w:t xml:space="preserve">البته ما بیان می کردیم که «لاتلبسوا لباس أعدائی» اطلاق دارد؛ چه لباس عدوّ بما هو عدوّ باشد و چه لباس متعارف عدوّ ولو حرام نباشد را شامل می شود </w:t>
      </w:r>
      <w:r w:rsidR="00214700">
        <w:rPr>
          <w:rFonts w:hint="cs"/>
          <w:rtl/>
        </w:rPr>
        <w:t>و لکن به خاطر مقرون بودن به «لاتطعموا مطاعم أعدائی» و عدم احتمال حرام بودن طعام مختص به کفار و نیز به خاطر ذیل روایت که تعبیر «فتکونوا أعدائی» آمده است یعنی مشکل را این می بیند که دین شما را خراب می کند؛ بیان کردیم که در جایی که خوردن یا پوشیدن غذای کفار موجب می شود در دین ما خللی ایجاد شود</w:t>
      </w:r>
      <w:r w:rsidR="00D17E4C">
        <w:rPr>
          <w:rFonts w:hint="cs"/>
          <w:rtl/>
        </w:rPr>
        <w:t xml:space="preserve"> یا در سلک آن ها قرار بگیریم</w:t>
      </w:r>
      <w:r w:rsidR="00214700">
        <w:rPr>
          <w:rFonts w:hint="cs"/>
          <w:rtl/>
        </w:rPr>
        <w:t>، ملتزم به حرمت آن می شویم</w:t>
      </w:r>
      <w:r w:rsidR="00D17E4C">
        <w:rPr>
          <w:rFonts w:hint="cs"/>
          <w:rtl/>
        </w:rPr>
        <w:t>.</w:t>
      </w:r>
    </w:p>
    <w:p w:rsidR="001253DD" w:rsidRDefault="00D17E4C" w:rsidP="00D17E4C">
      <w:pPr>
        <w:pStyle w:val="1"/>
        <w:rPr>
          <w:rtl/>
        </w:rPr>
      </w:pPr>
      <w:bookmarkStart w:id="20" w:name="_Toc20770979"/>
      <w:r>
        <w:rPr>
          <w:rFonts w:hint="cs"/>
          <w:rtl/>
        </w:rPr>
        <w:t>روایتی راجع به حکم لبس سواد</w:t>
      </w:r>
      <w:bookmarkEnd w:id="20"/>
    </w:p>
    <w:p w:rsidR="001253DD" w:rsidRDefault="001253DD" w:rsidP="001253DD">
      <w:pPr>
        <w:rPr>
          <w:rtl/>
        </w:rPr>
      </w:pPr>
      <w:r>
        <w:rPr>
          <w:rFonts w:hint="cs"/>
          <w:rtl/>
        </w:rPr>
        <w:t>روایتی راجع به بحث لبس سواد باقی مانده است که برای تکمیل آن بحث، بیان می کنیم؛</w:t>
      </w:r>
    </w:p>
    <w:p w:rsidR="001253DD" w:rsidRPr="001253DD" w:rsidRDefault="001253DD" w:rsidP="001253DD">
      <w:r w:rsidRPr="000C08A9">
        <w:rPr>
          <w:rFonts w:hint="cs"/>
          <w:color w:val="008000"/>
          <w:rtl/>
        </w:rPr>
        <w:t>حَدَّثَنِي مُحَمَّدُ بْنُ الْحَسَنِ قَالَ حَدَّثَنِي مُحَمَّدُ بْنُ يَحْيَى الْعَطَّارُ عَنْ مُحَمَّدِ بْنِ أَحْمَدَ عَنْ عَلِيِّ بْنِ إِبْرَاهِيمَ الْجَعْفَرِيِّ عَنْ مُحَمَّدِ بْنِ الْفَضْلِ عَنْ دَاوُدَ الرَّقِّيِّ قَالَ كَانَتِ الشِّيعَةُ تَسْأَلُ أَبَا عَبْدِ اللَّهِ ع عَنْ لُبْسِ السَّوَادِ قَالَ فَوَجَدْنَاهُ قَاعِداً عَلَيْهِ جُبَّةٌ سَوْدَاءُ وَ قَلَنْسُوَةٌ سَوْدَاءُ وَ خُفٌّ أَسْوَدُ مُبَطَّنٌ بِسَوَادٍ قَالَ ثُمَّ فَتَقَ نَاحِيَةً مِنْهُ وَ ق</w:t>
      </w:r>
      <w:r w:rsidRPr="000C08A9">
        <w:rPr>
          <w:rFonts w:hint="cs"/>
          <w:color w:val="008000"/>
          <w:u w:val="single"/>
          <w:rtl/>
        </w:rPr>
        <w:t>َالَ أَمَا إِنَّ قُطْنَهُ أَسْوَدُ وَ أُخْرِجَ مِنْهُ قُطْنٌ أَسْوَدُ ثُمَّ قَالَ بَيِّضْ قَلْبَكَ وَ الْبَسْ مَا شِئْتَ</w:t>
      </w:r>
      <w:r w:rsidRPr="000C08A9">
        <w:rPr>
          <w:rFonts w:hint="cs"/>
          <w:color w:val="008000"/>
          <w:u w:val="single"/>
        </w:rPr>
        <w:t>‌</w:t>
      </w:r>
      <w:r>
        <w:rPr>
          <w:rStyle w:val="ab"/>
        </w:rPr>
        <w:footnoteReference w:id="11"/>
      </w:r>
    </w:p>
    <w:p w:rsidR="001253DD" w:rsidRDefault="002D16AF" w:rsidP="001253DD">
      <w:pPr>
        <w:rPr>
          <w:rtl/>
        </w:rPr>
      </w:pPr>
      <w:r>
        <w:rPr>
          <w:rFonts w:hint="cs"/>
          <w:rtl/>
        </w:rPr>
        <w:t>علی بن ابراهیم جعفری ظاهراً توثیق ندارد و محمد بن فضل و داوود رقی مورد بحث است.</w:t>
      </w:r>
    </w:p>
    <w:p w:rsidR="003C7D9C" w:rsidRDefault="003C7D9C" w:rsidP="001253DD">
      <w:pPr>
        <w:rPr>
          <w:rtl/>
        </w:rPr>
      </w:pPr>
      <w:r>
        <w:rPr>
          <w:rFonts w:hint="cs"/>
          <w:rtl/>
        </w:rPr>
        <w:t>سند روایت مشکل دارد ولی این روایت از روایاتی است که پوشیدن لباس سیاه را بدون کراهت، تجویز کرده است.</w:t>
      </w:r>
    </w:p>
    <w:p w:rsidR="00CD7536" w:rsidRDefault="00CD7536" w:rsidP="00CD7536">
      <w:pPr>
        <w:pStyle w:val="1"/>
        <w:rPr>
          <w:rtl/>
        </w:rPr>
      </w:pPr>
      <w:bookmarkStart w:id="21" w:name="_Toc20770980"/>
      <w:r>
        <w:rPr>
          <w:rFonts w:hint="cs"/>
          <w:rtl/>
        </w:rPr>
        <w:lastRenderedPageBreak/>
        <w:t>مکان مصلی</w:t>
      </w:r>
      <w:bookmarkEnd w:id="21"/>
    </w:p>
    <w:p w:rsidR="00F46D04" w:rsidRPr="00AD2614" w:rsidRDefault="00F46D04" w:rsidP="001253DD">
      <w:pPr>
        <w:rPr>
          <w:rtl/>
        </w:rPr>
      </w:pPr>
      <w:r>
        <w:rPr>
          <w:rFonts w:hint="cs"/>
          <w:rtl/>
        </w:rPr>
        <w:t>بحث بعدی، مکان مصلی است که صاحب عروه فرموده است: مکان مصلی شرایطی دارد و أولین شرط این است که هم آن مکان و هم آن فضا، مباح باشد؛ یعنی هم باید فرش و سنگ زیر پا، مباح باشد و هم باید فضا، مباح باشد. و اگر کسی از روی علم و عمد در مکان غصبی نماز بخواند نماز او باطل خواهد بود.</w:t>
      </w:r>
    </w:p>
    <w:sectPr w:rsidR="00F46D04" w:rsidRPr="00AD2614"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6E9" w:rsidRDefault="000826E9" w:rsidP="008B750B">
      <w:pPr>
        <w:spacing w:line="240" w:lineRule="auto"/>
      </w:pPr>
      <w:r>
        <w:separator/>
      </w:r>
    </w:p>
  </w:endnote>
  <w:endnote w:type="continuationSeparator" w:id="0">
    <w:p w:rsidR="000826E9" w:rsidRDefault="000826E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763DF9" w:rsidRPr="00763DF9">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C16F9F" w:rsidP="001B6799">
          <w:pPr>
            <w:pStyle w:val="a6"/>
            <w:bidi w:val="0"/>
            <w:rPr>
              <w:color w:val="808080" w:themeColor="background1" w:themeShade="80"/>
              <w:rtl/>
            </w:rPr>
          </w:pPr>
          <w:bookmarkStart w:id="29" w:name="BokAdres"/>
          <w:bookmarkEnd w:id="29"/>
          <w:r>
            <w:rPr>
              <w:color w:val="808080" w:themeColor="background1" w:themeShade="80"/>
            </w:rPr>
            <w:t>F1ms4_13980708-010_hr1_mfeb.ir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6E9" w:rsidRDefault="000826E9" w:rsidP="008B750B">
      <w:pPr>
        <w:spacing w:line="240" w:lineRule="auto"/>
      </w:pPr>
      <w:r>
        <w:separator/>
      </w:r>
    </w:p>
  </w:footnote>
  <w:footnote w:type="continuationSeparator" w:id="0">
    <w:p w:rsidR="000826E9" w:rsidRDefault="000826E9" w:rsidP="008B750B">
      <w:pPr>
        <w:spacing w:line="240" w:lineRule="auto"/>
      </w:pPr>
      <w:r>
        <w:continuationSeparator/>
      </w:r>
    </w:p>
  </w:footnote>
  <w:footnote w:id="1">
    <w:p w:rsidR="00F84CED" w:rsidRPr="00F84CED" w:rsidRDefault="00F84CED" w:rsidP="00F84CED">
      <w:pPr>
        <w:pStyle w:val="a9"/>
        <w:rPr>
          <w:rtl/>
        </w:rPr>
      </w:pPr>
      <w:r w:rsidRPr="00F84CED">
        <w:footnoteRef/>
      </w:r>
      <w:r w:rsidRPr="00F84CED">
        <w:rPr>
          <w:rtl/>
        </w:rPr>
        <w:t xml:space="preserve"> </w:t>
      </w:r>
      <w:hyperlink r:id="rId1" w:history="1">
        <w:r w:rsidRPr="00F84CED">
          <w:rPr>
            <w:rStyle w:val="ac"/>
            <w:rFonts w:hint="cs"/>
            <w:rtl/>
          </w:rPr>
          <w:t>وسائل</w:t>
        </w:r>
        <w:r w:rsidRPr="00F84CED">
          <w:rPr>
            <w:rStyle w:val="ac"/>
            <w:rtl/>
          </w:rPr>
          <w:t xml:space="preserve"> </w:t>
        </w:r>
        <w:r w:rsidRPr="00F84CED">
          <w:rPr>
            <w:rStyle w:val="ac"/>
            <w:rFonts w:hint="cs"/>
            <w:rtl/>
          </w:rPr>
          <w:t>الشیعة،</w:t>
        </w:r>
        <w:r w:rsidRPr="00F84CED">
          <w:rPr>
            <w:rStyle w:val="ac"/>
            <w:rtl/>
          </w:rPr>
          <w:t xml:space="preserve"> </w:t>
        </w:r>
        <w:r w:rsidRPr="00F84CED">
          <w:rPr>
            <w:rStyle w:val="ac"/>
            <w:rFonts w:hint="cs"/>
            <w:rtl/>
          </w:rPr>
          <w:t>الشیخ</w:t>
        </w:r>
        <w:r w:rsidRPr="00F84CED">
          <w:rPr>
            <w:rStyle w:val="ac"/>
            <w:rtl/>
          </w:rPr>
          <w:t xml:space="preserve"> </w:t>
        </w:r>
        <w:r w:rsidRPr="00F84CED">
          <w:rPr>
            <w:rStyle w:val="ac"/>
            <w:rFonts w:hint="cs"/>
            <w:rtl/>
          </w:rPr>
          <w:t>الحر</w:t>
        </w:r>
        <w:r w:rsidRPr="00F84CED">
          <w:rPr>
            <w:rStyle w:val="ac"/>
            <w:rtl/>
          </w:rPr>
          <w:t xml:space="preserve"> </w:t>
        </w:r>
        <w:r w:rsidRPr="00F84CED">
          <w:rPr>
            <w:rStyle w:val="ac"/>
            <w:rFonts w:hint="cs"/>
            <w:rtl/>
          </w:rPr>
          <w:t>العاملي،</w:t>
        </w:r>
        <w:r w:rsidRPr="00F84CED">
          <w:rPr>
            <w:rStyle w:val="ac"/>
            <w:rtl/>
          </w:rPr>
          <w:t xml:space="preserve"> </w:t>
        </w:r>
        <w:r w:rsidRPr="00F84CED">
          <w:rPr>
            <w:rStyle w:val="ac"/>
            <w:rFonts w:hint="cs"/>
            <w:rtl/>
          </w:rPr>
          <w:t>ج</w:t>
        </w:r>
        <w:r w:rsidRPr="00F84CED">
          <w:rPr>
            <w:rStyle w:val="ac"/>
            <w:rtl/>
          </w:rPr>
          <w:t>5</w:t>
        </w:r>
        <w:r w:rsidRPr="00F84CED">
          <w:rPr>
            <w:rStyle w:val="ac"/>
            <w:rFonts w:hint="cs"/>
            <w:rtl/>
          </w:rPr>
          <w:t>،</w:t>
        </w:r>
        <w:r w:rsidRPr="00F84CED">
          <w:rPr>
            <w:rStyle w:val="ac"/>
            <w:rtl/>
          </w:rPr>
          <w:t xml:space="preserve"> </w:t>
        </w:r>
        <w:r w:rsidRPr="00F84CED">
          <w:rPr>
            <w:rStyle w:val="ac"/>
            <w:rFonts w:hint="cs"/>
            <w:rtl/>
          </w:rPr>
          <w:t>ص</w:t>
        </w:r>
        <w:r w:rsidRPr="00F84CED">
          <w:rPr>
            <w:rStyle w:val="ac"/>
            <w:rtl/>
          </w:rPr>
          <w:t>27</w:t>
        </w:r>
        <w:r w:rsidRPr="00F84CED">
          <w:rPr>
            <w:rStyle w:val="ac"/>
            <w:rFonts w:hint="cs"/>
            <w:rtl/>
          </w:rPr>
          <w:t>،</w:t>
        </w:r>
        <w:r w:rsidRPr="00F84CED">
          <w:rPr>
            <w:rStyle w:val="ac"/>
            <w:rtl/>
          </w:rPr>
          <w:t xml:space="preserve"> </w:t>
        </w:r>
        <w:r w:rsidRPr="00F84CED">
          <w:rPr>
            <w:rStyle w:val="ac"/>
            <w:rFonts w:hint="cs"/>
            <w:rtl/>
          </w:rPr>
          <w:t>أبواب</w:t>
        </w:r>
        <w:r w:rsidRPr="00F84CED">
          <w:rPr>
            <w:rStyle w:val="ac"/>
            <w:rtl/>
          </w:rPr>
          <w:t xml:space="preserve"> </w:t>
        </w:r>
        <w:r w:rsidRPr="00F84CED">
          <w:rPr>
            <w:rStyle w:val="ac"/>
            <w:rFonts w:hint="cs"/>
            <w:rtl/>
          </w:rPr>
          <w:t>أحکام</w:t>
        </w:r>
        <w:r w:rsidRPr="00F84CED">
          <w:rPr>
            <w:rStyle w:val="ac"/>
            <w:rtl/>
          </w:rPr>
          <w:t xml:space="preserve"> </w:t>
        </w:r>
        <w:r w:rsidRPr="00F84CED">
          <w:rPr>
            <w:rStyle w:val="ac"/>
            <w:rFonts w:hint="cs"/>
            <w:rtl/>
          </w:rPr>
          <w:t>الملابس،</w:t>
        </w:r>
        <w:r w:rsidRPr="00F84CED">
          <w:rPr>
            <w:rStyle w:val="ac"/>
            <w:rtl/>
          </w:rPr>
          <w:t xml:space="preserve"> </w:t>
        </w:r>
        <w:r w:rsidRPr="00F84CED">
          <w:rPr>
            <w:rStyle w:val="ac"/>
            <w:rFonts w:hint="cs"/>
            <w:rtl/>
          </w:rPr>
          <w:t>باب</w:t>
        </w:r>
        <w:r w:rsidRPr="00F84CED">
          <w:rPr>
            <w:rStyle w:val="ac"/>
            <w:rtl/>
          </w:rPr>
          <w:t>14</w:t>
        </w:r>
        <w:r w:rsidRPr="00F84CED">
          <w:rPr>
            <w:rStyle w:val="ac"/>
            <w:rFonts w:hint="cs"/>
            <w:rtl/>
          </w:rPr>
          <w:t>،</w:t>
        </w:r>
        <w:r w:rsidRPr="00F84CED">
          <w:rPr>
            <w:rStyle w:val="ac"/>
            <w:rtl/>
          </w:rPr>
          <w:t xml:space="preserve"> </w:t>
        </w:r>
        <w:r w:rsidRPr="00F84CED">
          <w:rPr>
            <w:rStyle w:val="ac"/>
            <w:rFonts w:hint="cs"/>
            <w:rtl/>
          </w:rPr>
          <w:t>ح</w:t>
        </w:r>
        <w:r w:rsidRPr="00F84CED">
          <w:rPr>
            <w:rStyle w:val="ac"/>
            <w:rtl/>
          </w:rPr>
          <w:t>4</w:t>
        </w:r>
        <w:r w:rsidRPr="00F84CED">
          <w:rPr>
            <w:rStyle w:val="ac"/>
            <w:rFonts w:hint="cs"/>
            <w:rtl/>
          </w:rPr>
          <w:t>،</w:t>
        </w:r>
        <w:r w:rsidRPr="00F84CED">
          <w:rPr>
            <w:rStyle w:val="ac"/>
            <w:rtl/>
          </w:rPr>
          <w:t xml:space="preserve"> </w:t>
        </w:r>
        <w:r w:rsidRPr="00F84CED">
          <w:rPr>
            <w:rStyle w:val="ac"/>
            <w:rFonts w:hint="cs"/>
            <w:rtl/>
          </w:rPr>
          <w:t>ط</w:t>
        </w:r>
        <w:r w:rsidRPr="00F84CED">
          <w:rPr>
            <w:rStyle w:val="ac"/>
            <w:rtl/>
          </w:rPr>
          <w:t xml:space="preserve"> </w:t>
        </w:r>
        <w:r w:rsidRPr="00F84CED">
          <w:rPr>
            <w:rStyle w:val="ac"/>
            <w:rFonts w:hint="cs"/>
            <w:rtl/>
          </w:rPr>
          <w:t>آل</w:t>
        </w:r>
        <w:r w:rsidRPr="00F84CED">
          <w:rPr>
            <w:rStyle w:val="ac"/>
            <w:rtl/>
          </w:rPr>
          <w:t xml:space="preserve"> </w:t>
        </w:r>
        <w:r w:rsidRPr="00F84CED">
          <w:rPr>
            <w:rStyle w:val="ac"/>
            <w:rFonts w:hint="cs"/>
            <w:rtl/>
          </w:rPr>
          <w:t>البيت</w:t>
        </w:r>
        <w:r w:rsidRPr="00F84CED">
          <w:rPr>
            <w:rStyle w:val="ac"/>
            <w:rtl/>
          </w:rPr>
          <w:t>.</w:t>
        </w:r>
      </w:hyperlink>
    </w:p>
  </w:footnote>
  <w:footnote w:id="2">
    <w:p w:rsidR="005534A0" w:rsidRPr="005534A0" w:rsidRDefault="005534A0" w:rsidP="005534A0">
      <w:pPr>
        <w:pStyle w:val="a9"/>
        <w:rPr>
          <w:rFonts w:hint="cs"/>
        </w:rPr>
      </w:pPr>
      <w:r w:rsidRPr="005534A0">
        <w:footnoteRef/>
      </w:r>
      <w:r w:rsidRPr="005534A0">
        <w:rPr>
          <w:rtl/>
        </w:rPr>
        <w:t xml:space="preserve"> </w:t>
      </w:r>
      <w:hyperlink r:id="rId2" w:history="1">
        <w:r w:rsidRPr="005534A0">
          <w:rPr>
            <w:rStyle w:val="ac"/>
            <w:rFonts w:hint="cs"/>
            <w:rtl/>
          </w:rPr>
          <w:t>الفهرست،</w:t>
        </w:r>
        <w:r w:rsidRPr="005534A0">
          <w:rPr>
            <w:rStyle w:val="ac"/>
            <w:rtl/>
          </w:rPr>
          <w:t xml:space="preserve"> </w:t>
        </w:r>
        <w:r w:rsidRPr="005534A0">
          <w:rPr>
            <w:rStyle w:val="ac"/>
            <w:rFonts w:hint="cs"/>
            <w:rtl/>
          </w:rPr>
          <w:t>شیخ</w:t>
        </w:r>
        <w:r w:rsidRPr="005534A0">
          <w:rPr>
            <w:rStyle w:val="ac"/>
            <w:rtl/>
          </w:rPr>
          <w:t xml:space="preserve"> </w:t>
        </w:r>
        <w:r w:rsidRPr="005534A0">
          <w:rPr>
            <w:rStyle w:val="ac"/>
            <w:rFonts w:hint="cs"/>
            <w:rtl/>
          </w:rPr>
          <w:t>طوسی،</w:t>
        </w:r>
        <w:r w:rsidRPr="005534A0">
          <w:rPr>
            <w:rStyle w:val="ac"/>
            <w:rtl/>
          </w:rPr>
          <w:t xml:space="preserve"> </w:t>
        </w:r>
        <w:r w:rsidRPr="005534A0">
          <w:rPr>
            <w:rStyle w:val="ac"/>
            <w:rFonts w:hint="cs"/>
            <w:rtl/>
          </w:rPr>
          <w:t>ج</w:t>
        </w:r>
        <w:r w:rsidRPr="005534A0">
          <w:rPr>
            <w:rStyle w:val="ac"/>
            <w:rtl/>
          </w:rPr>
          <w:t>1</w:t>
        </w:r>
        <w:r w:rsidRPr="005534A0">
          <w:rPr>
            <w:rStyle w:val="ac"/>
            <w:rFonts w:hint="cs"/>
            <w:rtl/>
          </w:rPr>
          <w:t>،</w:t>
        </w:r>
        <w:r w:rsidRPr="005534A0">
          <w:rPr>
            <w:rStyle w:val="ac"/>
            <w:rtl/>
          </w:rPr>
          <w:t xml:space="preserve"> </w:t>
        </w:r>
        <w:r w:rsidRPr="005534A0">
          <w:rPr>
            <w:rStyle w:val="ac"/>
            <w:rFonts w:hint="cs"/>
            <w:rtl/>
          </w:rPr>
          <w:t>ص</w:t>
        </w:r>
        <w:r w:rsidRPr="005534A0">
          <w:rPr>
            <w:rStyle w:val="ac"/>
            <w:rtl/>
          </w:rPr>
          <w:t>86.</w:t>
        </w:r>
      </w:hyperlink>
    </w:p>
  </w:footnote>
  <w:footnote w:id="3">
    <w:p w:rsidR="00537981" w:rsidRPr="00537981" w:rsidRDefault="00537981" w:rsidP="00537981">
      <w:pPr>
        <w:pStyle w:val="a9"/>
        <w:rPr>
          <w:rFonts w:hint="cs"/>
          <w:rtl/>
        </w:rPr>
      </w:pPr>
      <w:r w:rsidRPr="00537981">
        <w:footnoteRef/>
      </w:r>
      <w:r w:rsidRPr="00537981">
        <w:rPr>
          <w:rtl/>
        </w:rPr>
        <w:t xml:space="preserve"> </w:t>
      </w:r>
      <w:hyperlink r:id="rId3" w:history="1">
        <w:r w:rsidRPr="00537981">
          <w:rPr>
            <w:rStyle w:val="ac"/>
            <w:rFonts w:hint="cs"/>
            <w:rtl/>
          </w:rPr>
          <w:t>الکافی،</w:t>
        </w:r>
        <w:r w:rsidRPr="00537981">
          <w:rPr>
            <w:rStyle w:val="ac"/>
            <w:rtl/>
          </w:rPr>
          <w:t xml:space="preserve"> </w:t>
        </w:r>
        <w:r w:rsidRPr="00537981">
          <w:rPr>
            <w:rStyle w:val="ac"/>
            <w:rFonts w:hint="cs"/>
            <w:rtl/>
          </w:rPr>
          <w:t>محمد</w:t>
        </w:r>
        <w:r w:rsidRPr="00537981">
          <w:rPr>
            <w:rStyle w:val="ac"/>
            <w:rtl/>
          </w:rPr>
          <w:t xml:space="preserve"> </w:t>
        </w:r>
        <w:r w:rsidRPr="00537981">
          <w:rPr>
            <w:rStyle w:val="ac"/>
            <w:rFonts w:hint="cs"/>
            <w:rtl/>
          </w:rPr>
          <w:t>بن</w:t>
        </w:r>
        <w:r w:rsidRPr="00537981">
          <w:rPr>
            <w:rStyle w:val="ac"/>
            <w:rtl/>
          </w:rPr>
          <w:t xml:space="preserve"> </w:t>
        </w:r>
        <w:r w:rsidRPr="00537981">
          <w:rPr>
            <w:rStyle w:val="ac"/>
            <w:rFonts w:hint="cs"/>
            <w:rtl/>
          </w:rPr>
          <w:t>یعقوب</w:t>
        </w:r>
        <w:r w:rsidRPr="00537981">
          <w:rPr>
            <w:rStyle w:val="ac"/>
            <w:rtl/>
          </w:rPr>
          <w:t xml:space="preserve"> </w:t>
        </w:r>
        <w:r w:rsidRPr="00537981">
          <w:rPr>
            <w:rStyle w:val="ac"/>
            <w:rFonts w:hint="cs"/>
            <w:rtl/>
          </w:rPr>
          <w:t>کلینی،</w:t>
        </w:r>
        <w:r w:rsidRPr="00537981">
          <w:rPr>
            <w:rStyle w:val="ac"/>
            <w:rtl/>
          </w:rPr>
          <w:t xml:space="preserve"> </w:t>
        </w:r>
        <w:r w:rsidRPr="00537981">
          <w:rPr>
            <w:rStyle w:val="ac"/>
            <w:rFonts w:hint="cs"/>
            <w:rtl/>
          </w:rPr>
          <w:t>ج</w:t>
        </w:r>
        <w:r w:rsidRPr="00537981">
          <w:rPr>
            <w:rStyle w:val="ac"/>
            <w:rtl/>
          </w:rPr>
          <w:t>5</w:t>
        </w:r>
        <w:r w:rsidRPr="00537981">
          <w:rPr>
            <w:rStyle w:val="ac"/>
            <w:rFonts w:hint="cs"/>
            <w:rtl/>
          </w:rPr>
          <w:t>،</w:t>
        </w:r>
        <w:r w:rsidRPr="00537981">
          <w:rPr>
            <w:rStyle w:val="ac"/>
            <w:rtl/>
          </w:rPr>
          <w:t xml:space="preserve"> </w:t>
        </w:r>
        <w:r w:rsidRPr="00537981">
          <w:rPr>
            <w:rStyle w:val="ac"/>
            <w:rFonts w:hint="cs"/>
            <w:rtl/>
          </w:rPr>
          <w:t>ص</w:t>
        </w:r>
        <w:r w:rsidRPr="00537981">
          <w:rPr>
            <w:rStyle w:val="ac"/>
            <w:rtl/>
          </w:rPr>
          <w:t>63.</w:t>
        </w:r>
      </w:hyperlink>
    </w:p>
  </w:footnote>
  <w:footnote w:id="4">
    <w:p w:rsidR="007F2829" w:rsidRDefault="007F2829">
      <w:pPr>
        <w:pStyle w:val="a9"/>
        <w:rPr>
          <w:rFonts w:hint="cs"/>
        </w:rPr>
      </w:pPr>
      <w:r>
        <w:rPr>
          <w:rStyle w:val="ab"/>
        </w:rPr>
        <w:footnoteRef/>
      </w:r>
      <w:r>
        <w:rPr>
          <w:rtl/>
        </w:rPr>
        <w:t xml:space="preserve"> </w:t>
      </w:r>
      <w:r>
        <w:rPr>
          <w:rFonts w:hint="cs"/>
          <w:rtl/>
        </w:rPr>
        <w:t>در مورد فالوده، حضرت علی علیه السلام فرمودند: چون پیامبر صلی الله علیه و آله نخورده است من هم نمی خورم و نفرمودند چون از عجم آمده نمی خورم.</w:t>
      </w:r>
    </w:p>
  </w:footnote>
  <w:footnote w:id="5">
    <w:p w:rsidR="007F76CE" w:rsidRPr="007F76CE" w:rsidRDefault="007F76CE" w:rsidP="007F76CE">
      <w:pPr>
        <w:pStyle w:val="a9"/>
      </w:pPr>
      <w:r w:rsidRPr="007F76CE">
        <w:footnoteRef/>
      </w:r>
      <w:r w:rsidRPr="007F76CE">
        <w:rPr>
          <w:rtl/>
        </w:rPr>
        <w:t xml:space="preserve"> </w:t>
      </w:r>
      <w:hyperlink r:id="rId4" w:history="1">
        <w:r w:rsidRPr="007F76CE">
          <w:rPr>
            <w:rStyle w:val="ac"/>
            <w:rFonts w:hint="cs"/>
            <w:rtl/>
          </w:rPr>
          <w:t>الکافی،</w:t>
        </w:r>
        <w:r w:rsidRPr="007F76CE">
          <w:rPr>
            <w:rStyle w:val="ac"/>
            <w:rtl/>
          </w:rPr>
          <w:t xml:space="preserve"> </w:t>
        </w:r>
        <w:r w:rsidRPr="007F76CE">
          <w:rPr>
            <w:rStyle w:val="ac"/>
            <w:rFonts w:hint="cs"/>
            <w:rtl/>
          </w:rPr>
          <w:t>محمد</w:t>
        </w:r>
        <w:r w:rsidRPr="007F76CE">
          <w:rPr>
            <w:rStyle w:val="ac"/>
            <w:rtl/>
          </w:rPr>
          <w:t xml:space="preserve"> </w:t>
        </w:r>
        <w:r w:rsidRPr="007F76CE">
          <w:rPr>
            <w:rStyle w:val="ac"/>
            <w:rFonts w:hint="cs"/>
            <w:rtl/>
          </w:rPr>
          <w:t>بن</w:t>
        </w:r>
        <w:r w:rsidRPr="007F76CE">
          <w:rPr>
            <w:rStyle w:val="ac"/>
            <w:rtl/>
          </w:rPr>
          <w:t xml:space="preserve"> </w:t>
        </w:r>
        <w:r w:rsidRPr="007F76CE">
          <w:rPr>
            <w:rStyle w:val="ac"/>
            <w:rFonts w:hint="cs"/>
            <w:rtl/>
          </w:rPr>
          <w:t>یعقوب</w:t>
        </w:r>
        <w:r w:rsidRPr="007F76CE">
          <w:rPr>
            <w:rStyle w:val="ac"/>
            <w:rtl/>
          </w:rPr>
          <w:t xml:space="preserve"> </w:t>
        </w:r>
        <w:r w:rsidRPr="007F76CE">
          <w:rPr>
            <w:rStyle w:val="ac"/>
            <w:rFonts w:hint="cs"/>
            <w:rtl/>
          </w:rPr>
          <w:t>کلینی،</w:t>
        </w:r>
        <w:r w:rsidRPr="007F76CE">
          <w:rPr>
            <w:rStyle w:val="ac"/>
            <w:rtl/>
          </w:rPr>
          <w:t xml:space="preserve"> </w:t>
        </w:r>
        <w:r w:rsidRPr="007F76CE">
          <w:rPr>
            <w:rStyle w:val="ac"/>
            <w:rFonts w:hint="cs"/>
            <w:rtl/>
          </w:rPr>
          <w:t>ج</w:t>
        </w:r>
        <w:r w:rsidRPr="007F76CE">
          <w:rPr>
            <w:rStyle w:val="ac"/>
            <w:rtl/>
          </w:rPr>
          <w:t>6</w:t>
        </w:r>
        <w:r w:rsidRPr="007F76CE">
          <w:rPr>
            <w:rStyle w:val="ac"/>
            <w:rFonts w:hint="cs"/>
            <w:rtl/>
          </w:rPr>
          <w:t>،</w:t>
        </w:r>
        <w:r w:rsidRPr="007F76CE">
          <w:rPr>
            <w:rStyle w:val="ac"/>
            <w:rtl/>
          </w:rPr>
          <w:t xml:space="preserve"> </w:t>
        </w:r>
        <w:r w:rsidRPr="007F76CE">
          <w:rPr>
            <w:rStyle w:val="ac"/>
            <w:rFonts w:hint="cs"/>
            <w:rtl/>
          </w:rPr>
          <w:t>ص</w:t>
        </w:r>
        <w:r w:rsidRPr="007F76CE">
          <w:rPr>
            <w:rStyle w:val="ac"/>
            <w:rtl/>
          </w:rPr>
          <w:t>463.</w:t>
        </w:r>
      </w:hyperlink>
    </w:p>
  </w:footnote>
  <w:footnote w:id="6">
    <w:p w:rsidR="00A05AF2" w:rsidRDefault="00A05AF2">
      <w:pPr>
        <w:pStyle w:val="a9"/>
        <w:rPr>
          <w:rtl/>
        </w:rPr>
      </w:pPr>
      <w:r>
        <w:rPr>
          <w:rStyle w:val="ab"/>
        </w:rPr>
        <w:footnoteRef/>
      </w:r>
      <w:r>
        <w:rPr>
          <w:rtl/>
        </w:rPr>
        <w:t xml:space="preserve"> </w:t>
      </w:r>
      <w:r>
        <w:rPr>
          <w:rFonts w:hint="cs"/>
          <w:rtl/>
        </w:rPr>
        <w:t>این روایت در کافی جلد 3 صفحه 299 به صورت مسند نقل شده است.</w:t>
      </w:r>
    </w:p>
  </w:footnote>
  <w:footnote w:id="7">
    <w:p w:rsidR="00A05AF2" w:rsidRPr="00A05AF2" w:rsidRDefault="00A05AF2" w:rsidP="00A05AF2">
      <w:pPr>
        <w:pStyle w:val="a9"/>
        <w:rPr>
          <w:rtl/>
        </w:rPr>
      </w:pPr>
      <w:r w:rsidRPr="00A05AF2">
        <w:footnoteRef/>
      </w:r>
      <w:r w:rsidRPr="00A05AF2">
        <w:rPr>
          <w:rtl/>
        </w:rPr>
        <w:t xml:space="preserve"> </w:t>
      </w:r>
      <w:hyperlink r:id="rId5" w:history="1">
        <w:r w:rsidRPr="00A05AF2">
          <w:rPr>
            <w:rStyle w:val="ac"/>
            <w:rFonts w:hint="cs"/>
            <w:rtl/>
          </w:rPr>
          <w:t>الکافی،</w:t>
        </w:r>
        <w:r w:rsidRPr="00A05AF2">
          <w:rPr>
            <w:rStyle w:val="ac"/>
            <w:rtl/>
          </w:rPr>
          <w:t xml:space="preserve"> </w:t>
        </w:r>
        <w:r w:rsidRPr="00A05AF2">
          <w:rPr>
            <w:rStyle w:val="ac"/>
            <w:rFonts w:hint="cs"/>
            <w:rtl/>
          </w:rPr>
          <w:t>محمد</w:t>
        </w:r>
        <w:r w:rsidRPr="00A05AF2">
          <w:rPr>
            <w:rStyle w:val="ac"/>
            <w:rtl/>
          </w:rPr>
          <w:t xml:space="preserve"> </w:t>
        </w:r>
        <w:r w:rsidRPr="00A05AF2">
          <w:rPr>
            <w:rStyle w:val="ac"/>
            <w:rFonts w:hint="cs"/>
            <w:rtl/>
          </w:rPr>
          <w:t>بن</w:t>
        </w:r>
        <w:r w:rsidRPr="00A05AF2">
          <w:rPr>
            <w:rStyle w:val="ac"/>
            <w:rtl/>
          </w:rPr>
          <w:t xml:space="preserve"> </w:t>
        </w:r>
        <w:r w:rsidRPr="00A05AF2">
          <w:rPr>
            <w:rStyle w:val="ac"/>
            <w:rFonts w:hint="cs"/>
            <w:rtl/>
          </w:rPr>
          <w:t>یعقوب</w:t>
        </w:r>
        <w:r w:rsidRPr="00A05AF2">
          <w:rPr>
            <w:rStyle w:val="ac"/>
            <w:rtl/>
          </w:rPr>
          <w:t xml:space="preserve"> </w:t>
        </w:r>
        <w:r w:rsidRPr="00A05AF2">
          <w:rPr>
            <w:rStyle w:val="ac"/>
            <w:rFonts w:hint="cs"/>
            <w:rtl/>
          </w:rPr>
          <w:t>کلینی،</w:t>
        </w:r>
        <w:r w:rsidRPr="00A05AF2">
          <w:rPr>
            <w:rStyle w:val="ac"/>
            <w:rtl/>
          </w:rPr>
          <w:t xml:space="preserve"> </w:t>
        </w:r>
        <w:r w:rsidRPr="00A05AF2">
          <w:rPr>
            <w:rStyle w:val="ac"/>
            <w:rFonts w:hint="cs"/>
            <w:rtl/>
          </w:rPr>
          <w:t>ج</w:t>
        </w:r>
        <w:r w:rsidRPr="00A05AF2">
          <w:rPr>
            <w:rStyle w:val="ac"/>
            <w:rtl/>
          </w:rPr>
          <w:t>3</w:t>
        </w:r>
        <w:r w:rsidRPr="00A05AF2">
          <w:rPr>
            <w:rStyle w:val="ac"/>
            <w:rFonts w:hint="cs"/>
            <w:rtl/>
          </w:rPr>
          <w:t>،</w:t>
        </w:r>
        <w:r w:rsidRPr="00A05AF2">
          <w:rPr>
            <w:rStyle w:val="ac"/>
            <w:rtl/>
          </w:rPr>
          <w:t xml:space="preserve"> </w:t>
        </w:r>
        <w:r w:rsidRPr="00A05AF2">
          <w:rPr>
            <w:rStyle w:val="ac"/>
            <w:rFonts w:hint="cs"/>
            <w:rtl/>
          </w:rPr>
          <w:t>ص</w:t>
        </w:r>
        <w:r w:rsidRPr="00A05AF2">
          <w:rPr>
            <w:rStyle w:val="ac"/>
            <w:rtl/>
          </w:rPr>
          <w:t>335.</w:t>
        </w:r>
      </w:hyperlink>
    </w:p>
  </w:footnote>
  <w:footnote w:id="8">
    <w:p w:rsidR="000D1376" w:rsidRPr="000D1376" w:rsidRDefault="000D1376" w:rsidP="000D1376">
      <w:pPr>
        <w:pStyle w:val="a9"/>
        <w:rPr>
          <w:rtl/>
        </w:rPr>
      </w:pPr>
      <w:r w:rsidRPr="000D1376">
        <w:footnoteRef/>
      </w:r>
      <w:r w:rsidRPr="000D1376">
        <w:rPr>
          <w:rtl/>
        </w:rPr>
        <w:t xml:space="preserve"> </w:t>
      </w:r>
      <w:hyperlink r:id="rId6" w:history="1">
        <w:r w:rsidRPr="000D1376">
          <w:rPr>
            <w:rStyle w:val="ac"/>
            <w:rFonts w:hint="cs"/>
            <w:rtl/>
          </w:rPr>
          <w:t>تهذیب</w:t>
        </w:r>
        <w:r w:rsidRPr="000D1376">
          <w:rPr>
            <w:rStyle w:val="ac"/>
            <w:rtl/>
          </w:rPr>
          <w:t xml:space="preserve"> </w:t>
        </w:r>
        <w:r w:rsidRPr="000D1376">
          <w:rPr>
            <w:rStyle w:val="ac"/>
            <w:rFonts w:hint="cs"/>
            <w:rtl/>
          </w:rPr>
          <w:t>الاحکام،</w:t>
        </w:r>
        <w:r w:rsidRPr="000D1376">
          <w:rPr>
            <w:rStyle w:val="ac"/>
            <w:rtl/>
          </w:rPr>
          <w:t xml:space="preserve"> </w:t>
        </w:r>
        <w:r w:rsidRPr="000D1376">
          <w:rPr>
            <w:rStyle w:val="ac"/>
            <w:rFonts w:hint="cs"/>
            <w:rtl/>
          </w:rPr>
          <w:t>شیخ</w:t>
        </w:r>
        <w:r w:rsidRPr="000D1376">
          <w:rPr>
            <w:rStyle w:val="ac"/>
            <w:rtl/>
          </w:rPr>
          <w:t xml:space="preserve"> </w:t>
        </w:r>
        <w:r w:rsidRPr="000D1376">
          <w:rPr>
            <w:rStyle w:val="ac"/>
            <w:rFonts w:hint="cs"/>
            <w:rtl/>
          </w:rPr>
          <w:t>طوسی،</w:t>
        </w:r>
        <w:r w:rsidRPr="000D1376">
          <w:rPr>
            <w:rStyle w:val="ac"/>
            <w:rtl/>
          </w:rPr>
          <w:t xml:space="preserve"> </w:t>
        </w:r>
        <w:r w:rsidRPr="000D1376">
          <w:rPr>
            <w:rStyle w:val="ac"/>
            <w:rFonts w:hint="cs"/>
            <w:rtl/>
          </w:rPr>
          <w:t>ج</w:t>
        </w:r>
        <w:r w:rsidRPr="000D1376">
          <w:rPr>
            <w:rStyle w:val="ac"/>
            <w:rtl/>
          </w:rPr>
          <w:t>5</w:t>
        </w:r>
        <w:r w:rsidRPr="000D1376">
          <w:rPr>
            <w:rStyle w:val="ac"/>
            <w:rFonts w:hint="cs"/>
            <w:rtl/>
          </w:rPr>
          <w:t>،</w:t>
        </w:r>
        <w:r w:rsidRPr="000D1376">
          <w:rPr>
            <w:rStyle w:val="ac"/>
            <w:rtl/>
          </w:rPr>
          <w:t xml:space="preserve"> </w:t>
        </w:r>
        <w:r w:rsidRPr="000D1376">
          <w:rPr>
            <w:rStyle w:val="ac"/>
            <w:rFonts w:hint="cs"/>
            <w:rtl/>
          </w:rPr>
          <w:t>ص</w:t>
        </w:r>
        <w:r w:rsidRPr="000D1376">
          <w:rPr>
            <w:rStyle w:val="ac"/>
            <w:rtl/>
          </w:rPr>
          <w:t>134.</w:t>
        </w:r>
      </w:hyperlink>
    </w:p>
  </w:footnote>
  <w:footnote w:id="9">
    <w:p w:rsidR="000D1376" w:rsidRPr="000D1376" w:rsidRDefault="000D1376" w:rsidP="000D1376">
      <w:pPr>
        <w:pStyle w:val="a9"/>
        <w:rPr>
          <w:rtl/>
        </w:rPr>
      </w:pPr>
      <w:r w:rsidRPr="000D1376">
        <w:footnoteRef/>
      </w:r>
      <w:r w:rsidRPr="000D1376">
        <w:rPr>
          <w:rtl/>
        </w:rPr>
        <w:t xml:space="preserve"> </w:t>
      </w:r>
      <w:hyperlink r:id="rId7" w:history="1">
        <w:r w:rsidRPr="000D1376">
          <w:rPr>
            <w:rStyle w:val="ac"/>
            <w:rFonts w:hint="cs"/>
            <w:rtl/>
          </w:rPr>
          <w:t>الکافی،</w:t>
        </w:r>
        <w:r w:rsidRPr="000D1376">
          <w:rPr>
            <w:rStyle w:val="ac"/>
            <w:rtl/>
          </w:rPr>
          <w:t xml:space="preserve"> </w:t>
        </w:r>
        <w:r w:rsidRPr="000D1376">
          <w:rPr>
            <w:rStyle w:val="ac"/>
            <w:rFonts w:hint="cs"/>
            <w:rtl/>
          </w:rPr>
          <w:t>محمد</w:t>
        </w:r>
        <w:r w:rsidRPr="000D1376">
          <w:rPr>
            <w:rStyle w:val="ac"/>
            <w:rtl/>
          </w:rPr>
          <w:t xml:space="preserve"> </w:t>
        </w:r>
        <w:r w:rsidRPr="000D1376">
          <w:rPr>
            <w:rStyle w:val="ac"/>
            <w:rFonts w:hint="cs"/>
            <w:rtl/>
          </w:rPr>
          <w:t>بن</w:t>
        </w:r>
        <w:r w:rsidRPr="000D1376">
          <w:rPr>
            <w:rStyle w:val="ac"/>
            <w:rtl/>
          </w:rPr>
          <w:t xml:space="preserve"> </w:t>
        </w:r>
        <w:r w:rsidRPr="000D1376">
          <w:rPr>
            <w:rStyle w:val="ac"/>
            <w:rFonts w:hint="cs"/>
            <w:rtl/>
          </w:rPr>
          <w:t>یعقوب</w:t>
        </w:r>
        <w:r w:rsidRPr="000D1376">
          <w:rPr>
            <w:rStyle w:val="ac"/>
            <w:rtl/>
          </w:rPr>
          <w:t xml:space="preserve"> </w:t>
        </w:r>
        <w:r w:rsidRPr="000D1376">
          <w:rPr>
            <w:rStyle w:val="ac"/>
            <w:rFonts w:hint="cs"/>
            <w:rtl/>
          </w:rPr>
          <w:t>کلینی،</w:t>
        </w:r>
        <w:r w:rsidRPr="000D1376">
          <w:rPr>
            <w:rStyle w:val="ac"/>
            <w:rtl/>
          </w:rPr>
          <w:t xml:space="preserve"> </w:t>
        </w:r>
        <w:r w:rsidRPr="000D1376">
          <w:rPr>
            <w:rStyle w:val="ac"/>
            <w:rFonts w:hint="cs"/>
            <w:rtl/>
          </w:rPr>
          <w:t>ج</w:t>
        </w:r>
        <w:r w:rsidRPr="000D1376">
          <w:rPr>
            <w:rStyle w:val="ac"/>
            <w:rtl/>
          </w:rPr>
          <w:t>6</w:t>
        </w:r>
        <w:r w:rsidRPr="000D1376">
          <w:rPr>
            <w:rStyle w:val="ac"/>
            <w:rFonts w:hint="cs"/>
            <w:rtl/>
          </w:rPr>
          <w:t>،</w:t>
        </w:r>
        <w:r w:rsidRPr="000D1376">
          <w:rPr>
            <w:rStyle w:val="ac"/>
            <w:rtl/>
          </w:rPr>
          <w:t xml:space="preserve"> </w:t>
        </w:r>
        <w:r w:rsidRPr="000D1376">
          <w:rPr>
            <w:rStyle w:val="ac"/>
            <w:rFonts w:hint="cs"/>
            <w:rtl/>
          </w:rPr>
          <w:t>ص</w:t>
        </w:r>
        <w:r w:rsidRPr="000D1376">
          <w:rPr>
            <w:rStyle w:val="ac"/>
            <w:rtl/>
          </w:rPr>
          <w:t>464.</w:t>
        </w:r>
      </w:hyperlink>
    </w:p>
  </w:footnote>
  <w:footnote w:id="10">
    <w:p w:rsidR="00AD2614" w:rsidRPr="00AD2614" w:rsidRDefault="00AD2614" w:rsidP="00AD2614">
      <w:pPr>
        <w:pStyle w:val="a9"/>
        <w:rPr>
          <w:rtl/>
        </w:rPr>
      </w:pPr>
      <w:r w:rsidRPr="00AD2614">
        <w:footnoteRef/>
      </w:r>
      <w:r w:rsidRPr="00AD2614">
        <w:rPr>
          <w:rtl/>
        </w:rPr>
        <w:t xml:space="preserve"> </w:t>
      </w:r>
      <w:hyperlink r:id="rId8" w:history="1">
        <w:r w:rsidRPr="00AD2614">
          <w:rPr>
            <w:rStyle w:val="ac"/>
            <w:rFonts w:hint="cs"/>
            <w:rtl/>
          </w:rPr>
          <w:t>وسائل</w:t>
        </w:r>
        <w:r w:rsidRPr="00AD2614">
          <w:rPr>
            <w:rStyle w:val="ac"/>
            <w:rtl/>
          </w:rPr>
          <w:t xml:space="preserve"> </w:t>
        </w:r>
        <w:r w:rsidRPr="00AD2614">
          <w:rPr>
            <w:rStyle w:val="ac"/>
            <w:rFonts w:hint="cs"/>
            <w:rtl/>
          </w:rPr>
          <w:t>الشیعة،</w:t>
        </w:r>
        <w:r w:rsidRPr="00AD2614">
          <w:rPr>
            <w:rStyle w:val="ac"/>
            <w:rtl/>
          </w:rPr>
          <w:t xml:space="preserve"> </w:t>
        </w:r>
        <w:r w:rsidRPr="00AD2614">
          <w:rPr>
            <w:rStyle w:val="ac"/>
            <w:rFonts w:hint="cs"/>
            <w:rtl/>
          </w:rPr>
          <w:t>الشیخ</w:t>
        </w:r>
        <w:r w:rsidRPr="00AD2614">
          <w:rPr>
            <w:rStyle w:val="ac"/>
            <w:rtl/>
          </w:rPr>
          <w:t xml:space="preserve"> </w:t>
        </w:r>
        <w:r w:rsidRPr="00AD2614">
          <w:rPr>
            <w:rStyle w:val="ac"/>
            <w:rFonts w:hint="cs"/>
            <w:rtl/>
          </w:rPr>
          <w:t>الحر</w:t>
        </w:r>
        <w:r w:rsidRPr="00AD2614">
          <w:rPr>
            <w:rStyle w:val="ac"/>
            <w:rtl/>
          </w:rPr>
          <w:t xml:space="preserve"> </w:t>
        </w:r>
        <w:r w:rsidRPr="00AD2614">
          <w:rPr>
            <w:rStyle w:val="ac"/>
            <w:rFonts w:hint="cs"/>
            <w:rtl/>
          </w:rPr>
          <w:t>العاملي،</w:t>
        </w:r>
        <w:r w:rsidRPr="00AD2614">
          <w:rPr>
            <w:rStyle w:val="ac"/>
            <w:rtl/>
          </w:rPr>
          <w:t xml:space="preserve"> </w:t>
        </w:r>
        <w:r w:rsidRPr="00AD2614">
          <w:rPr>
            <w:rStyle w:val="ac"/>
            <w:rFonts w:hint="cs"/>
            <w:rtl/>
          </w:rPr>
          <w:t>ج</w:t>
        </w:r>
        <w:r w:rsidRPr="00AD2614">
          <w:rPr>
            <w:rStyle w:val="ac"/>
            <w:rtl/>
          </w:rPr>
          <w:t>25</w:t>
        </w:r>
        <w:r w:rsidRPr="00AD2614">
          <w:rPr>
            <w:rStyle w:val="ac"/>
            <w:rFonts w:hint="cs"/>
            <w:rtl/>
          </w:rPr>
          <w:t>،</w:t>
        </w:r>
        <w:r w:rsidRPr="00AD2614">
          <w:rPr>
            <w:rStyle w:val="ac"/>
            <w:rtl/>
          </w:rPr>
          <w:t xml:space="preserve"> </w:t>
        </w:r>
        <w:r w:rsidRPr="00AD2614">
          <w:rPr>
            <w:rStyle w:val="ac"/>
            <w:rFonts w:hint="cs"/>
            <w:rtl/>
          </w:rPr>
          <w:t>ص</w:t>
        </w:r>
        <w:r w:rsidRPr="00AD2614">
          <w:rPr>
            <w:rStyle w:val="ac"/>
            <w:rtl/>
          </w:rPr>
          <w:t>363</w:t>
        </w:r>
        <w:r w:rsidRPr="00AD2614">
          <w:rPr>
            <w:rStyle w:val="ac"/>
            <w:rFonts w:hint="cs"/>
            <w:rtl/>
          </w:rPr>
          <w:t>،</w:t>
        </w:r>
        <w:r w:rsidRPr="00AD2614">
          <w:rPr>
            <w:rStyle w:val="ac"/>
            <w:rtl/>
          </w:rPr>
          <w:t xml:space="preserve"> </w:t>
        </w:r>
        <w:r w:rsidRPr="00AD2614">
          <w:rPr>
            <w:rStyle w:val="ac"/>
            <w:rFonts w:hint="cs"/>
            <w:rtl/>
          </w:rPr>
          <w:t>أبواب</w:t>
        </w:r>
        <w:r w:rsidRPr="00AD2614">
          <w:rPr>
            <w:rStyle w:val="ac"/>
            <w:rtl/>
          </w:rPr>
          <w:t xml:space="preserve"> </w:t>
        </w:r>
        <w:r w:rsidRPr="00AD2614">
          <w:rPr>
            <w:rStyle w:val="ac"/>
            <w:rFonts w:hint="cs"/>
            <w:rtl/>
          </w:rPr>
          <w:t>الاشربة</w:t>
        </w:r>
        <w:r w:rsidRPr="00AD2614">
          <w:rPr>
            <w:rStyle w:val="ac"/>
            <w:rtl/>
          </w:rPr>
          <w:t xml:space="preserve"> </w:t>
        </w:r>
        <w:r w:rsidRPr="00AD2614">
          <w:rPr>
            <w:rStyle w:val="ac"/>
            <w:rFonts w:hint="cs"/>
            <w:rtl/>
          </w:rPr>
          <w:t>المحرمه،</w:t>
        </w:r>
        <w:r w:rsidRPr="00AD2614">
          <w:rPr>
            <w:rStyle w:val="ac"/>
            <w:rtl/>
          </w:rPr>
          <w:t xml:space="preserve"> </w:t>
        </w:r>
        <w:r w:rsidRPr="00AD2614">
          <w:rPr>
            <w:rStyle w:val="ac"/>
            <w:rFonts w:hint="cs"/>
            <w:rtl/>
          </w:rPr>
          <w:t>باب</w:t>
        </w:r>
        <w:r w:rsidRPr="00AD2614">
          <w:rPr>
            <w:rStyle w:val="ac"/>
            <w:rtl/>
          </w:rPr>
          <w:t>27</w:t>
        </w:r>
        <w:r w:rsidRPr="00AD2614">
          <w:rPr>
            <w:rStyle w:val="ac"/>
            <w:rFonts w:hint="cs"/>
            <w:rtl/>
          </w:rPr>
          <w:t>،</w:t>
        </w:r>
        <w:r w:rsidRPr="00AD2614">
          <w:rPr>
            <w:rStyle w:val="ac"/>
            <w:rtl/>
          </w:rPr>
          <w:t xml:space="preserve"> </w:t>
        </w:r>
        <w:r w:rsidRPr="00AD2614">
          <w:rPr>
            <w:rStyle w:val="ac"/>
            <w:rFonts w:hint="cs"/>
            <w:rtl/>
          </w:rPr>
          <w:t>ح</w:t>
        </w:r>
        <w:r w:rsidRPr="00AD2614">
          <w:rPr>
            <w:rStyle w:val="ac"/>
            <w:rtl/>
          </w:rPr>
          <w:t>14</w:t>
        </w:r>
        <w:r w:rsidRPr="00AD2614">
          <w:rPr>
            <w:rStyle w:val="ac"/>
            <w:rFonts w:hint="cs"/>
            <w:rtl/>
          </w:rPr>
          <w:t>،</w:t>
        </w:r>
        <w:r w:rsidRPr="00AD2614">
          <w:rPr>
            <w:rStyle w:val="ac"/>
            <w:rtl/>
          </w:rPr>
          <w:t xml:space="preserve"> </w:t>
        </w:r>
        <w:r w:rsidRPr="00AD2614">
          <w:rPr>
            <w:rStyle w:val="ac"/>
            <w:rFonts w:hint="cs"/>
            <w:rtl/>
          </w:rPr>
          <w:t>ط</w:t>
        </w:r>
        <w:r w:rsidRPr="00AD2614">
          <w:rPr>
            <w:rStyle w:val="ac"/>
            <w:rtl/>
          </w:rPr>
          <w:t xml:space="preserve"> </w:t>
        </w:r>
        <w:r w:rsidRPr="00AD2614">
          <w:rPr>
            <w:rStyle w:val="ac"/>
            <w:rFonts w:hint="cs"/>
            <w:rtl/>
          </w:rPr>
          <w:t>آل</w:t>
        </w:r>
        <w:r w:rsidRPr="00AD2614">
          <w:rPr>
            <w:rStyle w:val="ac"/>
            <w:rtl/>
          </w:rPr>
          <w:t xml:space="preserve"> </w:t>
        </w:r>
        <w:r w:rsidRPr="00AD2614">
          <w:rPr>
            <w:rStyle w:val="ac"/>
            <w:rFonts w:hint="cs"/>
            <w:rtl/>
          </w:rPr>
          <w:t>البيت</w:t>
        </w:r>
        <w:r w:rsidRPr="00AD2614">
          <w:rPr>
            <w:rStyle w:val="ac"/>
            <w:rtl/>
          </w:rPr>
          <w:t>.</w:t>
        </w:r>
      </w:hyperlink>
    </w:p>
  </w:footnote>
  <w:footnote w:id="11">
    <w:p w:rsidR="001253DD" w:rsidRDefault="001253DD" w:rsidP="008777FA">
      <w:pPr>
        <w:pStyle w:val="a9"/>
        <w:rPr>
          <w:rtl/>
        </w:rPr>
      </w:pPr>
      <w:r>
        <w:rPr>
          <w:rStyle w:val="ab"/>
        </w:rPr>
        <w:footnoteRef/>
      </w:r>
      <w:r>
        <w:rPr>
          <w:rtl/>
        </w:rPr>
        <w:t xml:space="preserve"> </w:t>
      </w:r>
      <w:r w:rsidR="008777FA" w:rsidRPr="008777FA">
        <w:rPr>
          <w:rFonts w:hint="cs"/>
          <w:rtl/>
        </w:rPr>
        <w:t>علل الشرائع، ج‌2، ص: 347‌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2" w:name="BokNum"/>
    <w:bookmarkEnd w:id="22"/>
    <w:r w:rsidR="00C16F9F">
      <w:rPr>
        <w:b/>
        <w:bCs/>
        <w:sz w:val="20"/>
        <w:szCs w:val="24"/>
        <w:rtl/>
      </w:rPr>
      <w:t>010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3" w:name="Bokdars"/>
    <w:bookmarkEnd w:id="23"/>
    <w:r w:rsidR="00C16F9F">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4" w:name="Bokostad"/>
    <w:bookmarkEnd w:id="24"/>
    <w:r w:rsidR="00C16F9F">
      <w:rPr>
        <w:rFonts w:hint="cs"/>
        <w:b/>
        <w:bCs/>
        <w:color w:val="632423" w:themeColor="accent2" w:themeShade="80"/>
        <w:sz w:val="20"/>
        <w:szCs w:val="24"/>
        <w:rtl/>
      </w:rPr>
      <w:t>شهیدی</w:t>
    </w:r>
    <w:r w:rsidR="00C16F9F">
      <w:rPr>
        <w:b/>
        <w:bCs/>
        <w:color w:val="632423" w:themeColor="accent2" w:themeShade="80"/>
        <w:sz w:val="20"/>
        <w:szCs w:val="24"/>
        <w:rtl/>
      </w:rPr>
      <w:t xml:space="preserve"> </w:t>
    </w:r>
    <w:r w:rsidR="00C16F9F">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5" w:name="BokTarikh"/>
    <w:bookmarkEnd w:id="25"/>
    <w:r w:rsidR="00C16F9F">
      <w:rPr>
        <w:sz w:val="24"/>
        <w:szCs w:val="24"/>
        <w:rtl/>
      </w:rPr>
      <w:t>8 /7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6" w:name="BokSabj"/>
    <w:bookmarkEnd w:id="26"/>
    <w:r w:rsidR="00C16F9F">
      <w:rPr>
        <w:rFonts w:hint="cs"/>
        <w:color w:val="000000" w:themeColor="text1"/>
        <w:sz w:val="24"/>
        <w:szCs w:val="24"/>
        <w:rtl/>
      </w:rPr>
      <w:t>مکروهات</w:t>
    </w:r>
    <w:r w:rsidR="00C16F9F">
      <w:rPr>
        <w:color w:val="000000" w:themeColor="text1"/>
        <w:sz w:val="24"/>
        <w:szCs w:val="24"/>
        <w:rtl/>
      </w:rPr>
      <w:t xml:space="preserve"> </w:t>
    </w:r>
    <w:r w:rsidR="00C16F9F">
      <w:rPr>
        <w:rFonts w:hint="cs"/>
        <w:color w:val="000000" w:themeColor="text1"/>
        <w:sz w:val="24"/>
        <w:szCs w:val="24"/>
        <w:rtl/>
      </w:rPr>
      <w:t>لباس</w:t>
    </w:r>
    <w:r w:rsidR="00C16F9F">
      <w:rPr>
        <w:color w:val="000000" w:themeColor="text1"/>
        <w:sz w:val="24"/>
        <w:szCs w:val="24"/>
        <w:rtl/>
      </w:rPr>
      <w:t xml:space="preserve"> </w:t>
    </w:r>
    <w:r w:rsidR="00C16F9F">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7" w:name="Bokmoqarer"/>
    <w:bookmarkEnd w:id="27"/>
    <w:r w:rsidR="00C16F9F">
      <w:rPr>
        <w:rFonts w:hint="cs"/>
        <w:sz w:val="24"/>
        <w:szCs w:val="24"/>
        <w:rtl/>
      </w:rPr>
      <w:t>حسن</w:t>
    </w:r>
    <w:r w:rsidR="00C16F9F">
      <w:rPr>
        <w:sz w:val="24"/>
        <w:szCs w:val="24"/>
        <w:rtl/>
      </w:rPr>
      <w:t xml:space="preserve"> </w:t>
    </w:r>
    <w:r w:rsidR="00C16F9F">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8" w:name="BokSabj2"/>
    <w:bookmarkEnd w:id="28"/>
    <w:r w:rsidR="00C16F9F">
      <w:rPr>
        <w:rFonts w:hint="cs"/>
        <w:sz w:val="24"/>
        <w:szCs w:val="24"/>
        <w:rtl/>
      </w:rPr>
      <w:t>بیان</w:t>
    </w:r>
    <w:r w:rsidR="00C16F9F">
      <w:rPr>
        <w:sz w:val="24"/>
        <w:szCs w:val="24"/>
        <w:rtl/>
      </w:rPr>
      <w:t xml:space="preserve"> </w:t>
    </w:r>
    <w:r w:rsidR="00C16F9F">
      <w:rPr>
        <w:rFonts w:hint="cs"/>
        <w:sz w:val="24"/>
        <w:szCs w:val="24"/>
        <w:rtl/>
      </w:rPr>
      <w:t>برخی</w:t>
    </w:r>
    <w:r w:rsidR="00C16F9F">
      <w:rPr>
        <w:sz w:val="24"/>
        <w:szCs w:val="24"/>
        <w:rtl/>
      </w:rPr>
      <w:t xml:space="preserve"> </w:t>
    </w:r>
    <w:r w:rsidR="00C16F9F">
      <w:rPr>
        <w:rFonts w:hint="cs"/>
        <w:sz w:val="24"/>
        <w:szCs w:val="24"/>
        <w:rtl/>
      </w:rPr>
      <w:t>از</w:t>
    </w:r>
    <w:r w:rsidR="00C16F9F">
      <w:rPr>
        <w:sz w:val="24"/>
        <w:szCs w:val="24"/>
        <w:rtl/>
      </w:rPr>
      <w:t xml:space="preserve"> </w:t>
    </w:r>
    <w:r w:rsidR="00C16F9F">
      <w:rPr>
        <w:rFonts w:hint="cs"/>
        <w:sz w:val="24"/>
        <w:szCs w:val="24"/>
        <w:rtl/>
      </w:rPr>
      <w:t>مکروهات</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47E4C"/>
    <w:rsid w:val="00055496"/>
    <w:rsid w:val="00080A41"/>
    <w:rsid w:val="000826E9"/>
    <w:rsid w:val="0008299B"/>
    <w:rsid w:val="000864ED"/>
    <w:rsid w:val="000913AA"/>
    <w:rsid w:val="00094847"/>
    <w:rsid w:val="00096C63"/>
    <w:rsid w:val="000B5DB5"/>
    <w:rsid w:val="000C08A9"/>
    <w:rsid w:val="000C3947"/>
    <w:rsid w:val="000D1376"/>
    <w:rsid w:val="000D2A37"/>
    <w:rsid w:val="000D30E9"/>
    <w:rsid w:val="000D6818"/>
    <w:rsid w:val="000D6B57"/>
    <w:rsid w:val="000E335E"/>
    <w:rsid w:val="000E59C5"/>
    <w:rsid w:val="000F16CF"/>
    <w:rsid w:val="000F4E30"/>
    <w:rsid w:val="000F5BAC"/>
    <w:rsid w:val="00102585"/>
    <w:rsid w:val="00114AB7"/>
    <w:rsid w:val="00116B2B"/>
    <w:rsid w:val="00124E3D"/>
    <w:rsid w:val="001253DD"/>
    <w:rsid w:val="00127E95"/>
    <w:rsid w:val="00130659"/>
    <w:rsid w:val="001347C7"/>
    <w:rsid w:val="001356B0"/>
    <w:rsid w:val="00151937"/>
    <w:rsid w:val="00151C75"/>
    <w:rsid w:val="00152844"/>
    <w:rsid w:val="00157EDE"/>
    <w:rsid w:val="00181844"/>
    <w:rsid w:val="001825F8"/>
    <w:rsid w:val="001837E9"/>
    <w:rsid w:val="00187DFA"/>
    <w:rsid w:val="001A1BB4"/>
    <w:rsid w:val="001A1BC1"/>
    <w:rsid w:val="001A1EA5"/>
    <w:rsid w:val="001A2574"/>
    <w:rsid w:val="001A27D7"/>
    <w:rsid w:val="001A294E"/>
    <w:rsid w:val="001A4ED8"/>
    <w:rsid w:val="001B2488"/>
    <w:rsid w:val="001B6799"/>
    <w:rsid w:val="001C1362"/>
    <w:rsid w:val="001D1413"/>
    <w:rsid w:val="001D221D"/>
    <w:rsid w:val="001D2E9A"/>
    <w:rsid w:val="001D597F"/>
    <w:rsid w:val="001E3FD4"/>
    <w:rsid w:val="001F2FF0"/>
    <w:rsid w:val="0020241A"/>
    <w:rsid w:val="00203821"/>
    <w:rsid w:val="00211632"/>
    <w:rsid w:val="00214700"/>
    <w:rsid w:val="0021630D"/>
    <w:rsid w:val="0024121B"/>
    <w:rsid w:val="00247D2F"/>
    <w:rsid w:val="00256560"/>
    <w:rsid w:val="0027605E"/>
    <w:rsid w:val="00281E00"/>
    <w:rsid w:val="00294A52"/>
    <w:rsid w:val="002B575F"/>
    <w:rsid w:val="002B708F"/>
    <w:rsid w:val="002B729B"/>
    <w:rsid w:val="002C23B5"/>
    <w:rsid w:val="002C53A2"/>
    <w:rsid w:val="002D0040"/>
    <w:rsid w:val="002D16AF"/>
    <w:rsid w:val="002D2FA8"/>
    <w:rsid w:val="002E220F"/>
    <w:rsid w:val="002F45D4"/>
    <w:rsid w:val="0030315F"/>
    <w:rsid w:val="00307311"/>
    <w:rsid w:val="0032100F"/>
    <w:rsid w:val="00323DA8"/>
    <w:rsid w:val="0033402C"/>
    <w:rsid w:val="00340521"/>
    <w:rsid w:val="00343813"/>
    <w:rsid w:val="00345C73"/>
    <w:rsid w:val="00354A99"/>
    <w:rsid w:val="00360311"/>
    <w:rsid w:val="00361922"/>
    <w:rsid w:val="0037339B"/>
    <w:rsid w:val="00386C11"/>
    <w:rsid w:val="00397466"/>
    <w:rsid w:val="003976FF"/>
    <w:rsid w:val="003A6148"/>
    <w:rsid w:val="003C33F6"/>
    <w:rsid w:val="003C3D2E"/>
    <w:rsid w:val="003C43A5"/>
    <w:rsid w:val="003C7D9C"/>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42E4"/>
    <w:rsid w:val="004871AA"/>
    <w:rsid w:val="00487699"/>
    <w:rsid w:val="004918D7"/>
    <w:rsid w:val="004926E1"/>
    <w:rsid w:val="004A2FEA"/>
    <w:rsid w:val="004D2DD7"/>
    <w:rsid w:val="004D5A04"/>
    <w:rsid w:val="004D75C5"/>
    <w:rsid w:val="004E2186"/>
    <w:rsid w:val="004E2759"/>
    <w:rsid w:val="004E66FB"/>
    <w:rsid w:val="004F26B3"/>
    <w:rsid w:val="004F470A"/>
    <w:rsid w:val="004F4C59"/>
    <w:rsid w:val="004F763D"/>
    <w:rsid w:val="00500C8F"/>
    <w:rsid w:val="00501909"/>
    <w:rsid w:val="00507BBB"/>
    <w:rsid w:val="005128DF"/>
    <w:rsid w:val="0051592A"/>
    <w:rsid w:val="005206FE"/>
    <w:rsid w:val="005257ED"/>
    <w:rsid w:val="005306F8"/>
    <w:rsid w:val="00537981"/>
    <w:rsid w:val="0054023D"/>
    <w:rsid w:val="005426BF"/>
    <w:rsid w:val="005534A0"/>
    <w:rsid w:val="0056213C"/>
    <w:rsid w:val="005639EC"/>
    <w:rsid w:val="005779AE"/>
    <w:rsid w:val="00580C24"/>
    <w:rsid w:val="005905A0"/>
    <w:rsid w:val="005968EF"/>
    <w:rsid w:val="00596C1E"/>
    <w:rsid w:val="005A2E26"/>
    <w:rsid w:val="005B7BCA"/>
    <w:rsid w:val="005C0DAE"/>
    <w:rsid w:val="005C188E"/>
    <w:rsid w:val="005D2349"/>
    <w:rsid w:val="005E1B60"/>
    <w:rsid w:val="005E5507"/>
    <w:rsid w:val="005E607B"/>
    <w:rsid w:val="005F0A8D"/>
    <w:rsid w:val="00601229"/>
    <w:rsid w:val="00603B67"/>
    <w:rsid w:val="006056F3"/>
    <w:rsid w:val="006162A2"/>
    <w:rsid w:val="00617BC8"/>
    <w:rsid w:val="006240DA"/>
    <w:rsid w:val="0063256E"/>
    <w:rsid w:val="00633F04"/>
    <w:rsid w:val="00635219"/>
    <w:rsid w:val="00635EC0"/>
    <w:rsid w:val="00640B58"/>
    <w:rsid w:val="00651B02"/>
    <w:rsid w:val="00651B19"/>
    <w:rsid w:val="00660A29"/>
    <w:rsid w:val="006660B3"/>
    <w:rsid w:val="00690FC4"/>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63DF9"/>
    <w:rsid w:val="00775507"/>
    <w:rsid w:val="00783473"/>
    <w:rsid w:val="00784C23"/>
    <w:rsid w:val="0078594B"/>
    <w:rsid w:val="00795E02"/>
    <w:rsid w:val="007979D0"/>
    <w:rsid w:val="007A4E18"/>
    <w:rsid w:val="007A7B8C"/>
    <w:rsid w:val="007C6D9E"/>
    <w:rsid w:val="007D1C43"/>
    <w:rsid w:val="007D6C53"/>
    <w:rsid w:val="007E1564"/>
    <w:rsid w:val="007E1E87"/>
    <w:rsid w:val="007E4F71"/>
    <w:rsid w:val="007E5B3F"/>
    <w:rsid w:val="007F2257"/>
    <w:rsid w:val="007F2829"/>
    <w:rsid w:val="007F76CE"/>
    <w:rsid w:val="0080091D"/>
    <w:rsid w:val="00804108"/>
    <w:rsid w:val="00804FC4"/>
    <w:rsid w:val="00816367"/>
    <w:rsid w:val="00816A0B"/>
    <w:rsid w:val="008217B3"/>
    <w:rsid w:val="00824B22"/>
    <w:rsid w:val="00825102"/>
    <w:rsid w:val="00830C53"/>
    <w:rsid w:val="00837FAA"/>
    <w:rsid w:val="008411FB"/>
    <w:rsid w:val="00841F77"/>
    <w:rsid w:val="0085276D"/>
    <w:rsid w:val="00863390"/>
    <w:rsid w:val="0086385C"/>
    <w:rsid w:val="00871916"/>
    <w:rsid w:val="008777FA"/>
    <w:rsid w:val="00883C3C"/>
    <w:rsid w:val="008956DD"/>
    <w:rsid w:val="008A5046"/>
    <w:rsid w:val="008A510E"/>
    <w:rsid w:val="008A522A"/>
    <w:rsid w:val="008B4464"/>
    <w:rsid w:val="008B750B"/>
    <w:rsid w:val="008C3162"/>
    <w:rsid w:val="008D1F14"/>
    <w:rsid w:val="008E3924"/>
    <w:rsid w:val="008F13F7"/>
    <w:rsid w:val="008F4DE7"/>
    <w:rsid w:val="008F5B4D"/>
    <w:rsid w:val="00907425"/>
    <w:rsid w:val="00923C34"/>
    <w:rsid w:val="00924152"/>
    <w:rsid w:val="0092513D"/>
    <w:rsid w:val="00927A9F"/>
    <w:rsid w:val="009335CC"/>
    <w:rsid w:val="00935A55"/>
    <w:rsid w:val="00941CEB"/>
    <w:rsid w:val="00946076"/>
    <w:rsid w:val="0094720F"/>
    <w:rsid w:val="00953B28"/>
    <w:rsid w:val="00954322"/>
    <w:rsid w:val="00957CAA"/>
    <w:rsid w:val="0096778A"/>
    <w:rsid w:val="00977656"/>
    <w:rsid w:val="009846A7"/>
    <w:rsid w:val="0098794D"/>
    <w:rsid w:val="00990212"/>
    <w:rsid w:val="0099497B"/>
    <w:rsid w:val="009A43BA"/>
    <w:rsid w:val="009B0D05"/>
    <w:rsid w:val="009B4CA6"/>
    <w:rsid w:val="009B79F8"/>
    <w:rsid w:val="009C2493"/>
    <w:rsid w:val="009C66D5"/>
    <w:rsid w:val="009D13FD"/>
    <w:rsid w:val="009D209D"/>
    <w:rsid w:val="009D266A"/>
    <w:rsid w:val="009D7951"/>
    <w:rsid w:val="009F7E07"/>
    <w:rsid w:val="00A01522"/>
    <w:rsid w:val="00A05AF2"/>
    <w:rsid w:val="00A10A11"/>
    <w:rsid w:val="00A13C6A"/>
    <w:rsid w:val="00A17B09"/>
    <w:rsid w:val="00A457C6"/>
    <w:rsid w:val="00A46AD0"/>
    <w:rsid w:val="00A47063"/>
    <w:rsid w:val="00A473A8"/>
    <w:rsid w:val="00A513F0"/>
    <w:rsid w:val="00A61AC8"/>
    <w:rsid w:val="00A6366F"/>
    <w:rsid w:val="00A65D4C"/>
    <w:rsid w:val="00A70512"/>
    <w:rsid w:val="00A94705"/>
    <w:rsid w:val="00AA1F60"/>
    <w:rsid w:val="00AA40D7"/>
    <w:rsid w:val="00AA6B73"/>
    <w:rsid w:val="00AB5F7D"/>
    <w:rsid w:val="00AC0C50"/>
    <w:rsid w:val="00AC14B9"/>
    <w:rsid w:val="00AC6FE2"/>
    <w:rsid w:val="00AD2614"/>
    <w:rsid w:val="00AF3925"/>
    <w:rsid w:val="00B02718"/>
    <w:rsid w:val="00B1296B"/>
    <w:rsid w:val="00B2292F"/>
    <w:rsid w:val="00B43169"/>
    <w:rsid w:val="00B501A8"/>
    <w:rsid w:val="00B55AE4"/>
    <w:rsid w:val="00B64051"/>
    <w:rsid w:val="00B70B46"/>
    <w:rsid w:val="00B739B0"/>
    <w:rsid w:val="00B814A3"/>
    <w:rsid w:val="00B96F38"/>
    <w:rsid w:val="00BB2842"/>
    <w:rsid w:val="00BC716B"/>
    <w:rsid w:val="00BD0E74"/>
    <w:rsid w:val="00BD5F8C"/>
    <w:rsid w:val="00BE1E19"/>
    <w:rsid w:val="00BE29DD"/>
    <w:rsid w:val="00C066AF"/>
    <w:rsid w:val="00C072F3"/>
    <w:rsid w:val="00C10E06"/>
    <w:rsid w:val="00C145B8"/>
    <w:rsid w:val="00C16F9F"/>
    <w:rsid w:val="00C2438F"/>
    <w:rsid w:val="00C27B89"/>
    <w:rsid w:val="00C31AF0"/>
    <w:rsid w:val="00C32A7E"/>
    <w:rsid w:val="00C34F28"/>
    <w:rsid w:val="00C368DF"/>
    <w:rsid w:val="00C442C5"/>
    <w:rsid w:val="00C57B5C"/>
    <w:rsid w:val="00C57C7C"/>
    <w:rsid w:val="00C61049"/>
    <w:rsid w:val="00C63FFE"/>
    <w:rsid w:val="00C91EB6"/>
    <w:rsid w:val="00C92CF4"/>
    <w:rsid w:val="00CA10B0"/>
    <w:rsid w:val="00CA2F8E"/>
    <w:rsid w:val="00CA3EE2"/>
    <w:rsid w:val="00CA7FD5"/>
    <w:rsid w:val="00CB3287"/>
    <w:rsid w:val="00CB33E2"/>
    <w:rsid w:val="00CB4E68"/>
    <w:rsid w:val="00CC2733"/>
    <w:rsid w:val="00CD0050"/>
    <w:rsid w:val="00CD7536"/>
    <w:rsid w:val="00CE2264"/>
    <w:rsid w:val="00CE7481"/>
    <w:rsid w:val="00CF0A8F"/>
    <w:rsid w:val="00CF2C09"/>
    <w:rsid w:val="00D0011B"/>
    <w:rsid w:val="00D048CE"/>
    <w:rsid w:val="00D10998"/>
    <w:rsid w:val="00D15CBD"/>
    <w:rsid w:val="00D17E4C"/>
    <w:rsid w:val="00D221CB"/>
    <w:rsid w:val="00D23391"/>
    <w:rsid w:val="00D31805"/>
    <w:rsid w:val="00D552B9"/>
    <w:rsid w:val="00D673A9"/>
    <w:rsid w:val="00D735B2"/>
    <w:rsid w:val="00D74021"/>
    <w:rsid w:val="00D76D01"/>
    <w:rsid w:val="00D922A9"/>
    <w:rsid w:val="00D9394A"/>
    <w:rsid w:val="00DB0CBB"/>
    <w:rsid w:val="00DB5554"/>
    <w:rsid w:val="00DB67CC"/>
    <w:rsid w:val="00DC3783"/>
    <w:rsid w:val="00DE1070"/>
    <w:rsid w:val="00DF004B"/>
    <w:rsid w:val="00E00219"/>
    <w:rsid w:val="00E0316B"/>
    <w:rsid w:val="00E25E10"/>
    <w:rsid w:val="00E50B41"/>
    <w:rsid w:val="00E5219B"/>
    <w:rsid w:val="00E52D07"/>
    <w:rsid w:val="00E539EF"/>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0CA5"/>
    <w:rsid w:val="00F318BE"/>
    <w:rsid w:val="00F33297"/>
    <w:rsid w:val="00F343FB"/>
    <w:rsid w:val="00F359FE"/>
    <w:rsid w:val="00F42159"/>
    <w:rsid w:val="00F4256E"/>
    <w:rsid w:val="00F42EE1"/>
    <w:rsid w:val="00F46D04"/>
    <w:rsid w:val="00F60F1F"/>
    <w:rsid w:val="00F64141"/>
    <w:rsid w:val="00F67508"/>
    <w:rsid w:val="00F71FC9"/>
    <w:rsid w:val="00F73B48"/>
    <w:rsid w:val="00F74F51"/>
    <w:rsid w:val="00F842AD"/>
    <w:rsid w:val="00F84CED"/>
    <w:rsid w:val="00F914EB"/>
    <w:rsid w:val="00F91B85"/>
    <w:rsid w:val="00F938E7"/>
    <w:rsid w:val="00FA3B17"/>
    <w:rsid w:val="00FA5E8D"/>
    <w:rsid w:val="00FA5F3D"/>
    <w:rsid w:val="00FB1272"/>
    <w:rsid w:val="00FB399E"/>
    <w:rsid w:val="00FB7F50"/>
    <w:rsid w:val="00FC2A85"/>
    <w:rsid w:val="00FC3A1E"/>
    <w:rsid w:val="00FC40AF"/>
    <w:rsid w:val="00FC73B9"/>
    <w:rsid w:val="00FD00D0"/>
    <w:rsid w:val="00FD0A16"/>
    <w:rsid w:val="00FD3DD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2427">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41166518">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24132">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06390517">
      <w:bodyDiv w:val="1"/>
      <w:marLeft w:val="0"/>
      <w:marRight w:val="0"/>
      <w:marTop w:val="0"/>
      <w:marBottom w:val="0"/>
      <w:divBdr>
        <w:top w:val="none" w:sz="0" w:space="0" w:color="auto"/>
        <w:left w:val="none" w:sz="0" w:space="0" w:color="auto"/>
        <w:bottom w:val="none" w:sz="0" w:space="0" w:color="auto"/>
        <w:right w:val="none" w:sz="0" w:space="0" w:color="auto"/>
      </w:divBdr>
    </w:div>
    <w:div w:id="417870220">
      <w:bodyDiv w:val="1"/>
      <w:marLeft w:val="0"/>
      <w:marRight w:val="0"/>
      <w:marTop w:val="0"/>
      <w:marBottom w:val="0"/>
      <w:divBdr>
        <w:top w:val="none" w:sz="0" w:space="0" w:color="auto"/>
        <w:left w:val="none" w:sz="0" w:space="0" w:color="auto"/>
        <w:bottom w:val="none" w:sz="0" w:space="0" w:color="auto"/>
        <w:right w:val="none" w:sz="0" w:space="0" w:color="auto"/>
      </w:divBdr>
    </w:div>
    <w:div w:id="469324538">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76787062">
      <w:bodyDiv w:val="1"/>
      <w:marLeft w:val="0"/>
      <w:marRight w:val="0"/>
      <w:marTop w:val="0"/>
      <w:marBottom w:val="0"/>
      <w:divBdr>
        <w:top w:val="none" w:sz="0" w:space="0" w:color="auto"/>
        <w:left w:val="none" w:sz="0" w:space="0" w:color="auto"/>
        <w:bottom w:val="none" w:sz="0" w:space="0" w:color="auto"/>
        <w:right w:val="none" w:sz="0" w:space="0" w:color="auto"/>
      </w:divBdr>
    </w:div>
    <w:div w:id="582374592">
      <w:bodyDiv w:val="1"/>
      <w:marLeft w:val="0"/>
      <w:marRight w:val="0"/>
      <w:marTop w:val="0"/>
      <w:marBottom w:val="0"/>
      <w:divBdr>
        <w:top w:val="none" w:sz="0" w:space="0" w:color="auto"/>
        <w:left w:val="none" w:sz="0" w:space="0" w:color="auto"/>
        <w:bottom w:val="none" w:sz="0" w:space="0" w:color="auto"/>
        <w:right w:val="none" w:sz="0" w:space="0" w:color="auto"/>
      </w:divBdr>
    </w:div>
    <w:div w:id="58388125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35989455">
      <w:bodyDiv w:val="1"/>
      <w:marLeft w:val="0"/>
      <w:marRight w:val="0"/>
      <w:marTop w:val="0"/>
      <w:marBottom w:val="0"/>
      <w:divBdr>
        <w:top w:val="none" w:sz="0" w:space="0" w:color="auto"/>
        <w:left w:val="none" w:sz="0" w:space="0" w:color="auto"/>
        <w:bottom w:val="none" w:sz="0" w:space="0" w:color="auto"/>
        <w:right w:val="none" w:sz="0" w:space="0" w:color="auto"/>
      </w:divBdr>
    </w:div>
    <w:div w:id="786463767">
      <w:bodyDiv w:val="1"/>
      <w:marLeft w:val="0"/>
      <w:marRight w:val="0"/>
      <w:marTop w:val="0"/>
      <w:marBottom w:val="0"/>
      <w:divBdr>
        <w:top w:val="none" w:sz="0" w:space="0" w:color="auto"/>
        <w:left w:val="none" w:sz="0" w:space="0" w:color="auto"/>
        <w:bottom w:val="none" w:sz="0" w:space="0" w:color="auto"/>
        <w:right w:val="none" w:sz="0" w:space="0" w:color="auto"/>
      </w:divBdr>
    </w:div>
    <w:div w:id="823854900">
      <w:bodyDiv w:val="1"/>
      <w:marLeft w:val="0"/>
      <w:marRight w:val="0"/>
      <w:marTop w:val="0"/>
      <w:marBottom w:val="0"/>
      <w:divBdr>
        <w:top w:val="none" w:sz="0" w:space="0" w:color="auto"/>
        <w:left w:val="none" w:sz="0" w:space="0" w:color="auto"/>
        <w:bottom w:val="none" w:sz="0" w:space="0" w:color="auto"/>
        <w:right w:val="none" w:sz="0" w:space="0" w:color="auto"/>
      </w:divBdr>
    </w:div>
    <w:div w:id="988830450">
      <w:bodyDiv w:val="1"/>
      <w:marLeft w:val="0"/>
      <w:marRight w:val="0"/>
      <w:marTop w:val="0"/>
      <w:marBottom w:val="0"/>
      <w:divBdr>
        <w:top w:val="none" w:sz="0" w:space="0" w:color="auto"/>
        <w:left w:val="none" w:sz="0" w:space="0" w:color="auto"/>
        <w:bottom w:val="none" w:sz="0" w:space="0" w:color="auto"/>
        <w:right w:val="none" w:sz="0" w:space="0" w:color="auto"/>
      </w:divBdr>
    </w:div>
    <w:div w:id="1129400151">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08120452">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18813544">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29838027">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62490807">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7323718">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6542227">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25/363/&#1575;&#1604;&#1601;&#1602;&#1617;&#1575;&#1593;" TargetMode="External"/><Relationship Id="rId3" Type="http://schemas.openxmlformats.org/officeDocument/2006/relationships/hyperlink" Target="http://lib.eshia.ir/11005/5/63/&#1601;&#1608;&#1590;" TargetMode="External"/><Relationship Id="rId7" Type="http://schemas.openxmlformats.org/officeDocument/2006/relationships/hyperlink" Target="http://lib.eshia.ir/11005/6/464/&#1608;&#1607;&#1576;&#1607;&#1605;&#1575;" TargetMode="External"/><Relationship Id="rId2" Type="http://schemas.openxmlformats.org/officeDocument/2006/relationships/hyperlink" Target="http://lib.eshia.ir/14010/1/86/&#1605;&#1593;&#1578;&#1605;&#1583;" TargetMode="External"/><Relationship Id="rId1" Type="http://schemas.openxmlformats.org/officeDocument/2006/relationships/hyperlink" Target="http://lib.eshia.ir/11025/5/27/&#1575;&#1604;&#1593;&#1580;&#1605;" TargetMode="External"/><Relationship Id="rId6" Type="http://schemas.openxmlformats.org/officeDocument/2006/relationships/hyperlink" Target="http://lib.eshia.ir/10083/5/134/&#1576;&#1585;&#1591;&#1604;&#1607;" TargetMode="External"/><Relationship Id="rId5" Type="http://schemas.openxmlformats.org/officeDocument/2006/relationships/hyperlink" Target="http://lib.eshia.ir/11005/3/335/&#1575;&#1604;&#1575;&#1593;&#1578;&#1583;&#1575;&#1604;" TargetMode="External"/><Relationship Id="rId4" Type="http://schemas.openxmlformats.org/officeDocument/2006/relationships/hyperlink" Target="http://lib.eshia.ir/11005/6/463/&#1575;&#1604;&#1605;&#1604;&#158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D8D65-8B19-491C-98D6-0CFF94665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122</TotalTime>
  <Pages>9</Pages>
  <Words>2367</Words>
  <Characters>13495</Characters>
  <Application>Microsoft Office Word</Application>
  <DocSecurity>0</DocSecurity>
  <Lines>112</Lines>
  <Paragraphs>31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15831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70</cp:revision>
  <cp:lastPrinted>2019-09-30T17:52:00Z</cp:lastPrinted>
  <dcterms:created xsi:type="dcterms:W3CDTF">2019-09-30T05:47:00Z</dcterms:created>
  <dcterms:modified xsi:type="dcterms:W3CDTF">2019-09-30T17:52:00Z</dcterms:modified>
  <cp:contentStatus>ویرایش 2.5</cp:contentStatus>
  <cp:version>2.7</cp:version>
</cp:coreProperties>
</file>