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D66CA0" w:rsidRDefault="00783473" w:rsidP="00C65D1A">
      <w:pPr>
        <w:jc w:val="both"/>
        <w:rPr>
          <w:sz w:val="28"/>
          <w:rtl/>
        </w:rPr>
      </w:pPr>
      <w:r w:rsidRPr="00D66CA0">
        <w:rPr>
          <w:rFonts w:hint="cs"/>
          <w:noProof/>
          <w:sz w:val="28"/>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tl/>
        </w:rPr>
        <w:id w:val="715163151"/>
        <w:docPartObj>
          <w:docPartGallery w:val="Table of Contents"/>
          <w:docPartUnique/>
        </w:docPartObj>
      </w:sdtPr>
      <w:sdtEndPr>
        <w:rPr>
          <w:rFonts w:ascii="Calibri" w:eastAsia="Calibri" w:hAnsi="Calibri" w:cs="B Badr"/>
          <w:b/>
          <w:bCs/>
          <w:noProof/>
          <w:color w:val="auto"/>
          <w:sz w:val="22"/>
          <w:szCs w:val="28"/>
          <w:lang w:bidi="fa-IR"/>
        </w:rPr>
      </w:sdtEndPr>
      <w:sdtContent>
        <w:p w:rsidR="001D12BB" w:rsidRDefault="001D12BB" w:rsidP="001D12BB">
          <w:pPr>
            <w:pStyle w:val="TOCHeading"/>
            <w:bidi/>
          </w:pPr>
          <w:r>
            <w:rPr>
              <w:rFonts w:hint="cs"/>
              <w:rtl/>
            </w:rPr>
            <w:t xml:space="preserve">فهرست مطالب </w:t>
          </w:r>
        </w:p>
        <w:p w:rsidR="001D12BB" w:rsidRDefault="001D12BB">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85279796" w:history="1">
            <w:r w:rsidRPr="00F00356">
              <w:rPr>
                <w:rStyle w:val="Hyperlink"/>
                <w:noProof/>
                <w:rtl/>
              </w:rPr>
              <w:t>مسئله 14. دوران امر ب</w:t>
            </w:r>
            <w:r w:rsidRPr="00F00356">
              <w:rPr>
                <w:rStyle w:val="Hyperlink"/>
                <w:rFonts w:hint="cs"/>
                <w:noProof/>
                <w:rtl/>
              </w:rPr>
              <w:t>ی</w:t>
            </w:r>
            <w:r w:rsidRPr="00F00356">
              <w:rPr>
                <w:rStyle w:val="Hyperlink"/>
                <w:rFonts w:hint="eastAsia"/>
                <w:noProof/>
                <w:rtl/>
              </w:rPr>
              <w:t>ن</w:t>
            </w:r>
            <w:r w:rsidRPr="00F00356">
              <w:rPr>
                <w:rStyle w:val="Hyperlink"/>
                <w:noProof/>
                <w:rtl/>
              </w:rPr>
              <w:t xml:space="preserve"> صور مختلف ق</w:t>
            </w:r>
            <w:r w:rsidRPr="00F00356">
              <w:rPr>
                <w:rStyle w:val="Hyperlink"/>
                <w:rFonts w:hint="cs"/>
                <w:noProof/>
                <w:rtl/>
              </w:rPr>
              <w:t>ی</w:t>
            </w:r>
            <w:r w:rsidRPr="00F00356">
              <w:rPr>
                <w:rStyle w:val="Hyperlink"/>
                <w:rFonts w:hint="eastAsia"/>
                <w:noProof/>
                <w:rtl/>
              </w:rPr>
              <w:t>ام</w:t>
            </w:r>
            <w:r w:rsidRPr="00F00356">
              <w:rPr>
                <w:rStyle w:val="Hyperlink"/>
                <w:noProof/>
                <w:rtl/>
              </w:rPr>
              <w:t xml:space="preserve"> و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Toc85279796 \h</w:instrText>
            </w:r>
            <w:r>
              <w:rPr>
                <w:noProof/>
                <w:webHidden/>
                <w:rtl/>
              </w:rPr>
              <w:instrText xml:space="preserve"> </w:instrText>
            </w:r>
            <w:r>
              <w:rPr>
                <w:noProof/>
                <w:webHidden/>
                <w:rtl/>
              </w:rPr>
            </w:r>
            <w:r>
              <w:rPr>
                <w:noProof/>
                <w:webHidden/>
                <w:rtl/>
              </w:rPr>
              <w:fldChar w:fldCharType="separate"/>
            </w:r>
            <w:r w:rsidR="00A321ED">
              <w:rPr>
                <w:noProof/>
                <w:webHidden/>
                <w:rtl/>
              </w:rPr>
              <w:t>1</w:t>
            </w:r>
            <w:r>
              <w:rPr>
                <w:noProof/>
                <w:webHidden/>
                <w:rtl/>
              </w:rPr>
              <w:fldChar w:fldCharType="end"/>
            </w:r>
          </w:hyperlink>
        </w:p>
        <w:p w:rsidR="001D12BB" w:rsidRDefault="001D12BB">
          <w:pPr>
            <w:pStyle w:val="TOC2"/>
            <w:tabs>
              <w:tab w:val="right" w:leader="dot" w:pos="10194"/>
            </w:tabs>
            <w:rPr>
              <w:rFonts w:asciiTheme="minorHAnsi" w:eastAsiaTheme="minorEastAsia" w:hAnsiTheme="minorHAnsi" w:cstheme="minorBidi"/>
              <w:bCs w:val="0"/>
              <w:noProof/>
              <w:color w:val="auto"/>
              <w:szCs w:val="22"/>
              <w:rtl/>
              <w:lang w:bidi="ar-SA"/>
            </w:rPr>
          </w:pPr>
          <w:hyperlink w:anchor="_Toc85279797" w:history="1">
            <w:r w:rsidRPr="00F00356">
              <w:rPr>
                <w:rStyle w:val="Hyperlink"/>
                <w:noProof/>
                <w:rtl/>
              </w:rPr>
              <w:t>دو توج</w:t>
            </w:r>
            <w:r w:rsidRPr="00F00356">
              <w:rPr>
                <w:rStyle w:val="Hyperlink"/>
                <w:rFonts w:hint="cs"/>
                <w:noProof/>
                <w:rtl/>
              </w:rPr>
              <w:t>ی</w:t>
            </w:r>
            <w:r w:rsidRPr="00F00356">
              <w:rPr>
                <w:rStyle w:val="Hyperlink"/>
                <w:rFonts w:hint="eastAsia"/>
                <w:noProof/>
                <w:rtl/>
              </w:rPr>
              <w:t>ه</w:t>
            </w:r>
            <w:r w:rsidRPr="00F00356">
              <w:rPr>
                <w:rStyle w:val="Hyperlink"/>
                <w:noProof/>
                <w:rtl/>
              </w:rPr>
              <w:t xml:space="preserve"> برا</w:t>
            </w:r>
            <w:r w:rsidRPr="00F00356">
              <w:rPr>
                <w:rStyle w:val="Hyperlink"/>
                <w:rFonts w:hint="cs"/>
                <w:noProof/>
                <w:rtl/>
              </w:rPr>
              <w:t>ی</w:t>
            </w:r>
            <w:r w:rsidRPr="00F00356">
              <w:rPr>
                <w:rStyle w:val="Hyperlink"/>
                <w:noProof/>
                <w:rtl/>
              </w:rPr>
              <w:t xml:space="preserve"> فرما</w:t>
            </w:r>
            <w:r w:rsidRPr="00F00356">
              <w:rPr>
                <w:rStyle w:val="Hyperlink"/>
                <w:rFonts w:hint="cs"/>
                <w:noProof/>
                <w:rtl/>
              </w:rPr>
              <w:t>ی</w:t>
            </w:r>
            <w:r w:rsidRPr="00F00356">
              <w:rPr>
                <w:rStyle w:val="Hyperlink"/>
                <w:rFonts w:hint="eastAsia"/>
                <w:noProof/>
                <w:rtl/>
              </w:rPr>
              <w:t>ش</w:t>
            </w:r>
            <w:r w:rsidRPr="00F00356">
              <w:rPr>
                <w:rStyle w:val="Hyperlink"/>
                <w:noProof/>
                <w:rtl/>
              </w:rPr>
              <w:t xml:space="preserve"> محقق داماد و بررس</w:t>
            </w:r>
            <w:r w:rsidRPr="00F00356">
              <w:rPr>
                <w:rStyle w:val="Hyperlink"/>
                <w:rFonts w:hint="cs"/>
                <w:noProof/>
                <w:rtl/>
              </w:rPr>
              <w:t>ی</w:t>
            </w:r>
            <w:r w:rsidRPr="00F00356">
              <w:rPr>
                <w:rStyle w:val="Hyperlink"/>
                <w:noProof/>
                <w:rtl/>
              </w:rPr>
              <w:t xml:space="preserve"> آن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Toc85279797 \h</w:instrText>
            </w:r>
            <w:r>
              <w:rPr>
                <w:noProof/>
                <w:webHidden/>
                <w:rtl/>
              </w:rPr>
              <w:instrText xml:space="preserve"> </w:instrText>
            </w:r>
            <w:r>
              <w:rPr>
                <w:noProof/>
                <w:webHidden/>
                <w:rtl/>
              </w:rPr>
            </w:r>
            <w:r>
              <w:rPr>
                <w:noProof/>
                <w:webHidden/>
                <w:rtl/>
              </w:rPr>
              <w:fldChar w:fldCharType="separate"/>
            </w:r>
            <w:r w:rsidR="00A321ED">
              <w:rPr>
                <w:noProof/>
                <w:webHidden/>
                <w:rtl/>
              </w:rPr>
              <w:t>3</w:t>
            </w:r>
            <w:r>
              <w:rPr>
                <w:noProof/>
                <w:webHidden/>
                <w:rtl/>
              </w:rPr>
              <w:fldChar w:fldCharType="end"/>
            </w:r>
          </w:hyperlink>
        </w:p>
        <w:p w:rsidR="001D12BB" w:rsidRDefault="001D12B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279798" w:history="1">
            <w:r w:rsidRPr="00F00356">
              <w:rPr>
                <w:rStyle w:val="Hyperlink"/>
                <w:noProof/>
                <w:rtl/>
              </w:rPr>
              <w:t>ب</w:t>
            </w:r>
            <w:r w:rsidRPr="00F00356">
              <w:rPr>
                <w:rStyle w:val="Hyperlink"/>
                <w:rFonts w:hint="cs"/>
                <w:noProof/>
                <w:rtl/>
              </w:rPr>
              <w:t>ی</w:t>
            </w:r>
            <w:r w:rsidRPr="00F00356">
              <w:rPr>
                <w:rStyle w:val="Hyperlink"/>
                <w:rFonts w:hint="eastAsia"/>
                <w:noProof/>
                <w:rtl/>
              </w:rPr>
              <w:t>ان</w:t>
            </w:r>
            <w:r w:rsidRPr="00F00356">
              <w:rPr>
                <w:rStyle w:val="Hyperlink"/>
                <w:noProof/>
                <w:rtl/>
              </w:rPr>
              <w:t xml:space="preserve"> اول: تقدم خطاب مطلق بر خطاب مشروط به قدرت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Toc85279798 \h</w:instrText>
            </w:r>
            <w:r>
              <w:rPr>
                <w:noProof/>
                <w:webHidden/>
                <w:rtl/>
              </w:rPr>
              <w:instrText xml:space="preserve"> </w:instrText>
            </w:r>
            <w:r>
              <w:rPr>
                <w:noProof/>
                <w:webHidden/>
                <w:rtl/>
              </w:rPr>
            </w:r>
            <w:r>
              <w:rPr>
                <w:noProof/>
                <w:webHidden/>
                <w:rtl/>
              </w:rPr>
              <w:fldChar w:fldCharType="separate"/>
            </w:r>
            <w:r w:rsidR="00A321ED">
              <w:rPr>
                <w:noProof/>
                <w:webHidden/>
                <w:rtl/>
              </w:rPr>
              <w:t>3</w:t>
            </w:r>
            <w:r>
              <w:rPr>
                <w:noProof/>
                <w:webHidden/>
                <w:rtl/>
              </w:rPr>
              <w:fldChar w:fldCharType="end"/>
            </w:r>
          </w:hyperlink>
        </w:p>
        <w:p w:rsidR="001D12BB" w:rsidRDefault="001D12B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279799" w:history="1">
            <w:r w:rsidRPr="00F00356">
              <w:rPr>
                <w:rStyle w:val="Hyperlink"/>
                <w:noProof/>
                <w:rtl/>
              </w:rPr>
              <w:t>ب</w:t>
            </w:r>
            <w:r w:rsidRPr="00F00356">
              <w:rPr>
                <w:rStyle w:val="Hyperlink"/>
                <w:rFonts w:hint="cs"/>
                <w:noProof/>
                <w:rtl/>
              </w:rPr>
              <w:t>ی</w:t>
            </w:r>
            <w:r w:rsidRPr="00F00356">
              <w:rPr>
                <w:rStyle w:val="Hyperlink"/>
                <w:rFonts w:hint="eastAsia"/>
                <w:noProof/>
                <w:rtl/>
              </w:rPr>
              <w:t>ان</w:t>
            </w:r>
            <w:r w:rsidRPr="00F00356">
              <w:rPr>
                <w:rStyle w:val="Hyperlink"/>
                <w:noProof/>
                <w:rtl/>
              </w:rPr>
              <w:t xml:space="preserve"> دوم: تعب</w:t>
            </w:r>
            <w:r w:rsidRPr="00F00356">
              <w:rPr>
                <w:rStyle w:val="Hyperlink"/>
                <w:rFonts w:hint="cs"/>
                <w:noProof/>
                <w:rtl/>
              </w:rPr>
              <w:t>ی</w:t>
            </w:r>
            <w:r w:rsidRPr="00F00356">
              <w:rPr>
                <w:rStyle w:val="Hyperlink"/>
                <w:rFonts w:hint="eastAsia"/>
                <w:noProof/>
                <w:rtl/>
              </w:rPr>
              <w:t>ر</w:t>
            </w:r>
            <w:r w:rsidRPr="00F00356">
              <w:rPr>
                <w:rStyle w:val="Hyperlink"/>
                <w:noProof/>
                <w:rtl/>
              </w:rPr>
              <w:t xml:space="preserve"> به نف</w:t>
            </w:r>
            <w:r w:rsidRPr="00F00356">
              <w:rPr>
                <w:rStyle w:val="Hyperlink"/>
                <w:rFonts w:hint="cs"/>
                <w:noProof/>
                <w:rtl/>
              </w:rPr>
              <w:t>ی</w:t>
            </w:r>
            <w:r w:rsidRPr="00F00356">
              <w:rPr>
                <w:rStyle w:val="Hyperlink"/>
                <w:noProof/>
                <w:rtl/>
              </w:rPr>
              <w:t xml:space="preserve"> صلا</w:t>
            </w:r>
            <w:r w:rsidRPr="00F00356">
              <w:rPr>
                <w:rStyle w:val="Hyperlink"/>
                <w:rFonts w:hint="cs"/>
                <w:noProof/>
                <w:rtl/>
              </w:rPr>
              <w:t>ۀ</w:t>
            </w:r>
            <w:r w:rsidRPr="00F00356">
              <w:rPr>
                <w:rStyle w:val="Hyperlink"/>
                <w:noProof/>
                <w:rtl/>
              </w:rPr>
              <w:t xml:space="preserve"> در صورت عدم رعا</w:t>
            </w:r>
            <w:r w:rsidRPr="00F00356">
              <w:rPr>
                <w:rStyle w:val="Hyperlink"/>
                <w:rFonts w:hint="cs"/>
                <w:noProof/>
                <w:rtl/>
              </w:rPr>
              <w:t>ی</w:t>
            </w:r>
            <w:r w:rsidRPr="00F00356">
              <w:rPr>
                <w:rStyle w:val="Hyperlink"/>
                <w:rFonts w:hint="eastAsia"/>
                <w:noProof/>
                <w:rtl/>
              </w:rPr>
              <w:t>ت</w:t>
            </w:r>
            <w:r w:rsidRPr="00F00356">
              <w:rPr>
                <w:rStyle w:val="Hyperlink"/>
                <w:noProof/>
                <w:rtl/>
              </w:rPr>
              <w:t xml:space="preserve"> شرط انتصاب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Toc85279799 \h</w:instrText>
            </w:r>
            <w:r>
              <w:rPr>
                <w:noProof/>
                <w:webHidden/>
                <w:rtl/>
              </w:rPr>
              <w:instrText xml:space="preserve"> </w:instrText>
            </w:r>
            <w:r>
              <w:rPr>
                <w:noProof/>
                <w:webHidden/>
                <w:rtl/>
              </w:rPr>
            </w:r>
            <w:r>
              <w:rPr>
                <w:noProof/>
                <w:webHidden/>
                <w:rtl/>
              </w:rPr>
              <w:fldChar w:fldCharType="separate"/>
            </w:r>
            <w:r w:rsidR="00A321ED">
              <w:rPr>
                <w:noProof/>
                <w:webHidden/>
                <w:rtl/>
              </w:rPr>
              <w:t>3</w:t>
            </w:r>
            <w:r>
              <w:rPr>
                <w:noProof/>
                <w:webHidden/>
                <w:rtl/>
              </w:rPr>
              <w:fldChar w:fldCharType="end"/>
            </w:r>
          </w:hyperlink>
        </w:p>
        <w:p w:rsidR="001D12BB" w:rsidRDefault="001D12BB">
          <w:pPr>
            <w:pStyle w:val="TOC2"/>
            <w:tabs>
              <w:tab w:val="right" w:leader="dot" w:pos="10194"/>
            </w:tabs>
            <w:rPr>
              <w:rFonts w:asciiTheme="minorHAnsi" w:eastAsiaTheme="minorEastAsia" w:hAnsiTheme="minorHAnsi" w:cstheme="minorBidi"/>
              <w:bCs w:val="0"/>
              <w:noProof/>
              <w:color w:val="auto"/>
              <w:szCs w:val="22"/>
              <w:rtl/>
              <w:lang w:bidi="ar-SA"/>
            </w:rPr>
          </w:pPr>
          <w:hyperlink w:anchor="_Toc85279800" w:history="1">
            <w:r w:rsidRPr="00F00356">
              <w:rPr>
                <w:rStyle w:val="Hyperlink"/>
                <w:noProof/>
                <w:rtl/>
              </w:rPr>
              <w:t>مختار استاد در تعارض دو روا</w:t>
            </w:r>
            <w:r w:rsidRPr="00F00356">
              <w:rPr>
                <w:rStyle w:val="Hyperlink"/>
                <w:rFonts w:hint="cs"/>
                <w:noProof/>
                <w:rtl/>
              </w:rPr>
              <w:t>ی</w:t>
            </w:r>
            <w:r w:rsidRPr="00F00356">
              <w:rPr>
                <w:rStyle w:val="Hyperlink"/>
                <w:rFonts w:hint="eastAsia"/>
                <w:noProof/>
                <w:rtl/>
              </w:rPr>
              <w:t>ت</w:t>
            </w:r>
            <w:r w:rsidRPr="00F00356">
              <w:rPr>
                <w:rStyle w:val="Hyperlink"/>
                <w:noProof/>
                <w:rtl/>
              </w:rPr>
              <w:t xml:space="preserve"> ب</w:t>
            </w:r>
            <w:r w:rsidRPr="00F00356">
              <w:rPr>
                <w:rStyle w:val="Hyperlink"/>
                <w:rFonts w:hint="cs"/>
                <w:noProof/>
                <w:rtl/>
              </w:rPr>
              <w:t>ی</w:t>
            </w:r>
            <w:r w:rsidRPr="00F00356">
              <w:rPr>
                <w:rStyle w:val="Hyperlink"/>
                <w:rFonts w:hint="eastAsia"/>
                <w:noProof/>
                <w:rtl/>
              </w:rPr>
              <w:t>انگر</w:t>
            </w:r>
            <w:r w:rsidRPr="00F00356">
              <w:rPr>
                <w:rStyle w:val="Hyperlink"/>
                <w:noProof/>
                <w:rtl/>
              </w:rPr>
              <w:t xml:space="preserve"> شرط</w:t>
            </w:r>
            <w:r w:rsidRPr="00F00356">
              <w:rPr>
                <w:rStyle w:val="Hyperlink"/>
                <w:rFonts w:hint="cs"/>
                <w:noProof/>
                <w:rtl/>
              </w:rPr>
              <w:t>ی</w:t>
            </w:r>
            <w:r w:rsidRPr="00F00356">
              <w:rPr>
                <w:rStyle w:val="Hyperlink"/>
                <w:rFonts w:hint="eastAsia"/>
                <w:noProof/>
                <w:rtl/>
              </w:rPr>
              <w:t>ت</w:t>
            </w:r>
            <w:r w:rsidRPr="00F00356">
              <w:rPr>
                <w:rStyle w:val="Hyperlink"/>
                <w:noProof/>
                <w:rtl/>
              </w:rPr>
              <w:t xml:space="preserve"> ق</w:t>
            </w:r>
            <w:r w:rsidRPr="00F00356">
              <w:rPr>
                <w:rStyle w:val="Hyperlink"/>
                <w:rFonts w:hint="cs"/>
                <w:noProof/>
                <w:rtl/>
              </w:rPr>
              <w:t>ی</w:t>
            </w:r>
            <w:r w:rsidRPr="00F00356">
              <w:rPr>
                <w:rStyle w:val="Hyperlink"/>
                <w:rFonts w:hint="eastAsia"/>
                <w:noProof/>
                <w:rtl/>
              </w:rPr>
              <w:t>ام</w:t>
            </w:r>
            <w:r w:rsidRPr="00F00356">
              <w:rPr>
                <w:rStyle w:val="Hyperlink"/>
                <w:noProof/>
                <w:rtl/>
              </w:rPr>
              <w:t xml:space="preserve"> و شرط</w:t>
            </w:r>
            <w:r w:rsidRPr="00F00356">
              <w:rPr>
                <w:rStyle w:val="Hyperlink"/>
                <w:rFonts w:hint="cs"/>
                <w:noProof/>
                <w:rtl/>
              </w:rPr>
              <w:t>ی</w:t>
            </w:r>
            <w:r w:rsidRPr="00F00356">
              <w:rPr>
                <w:rStyle w:val="Hyperlink"/>
                <w:rFonts w:hint="eastAsia"/>
                <w:noProof/>
                <w:rtl/>
              </w:rPr>
              <w:t>ت</w:t>
            </w:r>
            <w:r w:rsidRPr="00F00356">
              <w:rPr>
                <w:rStyle w:val="Hyperlink"/>
                <w:noProof/>
                <w:rtl/>
              </w:rPr>
              <w:t xml:space="preserve"> انتصاب : تخ</w:t>
            </w:r>
            <w:r w:rsidRPr="00F00356">
              <w:rPr>
                <w:rStyle w:val="Hyperlink"/>
                <w:rFonts w:hint="cs"/>
                <w:noProof/>
                <w:rtl/>
              </w:rPr>
              <w:t>یی</w:t>
            </w:r>
            <w:r w:rsidRPr="00F00356">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Toc85279800 \h</w:instrText>
            </w:r>
            <w:r>
              <w:rPr>
                <w:noProof/>
                <w:webHidden/>
                <w:rtl/>
              </w:rPr>
              <w:instrText xml:space="preserve"> </w:instrText>
            </w:r>
            <w:r>
              <w:rPr>
                <w:noProof/>
                <w:webHidden/>
                <w:rtl/>
              </w:rPr>
            </w:r>
            <w:r>
              <w:rPr>
                <w:noProof/>
                <w:webHidden/>
                <w:rtl/>
              </w:rPr>
              <w:fldChar w:fldCharType="separate"/>
            </w:r>
            <w:r w:rsidR="00A321ED">
              <w:rPr>
                <w:noProof/>
                <w:webHidden/>
                <w:rtl/>
              </w:rPr>
              <w:t>4</w:t>
            </w:r>
            <w:r>
              <w:rPr>
                <w:noProof/>
                <w:webHidden/>
                <w:rtl/>
              </w:rPr>
              <w:fldChar w:fldCharType="end"/>
            </w:r>
          </w:hyperlink>
        </w:p>
        <w:p w:rsidR="001D12BB" w:rsidRDefault="001D12BB">
          <w:pPr>
            <w:pStyle w:val="TOC1"/>
            <w:rPr>
              <w:rFonts w:asciiTheme="minorHAnsi" w:eastAsiaTheme="minorEastAsia" w:hAnsiTheme="minorHAnsi" w:cstheme="minorBidi"/>
              <w:noProof/>
              <w:color w:val="auto"/>
              <w:szCs w:val="22"/>
              <w:rtl/>
              <w:lang w:bidi="ar-SA"/>
            </w:rPr>
          </w:pPr>
          <w:hyperlink w:anchor="_Toc85279801" w:history="1">
            <w:r w:rsidRPr="00F00356">
              <w:rPr>
                <w:rStyle w:val="Hyperlink"/>
                <w:noProof/>
                <w:rtl/>
              </w:rPr>
              <w:t>بررس</w:t>
            </w:r>
            <w:r w:rsidRPr="00F00356">
              <w:rPr>
                <w:rStyle w:val="Hyperlink"/>
                <w:rFonts w:hint="cs"/>
                <w:noProof/>
                <w:rtl/>
              </w:rPr>
              <w:t>ی</w:t>
            </w:r>
            <w:r w:rsidRPr="00F00356">
              <w:rPr>
                <w:rStyle w:val="Hyperlink"/>
                <w:noProof/>
                <w:rtl/>
              </w:rPr>
              <w:t xml:space="preserve"> فرض عدم صدق ق</w:t>
            </w:r>
            <w:r w:rsidRPr="00F00356">
              <w:rPr>
                <w:rStyle w:val="Hyperlink"/>
                <w:rFonts w:hint="cs"/>
                <w:noProof/>
                <w:rtl/>
              </w:rPr>
              <w:t>ی</w:t>
            </w:r>
            <w:r w:rsidRPr="00F00356">
              <w:rPr>
                <w:rStyle w:val="Hyperlink"/>
                <w:rFonts w:hint="eastAsia"/>
                <w:noProof/>
                <w:rtl/>
              </w:rPr>
              <w:t>ام</w:t>
            </w:r>
            <w:r w:rsidRPr="00F00356">
              <w:rPr>
                <w:rStyle w:val="Hyperlink"/>
                <w:noProof/>
                <w:rtl/>
              </w:rPr>
              <w:t xml:space="preserve"> در صورت انحناء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Toc85279801 \h</w:instrText>
            </w:r>
            <w:r>
              <w:rPr>
                <w:noProof/>
                <w:webHidden/>
                <w:rtl/>
              </w:rPr>
              <w:instrText xml:space="preserve"> </w:instrText>
            </w:r>
            <w:r>
              <w:rPr>
                <w:noProof/>
                <w:webHidden/>
                <w:rtl/>
              </w:rPr>
            </w:r>
            <w:r>
              <w:rPr>
                <w:noProof/>
                <w:webHidden/>
                <w:rtl/>
              </w:rPr>
              <w:fldChar w:fldCharType="separate"/>
            </w:r>
            <w:r w:rsidR="00A321ED">
              <w:rPr>
                <w:noProof/>
                <w:webHidden/>
                <w:rtl/>
              </w:rPr>
              <w:t>4</w:t>
            </w:r>
            <w:r>
              <w:rPr>
                <w:noProof/>
                <w:webHidden/>
                <w:rtl/>
              </w:rPr>
              <w:fldChar w:fldCharType="end"/>
            </w:r>
          </w:hyperlink>
        </w:p>
        <w:p w:rsidR="001D12BB" w:rsidRDefault="001D12B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279802" w:history="1">
            <w:r w:rsidRPr="00F00356">
              <w:rPr>
                <w:rStyle w:val="Hyperlink"/>
                <w:noProof/>
                <w:rtl/>
              </w:rPr>
              <w:t>الف: فرض اول: اخلال قطع</w:t>
            </w:r>
            <w:r w:rsidRPr="00F00356">
              <w:rPr>
                <w:rStyle w:val="Hyperlink"/>
                <w:rFonts w:hint="cs"/>
                <w:noProof/>
                <w:rtl/>
              </w:rPr>
              <w:t>ی</w:t>
            </w:r>
            <w:r w:rsidRPr="00F00356">
              <w:rPr>
                <w:rStyle w:val="Hyperlink"/>
                <w:noProof/>
                <w:rtl/>
              </w:rPr>
              <w:t xml:space="preserve"> انحناء به صدق ق</w:t>
            </w:r>
            <w:r w:rsidRPr="00F00356">
              <w:rPr>
                <w:rStyle w:val="Hyperlink"/>
                <w:rFonts w:hint="cs"/>
                <w:noProof/>
                <w:rtl/>
              </w:rPr>
              <w:t>ی</w:t>
            </w:r>
            <w:r w:rsidRPr="00F00356">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Toc85279802 \h</w:instrText>
            </w:r>
            <w:r>
              <w:rPr>
                <w:noProof/>
                <w:webHidden/>
                <w:rtl/>
              </w:rPr>
              <w:instrText xml:space="preserve"> </w:instrText>
            </w:r>
            <w:r>
              <w:rPr>
                <w:noProof/>
                <w:webHidden/>
                <w:rtl/>
              </w:rPr>
            </w:r>
            <w:r>
              <w:rPr>
                <w:noProof/>
                <w:webHidden/>
                <w:rtl/>
              </w:rPr>
              <w:fldChar w:fldCharType="separate"/>
            </w:r>
            <w:r w:rsidR="00A321ED">
              <w:rPr>
                <w:noProof/>
                <w:webHidden/>
                <w:rtl/>
              </w:rPr>
              <w:t>5</w:t>
            </w:r>
            <w:r>
              <w:rPr>
                <w:noProof/>
                <w:webHidden/>
                <w:rtl/>
              </w:rPr>
              <w:fldChar w:fldCharType="end"/>
            </w:r>
          </w:hyperlink>
        </w:p>
        <w:p w:rsidR="001D12BB" w:rsidRDefault="001D12B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279803" w:history="1">
            <w:r w:rsidRPr="00F00356">
              <w:rPr>
                <w:rStyle w:val="Hyperlink"/>
                <w:noProof/>
                <w:rtl/>
              </w:rPr>
              <w:t>ب</w:t>
            </w:r>
            <w:r w:rsidRPr="00F00356">
              <w:rPr>
                <w:rStyle w:val="Hyperlink"/>
                <w:rFonts w:hint="cs"/>
                <w:noProof/>
                <w:rtl/>
              </w:rPr>
              <w:t>ی</w:t>
            </w:r>
            <w:r w:rsidRPr="00F00356">
              <w:rPr>
                <w:rStyle w:val="Hyperlink"/>
                <w:rFonts w:hint="eastAsia"/>
                <w:noProof/>
                <w:rtl/>
              </w:rPr>
              <w:t>ان</w:t>
            </w:r>
            <w:r w:rsidRPr="00F00356">
              <w:rPr>
                <w:rStyle w:val="Hyperlink"/>
                <w:noProof/>
                <w:rtl/>
              </w:rPr>
              <w:t xml:space="preserve"> کلمات فقهاء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Toc85279803 \h</w:instrText>
            </w:r>
            <w:r>
              <w:rPr>
                <w:noProof/>
                <w:webHidden/>
                <w:rtl/>
              </w:rPr>
              <w:instrText xml:space="preserve"> </w:instrText>
            </w:r>
            <w:r>
              <w:rPr>
                <w:noProof/>
                <w:webHidden/>
                <w:rtl/>
              </w:rPr>
            </w:r>
            <w:r>
              <w:rPr>
                <w:noProof/>
                <w:webHidden/>
                <w:rtl/>
              </w:rPr>
              <w:fldChar w:fldCharType="separate"/>
            </w:r>
            <w:r w:rsidR="00A321ED">
              <w:rPr>
                <w:noProof/>
                <w:webHidden/>
                <w:rtl/>
              </w:rPr>
              <w:t>5</w:t>
            </w:r>
            <w:r>
              <w:rPr>
                <w:noProof/>
                <w:webHidden/>
                <w:rtl/>
              </w:rPr>
              <w:fldChar w:fldCharType="end"/>
            </w:r>
          </w:hyperlink>
        </w:p>
        <w:p w:rsidR="001D12BB" w:rsidRDefault="001D12B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279804" w:history="1">
            <w:r w:rsidRPr="00F00356">
              <w:rPr>
                <w:rStyle w:val="Hyperlink"/>
                <w:noProof/>
                <w:rtl/>
              </w:rPr>
              <w:t>مناقشه در استدلال به روا</w:t>
            </w:r>
            <w:r w:rsidRPr="00F00356">
              <w:rPr>
                <w:rStyle w:val="Hyperlink"/>
                <w:rFonts w:hint="cs"/>
                <w:noProof/>
                <w:rtl/>
              </w:rPr>
              <w:t>ی</w:t>
            </w:r>
            <w:r w:rsidRPr="00F00356">
              <w:rPr>
                <w:rStyle w:val="Hyperlink"/>
                <w:rFonts w:hint="eastAsia"/>
                <w:noProof/>
                <w:rtl/>
              </w:rPr>
              <w:t>ت</w:t>
            </w:r>
            <w:r w:rsidRPr="00F00356">
              <w:rPr>
                <w:rStyle w:val="Hyperlink"/>
                <w:noProof/>
                <w:rtl/>
              </w:rPr>
              <w:t xml:space="preserve"> عل</w:t>
            </w:r>
            <w:r w:rsidRPr="00F00356">
              <w:rPr>
                <w:rStyle w:val="Hyperlink"/>
                <w:rFonts w:hint="cs"/>
                <w:noProof/>
                <w:rtl/>
              </w:rPr>
              <w:t>ی</w:t>
            </w:r>
            <w:r w:rsidRPr="00F00356">
              <w:rPr>
                <w:rStyle w:val="Hyperlink"/>
                <w:noProof/>
                <w:rtl/>
              </w:rPr>
              <w:t xml:space="preserve"> بن </w:t>
            </w:r>
            <w:r w:rsidRPr="00F00356">
              <w:rPr>
                <w:rStyle w:val="Hyperlink"/>
                <w:rFonts w:hint="cs"/>
                <w:noProof/>
                <w:rtl/>
              </w:rPr>
              <w:t>ی</w:t>
            </w:r>
            <w:r w:rsidRPr="00F00356">
              <w:rPr>
                <w:rStyle w:val="Hyperlink"/>
                <w:rFonts w:hint="eastAsia"/>
                <w:noProof/>
                <w:rtl/>
              </w:rPr>
              <w:t>قط</w:t>
            </w:r>
            <w:r w:rsidRPr="00F00356">
              <w:rPr>
                <w:rStyle w:val="Hyperlink"/>
                <w:rFonts w:hint="cs"/>
                <w:noProof/>
                <w:rtl/>
              </w:rPr>
              <w:t>ی</w:t>
            </w:r>
            <w:r w:rsidRPr="00F00356">
              <w:rPr>
                <w:rStyle w:val="Hyperlink"/>
                <w:rFonts w:hint="eastAsia"/>
                <w:noProof/>
                <w:rtl/>
              </w:rPr>
              <w:t>ن</w:t>
            </w:r>
            <w:r w:rsidRPr="00F00356">
              <w:rPr>
                <w:rStyle w:val="Hyperlink"/>
                <w:noProof/>
                <w:rtl/>
              </w:rPr>
              <w:t xml:space="preserve"> برا</w:t>
            </w:r>
            <w:r w:rsidRPr="00F00356">
              <w:rPr>
                <w:rStyle w:val="Hyperlink"/>
                <w:rFonts w:hint="cs"/>
                <w:noProof/>
                <w:rtl/>
              </w:rPr>
              <w:t>ی</w:t>
            </w:r>
            <w:r w:rsidRPr="00F00356">
              <w:rPr>
                <w:rStyle w:val="Hyperlink"/>
                <w:noProof/>
                <w:rtl/>
              </w:rPr>
              <w:t xml:space="preserve"> تقدم ق</w:t>
            </w:r>
            <w:r w:rsidRPr="00F00356">
              <w:rPr>
                <w:rStyle w:val="Hyperlink"/>
                <w:rFonts w:hint="cs"/>
                <w:noProof/>
                <w:rtl/>
              </w:rPr>
              <w:t>ی</w:t>
            </w:r>
            <w:r w:rsidRPr="00F00356">
              <w:rPr>
                <w:rStyle w:val="Hyperlink"/>
                <w:rFonts w:hint="eastAsia"/>
                <w:noProof/>
                <w:rtl/>
              </w:rPr>
              <w:t>ام</w:t>
            </w:r>
            <w:r w:rsidRPr="00F00356">
              <w:rPr>
                <w:rStyle w:val="Hyperlink"/>
                <w:noProof/>
                <w:rtl/>
              </w:rPr>
              <w:t xml:space="preserve"> بر جلوس در فرض انحنا</w:t>
            </w:r>
            <w:r w:rsidRPr="00F00356">
              <w:rPr>
                <w:rStyle w:val="Hyperlink"/>
                <w:rFonts w:hint="cs"/>
                <w:noProof/>
                <w:rtl/>
              </w:rPr>
              <w:t>ی</w:t>
            </w:r>
            <w:r w:rsidRPr="00F00356">
              <w:rPr>
                <w:rStyle w:val="Hyperlink"/>
                <w:noProof/>
                <w:rtl/>
              </w:rPr>
              <w:t xml:space="preserve"> مخل به ق</w:t>
            </w:r>
            <w:r w:rsidRPr="00F00356">
              <w:rPr>
                <w:rStyle w:val="Hyperlink"/>
                <w:rFonts w:hint="cs"/>
                <w:noProof/>
                <w:rtl/>
              </w:rPr>
              <w:t>ی</w:t>
            </w:r>
            <w:r w:rsidRPr="00F00356">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Toc85279804 \h</w:instrText>
            </w:r>
            <w:r>
              <w:rPr>
                <w:noProof/>
                <w:webHidden/>
                <w:rtl/>
              </w:rPr>
              <w:instrText xml:space="preserve"> </w:instrText>
            </w:r>
            <w:r>
              <w:rPr>
                <w:noProof/>
                <w:webHidden/>
                <w:rtl/>
              </w:rPr>
            </w:r>
            <w:r>
              <w:rPr>
                <w:noProof/>
                <w:webHidden/>
                <w:rtl/>
              </w:rPr>
              <w:fldChar w:fldCharType="separate"/>
            </w:r>
            <w:r w:rsidR="00A321ED">
              <w:rPr>
                <w:noProof/>
                <w:webHidden/>
                <w:rtl/>
              </w:rPr>
              <w:t>7</w:t>
            </w:r>
            <w:r>
              <w:rPr>
                <w:noProof/>
                <w:webHidden/>
                <w:rtl/>
              </w:rPr>
              <w:fldChar w:fldCharType="end"/>
            </w:r>
          </w:hyperlink>
        </w:p>
        <w:p w:rsidR="001D12BB" w:rsidRDefault="001D12B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279805" w:history="1">
            <w:r w:rsidRPr="00F00356">
              <w:rPr>
                <w:rStyle w:val="Hyperlink"/>
                <w:noProof/>
                <w:rtl/>
              </w:rPr>
              <w:t>مختار استاد در فرض مذکور: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Toc85279805 \h</w:instrText>
            </w:r>
            <w:r>
              <w:rPr>
                <w:noProof/>
                <w:webHidden/>
                <w:rtl/>
              </w:rPr>
              <w:instrText xml:space="preserve"> </w:instrText>
            </w:r>
            <w:r>
              <w:rPr>
                <w:noProof/>
                <w:webHidden/>
                <w:rtl/>
              </w:rPr>
            </w:r>
            <w:r>
              <w:rPr>
                <w:noProof/>
                <w:webHidden/>
                <w:rtl/>
              </w:rPr>
              <w:fldChar w:fldCharType="separate"/>
            </w:r>
            <w:r w:rsidR="00A321ED">
              <w:rPr>
                <w:noProof/>
                <w:webHidden/>
                <w:rtl/>
              </w:rPr>
              <w:t>8</w:t>
            </w:r>
            <w:r>
              <w:rPr>
                <w:noProof/>
                <w:webHidden/>
                <w:rtl/>
              </w:rPr>
              <w:fldChar w:fldCharType="end"/>
            </w:r>
          </w:hyperlink>
        </w:p>
        <w:p w:rsidR="001D12BB" w:rsidRDefault="001D12BB">
          <w:pPr>
            <w:pStyle w:val="TOC2"/>
            <w:tabs>
              <w:tab w:val="right" w:leader="dot" w:pos="10194"/>
            </w:tabs>
            <w:rPr>
              <w:rFonts w:asciiTheme="minorHAnsi" w:eastAsiaTheme="minorEastAsia" w:hAnsiTheme="minorHAnsi" w:cstheme="minorBidi"/>
              <w:bCs w:val="0"/>
              <w:noProof/>
              <w:color w:val="auto"/>
              <w:szCs w:val="22"/>
              <w:rtl/>
              <w:lang w:bidi="ar-SA"/>
            </w:rPr>
          </w:pPr>
          <w:hyperlink w:anchor="_Toc85279806" w:history="1">
            <w:r w:rsidRPr="00F00356">
              <w:rPr>
                <w:rStyle w:val="Hyperlink"/>
                <w:noProof/>
                <w:rtl/>
              </w:rPr>
              <w:t>عز</w:t>
            </w:r>
            <w:r w:rsidRPr="00F00356">
              <w:rPr>
                <w:rStyle w:val="Hyperlink"/>
                <w:rFonts w:hint="cs"/>
                <w:noProof/>
                <w:rtl/>
              </w:rPr>
              <w:t>ی</w:t>
            </w:r>
            <w:r w:rsidRPr="00F00356">
              <w:rPr>
                <w:rStyle w:val="Hyperlink"/>
                <w:noProof/>
                <w:rtl/>
              </w:rPr>
              <w:t xml:space="preserve">مت </w:t>
            </w:r>
            <w:r w:rsidRPr="00F00356">
              <w:rPr>
                <w:rStyle w:val="Hyperlink"/>
                <w:rFonts w:hint="cs"/>
                <w:noProof/>
                <w:rtl/>
              </w:rPr>
              <w:t>ی</w:t>
            </w:r>
            <w:r w:rsidRPr="00F00356">
              <w:rPr>
                <w:rStyle w:val="Hyperlink"/>
                <w:rFonts w:hint="eastAsia"/>
                <w:noProof/>
                <w:rtl/>
              </w:rPr>
              <w:t>ا</w:t>
            </w:r>
            <w:r w:rsidRPr="00F00356">
              <w:rPr>
                <w:rStyle w:val="Hyperlink"/>
                <w:noProof/>
                <w:rtl/>
              </w:rPr>
              <w:t xml:space="preserve"> رخصت بودن انتقال به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Toc85279806 \h</w:instrText>
            </w:r>
            <w:r>
              <w:rPr>
                <w:noProof/>
                <w:webHidden/>
                <w:rtl/>
              </w:rPr>
              <w:instrText xml:space="preserve"> </w:instrText>
            </w:r>
            <w:r>
              <w:rPr>
                <w:noProof/>
                <w:webHidden/>
                <w:rtl/>
              </w:rPr>
            </w:r>
            <w:r>
              <w:rPr>
                <w:noProof/>
                <w:webHidden/>
                <w:rtl/>
              </w:rPr>
              <w:fldChar w:fldCharType="separate"/>
            </w:r>
            <w:r w:rsidR="00A321ED">
              <w:rPr>
                <w:noProof/>
                <w:webHidden/>
                <w:rtl/>
              </w:rPr>
              <w:t>8</w:t>
            </w:r>
            <w:r>
              <w:rPr>
                <w:noProof/>
                <w:webHidden/>
                <w:rtl/>
              </w:rPr>
              <w:fldChar w:fldCharType="end"/>
            </w:r>
          </w:hyperlink>
        </w:p>
        <w:p w:rsidR="001D12BB" w:rsidRDefault="001D12B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279807" w:history="1">
            <w:r w:rsidRPr="00F00356">
              <w:rPr>
                <w:rStyle w:val="Hyperlink"/>
                <w:noProof/>
                <w:rtl/>
              </w:rPr>
              <w:t>ب: فرض دوم: شک در اخلال انحناء به صدق ق</w:t>
            </w:r>
            <w:r w:rsidRPr="00F00356">
              <w:rPr>
                <w:rStyle w:val="Hyperlink"/>
                <w:rFonts w:hint="cs"/>
                <w:noProof/>
                <w:rtl/>
              </w:rPr>
              <w:t>ی</w:t>
            </w:r>
            <w:r w:rsidRPr="00F00356">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Toc85279807 \h</w:instrText>
            </w:r>
            <w:r>
              <w:rPr>
                <w:noProof/>
                <w:webHidden/>
                <w:rtl/>
              </w:rPr>
              <w:instrText xml:space="preserve"> </w:instrText>
            </w:r>
            <w:r>
              <w:rPr>
                <w:noProof/>
                <w:webHidden/>
                <w:rtl/>
              </w:rPr>
            </w:r>
            <w:r>
              <w:rPr>
                <w:noProof/>
                <w:webHidden/>
                <w:rtl/>
              </w:rPr>
              <w:fldChar w:fldCharType="separate"/>
            </w:r>
            <w:r w:rsidR="00A321ED">
              <w:rPr>
                <w:noProof/>
                <w:webHidden/>
                <w:rtl/>
              </w:rPr>
              <w:t>9</w:t>
            </w:r>
            <w:r>
              <w:rPr>
                <w:noProof/>
                <w:webHidden/>
                <w:rtl/>
              </w:rPr>
              <w:fldChar w:fldCharType="end"/>
            </w:r>
          </w:hyperlink>
        </w:p>
        <w:p w:rsidR="001D12BB" w:rsidRDefault="001D12BB">
          <w:r>
            <w:rPr>
              <w:b/>
              <w:bCs/>
              <w:noProof/>
            </w:rPr>
            <w:fldChar w:fldCharType="end"/>
          </w:r>
        </w:p>
      </w:sdtContent>
    </w:sdt>
    <w:p w:rsidR="008F5B4D" w:rsidRPr="00D66CA0" w:rsidRDefault="008F5B4D" w:rsidP="00C65D1A">
      <w:pPr>
        <w:jc w:val="both"/>
        <w:rPr>
          <w:rStyle w:val="Emphasis"/>
          <w:b/>
          <w:bCs w:val="0"/>
          <w:sz w:val="28"/>
          <w:rtl/>
        </w:rPr>
      </w:pPr>
      <w:r w:rsidRPr="00D66CA0">
        <w:rPr>
          <w:rStyle w:val="Emphasis"/>
          <w:rFonts w:hint="cs"/>
          <w:b/>
          <w:bCs w:val="0"/>
          <w:sz w:val="28"/>
          <w:rtl/>
        </w:rPr>
        <w:t>خلاصه مباحث گذشته:</w:t>
      </w:r>
      <w:bookmarkStart w:id="0" w:name="_GoBack"/>
      <w:bookmarkEnd w:id="0"/>
    </w:p>
    <w:p w:rsidR="00247D2F" w:rsidRPr="00D66CA0" w:rsidRDefault="00957DB1" w:rsidP="00042A17">
      <w:pPr>
        <w:pBdr>
          <w:bottom w:val="double" w:sz="6" w:space="1" w:color="auto"/>
        </w:pBdr>
        <w:jc w:val="both"/>
        <w:rPr>
          <w:sz w:val="28"/>
        </w:rPr>
      </w:pPr>
      <w:r w:rsidRPr="00D66CA0">
        <w:rPr>
          <w:rFonts w:hint="cs"/>
          <w:sz w:val="28"/>
          <w:rtl/>
        </w:rPr>
        <w:t xml:space="preserve">در جلسه گذشته </w:t>
      </w:r>
      <w:r w:rsidR="00042A17">
        <w:rPr>
          <w:rFonts w:hint="cs"/>
          <w:sz w:val="28"/>
          <w:rtl/>
        </w:rPr>
        <w:t xml:space="preserve">بحث از دوران امر بین قیام بدون رعایت شرایط و جلوس با رعایت شرایط مطرح شد. در این جلسه به ادامه ی همان مسئله و بیان کلمات فقهاء در دو فرض اخلال قطعی انحناء به صدق قیام و شک در اخلال پرداخته می شود. </w:t>
      </w:r>
    </w:p>
    <w:p w:rsidR="009A2F7E" w:rsidRPr="00D66CA0" w:rsidRDefault="009A2F7E" w:rsidP="009A2F7E">
      <w:pPr>
        <w:pStyle w:val="Heading1"/>
        <w:jc w:val="both"/>
        <w:rPr>
          <w:sz w:val="28"/>
          <w:szCs w:val="28"/>
          <w:rtl/>
        </w:rPr>
      </w:pPr>
      <w:bookmarkStart w:id="1" w:name="_Toc84960725"/>
      <w:bookmarkStart w:id="2" w:name="_Toc85279796"/>
      <w:r w:rsidRPr="00D66CA0">
        <w:rPr>
          <w:rFonts w:hint="cs"/>
          <w:sz w:val="28"/>
          <w:szCs w:val="28"/>
          <w:rtl/>
        </w:rPr>
        <w:t>مسئله 14. دوران امر بین صور مختلف قیام و جلوس</w:t>
      </w:r>
      <w:bookmarkEnd w:id="1"/>
      <w:bookmarkEnd w:id="2"/>
      <w:r w:rsidRPr="00D66CA0">
        <w:rPr>
          <w:rFonts w:hint="cs"/>
          <w:sz w:val="28"/>
          <w:szCs w:val="28"/>
          <w:rtl/>
        </w:rPr>
        <w:t xml:space="preserve"> </w:t>
      </w:r>
    </w:p>
    <w:p w:rsidR="00C72C2C" w:rsidRPr="00D66CA0" w:rsidRDefault="00C72C2C" w:rsidP="00D66CA0">
      <w:pPr>
        <w:jc w:val="both"/>
        <w:rPr>
          <w:sz w:val="28"/>
          <w:rtl/>
        </w:rPr>
      </w:pPr>
      <w:r w:rsidRPr="00D66CA0">
        <w:rPr>
          <w:rFonts w:hint="cs"/>
          <w:sz w:val="28"/>
          <w:rtl/>
        </w:rPr>
        <w:t>بحث در دوران امر بین قیام همراه انحناء یا جلوس بود</w:t>
      </w:r>
      <w:r w:rsidR="009A2F7E" w:rsidRPr="00D66CA0">
        <w:rPr>
          <w:rStyle w:val="FootnoteReference"/>
          <w:color w:val="0000FF"/>
          <w:sz w:val="28"/>
          <w:rtl/>
        </w:rPr>
        <w:footnoteReference w:id="1"/>
      </w:r>
      <w:r w:rsidRPr="00D66CA0">
        <w:rPr>
          <w:rFonts w:hint="cs"/>
          <w:sz w:val="28"/>
          <w:rtl/>
        </w:rPr>
        <w:t xml:space="preserve">. با قطع نظر از نص خاص، بین فقهاء اختلاف واقع شد. برخی مثل محقق داماد جلوس را متعین دانستند به دلیل اینکه </w:t>
      </w:r>
      <w:r w:rsidR="009A2F7E" w:rsidRPr="00D66CA0">
        <w:rPr>
          <w:rFonts w:hint="cs"/>
          <w:sz w:val="28"/>
          <w:rtl/>
        </w:rPr>
        <w:t>«</w:t>
      </w:r>
      <w:r w:rsidRPr="00D66CA0">
        <w:rPr>
          <w:rFonts w:hint="cs"/>
          <w:sz w:val="28"/>
          <w:rtl/>
        </w:rPr>
        <w:t>من لم یقم صلبه</w:t>
      </w:r>
      <w:r w:rsidR="009A2F7E" w:rsidRPr="00D66CA0">
        <w:rPr>
          <w:rFonts w:hint="cs"/>
          <w:sz w:val="28"/>
          <w:rtl/>
        </w:rPr>
        <w:t>»</w:t>
      </w:r>
      <w:r w:rsidRPr="00D66CA0">
        <w:rPr>
          <w:rFonts w:hint="cs"/>
          <w:sz w:val="28"/>
          <w:rtl/>
        </w:rPr>
        <w:t xml:space="preserve"> دل</w:t>
      </w:r>
      <w:r w:rsidR="00A9780B" w:rsidRPr="00A9780B">
        <w:rPr>
          <w:color w:val="008000"/>
          <w:sz w:val="28"/>
          <w:rtl/>
        </w:rPr>
        <w:t xml:space="preserve"> </w:t>
      </w:r>
      <w:r w:rsidR="00A9780B" w:rsidRPr="001C212A">
        <w:rPr>
          <w:color w:val="008000"/>
          <w:sz w:val="28"/>
          <w:rtl/>
        </w:rPr>
        <w:t>اَلَّذِينَ‌ يَذْكُرُونَ‌ اللّ</w:t>
      </w:r>
      <w:r w:rsidR="00A9780B" w:rsidRPr="001C212A">
        <w:rPr>
          <w:rFonts w:ascii="Sakkal Majalla" w:hAnsi="Sakkal Majalla" w:cs="Sakkal Majalla" w:hint="cs"/>
          <w:color w:val="008000"/>
          <w:sz w:val="28"/>
          <w:rtl/>
        </w:rPr>
        <w:t>ٰ</w:t>
      </w:r>
      <w:r w:rsidR="00A9780B" w:rsidRPr="001C212A">
        <w:rPr>
          <w:rFonts w:hint="cs"/>
          <w:color w:val="008000"/>
          <w:sz w:val="28"/>
          <w:rtl/>
        </w:rPr>
        <w:t>هَ‌</w:t>
      </w:r>
      <w:r w:rsidR="00A9780B" w:rsidRPr="001C212A">
        <w:rPr>
          <w:color w:val="008000"/>
          <w:sz w:val="28"/>
          <w:rtl/>
        </w:rPr>
        <w:t xml:space="preserve"> </w:t>
      </w:r>
      <w:r w:rsidR="00A9780B" w:rsidRPr="001C212A">
        <w:rPr>
          <w:rFonts w:hint="cs"/>
          <w:color w:val="008000"/>
          <w:sz w:val="28"/>
          <w:rtl/>
        </w:rPr>
        <w:t>قِي</w:t>
      </w:r>
      <w:r w:rsidR="00A9780B" w:rsidRPr="001C212A">
        <w:rPr>
          <w:rFonts w:ascii="Sakkal Majalla" w:hAnsi="Sakkal Majalla" w:cs="Sakkal Majalla" w:hint="cs"/>
          <w:color w:val="008000"/>
          <w:sz w:val="28"/>
          <w:rtl/>
        </w:rPr>
        <w:t>ٰ</w:t>
      </w:r>
      <w:r w:rsidR="00A9780B" w:rsidRPr="001C212A">
        <w:rPr>
          <w:rFonts w:hint="cs"/>
          <w:color w:val="008000"/>
          <w:sz w:val="28"/>
          <w:rtl/>
        </w:rPr>
        <w:t>اماً</w:t>
      </w:r>
      <w:r w:rsidR="00A9780B" w:rsidRPr="001C212A">
        <w:rPr>
          <w:color w:val="008000"/>
          <w:sz w:val="28"/>
          <w:rtl/>
        </w:rPr>
        <w:t xml:space="preserve"> </w:t>
      </w:r>
      <w:r w:rsidR="00A9780B" w:rsidRPr="001C212A">
        <w:rPr>
          <w:rFonts w:hint="cs"/>
          <w:color w:val="008000"/>
          <w:sz w:val="28"/>
          <w:rtl/>
        </w:rPr>
        <w:t>وَ</w:t>
      </w:r>
      <w:r w:rsidR="00A9780B" w:rsidRPr="001C212A">
        <w:rPr>
          <w:color w:val="008000"/>
          <w:sz w:val="28"/>
          <w:rtl/>
        </w:rPr>
        <w:t xml:space="preserve"> </w:t>
      </w:r>
      <w:r w:rsidR="00A9780B" w:rsidRPr="001C212A">
        <w:rPr>
          <w:rFonts w:hint="cs"/>
          <w:color w:val="008000"/>
          <w:sz w:val="28"/>
          <w:rtl/>
        </w:rPr>
        <w:t>قُعُوداً</w:t>
      </w:r>
      <w:r w:rsidR="00A9780B" w:rsidRPr="001C212A">
        <w:rPr>
          <w:color w:val="008000"/>
          <w:sz w:val="28"/>
          <w:rtl/>
        </w:rPr>
        <w:t xml:space="preserve"> </w:t>
      </w:r>
      <w:r w:rsidR="00A9780B" w:rsidRPr="001C212A">
        <w:rPr>
          <w:rFonts w:hint="cs"/>
          <w:color w:val="008000"/>
          <w:sz w:val="28"/>
          <w:rtl/>
        </w:rPr>
        <w:t>وَ</w:t>
      </w:r>
      <w:r w:rsidR="00A9780B" w:rsidRPr="001C212A">
        <w:rPr>
          <w:color w:val="008000"/>
          <w:sz w:val="28"/>
          <w:rtl/>
        </w:rPr>
        <w:t xml:space="preserve"> </w:t>
      </w:r>
      <w:r w:rsidR="00A9780B" w:rsidRPr="001C212A">
        <w:rPr>
          <w:rFonts w:hint="cs"/>
          <w:color w:val="008000"/>
          <w:sz w:val="28"/>
          <w:rtl/>
        </w:rPr>
        <w:t>عَلى</w:t>
      </w:r>
      <w:r w:rsidR="00A9780B" w:rsidRPr="001C212A">
        <w:rPr>
          <w:rFonts w:ascii="Sakkal Majalla" w:hAnsi="Sakkal Majalla" w:cs="Sakkal Majalla" w:hint="cs"/>
          <w:color w:val="008000"/>
          <w:sz w:val="28"/>
          <w:rtl/>
        </w:rPr>
        <w:t>ٰ</w:t>
      </w:r>
      <w:r w:rsidR="00A9780B" w:rsidRPr="001C212A">
        <w:rPr>
          <w:rFonts w:hint="cs"/>
          <w:color w:val="008000"/>
          <w:sz w:val="28"/>
          <w:rtl/>
        </w:rPr>
        <w:t>‌</w:t>
      </w:r>
      <w:r w:rsidR="00A9780B" w:rsidRPr="001C212A">
        <w:rPr>
          <w:color w:val="008000"/>
          <w:sz w:val="28"/>
          <w:rtl/>
        </w:rPr>
        <w:t xml:space="preserve"> </w:t>
      </w:r>
      <w:r w:rsidR="00A9780B" w:rsidRPr="001C212A">
        <w:rPr>
          <w:rFonts w:hint="cs"/>
          <w:color w:val="008000"/>
          <w:sz w:val="28"/>
          <w:rtl/>
        </w:rPr>
        <w:t>جُنُوبِهِمْ</w:t>
      </w:r>
      <w:r w:rsidR="00A9780B" w:rsidRPr="00D66CA0">
        <w:rPr>
          <w:rFonts w:hint="cs"/>
          <w:sz w:val="28"/>
          <w:rtl/>
        </w:rPr>
        <w:t xml:space="preserve"> </w:t>
      </w:r>
      <w:r w:rsidRPr="00D66CA0">
        <w:rPr>
          <w:rFonts w:hint="cs"/>
          <w:sz w:val="28"/>
          <w:rtl/>
        </w:rPr>
        <w:t>یل بر شرطیت مطلقه انتصاب است و وقتی شما عاجز از قیام صحیح همراه با انتصاب باشید، وظ</w:t>
      </w:r>
      <w:r w:rsidR="009A2F7E" w:rsidRPr="00D66CA0">
        <w:rPr>
          <w:rFonts w:hint="cs"/>
          <w:sz w:val="28"/>
          <w:rtl/>
        </w:rPr>
        <w:t>یفه</w:t>
      </w:r>
      <w:r w:rsidR="009A2F7E" w:rsidRPr="00D66CA0">
        <w:rPr>
          <w:sz w:val="28"/>
          <w:rtl/>
        </w:rPr>
        <w:softHyphen/>
      </w:r>
      <w:r w:rsidRPr="00D66CA0">
        <w:rPr>
          <w:rFonts w:hint="cs"/>
          <w:sz w:val="28"/>
          <w:rtl/>
        </w:rPr>
        <w:t>ی نشستن دار</w:t>
      </w:r>
      <w:r w:rsidR="009A2F7E" w:rsidRPr="00D66CA0">
        <w:rPr>
          <w:rFonts w:hint="cs"/>
          <w:sz w:val="28"/>
          <w:rtl/>
        </w:rPr>
        <w:t>ی</w:t>
      </w:r>
      <w:r w:rsidRPr="00D66CA0">
        <w:rPr>
          <w:rFonts w:hint="cs"/>
          <w:sz w:val="28"/>
          <w:rtl/>
        </w:rPr>
        <w:t>د. در م</w:t>
      </w:r>
      <w:r w:rsidR="009A2F7E" w:rsidRPr="00D66CA0">
        <w:rPr>
          <w:rFonts w:hint="cs"/>
          <w:sz w:val="28"/>
          <w:rtl/>
        </w:rPr>
        <w:t>قابل محقق خویی فرمودند که وظیفه</w:t>
      </w:r>
      <w:r w:rsidR="009A2F7E" w:rsidRPr="00D66CA0">
        <w:rPr>
          <w:sz w:val="28"/>
          <w:rtl/>
        </w:rPr>
        <w:softHyphen/>
      </w:r>
      <w:r w:rsidRPr="00D66CA0">
        <w:rPr>
          <w:rFonts w:hint="cs"/>
          <w:sz w:val="28"/>
          <w:rtl/>
        </w:rPr>
        <w:t>ی</w:t>
      </w:r>
      <w:r w:rsidR="009A2F7E" w:rsidRPr="00D66CA0">
        <w:rPr>
          <w:rFonts w:hint="cs"/>
          <w:sz w:val="28"/>
          <w:rtl/>
        </w:rPr>
        <w:t xml:space="preserve"> شخص نماز ایستاده با انحناء است؛ </w:t>
      </w:r>
      <w:r w:rsidRPr="00D66CA0">
        <w:rPr>
          <w:rFonts w:hint="cs"/>
          <w:sz w:val="28"/>
          <w:rtl/>
        </w:rPr>
        <w:t xml:space="preserve">زیرا </w:t>
      </w:r>
      <w:r w:rsidR="009A2F7E" w:rsidRPr="00D66CA0">
        <w:rPr>
          <w:rFonts w:hint="cs"/>
          <w:sz w:val="28"/>
          <w:rtl/>
        </w:rPr>
        <w:t>«</w:t>
      </w:r>
      <w:r w:rsidRPr="00D66CA0">
        <w:rPr>
          <w:rFonts w:hint="cs"/>
          <w:sz w:val="28"/>
          <w:rtl/>
        </w:rPr>
        <w:t>من لم یقم صلبه</w:t>
      </w:r>
      <w:r w:rsidR="009A2F7E" w:rsidRPr="00D66CA0">
        <w:rPr>
          <w:rFonts w:hint="cs"/>
          <w:sz w:val="28"/>
          <w:rtl/>
        </w:rPr>
        <w:t>» بیانگر وظیفه</w:t>
      </w:r>
      <w:r w:rsidR="009A2F7E" w:rsidRPr="00D66CA0">
        <w:rPr>
          <w:sz w:val="28"/>
          <w:rtl/>
        </w:rPr>
        <w:softHyphen/>
      </w:r>
      <w:r w:rsidRPr="00D66CA0">
        <w:rPr>
          <w:rFonts w:hint="cs"/>
          <w:sz w:val="28"/>
          <w:rtl/>
        </w:rPr>
        <w:t>ی مکلف از حیث ایستاد</w:t>
      </w:r>
      <w:r w:rsidR="009A2F7E" w:rsidRPr="00D66CA0">
        <w:rPr>
          <w:rFonts w:hint="cs"/>
          <w:sz w:val="28"/>
          <w:rtl/>
        </w:rPr>
        <w:t>ه یا نشسته خواندن نیست، بلکه می</w:t>
      </w:r>
      <w:r w:rsidR="009A2F7E" w:rsidRPr="00D66CA0">
        <w:rPr>
          <w:sz w:val="28"/>
          <w:rtl/>
        </w:rPr>
        <w:softHyphen/>
      </w:r>
      <w:r w:rsidR="005C1EC1" w:rsidRPr="00D66CA0">
        <w:rPr>
          <w:rFonts w:hint="cs"/>
          <w:sz w:val="28"/>
          <w:rtl/>
        </w:rPr>
        <w:t>گوید هر وظیفه</w:t>
      </w:r>
      <w:r w:rsidR="005C1EC1" w:rsidRPr="00D66CA0">
        <w:rPr>
          <w:sz w:val="28"/>
          <w:rtl/>
        </w:rPr>
        <w:softHyphen/>
      </w:r>
      <w:r w:rsidRPr="00D66CA0">
        <w:rPr>
          <w:rFonts w:hint="cs"/>
          <w:sz w:val="28"/>
          <w:rtl/>
        </w:rPr>
        <w:t xml:space="preserve">ای که داری طبق همان وظیفه رعایت اقامه صلب کن. روایت </w:t>
      </w:r>
      <w:r w:rsidR="005C1EC1" w:rsidRPr="00D66CA0">
        <w:rPr>
          <w:rFonts w:hint="cs"/>
          <w:sz w:val="28"/>
          <w:rtl/>
        </w:rPr>
        <w:t>«</w:t>
      </w:r>
      <w:r w:rsidRPr="00D66CA0">
        <w:rPr>
          <w:rFonts w:hint="cs"/>
          <w:sz w:val="28"/>
          <w:rtl/>
        </w:rPr>
        <w:t>اذا قوی فلیقم</w:t>
      </w:r>
      <w:r w:rsidR="005C1EC1" w:rsidRPr="00D66CA0">
        <w:rPr>
          <w:rFonts w:hint="cs"/>
          <w:sz w:val="28"/>
          <w:rtl/>
        </w:rPr>
        <w:t>»</w:t>
      </w:r>
      <w:r w:rsidRPr="00D66CA0">
        <w:rPr>
          <w:rFonts w:hint="cs"/>
          <w:sz w:val="28"/>
          <w:rtl/>
        </w:rPr>
        <w:t xml:space="preserve"> </w:t>
      </w:r>
      <w:r w:rsidRPr="00D66CA0">
        <w:rPr>
          <w:rFonts w:hint="cs"/>
          <w:sz w:val="28"/>
          <w:rtl/>
        </w:rPr>
        <w:lastRenderedPageBreak/>
        <w:t xml:space="preserve">می گوید کسی که توانایی بر اصل ایستادن دارد باید بایستد و نماز بخواند، ولی روایت </w:t>
      </w:r>
      <w:r w:rsidR="005C1EC1" w:rsidRPr="00D66CA0">
        <w:rPr>
          <w:rFonts w:hint="cs"/>
          <w:sz w:val="28"/>
          <w:rtl/>
        </w:rPr>
        <w:t>«</w:t>
      </w:r>
      <w:r w:rsidRPr="00D66CA0">
        <w:rPr>
          <w:rFonts w:hint="cs"/>
          <w:sz w:val="28"/>
          <w:rtl/>
        </w:rPr>
        <w:t>من لم یقم صلبه</w:t>
      </w:r>
      <w:r w:rsidR="005C1EC1" w:rsidRPr="00D66CA0">
        <w:rPr>
          <w:rFonts w:hint="cs"/>
          <w:sz w:val="28"/>
          <w:rtl/>
        </w:rPr>
        <w:t>»</w:t>
      </w:r>
      <w:r w:rsidR="000F4E8A" w:rsidRPr="00D66CA0">
        <w:rPr>
          <w:rFonts w:hint="cs"/>
          <w:sz w:val="28"/>
          <w:rtl/>
        </w:rPr>
        <w:t xml:space="preserve"> بیانگر وظیفه</w:t>
      </w:r>
      <w:r w:rsidR="000F4E8A" w:rsidRPr="00D66CA0">
        <w:rPr>
          <w:sz w:val="28"/>
          <w:rtl/>
        </w:rPr>
        <w:softHyphen/>
      </w:r>
      <w:r w:rsidRPr="00D66CA0">
        <w:rPr>
          <w:rFonts w:hint="cs"/>
          <w:sz w:val="28"/>
          <w:rtl/>
        </w:rPr>
        <w:t>ی شخص از حیث ایستادن و نشستن نیست</w:t>
      </w:r>
      <w:r w:rsidR="00D66CA0" w:rsidRPr="00D66CA0">
        <w:rPr>
          <w:rFonts w:hint="cs"/>
          <w:sz w:val="28"/>
          <w:rtl/>
        </w:rPr>
        <w:t>.</w:t>
      </w:r>
      <w:r w:rsidR="00D66CA0" w:rsidRPr="00D66CA0">
        <w:rPr>
          <w:rStyle w:val="FootnoteReference"/>
          <w:sz w:val="28"/>
          <w:rtl/>
        </w:rPr>
        <w:t xml:space="preserve"> </w:t>
      </w:r>
      <w:r w:rsidR="00D66CA0" w:rsidRPr="00D66CA0">
        <w:rPr>
          <w:rStyle w:val="FootnoteReference"/>
          <w:sz w:val="28"/>
          <w:rtl/>
        </w:rPr>
        <w:footnoteReference w:id="2"/>
      </w:r>
      <w:r w:rsidR="00D66CA0" w:rsidRPr="00D66CA0">
        <w:rPr>
          <w:rFonts w:hint="cs"/>
          <w:sz w:val="28"/>
          <w:rtl/>
        </w:rPr>
        <w:t>.</w:t>
      </w:r>
    </w:p>
    <w:p w:rsidR="000F4E8A" w:rsidRPr="00D66CA0" w:rsidRDefault="000F4E8A" w:rsidP="005C1EC1">
      <w:pPr>
        <w:jc w:val="both"/>
        <w:rPr>
          <w:sz w:val="28"/>
          <w:rtl/>
        </w:rPr>
      </w:pPr>
      <w:r w:rsidRPr="00D66CA0">
        <w:rPr>
          <w:rFonts w:ascii="Cambria" w:eastAsia="Times New Roman" w:hAnsi="Cambria" w:cs="B Titr" w:hint="cs"/>
          <w:b/>
          <w:bCs/>
          <w:i/>
          <w:color w:val="0000FE"/>
          <w:sz w:val="28"/>
          <w:rtl/>
        </w:rPr>
        <w:t>مناقشه در فرمایشات محقق داماد و محقق خویی</w:t>
      </w:r>
      <w:r w:rsidRPr="00D66CA0">
        <w:rPr>
          <w:rFonts w:hint="cs"/>
          <w:sz w:val="28"/>
          <w:rtl/>
        </w:rPr>
        <w:t xml:space="preserve"> رحمهماالله</w:t>
      </w:r>
    </w:p>
    <w:p w:rsidR="00C72C2C" w:rsidRPr="00D66CA0" w:rsidRDefault="00C72C2C" w:rsidP="00C72C2C">
      <w:pPr>
        <w:jc w:val="both"/>
        <w:rPr>
          <w:sz w:val="28"/>
          <w:rtl/>
        </w:rPr>
      </w:pPr>
      <w:r w:rsidRPr="00D66CA0">
        <w:rPr>
          <w:rFonts w:hint="cs"/>
          <w:sz w:val="28"/>
          <w:rtl/>
        </w:rPr>
        <w:t xml:space="preserve">به نظر ما </w:t>
      </w:r>
      <w:r w:rsidR="00D66CA0" w:rsidRPr="00D66CA0">
        <w:rPr>
          <w:rFonts w:hint="cs"/>
          <w:sz w:val="28"/>
          <w:rtl/>
        </w:rPr>
        <w:t>هر دو فرمایش ناتمام بود؛ ایراد</w:t>
      </w:r>
      <w:r w:rsidRPr="00D66CA0">
        <w:rPr>
          <w:rFonts w:hint="cs"/>
          <w:sz w:val="28"/>
          <w:rtl/>
        </w:rPr>
        <w:t xml:space="preserve"> فرمایش محقق خویی چنین بود: </w:t>
      </w:r>
    </w:p>
    <w:p w:rsidR="0000244A" w:rsidRPr="00D66CA0" w:rsidRDefault="00C72C2C" w:rsidP="0000244A">
      <w:pPr>
        <w:jc w:val="both"/>
        <w:rPr>
          <w:sz w:val="28"/>
          <w:rtl/>
        </w:rPr>
      </w:pPr>
      <w:r w:rsidRPr="00D66CA0">
        <w:rPr>
          <w:rFonts w:hint="cs"/>
          <w:sz w:val="28"/>
          <w:rtl/>
        </w:rPr>
        <w:t xml:space="preserve">روایت </w:t>
      </w:r>
      <w:r w:rsidR="0000244A" w:rsidRPr="00D66CA0">
        <w:rPr>
          <w:rFonts w:hint="cs"/>
          <w:sz w:val="28"/>
          <w:rtl/>
        </w:rPr>
        <w:t>«</w:t>
      </w:r>
      <w:r w:rsidRPr="00D66CA0">
        <w:rPr>
          <w:rFonts w:hint="cs"/>
          <w:sz w:val="28"/>
          <w:rtl/>
        </w:rPr>
        <w:t>اذا قوی فلیقم</w:t>
      </w:r>
      <w:r w:rsidR="0000244A" w:rsidRPr="00D66CA0">
        <w:rPr>
          <w:rFonts w:hint="cs"/>
          <w:sz w:val="28"/>
          <w:rtl/>
        </w:rPr>
        <w:t>»</w:t>
      </w:r>
      <w:r w:rsidRPr="00D66CA0">
        <w:rPr>
          <w:rFonts w:hint="cs"/>
          <w:sz w:val="28"/>
          <w:rtl/>
        </w:rPr>
        <w:t xml:space="preserve"> ظهور در بیان فرض عجز از شرایط قیام ندارد. گاهی ظهور روایت در فرض عجز از شرایط قیام است و در این فرض می گفت که اصل قیام ترک نشود، در این صورت حاکم بود. اما روایت می گوید تا می توانید بایستید در مقابل اینکه افرادی هستند که می گویند ما عاجز از قیام هستیم و کاری به شرایط قیام نداریم، روایت می گوید اگر کسی در خودش این قوت را می بیند که می تواند بایستد باید بایستد</w:t>
      </w:r>
      <w:r w:rsidR="0000244A" w:rsidRPr="00D66CA0">
        <w:rPr>
          <w:rFonts w:hint="cs"/>
          <w:sz w:val="28"/>
          <w:rtl/>
        </w:rPr>
        <w:t>؛ زیرا هر انسانی به توانایی خود بیشتر آگاه است</w:t>
      </w:r>
      <w:r w:rsidRPr="00D66CA0">
        <w:rPr>
          <w:rFonts w:hint="cs"/>
          <w:sz w:val="28"/>
          <w:rtl/>
        </w:rPr>
        <w:t>؛ بنابراین</w:t>
      </w:r>
      <w:r w:rsidR="0000244A" w:rsidRPr="00D66CA0">
        <w:rPr>
          <w:rFonts w:hint="cs"/>
          <w:sz w:val="28"/>
          <w:rtl/>
        </w:rPr>
        <w:t xml:space="preserve"> روایت در مقام بیان</w:t>
      </w:r>
      <w:r w:rsidRPr="00D66CA0">
        <w:rPr>
          <w:rFonts w:hint="cs"/>
          <w:sz w:val="28"/>
          <w:rtl/>
        </w:rPr>
        <w:t xml:space="preserve"> حد ضعفی</w:t>
      </w:r>
      <w:r w:rsidR="0000244A" w:rsidRPr="00D66CA0">
        <w:rPr>
          <w:rFonts w:hint="cs"/>
          <w:sz w:val="28"/>
          <w:rtl/>
        </w:rPr>
        <w:t xml:space="preserve"> است</w:t>
      </w:r>
      <w:r w:rsidRPr="00D66CA0">
        <w:rPr>
          <w:rFonts w:hint="cs"/>
          <w:sz w:val="28"/>
          <w:rtl/>
        </w:rPr>
        <w:t xml:space="preserve"> که موجب رفع ید از نماز ایستاده است </w:t>
      </w:r>
      <w:r w:rsidR="0000244A" w:rsidRPr="00D66CA0">
        <w:rPr>
          <w:rFonts w:hint="cs"/>
          <w:sz w:val="28"/>
          <w:rtl/>
        </w:rPr>
        <w:t xml:space="preserve">و آن حد </w:t>
      </w:r>
      <w:r w:rsidRPr="00D66CA0">
        <w:rPr>
          <w:rFonts w:hint="cs"/>
          <w:sz w:val="28"/>
          <w:rtl/>
        </w:rPr>
        <w:t>این است که انسان عرفا توانایی قیام نداشته باشد. بنابراین هر جا انسان می تواند بایستد تا حدی ک</w:t>
      </w:r>
      <w:r w:rsidR="0000244A" w:rsidRPr="00D66CA0">
        <w:rPr>
          <w:rFonts w:hint="cs"/>
          <w:sz w:val="28"/>
          <w:rtl/>
        </w:rPr>
        <w:t xml:space="preserve">ه به حرج نرسد، باید بایستد. </w:t>
      </w:r>
    </w:p>
    <w:p w:rsidR="00C72C2C" w:rsidRDefault="0000244A" w:rsidP="0000244A">
      <w:pPr>
        <w:jc w:val="both"/>
        <w:rPr>
          <w:sz w:val="28"/>
          <w:rtl/>
        </w:rPr>
      </w:pPr>
      <w:r w:rsidRPr="00D66CA0">
        <w:rPr>
          <w:rFonts w:hint="cs"/>
          <w:sz w:val="28"/>
          <w:rtl/>
        </w:rPr>
        <w:t>گفتنی است که ما قبول داریم روایت «اذا قوی فلیقم»</w:t>
      </w:r>
      <w:r w:rsidR="00C72C2C" w:rsidRPr="00D66CA0">
        <w:rPr>
          <w:rFonts w:hint="cs"/>
          <w:sz w:val="28"/>
          <w:rtl/>
        </w:rPr>
        <w:t xml:space="preserve"> اطلاق دارد و اطلاق </w:t>
      </w:r>
      <w:r w:rsidRPr="00D66CA0">
        <w:rPr>
          <w:rFonts w:hint="cs"/>
          <w:sz w:val="28"/>
          <w:rtl/>
        </w:rPr>
        <w:t>«</w:t>
      </w:r>
      <w:r w:rsidR="00C72C2C" w:rsidRPr="00D66CA0">
        <w:rPr>
          <w:rFonts w:hint="cs"/>
          <w:sz w:val="28"/>
          <w:rtl/>
        </w:rPr>
        <w:t>اذا قوی فلیقم</w:t>
      </w:r>
      <w:r w:rsidRPr="00D66CA0">
        <w:rPr>
          <w:rFonts w:hint="cs"/>
          <w:sz w:val="28"/>
          <w:rtl/>
        </w:rPr>
        <w:t>»</w:t>
      </w:r>
      <w:r w:rsidR="00C72C2C" w:rsidRPr="00D66CA0">
        <w:rPr>
          <w:rFonts w:hint="cs"/>
          <w:sz w:val="28"/>
          <w:rtl/>
        </w:rPr>
        <w:t xml:space="preserve"> می گوید قیام شرط نماز است ولی حاکم بر دلیل </w:t>
      </w:r>
      <w:r w:rsidRPr="00D66CA0">
        <w:rPr>
          <w:rFonts w:hint="cs"/>
          <w:sz w:val="28"/>
          <w:rtl/>
        </w:rPr>
        <w:t>«</w:t>
      </w:r>
      <w:r w:rsidR="00C72C2C" w:rsidRPr="00D66CA0">
        <w:rPr>
          <w:rFonts w:hint="cs"/>
          <w:sz w:val="28"/>
          <w:rtl/>
        </w:rPr>
        <w:t>من لم یقم صلبه فلاصلاۀ له</w:t>
      </w:r>
      <w:r w:rsidRPr="00D66CA0">
        <w:rPr>
          <w:rFonts w:hint="cs"/>
          <w:sz w:val="28"/>
          <w:rtl/>
        </w:rPr>
        <w:t>»</w:t>
      </w:r>
      <w:r w:rsidR="00C72C2C" w:rsidRPr="00D66CA0">
        <w:rPr>
          <w:rFonts w:hint="cs"/>
          <w:sz w:val="28"/>
          <w:rtl/>
        </w:rPr>
        <w:t xml:space="preserve"> نیست؛ زیرا همانطور که این روایت می گوید ذات قیام لازم است، روایت انتصاب نیز می گوید برای تحقق قیام انتصاب لازم است؛ بنابراین حکومتی در روایت </w:t>
      </w:r>
      <w:r w:rsidRPr="00D66CA0">
        <w:rPr>
          <w:rFonts w:hint="cs"/>
          <w:sz w:val="28"/>
          <w:rtl/>
        </w:rPr>
        <w:t>«</w:t>
      </w:r>
      <w:r w:rsidR="00C72C2C" w:rsidRPr="00D66CA0">
        <w:rPr>
          <w:rFonts w:hint="cs"/>
          <w:sz w:val="28"/>
          <w:rtl/>
        </w:rPr>
        <w:t>اذا قوی فلیقم</w:t>
      </w:r>
      <w:r w:rsidRPr="00D66CA0">
        <w:rPr>
          <w:rFonts w:hint="cs"/>
          <w:sz w:val="28"/>
          <w:rtl/>
        </w:rPr>
        <w:t>»</w:t>
      </w:r>
      <w:r w:rsidR="00C72C2C" w:rsidRPr="00D66CA0">
        <w:rPr>
          <w:rFonts w:hint="cs"/>
          <w:sz w:val="28"/>
          <w:rtl/>
        </w:rPr>
        <w:t xml:space="preserve"> بر روایت شرطیت انتصاب نیست. اگر هم می گویید که ناظر به فروض </w:t>
      </w:r>
      <w:r w:rsidRPr="00D66CA0">
        <w:rPr>
          <w:rFonts w:hint="cs"/>
          <w:sz w:val="28"/>
          <w:rtl/>
        </w:rPr>
        <w:t xml:space="preserve">تزاحم بین اقامه صلب و قیام نیست و انصراف دارد، </w:t>
      </w:r>
      <w:r w:rsidR="00C72C2C" w:rsidRPr="00D66CA0">
        <w:rPr>
          <w:rFonts w:hint="cs"/>
          <w:sz w:val="28"/>
          <w:rtl/>
        </w:rPr>
        <w:t xml:space="preserve">نظر محقق زنجانی در مشابه این مسئله </w:t>
      </w:r>
      <w:r w:rsidRPr="00D66CA0">
        <w:rPr>
          <w:rFonts w:hint="cs"/>
          <w:sz w:val="28"/>
          <w:rtl/>
        </w:rPr>
        <w:t>چنین است ولی آن</w:t>
      </w:r>
      <w:r w:rsidR="00C72C2C" w:rsidRPr="00D66CA0">
        <w:rPr>
          <w:rFonts w:hint="cs"/>
          <w:sz w:val="28"/>
          <w:rtl/>
        </w:rPr>
        <w:t xml:space="preserve"> بحث دیگری است ولی فرض این است که ما انصراف را قبول نکردیم لذا دو دلیل با هم تعارض می کنند. </w:t>
      </w:r>
    </w:p>
    <w:p w:rsidR="00D66CA0" w:rsidRPr="00D66CA0" w:rsidRDefault="00D66CA0" w:rsidP="00D66CA0">
      <w:pPr>
        <w:pStyle w:val="Heading2"/>
        <w:rPr>
          <w:szCs w:val="28"/>
        </w:rPr>
      </w:pPr>
      <w:bookmarkStart w:id="3" w:name="_Toc85279797"/>
      <w:r>
        <w:rPr>
          <w:rFonts w:hint="cs"/>
          <w:rtl/>
        </w:rPr>
        <w:lastRenderedPageBreak/>
        <w:t>دو توجیه برای فرمایش محقق داماد و بررسی آن</w:t>
      </w:r>
      <w:bookmarkEnd w:id="3"/>
      <w:r>
        <w:rPr>
          <w:rFonts w:hint="cs"/>
          <w:rtl/>
        </w:rPr>
        <w:t xml:space="preserve"> </w:t>
      </w:r>
    </w:p>
    <w:p w:rsidR="00C72C2C" w:rsidRDefault="00C72C2C" w:rsidP="00C72C2C">
      <w:pPr>
        <w:jc w:val="both"/>
        <w:rPr>
          <w:sz w:val="28"/>
          <w:rtl/>
        </w:rPr>
      </w:pPr>
      <w:r w:rsidRPr="00D66CA0">
        <w:rPr>
          <w:rFonts w:hint="cs"/>
          <w:sz w:val="28"/>
          <w:rtl/>
        </w:rPr>
        <w:t xml:space="preserve">اما فرمایش محقق داماد، توجیه کلام ایشان به دو بیان ممکن است که فرمودند شرطیت انتصاب در قیام مطلقه است واگر عاجز از این شرط شود باید نشسته بخواند: </w:t>
      </w:r>
    </w:p>
    <w:p w:rsidR="00D66CA0" w:rsidRPr="00D66CA0" w:rsidRDefault="00D66CA0" w:rsidP="00D66CA0">
      <w:pPr>
        <w:pStyle w:val="Heading3"/>
        <w:rPr>
          <w:rtl/>
        </w:rPr>
      </w:pPr>
      <w:bookmarkStart w:id="4" w:name="_Toc85279798"/>
      <w:r>
        <w:rPr>
          <w:rFonts w:hint="cs"/>
          <w:rtl/>
        </w:rPr>
        <w:t>بیان اول: تقدم خطاب مطلق بر خطاب مشروط به قدرت</w:t>
      </w:r>
      <w:bookmarkEnd w:id="4"/>
      <w:r>
        <w:rPr>
          <w:rFonts w:hint="cs"/>
          <w:rtl/>
        </w:rPr>
        <w:t xml:space="preserve"> </w:t>
      </w:r>
    </w:p>
    <w:p w:rsidR="00C72C2C" w:rsidRPr="00D66CA0" w:rsidRDefault="00C72C2C" w:rsidP="00C72C2C">
      <w:pPr>
        <w:jc w:val="both"/>
        <w:rPr>
          <w:sz w:val="28"/>
          <w:rtl/>
        </w:rPr>
      </w:pPr>
      <w:r w:rsidRPr="00D66CA0">
        <w:rPr>
          <w:rFonts w:hint="cs"/>
          <w:sz w:val="28"/>
          <w:rtl/>
        </w:rPr>
        <w:t xml:space="preserve">یک بیان این است که ما گفتیم که ایشان ممکن است بگویند که خطاب </w:t>
      </w:r>
      <w:r w:rsidR="00D66CA0">
        <w:rPr>
          <w:rFonts w:hint="cs"/>
          <w:sz w:val="28"/>
          <w:rtl/>
        </w:rPr>
        <w:t>«</w:t>
      </w:r>
      <w:r w:rsidRPr="00D66CA0">
        <w:rPr>
          <w:rFonts w:hint="cs"/>
          <w:sz w:val="28"/>
          <w:rtl/>
        </w:rPr>
        <w:t>اذا قوی فلیقم</w:t>
      </w:r>
      <w:r w:rsidR="00D66CA0">
        <w:rPr>
          <w:rFonts w:hint="cs"/>
          <w:sz w:val="28"/>
          <w:rtl/>
        </w:rPr>
        <w:t>»</w:t>
      </w:r>
      <w:r w:rsidRPr="00D66CA0">
        <w:rPr>
          <w:rFonts w:hint="cs"/>
          <w:sz w:val="28"/>
          <w:rtl/>
        </w:rPr>
        <w:t xml:space="preserve"> مشروط به قدرت است ولی خطاب </w:t>
      </w:r>
      <w:r w:rsidR="00D66CA0">
        <w:rPr>
          <w:rFonts w:hint="cs"/>
          <w:sz w:val="28"/>
          <w:rtl/>
        </w:rPr>
        <w:t>«</w:t>
      </w:r>
      <w:r w:rsidRPr="00D66CA0">
        <w:rPr>
          <w:rFonts w:hint="cs"/>
          <w:sz w:val="28"/>
          <w:rtl/>
        </w:rPr>
        <w:t>من لم یقم صلبه</w:t>
      </w:r>
      <w:r w:rsidR="00D66CA0">
        <w:rPr>
          <w:rFonts w:hint="cs"/>
          <w:sz w:val="28"/>
          <w:rtl/>
        </w:rPr>
        <w:t>»</w:t>
      </w:r>
      <w:r w:rsidRPr="00D66CA0">
        <w:rPr>
          <w:rFonts w:hint="cs"/>
          <w:sz w:val="28"/>
          <w:rtl/>
        </w:rPr>
        <w:t xml:space="preserve"> مطلق است و مشروط نیست. به صورت مطلق فرموده است که </w:t>
      </w:r>
      <w:r w:rsidR="00D66CA0">
        <w:rPr>
          <w:rFonts w:hint="cs"/>
          <w:sz w:val="28"/>
          <w:rtl/>
        </w:rPr>
        <w:t>«</w:t>
      </w:r>
      <w:r w:rsidRPr="00D66CA0">
        <w:rPr>
          <w:rFonts w:hint="cs"/>
          <w:sz w:val="28"/>
          <w:rtl/>
        </w:rPr>
        <w:t>لا صلاۀ الا بإقامۀ الصلب</w:t>
      </w:r>
      <w:r w:rsidR="00D66CA0">
        <w:rPr>
          <w:rFonts w:hint="cs"/>
          <w:sz w:val="28"/>
          <w:rtl/>
        </w:rPr>
        <w:t>»</w:t>
      </w:r>
      <w:r w:rsidRPr="00D66CA0">
        <w:rPr>
          <w:rFonts w:hint="cs"/>
          <w:sz w:val="28"/>
          <w:rtl/>
        </w:rPr>
        <w:t>، با توجه به اینکه رعایت شرطیت اقامه صلب در نماز لازم است و مشروط به قدرت نیست، عرفا قادر بر قیام نخواهیم بود</w:t>
      </w:r>
      <w:r w:rsidR="00D66CA0">
        <w:rPr>
          <w:rFonts w:hint="cs"/>
          <w:sz w:val="28"/>
          <w:rtl/>
        </w:rPr>
        <w:t>؛</w:t>
      </w:r>
      <w:r w:rsidRPr="00D66CA0">
        <w:rPr>
          <w:rFonts w:hint="cs"/>
          <w:sz w:val="28"/>
          <w:rtl/>
        </w:rPr>
        <w:t xml:space="preserve"> زیرا قیام بدون انحناء صحیح نیست. </w:t>
      </w:r>
    </w:p>
    <w:p w:rsidR="00C72C2C" w:rsidRPr="00D66CA0" w:rsidRDefault="00C72C2C" w:rsidP="00C72C2C">
      <w:pPr>
        <w:jc w:val="both"/>
        <w:rPr>
          <w:sz w:val="28"/>
          <w:rtl/>
        </w:rPr>
      </w:pPr>
      <w:r w:rsidRPr="00D66CA0">
        <w:rPr>
          <w:rFonts w:hint="cs"/>
          <w:sz w:val="28"/>
          <w:rtl/>
        </w:rPr>
        <w:t>جواب این مطلب این است که</w:t>
      </w:r>
      <w:r w:rsidRPr="00D66CA0">
        <w:rPr>
          <w:rFonts w:hint="cs"/>
          <w:b/>
          <w:bCs/>
          <w:sz w:val="28"/>
          <w:rtl/>
        </w:rPr>
        <w:t xml:space="preserve"> اولا</w:t>
      </w:r>
      <w:r w:rsidRPr="00D66CA0">
        <w:rPr>
          <w:rFonts w:hint="cs"/>
          <w:sz w:val="28"/>
          <w:rtl/>
        </w:rPr>
        <w:t xml:space="preserve"> روایت </w:t>
      </w:r>
      <w:r w:rsidR="00D66CA0">
        <w:rPr>
          <w:rFonts w:hint="cs"/>
          <w:sz w:val="28"/>
          <w:rtl/>
        </w:rPr>
        <w:t>«</w:t>
      </w:r>
      <w:r w:rsidRPr="00D66CA0">
        <w:rPr>
          <w:rFonts w:hint="cs"/>
          <w:sz w:val="28"/>
          <w:rtl/>
        </w:rPr>
        <w:t>من لم یقم صلبه فلاصلاۀ له</w:t>
      </w:r>
      <w:r w:rsidR="00D66CA0">
        <w:rPr>
          <w:rFonts w:hint="cs"/>
          <w:sz w:val="28"/>
          <w:rtl/>
        </w:rPr>
        <w:t>»</w:t>
      </w:r>
      <w:r w:rsidRPr="00D66CA0">
        <w:rPr>
          <w:rFonts w:hint="cs"/>
          <w:sz w:val="28"/>
          <w:rtl/>
        </w:rPr>
        <w:t xml:space="preserve"> نیز مشروط به قدرت است و اصلا غیر از ارکان نماز، سایر اجزای نماز مشروط به قدرت هستند و این مطلب از ادله دیگر استفاده می شود. </w:t>
      </w:r>
    </w:p>
    <w:p w:rsidR="00D66CA0" w:rsidRDefault="00C72C2C" w:rsidP="00D66CA0">
      <w:pPr>
        <w:jc w:val="both"/>
        <w:rPr>
          <w:b/>
          <w:bCs/>
          <w:sz w:val="28"/>
          <w:rtl/>
        </w:rPr>
      </w:pPr>
      <w:r w:rsidRPr="00D66CA0">
        <w:rPr>
          <w:rFonts w:hint="cs"/>
          <w:sz w:val="28"/>
          <w:rtl/>
        </w:rPr>
        <w:t xml:space="preserve">اینکه ادله می گوید که اگر کسی عاجز از  یکی از اجزای نماز شود نماز از او ساقط نمی شود، حال اگر کسی نمی تواند به صورت قیامی نماز بخواند نماز از او ساقط نمی شود پس شرطیت اقامه صلب در نماز مطلقه نیست و مشروط به قدرت است. اگر قرار بود شرطیت انتصاب مطلقه باشد صورت قدرت و عدم قدرت را باید شامل می شد، ولی از ادله استفاده می شود که اقامه صلب یکی از واجبات غیر رکنیه نماز است و مشروط به قدرت است و از این جهت که مشروط به قدرت است تفاوتی با قیام نمی کند. </w:t>
      </w:r>
    </w:p>
    <w:p w:rsidR="00C72C2C" w:rsidRDefault="00D66CA0" w:rsidP="00D66CA0">
      <w:pPr>
        <w:jc w:val="both"/>
        <w:rPr>
          <w:sz w:val="28"/>
          <w:rtl/>
        </w:rPr>
      </w:pPr>
      <w:r>
        <w:rPr>
          <w:rFonts w:hint="cs"/>
          <w:b/>
          <w:bCs/>
          <w:sz w:val="28"/>
          <w:rtl/>
        </w:rPr>
        <w:t xml:space="preserve">ثانیا: </w:t>
      </w:r>
      <w:r w:rsidR="00C72C2C" w:rsidRPr="00D66CA0">
        <w:rPr>
          <w:rFonts w:hint="cs"/>
          <w:sz w:val="28"/>
          <w:rtl/>
        </w:rPr>
        <w:t xml:space="preserve">ما این مبنی را نیز قبول نداریم که خطاب مطلق بر خطاب مشروط مقدم است، مخصوصا در واجبات ضمنیه در نماز که به نظر ما با هم تعارض می کنند و یکی بر دیگری مقدم نیست. به نظر ما وجهی ندارد که بگوییم خطاب من لم یقم صلبه مشروط به قدرت نیست، برفرض هم که مشروط نباشد اصل مبنا را که تقدم خطاب مطلق بر خطاب مشروط است را قبول نداریم. </w:t>
      </w:r>
    </w:p>
    <w:p w:rsidR="00D66CA0" w:rsidRPr="00D66CA0" w:rsidRDefault="00D66CA0" w:rsidP="00D66CA0">
      <w:pPr>
        <w:pStyle w:val="Heading3"/>
        <w:rPr>
          <w:rtl/>
        </w:rPr>
      </w:pPr>
      <w:bookmarkStart w:id="5" w:name="_Toc85279799"/>
      <w:r>
        <w:rPr>
          <w:rFonts w:hint="cs"/>
          <w:rtl/>
        </w:rPr>
        <w:t>بیان دوم: تعبیر به نفی صلاۀ در صورت عدم رعایت شرط انتصاب</w:t>
      </w:r>
      <w:bookmarkEnd w:id="5"/>
    </w:p>
    <w:p w:rsidR="00C72C2C" w:rsidRPr="00D66CA0" w:rsidRDefault="00C72C2C" w:rsidP="00492A5F">
      <w:pPr>
        <w:jc w:val="both"/>
        <w:rPr>
          <w:sz w:val="28"/>
          <w:rtl/>
        </w:rPr>
      </w:pPr>
      <w:r w:rsidRPr="00D66CA0">
        <w:rPr>
          <w:rFonts w:hint="cs"/>
          <w:sz w:val="28"/>
          <w:rtl/>
        </w:rPr>
        <w:t>وجه دیگری که به نفع محقق داماد ذکر شده است و محقق خویی در مشابه آن در استقبال قبله مطرح کرده است این است که یا من باید استقبال قبله کنم و نشسته بخوانم، یا اینکه اگر بخواهم ایستاده بخوانم نماز من پشت به قبله می شود. محقق خویی فرموده اند که نشسته بخوانید ولی سمت قبله نماز بخوانی</w:t>
      </w:r>
      <w:r w:rsidR="00492A5F">
        <w:rPr>
          <w:rFonts w:hint="cs"/>
          <w:sz w:val="28"/>
          <w:rtl/>
        </w:rPr>
        <w:t>د؛ زیرا در مورد قبله روایت چنین وارد شده است</w:t>
      </w:r>
      <w:r w:rsidRPr="00D66CA0">
        <w:rPr>
          <w:rFonts w:hint="cs"/>
          <w:sz w:val="28"/>
          <w:rtl/>
        </w:rPr>
        <w:t xml:space="preserve"> که </w:t>
      </w:r>
      <w:r w:rsidR="00492A5F">
        <w:rPr>
          <w:rFonts w:hint="cs"/>
          <w:sz w:val="28"/>
          <w:rtl/>
        </w:rPr>
        <w:t>«</w:t>
      </w:r>
      <w:r w:rsidRPr="00D66CA0">
        <w:rPr>
          <w:rFonts w:hint="cs"/>
          <w:sz w:val="28"/>
          <w:rtl/>
        </w:rPr>
        <w:t xml:space="preserve">لا صلاۀ الا الی </w:t>
      </w:r>
      <w:r w:rsidRPr="00D66CA0">
        <w:rPr>
          <w:rFonts w:hint="cs"/>
          <w:sz w:val="28"/>
          <w:rtl/>
        </w:rPr>
        <w:lastRenderedPageBreak/>
        <w:t>القبله</w:t>
      </w:r>
      <w:r w:rsidR="00492A5F">
        <w:rPr>
          <w:rFonts w:hint="cs"/>
          <w:sz w:val="28"/>
          <w:rtl/>
        </w:rPr>
        <w:t>»</w:t>
      </w:r>
      <w:r w:rsidRPr="00D66CA0">
        <w:rPr>
          <w:rFonts w:hint="cs"/>
          <w:sz w:val="28"/>
          <w:rtl/>
        </w:rPr>
        <w:t xml:space="preserve"> ولی در مورد قیام چنین تعبیری نداریم. ایشان می فرمایند نماز پشت به قبله نماز نیست و حاکم بر دلیل شرطیت قیام است که می گوید انسان سالم نماز ایستاده می خواند. بنابراین ایشان می فرماید در صورت عدم رعایت قبله اصلا نماز صدق نمی کند و با این بیان حکومت را مطرح می کنند. دلیل دیگر گفته بود که نماز را اگر می توانی ایستاده بخوان، ولی دلیل اشتراط قبله می گوید نماز بدون قبله نماز نیست. در محل بحث نیز در مورد انتصاب چنین کلامی را می</w:t>
      </w:r>
      <w:r w:rsidR="00492A5F">
        <w:rPr>
          <w:rFonts w:hint="cs"/>
          <w:sz w:val="28"/>
          <w:rtl/>
        </w:rPr>
        <w:t xml:space="preserve"> توان برای محقق داماد مطرح کرد که آنچه بیانگر شرطیت انتصاب است، بیانگر نفی صلاۀ در صورت عدم رعایت انتصاب شده است. </w:t>
      </w:r>
    </w:p>
    <w:p w:rsidR="00492A5F" w:rsidRDefault="00C72C2C" w:rsidP="00C72C2C">
      <w:pPr>
        <w:jc w:val="both"/>
        <w:rPr>
          <w:sz w:val="28"/>
          <w:rtl/>
        </w:rPr>
      </w:pPr>
      <w:r w:rsidRPr="00D66CA0">
        <w:rPr>
          <w:rFonts w:hint="cs"/>
          <w:sz w:val="28"/>
          <w:rtl/>
        </w:rPr>
        <w:t>به نظر ما این بیان نیز وارد نیست؛ زیرا این روایات که لاصلاۀ را مطرح کرده اند ظهور در بیان شرطیت دارند و بیش از این ظهور ندارند. یعنی بیانگر این مطلب نیستند که اگر امر دائر بین نماز بدون اقامه صلب و نماز ایستاده شد، نماز بدون اقامه صلب نماز نیست. اصلا در مقام بیان این مطلب نیستند. چنین حکومتی مطرح نیست و صرفا اختلاف السنه ارشاد به شرطیت و جزیئت است.</w:t>
      </w:r>
    </w:p>
    <w:p w:rsidR="00492A5F" w:rsidRDefault="00492A5F" w:rsidP="00492A5F">
      <w:pPr>
        <w:pStyle w:val="Heading2"/>
        <w:rPr>
          <w:rtl/>
        </w:rPr>
      </w:pPr>
      <w:bookmarkStart w:id="6" w:name="_Toc85279800"/>
      <w:r>
        <w:rPr>
          <w:rFonts w:hint="cs"/>
          <w:rtl/>
        </w:rPr>
        <w:t>مختار استاد در تعارض دو روایت بیانگر شرطیت قیام و شرطیت انتصاب : تخییر</w:t>
      </w:r>
      <w:bookmarkEnd w:id="6"/>
    </w:p>
    <w:p w:rsidR="00C72C2C" w:rsidRDefault="00C72C2C" w:rsidP="00C72C2C">
      <w:pPr>
        <w:jc w:val="both"/>
        <w:rPr>
          <w:sz w:val="28"/>
          <w:rtl/>
        </w:rPr>
      </w:pPr>
      <w:r w:rsidRPr="00D66CA0">
        <w:rPr>
          <w:rFonts w:hint="cs"/>
          <w:sz w:val="28"/>
          <w:rtl/>
        </w:rPr>
        <w:t xml:space="preserve"> بنابراین اگر ما بودیم و نص خاص نبود و امر بین اقامه صلب و قیام بود، ما حکم به تخییر می کردیم. شخص مخیر است که رعایت شرطیت قیام کند یا اینکه رعایت شرطیت اقامه صلب کند، ولی خوشبختانه صحیحه علی بن یقطین راجع به کسی که در کشتی است می فرماید شخص باید بایستد ولو اینکه کمر او خم شود. </w:t>
      </w:r>
      <w:r w:rsidR="00492A5F">
        <w:rPr>
          <w:rFonts w:hint="cs"/>
          <w:sz w:val="28"/>
          <w:rtl/>
        </w:rPr>
        <w:t>روایت علی بن یقطین چنین است:</w:t>
      </w:r>
    </w:p>
    <w:p w:rsidR="00492A5F" w:rsidRPr="008F54C1" w:rsidRDefault="00492A5F" w:rsidP="00492A5F">
      <w:pPr>
        <w:pStyle w:val="ListParagraph"/>
        <w:jc w:val="both"/>
        <w:rPr>
          <w:sz w:val="28"/>
          <w:rtl/>
        </w:rPr>
      </w:pPr>
      <w:r>
        <w:rPr>
          <w:rFonts w:hint="cs"/>
          <w:sz w:val="28"/>
          <w:rtl/>
        </w:rPr>
        <w:t xml:space="preserve"> </w:t>
      </w:r>
      <w:r w:rsidRPr="008F54C1">
        <w:rPr>
          <w:rFonts w:hint="cs"/>
          <w:sz w:val="28"/>
          <w:rtl/>
        </w:rPr>
        <w:t>«</w:t>
      </w:r>
      <w:r w:rsidRPr="00C65D1A">
        <w:rPr>
          <w:sz w:val="28"/>
          <w:rtl/>
        </w:rPr>
        <w:t xml:space="preserve">أَحْمَدُ بْنُ مُحَمَّدٍ عَنِ الْحَسَنِ بْنِ عَلِيِّ بْنِ يَقْطِينٍ عَنْ أَخِيهِ الْحُسَيْنِ عَنْ أَبِيهِ عَلِيِّ بْنِ يَقْطِينٍ </w:t>
      </w:r>
      <w:r w:rsidRPr="00C65D1A">
        <w:rPr>
          <w:color w:val="008000"/>
          <w:sz w:val="28"/>
          <w:rtl/>
        </w:rPr>
        <w:t>عَنْ أَبِي الْحَسَنِ ع قَالَ: سَأَلْتُهُ عَنِ السَّفِينَةِ لَمْ يَقْدِرْ صَاحِبُهَا عَلَى الْقِيَامِ أَ يُصَلِّي وَ هُوَ جَالِسٌ يُومِئُ أَوْ يَسْجُدُ قَالَ يَقُومُ وَ إِنْ حَنَى ظَهْرَهُ</w:t>
      </w:r>
      <w:r w:rsidRPr="00C65D1A">
        <w:rPr>
          <w:rFonts w:hint="cs"/>
          <w:color w:val="008000"/>
          <w:sz w:val="28"/>
          <w:rtl/>
        </w:rPr>
        <w:t>»</w:t>
      </w:r>
      <w:r>
        <w:rPr>
          <w:rStyle w:val="FootnoteReference"/>
          <w:color w:val="008000"/>
          <w:sz w:val="28"/>
          <w:rtl/>
        </w:rPr>
        <w:footnoteReference w:id="3"/>
      </w:r>
    </w:p>
    <w:p w:rsidR="00492A5F" w:rsidRDefault="00492A5F" w:rsidP="00492A5F">
      <w:pPr>
        <w:pStyle w:val="ListParagraph"/>
        <w:jc w:val="both"/>
        <w:rPr>
          <w:sz w:val="28"/>
          <w:rtl/>
        </w:rPr>
      </w:pPr>
      <w:r w:rsidRPr="008F54C1">
        <w:rPr>
          <w:rFonts w:hint="cs"/>
          <w:sz w:val="28"/>
          <w:rtl/>
        </w:rPr>
        <w:t xml:space="preserve">در این روایت حضرت فرموده اند که شخص باید بایستد ولو اینکه کمر وی انحناء پیدا کند. یعنی قیام منحنی مقدم است. </w:t>
      </w:r>
    </w:p>
    <w:p w:rsidR="00492A5F" w:rsidRPr="00D66CA0" w:rsidRDefault="00492A5F" w:rsidP="00492A5F">
      <w:pPr>
        <w:pStyle w:val="Heading1"/>
        <w:rPr>
          <w:szCs w:val="28"/>
          <w:rtl/>
        </w:rPr>
      </w:pPr>
      <w:bookmarkStart w:id="7" w:name="_Toc85279801"/>
      <w:r>
        <w:rPr>
          <w:rFonts w:hint="cs"/>
          <w:rtl/>
        </w:rPr>
        <w:t>بررسی فرض عدم صدق قیام در صورت انحناء</w:t>
      </w:r>
      <w:bookmarkEnd w:id="7"/>
      <w:r>
        <w:rPr>
          <w:rFonts w:hint="cs"/>
          <w:rtl/>
        </w:rPr>
        <w:t xml:space="preserve"> </w:t>
      </w:r>
    </w:p>
    <w:p w:rsidR="003A41F7" w:rsidRDefault="00C72C2C" w:rsidP="00C72C2C">
      <w:pPr>
        <w:jc w:val="both"/>
        <w:rPr>
          <w:sz w:val="28"/>
          <w:rtl/>
        </w:rPr>
      </w:pPr>
      <w:r w:rsidRPr="00D66CA0">
        <w:rPr>
          <w:rFonts w:hint="cs"/>
          <w:sz w:val="28"/>
          <w:rtl/>
        </w:rPr>
        <w:t xml:space="preserve">حال بحث در این است که اگر این انحناء به حدی باشد که مانع از صدق قیام شود؛ چه باید کرد. </w:t>
      </w:r>
      <w:r w:rsidR="003A41F7">
        <w:rPr>
          <w:rFonts w:hint="cs"/>
          <w:sz w:val="28"/>
          <w:rtl/>
        </w:rPr>
        <w:t xml:space="preserve">در دو فرض می توان این مسئله را مطرح نمود: </w:t>
      </w:r>
    </w:p>
    <w:p w:rsidR="003A41F7" w:rsidRDefault="003A41F7" w:rsidP="00C72C2C">
      <w:pPr>
        <w:jc w:val="both"/>
        <w:rPr>
          <w:rFonts w:hint="cs"/>
          <w:sz w:val="28"/>
          <w:rtl/>
        </w:rPr>
      </w:pPr>
      <w:r>
        <w:rPr>
          <w:rFonts w:hint="cs"/>
          <w:sz w:val="28"/>
          <w:rtl/>
        </w:rPr>
        <w:t xml:space="preserve">الف: </w:t>
      </w:r>
      <w:r w:rsidR="00C72C2C" w:rsidRPr="00D66CA0">
        <w:rPr>
          <w:rFonts w:hint="cs"/>
          <w:sz w:val="28"/>
          <w:rtl/>
        </w:rPr>
        <w:t>فرض اول این است که قطعا</w:t>
      </w:r>
      <w:r>
        <w:rPr>
          <w:rFonts w:hint="cs"/>
          <w:sz w:val="28"/>
          <w:rtl/>
        </w:rPr>
        <w:t xml:space="preserve"> انحناء</w:t>
      </w:r>
      <w:r w:rsidR="00C72C2C" w:rsidRPr="00D66CA0">
        <w:rPr>
          <w:rFonts w:hint="cs"/>
          <w:sz w:val="28"/>
          <w:rtl/>
        </w:rPr>
        <w:t xml:space="preserve"> مانع</w:t>
      </w:r>
      <w:r>
        <w:rPr>
          <w:rFonts w:hint="cs"/>
          <w:sz w:val="28"/>
          <w:rtl/>
        </w:rPr>
        <w:t xml:space="preserve"> از صدق قیام شود.</w:t>
      </w:r>
    </w:p>
    <w:p w:rsidR="003A41F7" w:rsidRDefault="003A41F7" w:rsidP="00C72C2C">
      <w:pPr>
        <w:jc w:val="both"/>
        <w:rPr>
          <w:rFonts w:hint="cs"/>
          <w:sz w:val="28"/>
          <w:rtl/>
        </w:rPr>
      </w:pPr>
      <w:r>
        <w:rPr>
          <w:rFonts w:hint="cs"/>
          <w:sz w:val="28"/>
          <w:rtl/>
        </w:rPr>
        <w:t>ب:</w:t>
      </w:r>
      <w:r w:rsidR="00C72C2C" w:rsidRPr="00D66CA0">
        <w:rPr>
          <w:rFonts w:hint="cs"/>
          <w:sz w:val="28"/>
          <w:rtl/>
        </w:rPr>
        <w:t xml:space="preserve"> فرض</w:t>
      </w:r>
      <w:r>
        <w:rPr>
          <w:rFonts w:hint="cs"/>
          <w:sz w:val="28"/>
          <w:rtl/>
        </w:rPr>
        <w:t xml:space="preserve"> دوم این است که شبهه مفهومیه باشد</w:t>
      </w:r>
    </w:p>
    <w:p w:rsidR="003A41F7" w:rsidRDefault="003A41F7" w:rsidP="003A41F7">
      <w:pPr>
        <w:pStyle w:val="Heading3"/>
        <w:rPr>
          <w:rtl/>
        </w:rPr>
      </w:pPr>
      <w:bookmarkStart w:id="8" w:name="_Toc85279802"/>
      <w:r>
        <w:rPr>
          <w:rFonts w:hint="cs"/>
          <w:rtl/>
        </w:rPr>
        <w:lastRenderedPageBreak/>
        <w:t>الف: فرض اول: اخلال قطعی انحناء به صدق قیام</w:t>
      </w:r>
      <w:bookmarkEnd w:id="8"/>
    </w:p>
    <w:p w:rsidR="00A64421" w:rsidRDefault="00C72C2C" w:rsidP="00C72C2C">
      <w:pPr>
        <w:jc w:val="both"/>
        <w:rPr>
          <w:sz w:val="28"/>
          <w:rtl/>
        </w:rPr>
      </w:pPr>
      <w:r w:rsidRPr="00D66CA0">
        <w:rPr>
          <w:rFonts w:hint="cs"/>
          <w:sz w:val="28"/>
          <w:rtl/>
        </w:rPr>
        <w:t>بزرگان فرموده اند که قیام هر شخصی به حسب حال او است. پیرمرد هایی که خمیده هستند، قیامشان همین صورت خمیده است و قیام در حق آن ها صدق می کند. اما اگر کسی مدتی مبتلا به قولنج شده باشد و می داند که برطرف می شود و نمی تواند راست بایستد، انحنای او نیز به قدری است که عرفا صدق قیام در حق او نمی کند، این فرض محل بحث ما است.</w:t>
      </w:r>
    </w:p>
    <w:p w:rsidR="00C72C2C" w:rsidRPr="00D66CA0" w:rsidRDefault="00A64421" w:rsidP="00A64421">
      <w:pPr>
        <w:pStyle w:val="Heading3"/>
        <w:rPr>
          <w:rtl/>
        </w:rPr>
      </w:pPr>
      <w:bookmarkStart w:id="9" w:name="_Toc85279803"/>
      <w:r>
        <w:rPr>
          <w:rFonts w:hint="cs"/>
          <w:rtl/>
        </w:rPr>
        <w:t>بیان کلمات فقهاء</w:t>
      </w:r>
      <w:bookmarkEnd w:id="9"/>
      <w:r>
        <w:rPr>
          <w:rFonts w:hint="cs"/>
          <w:rtl/>
        </w:rPr>
        <w:t xml:space="preserve"> </w:t>
      </w:r>
      <w:r w:rsidR="00C72C2C" w:rsidRPr="00D66CA0">
        <w:rPr>
          <w:rFonts w:hint="cs"/>
          <w:rtl/>
        </w:rPr>
        <w:t xml:space="preserve"> </w:t>
      </w:r>
    </w:p>
    <w:p w:rsidR="00C72C2C" w:rsidRPr="00D66CA0" w:rsidRDefault="00C72C2C" w:rsidP="00A2762F">
      <w:pPr>
        <w:jc w:val="both"/>
        <w:rPr>
          <w:sz w:val="28"/>
          <w:rtl/>
        </w:rPr>
      </w:pPr>
      <w:r w:rsidRPr="00D66CA0">
        <w:rPr>
          <w:rFonts w:hint="cs"/>
          <w:sz w:val="28"/>
          <w:rtl/>
        </w:rPr>
        <w:t>برخی از بزرگان مثل محقق خویی و تبریزی و سیستانی فرموده اند که</w:t>
      </w:r>
      <w:r w:rsidR="003A41F7">
        <w:rPr>
          <w:rFonts w:hint="cs"/>
          <w:sz w:val="28"/>
          <w:rtl/>
        </w:rPr>
        <w:t xml:space="preserve"> اگر امر دائر بین قیام بدون انتصاب به صورتی که انحناء مخل به صدق قیام باشد و اینکه جلوس کند، بود،</w:t>
      </w:r>
      <w:r w:rsidRPr="00D66CA0">
        <w:rPr>
          <w:rFonts w:hint="cs"/>
          <w:sz w:val="28"/>
          <w:rtl/>
        </w:rPr>
        <w:t xml:space="preserve"> نماز را نشسته بخواند؛ زیرا او قادر بر قیام نیست. این بزرگواران می فرمایند مرتبه</w:t>
      </w:r>
      <w:r w:rsidR="00EF5076">
        <w:rPr>
          <w:rFonts w:hint="cs"/>
          <w:sz w:val="28"/>
          <w:rtl/>
        </w:rPr>
        <w:t xml:space="preserve"> ای</w:t>
      </w:r>
      <w:r w:rsidRPr="00D66CA0">
        <w:rPr>
          <w:rFonts w:hint="cs"/>
          <w:sz w:val="28"/>
          <w:rtl/>
        </w:rPr>
        <w:t xml:space="preserve"> بین قیام و جلوس قیام نیست و وقتی قیام امکان نداشت شخص باید منتقل به جلوس شود و حد وسط ندارد. اما جمع کثیری از بزرگان از جمله خود محقق سیستانی در شرح استدلالی بر عروه که تقریر بحث ایشان است، فرموده اند که صحیحه علی بن یقطین</w:t>
      </w:r>
      <w:r w:rsidR="00A2762F">
        <w:rPr>
          <w:rFonts w:hint="cs"/>
          <w:sz w:val="28"/>
          <w:rtl/>
        </w:rPr>
        <w:t xml:space="preserve"> حکم می کند که شخص باید بایستد.</w:t>
      </w:r>
    </w:p>
    <w:p w:rsidR="00C72C2C" w:rsidRPr="00D66CA0" w:rsidRDefault="00A2762F" w:rsidP="00C72C2C">
      <w:pPr>
        <w:jc w:val="both"/>
        <w:rPr>
          <w:sz w:val="28"/>
          <w:rtl/>
        </w:rPr>
      </w:pPr>
      <w:r>
        <w:rPr>
          <w:rFonts w:hint="cs"/>
          <w:sz w:val="28"/>
          <w:rtl/>
        </w:rPr>
        <w:t xml:space="preserve">در روایت مذکور </w:t>
      </w:r>
      <w:r w:rsidR="00C72C2C" w:rsidRPr="00D66CA0">
        <w:rPr>
          <w:rFonts w:hint="cs"/>
          <w:sz w:val="28"/>
          <w:rtl/>
        </w:rPr>
        <w:t xml:space="preserve">راوی سوال می کند که شخصی در کشتی است و صاحب او قادر بر قیام نیست. یعنی به خاطر اینکه در کشتی است نمی تواند بایستد، آیا نشسته بخواند و ایماء و سجود کند یا اینکه ایستاده به همان صورت خمیده بخواند؟ حضرت فرمودند باید بایستد ولو اینکه کمر او منحنی شود. بزرگانی از قدماء و معاصرین فرموده اند که از این روایت صحیحه استفاده می شود که هرچه نزدیک به قیام باشد ولو اینکه قیام عرفی بر آن صادق نباشد، مقدم بر جلوس است. </w:t>
      </w:r>
    </w:p>
    <w:p w:rsidR="00C72C2C" w:rsidRPr="00D66CA0" w:rsidRDefault="00C72C2C" w:rsidP="00C72C2C">
      <w:pPr>
        <w:jc w:val="both"/>
        <w:rPr>
          <w:sz w:val="28"/>
          <w:rtl/>
        </w:rPr>
      </w:pPr>
      <w:r w:rsidRPr="00D66CA0">
        <w:rPr>
          <w:rFonts w:hint="cs"/>
          <w:sz w:val="28"/>
          <w:rtl/>
        </w:rPr>
        <w:t xml:space="preserve">شیخ أنصاری در کتاب الصلاۀ ج 1 ص 233 می فرمایند: </w:t>
      </w:r>
    </w:p>
    <w:p w:rsidR="00C72C2C" w:rsidRPr="00A2762F" w:rsidRDefault="00A2762F" w:rsidP="00A2762F">
      <w:pPr>
        <w:pStyle w:val="ListParagraph"/>
        <w:jc w:val="both"/>
        <w:rPr>
          <w:color w:val="000080"/>
          <w:sz w:val="28"/>
          <w:rtl/>
        </w:rPr>
      </w:pPr>
      <w:r w:rsidRPr="00A2762F">
        <w:rPr>
          <w:rFonts w:hint="cs"/>
          <w:color w:val="000080"/>
          <w:sz w:val="28"/>
          <w:rtl/>
        </w:rPr>
        <w:t>«</w:t>
      </w:r>
      <w:r w:rsidRPr="00A2762F">
        <w:rPr>
          <w:color w:val="000080"/>
          <w:sz w:val="28"/>
          <w:rtl/>
        </w:rPr>
        <w:t>ثمّ‌ الظاهر: أنّ‌ الانحناء بجميع انحنائه مقدّم على القعود و لو بلغ حدّ الركوع، و يشعر كلام المصنّف قدّس سرّه، في المنتهى بعدم الخلاف فيه إلاّ من بعض العامّة في مسألة ما إذا قصر السقف أو كانت السفينة مظلّلة</w:t>
      </w:r>
      <w:r w:rsidRPr="00A2762F">
        <w:rPr>
          <w:rFonts w:hint="cs"/>
          <w:color w:val="000080"/>
          <w:sz w:val="28"/>
          <w:rtl/>
        </w:rPr>
        <w:t>»</w:t>
      </w:r>
      <w:r>
        <w:rPr>
          <w:rStyle w:val="FootnoteReference"/>
          <w:color w:val="000080"/>
          <w:sz w:val="28"/>
          <w:rtl/>
        </w:rPr>
        <w:footnoteReference w:id="4"/>
      </w:r>
    </w:p>
    <w:p w:rsidR="00A2762F" w:rsidRDefault="00C72C2C" w:rsidP="00C72C2C">
      <w:pPr>
        <w:jc w:val="both"/>
        <w:rPr>
          <w:sz w:val="28"/>
          <w:rtl/>
        </w:rPr>
      </w:pPr>
      <w:r w:rsidRPr="00D66CA0">
        <w:rPr>
          <w:rFonts w:hint="cs"/>
          <w:sz w:val="28"/>
          <w:rtl/>
        </w:rPr>
        <w:t>شاید هم دلیل ایشان قاعده میسور باشد، ولی در ادامه می فرماید که علاوه بر اجماع و عدم خلاف دل</w:t>
      </w:r>
      <w:r w:rsidR="00A2762F">
        <w:rPr>
          <w:rFonts w:hint="cs"/>
          <w:sz w:val="28"/>
          <w:rtl/>
        </w:rPr>
        <w:t>یل دیگر ما صحیحه ابن یقطین است:</w:t>
      </w:r>
    </w:p>
    <w:p w:rsidR="00A2762F" w:rsidRPr="00A2762F" w:rsidRDefault="00A2762F" w:rsidP="00A2762F">
      <w:pPr>
        <w:pStyle w:val="ListParagraph"/>
        <w:jc w:val="both"/>
        <w:rPr>
          <w:color w:val="000080"/>
          <w:sz w:val="28"/>
          <w:rtl/>
        </w:rPr>
      </w:pPr>
      <w:r w:rsidRPr="00A2762F">
        <w:rPr>
          <w:rFonts w:hint="cs"/>
          <w:color w:val="000080"/>
          <w:sz w:val="28"/>
          <w:rtl/>
        </w:rPr>
        <w:t>«</w:t>
      </w:r>
      <w:r w:rsidRPr="00A2762F">
        <w:rPr>
          <w:color w:val="000080"/>
          <w:sz w:val="28"/>
          <w:rtl/>
        </w:rPr>
        <w:t>هذا كلّه مضافا إلى صحيحة ابن يقطين عن أبي الحسن عليه السّلام، قال: «سألته عن السفينة لم يقدر صاحبها على القيام، أ يصلّي فيها و هو جالس يومئ أو يسجد؟ قال: يقوم و إن حنى ظهره</w:t>
      </w:r>
      <w:r w:rsidRPr="00A2762F">
        <w:rPr>
          <w:rFonts w:hint="cs"/>
          <w:color w:val="000080"/>
          <w:sz w:val="28"/>
          <w:rtl/>
        </w:rPr>
        <w:t>»</w:t>
      </w:r>
      <w:r w:rsidR="0075665C">
        <w:rPr>
          <w:rStyle w:val="FootnoteReference"/>
          <w:color w:val="000080"/>
          <w:sz w:val="28"/>
          <w:rtl/>
        </w:rPr>
        <w:footnoteReference w:id="5"/>
      </w:r>
    </w:p>
    <w:p w:rsidR="00C72C2C" w:rsidRPr="00D66CA0" w:rsidRDefault="00C72C2C" w:rsidP="00C72C2C">
      <w:pPr>
        <w:jc w:val="both"/>
        <w:rPr>
          <w:sz w:val="28"/>
          <w:rtl/>
        </w:rPr>
      </w:pPr>
      <w:r w:rsidRPr="00D66CA0">
        <w:rPr>
          <w:rFonts w:hint="cs"/>
          <w:sz w:val="28"/>
          <w:rtl/>
        </w:rPr>
        <w:lastRenderedPageBreak/>
        <w:t xml:space="preserve"> ایشان اشاره کرده اند که علامه فرموده است که خلافی در مسئله نیست ولی کلام علامه در منتهی چنین است: </w:t>
      </w:r>
    </w:p>
    <w:p w:rsidR="00C72C2C" w:rsidRPr="0075665C" w:rsidRDefault="00C72C2C" w:rsidP="0075665C">
      <w:pPr>
        <w:pStyle w:val="ListParagraph"/>
        <w:jc w:val="both"/>
        <w:rPr>
          <w:color w:val="000080"/>
          <w:sz w:val="28"/>
          <w:rtl/>
        </w:rPr>
      </w:pPr>
      <w:r w:rsidRPr="0075665C">
        <w:rPr>
          <w:rFonts w:hint="cs"/>
          <w:color w:val="000080"/>
          <w:sz w:val="28"/>
          <w:rtl/>
        </w:rPr>
        <w:t>«</w:t>
      </w:r>
      <w:r w:rsidR="0075665C" w:rsidRPr="0075665C">
        <w:rPr>
          <w:color w:val="000080"/>
          <w:sz w:val="28"/>
          <w:rtl/>
        </w:rPr>
        <w:t>لو كان قيامه كهيئة الرّكوع فإن كان لحدب أو كبر وجب أن يقوم</w:t>
      </w:r>
      <w:r w:rsidR="0075665C" w:rsidRPr="0075665C">
        <w:rPr>
          <w:rFonts w:hint="cs"/>
          <w:color w:val="000080"/>
          <w:sz w:val="28"/>
          <w:rtl/>
        </w:rPr>
        <w:t xml:space="preserve"> </w:t>
      </w:r>
      <w:r w:rsidR="0075665C" w:rsidRPr="0075665C">
        <w:rPr>
          <w:color w:val="000080"/>
          <w:sz w:val="28"/>
          <w:rtl/>
        </w:rPr>
        <w:t>بلا خلاف، لأنّه قيام مثله، و إن كان لغير ذلك كقصر السّقف، و من كان في سفينة مظلّلة لا يتمكّن من استيفاء القيام فيها، أو كان خائفا، وجب عليه القيام بما يتمكّن منه كالأحدب، خلافا لبعضهم</w:t>
      </w:r>
      <w:r w:rsidR="0075665C" w:rsidRPr="0075665C">
        <w:rPr>
          <w:rFonts w:hint="cs"/>
          <w:color w:val="000080"/>
          <w:sz w:val="28"/>
          <w:rtl/>
        </w:rPr>
        <w:t>»</w:t>
      </w:r>
      <w:r w:rsidR="0075665C">
        <w:rPr>
          <w:rStyle w:val="FootnoteReference"/>
          <w:color w:val="000080"/>
          <w:sz w:val="28"/>
          <w:rtl/>
        </w:rPr>
        <w:footnoteReference w:id="6"/>
      </w:r>
    </w:p>
    <w:p w:rsidR="00C72C2C" w:rsidRPr="00D66CA0" w:rsidRDefault="00C72C2C" w:rsidP="0075665C">
      <w:pPr>
        <w:jc w:val="both"/>
        <w:rPr>
          <w:sz w:val="28"/>
          <w:rtl/>
        </w:rPr>
      </w:pPr>
      <w:r w:rsidRPr="00D66CA0">
        <w:rPr>
          <w:rFonts w:hint="cs"/>
          <w:sz w:val="28"/>
          <w:rtl/>
        </w:rPr>
        <w:t>ا</w:t>
      </w:r>
      <w:r w:rsidR="0075665C">
        <w:rPr>
          <w:rFonts w:hint="cs"/>
          <w:sz w:val="28"/>
          <w:rtl/>
        </w:rPr>
        <w:t xml:space="preserve">یشان می فرماید: خلافی نیست در اینکه شخص باید به هر دلیلی که نمی تواند صاف بایستد، در همان حدی که می تواند قائما بایستد. </w:t>
      </w:r>
      <w:r w:rsidRPr="00D66CA0">
        <w:rPr>
          <w:rFonts w:hint="cs"/>
          <w:sz w:val="28"/>
          <w:rtl/>
        </w:rPr>
        <w:t xml:space="preserve">می فرماید اما اگر دائمی نیست و امر حادثی است مثل اینکه سایبان و سقف کوتاه باشد، به صورتی که شخص قیام کامل نمی تواند داشته باشد ولی قیام انحنائی داشته باشد، در این صورت قیام بر او واجب است برخلاف برخی دیگر که مراد ایشان عامه است. </w:t>
      </w:r>
    </w:p>
    <w:p w:rsidR="00C72C2C" w:rsidRPr="00D66CA0" w:rsidRDefault="0075665C" w:rsidP="00C72C2C">
      <w:pPr>
        <w:jc w:val="both"/>
        <w:rPr>
          <w:sz w:val="28"/>
          <w:rtl/>
        </w:rPr>
      </w:pPr>
      <w:r>
        <w:rPr>
          <w:rFonts w:hint="cs"/>
          <w:sz w:val="28"/>
          <w:rtl/>
        </w:rPr>
        <w:t>این عبارت</w:t>
      </w:r>
      <w:r w:rsidR="00C72C2C" w:rsidRPr="00D66CA0">
        <w:rPr>
          <w:rFonts w:hint="cs"/>
          <w:sz w:val="28"/>
          <w:rtl/>
        </w:rPr>
        <w:t xml:space="preserve"> به نظر ما ظهور در نفی خلاف بین علمای شیعه ندارد. شاید علمای شیعه مطرح نکرده اند. نظر علامه این است و می فرماید برخلاف برخی عامه که مطرح کرده اند و گفته اند بنشیند و نماز بخواند. مراد از عدم خلاف نیز همین است که مطرح نشده است، اینگونه عدم خلاف گفتن حجت نیست؛ زیرا احتمال دارد که عده ای از علماء طرح نکرده بودند و اگر طرح می کردند مانند محقق خویی قائل به وجوب جلوس می شدند. </w:t>
      </w:r>
    </w:p>
    <w:p w:rsidR="0075665C" w:rsidRDefault="0075665C" w:rsidP="00C72C2C">
      <w:pPr>
        <w:jc w:val="both"/>
        <w:rPr>
          <w:sz w:val="28"/>
          <w:rtl/>
        </w:rPr>
      </w:pPr>
      <w:r>
        <w:rPr>
          <w:rFonts w:hint="cs"/>
          <w:sz w:val="28"/>
          <w:rtl/>
        </w:rPr>
        <w:t xml:space="preserve">از دیگر بزرگانی که قائل به وجوب قیام هستند </w:t>
      </w:r>
      <w:r w:rsidR="00C72C2C" w:rsidRPr="00D66CA0">
        <w:rPr>
          <w:rFonts w:hint="cs"/>
          <w:sz w:val="28"/>
          <w:rtl/>
        </w:rPr>
        <w:t>شیخ عبدالکریم حائری</w:t>
      </w:r>
      <w:r>
        <w:rPr>
          <w:rFonts w:hint="cs"/>
          <w:sz w:val="28"/>
          <w:rtl/>
        </w:rPr>
        <w:t xml:space="preserve"> است که</w:t>
      </w:r>
      <w:r w:rsidR="00C72C2C" w:rsidRPr="00D66CA0">
        <w:rPr>
          <w:rFonts w:hint="cs"/>
          <w:sz w:val="28"/>
          <w:rtl/>
        </w:rPr>
        <w:t xml:space="preserve"> می فرماید: </w:t>
      </w:r>
    </w:p>
    <w:p w:rsidR="0075665C" w:rsidRPr="0075665C" w:rsidRDefault="0075665C" w:rsidP="0075665C">
      <w:pPr>
        <w:pStyle w:val="ListParagraph"/>
        <w:jc w:val="both"/>
        <w:rPr>
          <w:color w:val="000080"/>
          <w:sz w:val="28"/>
          <w:rtl/>
        </w:rPr>
      </w:pPr>
      <w:r w:rsidRPr="0075665C">
        <w:rPr>
          <w:rFonts w:hint="cs"/>
          <w:color w:val="000080"/>
          <w:sz w:val="28"/>
          <w:rtl/>
        </w:rPr>
        <w:t>«</w:t>
      </w:r>
      <w:r w:rsidRPr="0075665C">
        <w:rPr>
          <w:color w:val="000080"/>
          <w:sz w:val="28"/>
          <w:rtl/>
        </w:rPr>
        <w:t>[مسألة] في حكم الدوران بين بعضها مع بعض اما الثاني فالظاهر تقدم الانحناء بجميع مراتبه على القعود و لو بلغ حد الركوع لصحيحة على بن يقطين عن ابى الحسن عليه السّلام قال سألته عن السفينة لم يقدر صاحبها على القيام يصلى فيها و هو جالس يومي أو يسجد قال عليه السّلام يقوم و ان حنى ظهره مضافا الى دعوى الاتفاق</w:t>
      </w:r>
      <w:r w:rsidRPr="0075665C">
        <w:rPr>
          <w:rFonts w:hint="cs"/>
          <w:color w:val="000080"/>
          <w:sz w:val="28"/>
          <w:rtl/>
        </w:rPr>
        <w:t>»</w:t>
      </w:r>
      <w:r>
        <w:rPr>
          <w:rStyle w:val="FootnoteReference"/>
          <w:color w:val="000080"/>
          <w:sz w:val="28"/>
          <w:rtl/>
        </w:rPr>
        <w:footnoteReference w:id="7"/>
      </w:r>
      <w:r w:rsidRPr="0075665C">
        <w:rPr>
          <w:rFonts w:hint="cs"/>
          <w:color w:val="000080"/>
          <w:sz w:val="28"/>
          <w:rtl/>
        </w:rPr>
        <w:t xml:space="preserve">. </w:t>
      </w:r>
    </w:p>
    <w:p w:rsidR="00C72C2C" w:rsidRDefault="00C72C2C" w:rsidP="0075665C">
      <w:pPr>
        <w:jc w:val="both"/>
        <w:rPr>
          <w:sz w:val="28"/>
          <w:rtl/>
        </w:rPr>
      </w:pPr>
      <w:r w:rsidRPr="00D66CA0">
        <w:rPr>
          <w:rFonts w:hint="cs"/>
          <w:sz w:val="28"/>
          <w:rtl/>
        </w:rPr>
        <w:t xml:space="preserve">به نظر ما </w:t>
      </w:r>
      <w:r w:rsidR="0075665C">
        <w:rPr>
          <w:rFonts w:hint="cs"/>
          <w:sz w:val="28"/>
          <w:rtl/>
        </w:rPr>
        <w:t xml:space="preserve">اگر دلیل قائلین بدین قول قاعده میسور باشد، </w:t>
      </w:r>
      <w:r w:rsidRPr="00D66CA0">
        <w:rPr>
          <w:rFonts w:hint="cs"/>
          <w:sz w:val="28"/>
          <w:rtl/>
        </w:rPr>
        <w:t>قاعده میسور درست نیست و دلیل ندارد مخصوصا وقتی که شارع خودش بدل ذکر کرده و فرموده است که اگر نمی توانید قیام کنید بنشینید. مثل اینکه کسی وضوی کامل نمی تواند بگیرد، هیچ فقیهی نفرموده است ک</w:t>
      </w:r>
      <w:r w:rsidR="0075665C">
        <w:rPr>
          <w:rFonts w:hint="cs"/>
          <w:sz w:val="28"/>
          <w:rtl/>
        </w:rPr>
        <w:t>ه تا جایی که می تواند وضو بگیرد؛</w:t>
      </w:r>
      <w:r w:rsidRPr="00D66CA0">
        <w:rPr>
          <w:rFonts w:hint="cs"/>
          <w:sz w:val="28"/>
          <w:rtl/>
        </w:rPr>
        <w:t xml:space="preserve"> زیرا خود شارع بدل ذکر کرده است. بنابراین قاعده میسور درست نیست و عمده دلیل همان صحیحه علی بن یقطین است. </w:t>
      </w:r>
    </w:p>
    <w:p w:rsidR="00A64421" w:rsidRDefault="00A64421" w:rsidP="0075665C">
      <w:pPr>
        <w:jc w:val="both"/>
        <w:rPr>
          <w:sz w:val="28"/>
          <w:rtl/>
        </w:rPr>
      </w:pPr>
      <w:r>
        <w:rPr>
          <w:rFonts w:hint="cs"/>
          <w:sz w:val="28"/>
          <w:rtl/>
        </w:rPr>
        <w:t>محقق سیستانی در تعلیقه بر عروه نظری دارند که خلاف آن در تقریرات دروس فقه از ایشان دیده می شود. عبارت ایشان در تعلیقه عروه چنین است:</w:t>
      </w:r>
    </w:p>
    <w:p w:rsidR="00A64421" w:rsidRPr="00A64421" w:rsidRDefault="00A64421" w:rsidP="00A64421">
      <w:pPr>
        <w:pStyle w:val="ListParagraph"/>
        <w:jc w:val="both"/>
        <w:rPr>
          <w:color w:val="000080"/>
          <w:sz w:val="28"/>
          <w:rtl/>
        </w:rPr>
      </w:pPr>
      <w:r w:rsidRPr="00A64421">
        <w:rPr>
          <w:rFonts w:hint="cs"/>
          <w:color w:val="000080"/>
          <w:sz w:val="28"/>
          <w:rtl/>
        </w:rPr>
        <w:lastRenderedPageBreak/>
        <w:t>«</w:t>
      </w:r>
      <w:r w:rsidRPr="00A64421">
        <w:rPr>
          <w:color w:val="000080"/>
          <w:sz w:val="28"/>
          <w:rtl/>
        </w:rPr>
        <w:t>مقدم على الجلوس): هذا فيما اذا لم يكن الانحناء أو الميل أو التفريج بحدّ لا يصدق عليه القيام مطلقا و لو في حق من لا يقدر على ازيد منه - لنقص في خلقته أو لغيره - و الا فالظاهر تقدم الجلوس عليه، و لعل هذا خارج عن محط نظر الماتن قدس سره.</w:t>
      </w:r>
      <w:r w:rsidRPr="00A64421">
        <w:rPr>
          <w:rFonts w:hint="cs"/>
          <w:color w:val="000080"/>
          <w:sz w:val="28"/>
          <w:rtl/>
        </w:rPr>
        <w:t>»</w:t>
      </w:r>
      <w:r>
        <w:rPr>
          <w:rStyle w:val="FootnoteReference"/>
          <w:color w:val="000080"/>
          <w:sz w:val="28"/>
          <w:rtl/>
        </w:rPr>
        <w:footnoteReference w:id="8"/>
      </w:r>
    </w:p>
    <w:p w:rsidR="00AC07D1" w:rsidRDefault="00C72C2C" w:rsidP="00C72C2C">
      <w:pPr>
        <w:jc w:val="both"/>
        <w:rPr>
          <w:rFonts w:hint="cs"/>
          <w:sz w:val="28"/>
          <w:rtl/>
        </w:rPr>
      </w:pPr>
      <w:r w:rsidRPr="00D66CA0">
        <w:rPr>
          <w:rFonts w:hint="cs"/>
          <w:sz w:val="28"/>
          <w:rtl/>
        </w:rPr>
        <w:t>ایشان می فرماید ظاهر محط نظر سید صورت</w:t>
      </w:r>
      <w:r w:rsidR="00AC07D1">
        <w:rPr>
          <w:rFonts w:hint="cs"/>
          <w:sz w:val="28"/>
          <w:rtl/>
        </w:rPr>
        <w:t xml:space="preserve">ی است که مخل به صدق قیام نباشد و لذا اگر انحناء مخل به صدق قیام باشد، جلوس مقدم بر قیام است. </w:t>
      </w:r>
    </w:p>
    <w:p w:rsidR="00AC07D1" w:rsidRDefault="00C72C2C" w:rsidP="00C72C2C">
      <w:pPr>
        <w:jc w:val="both"/>
        <w:rPr>
          <w:sz w:val="28"/>
          <w:rtl/>
        </w:rPr>
      </w:pPr>
      <w:r w:rsidRPr="00D66CA0">
        <w:rPr>
          <w:rFonts w:hint="cs"/>
          <w:sz w:val="28"/>
          <w:rtl/>
        </w:rPr>
        <w:t xml:space="preserve">ولی در تقریرات می فرماید: </w:t>
      </w:r>
    </w:p>
    <w:p w:rsidR="00AC07D1" w:rsidRPr="00AC07D1" w:rsidRDefault="00AC07D1" w:rsidP="00AC07D1">
      <w:pPr>
        <w:pStyle w:val="ListParagraph"/>
        <w:jc w:val="both"/>
        <w:rPr>
          <w:color w:val="000080"/>
          <w:sz w:val="28"/>
          <w:rtl/>
        </w:rPr>
      </w:pPr>
      <w:r w:rsidRPr="00AC07D1">
        <w:rPr>
          <w:rFonts w:hint="cs"/>
          <w:color w:val="000080"/>
          <w:sz w:val="28"/>
          <w:rtl/>
        </w:rPr>
        <w:t>«</w:t>
      </w:r>
      <w:r w:rsidR="00C72C2C" w:rsidRPr="00AC07D1">
        <w:rPr>
          <w:rFonts w:hint="cs"/>
          <w:color w:val="000080"/>
          <w:sz w:val="28"/>
          <w:rtl/>
        </w:rPr>
        <w:t>المفروض فی السوال عدم القدرۀ علی القیام فجواب الامام ارید به حا</w:t>
      </w:r>
      <w:r w:rsidRPr="00AC07D1">
        <w:rPr>
          <w:rFonts w:hint="cs"/>
          <w:color w:val="000080"/>
          <w:sz w:val="28"/>
          <w:rtl/>
        </w:rPr>
        <w:t>لۀ المتوسطه بین القیام و الجلوس»</w:t>
      </w:r>
    </w:p>
    <w:p w:rsidR="008C6AAB" w:rsidRDefault="00AC07D1" w:rsidP="008C6AAB">
      <w:pPr>
        <w:jc w:val="both"/>
        <w:rPr>
          <w:sz w:val="28"/>
          <w:rtl/>
        </w:rPr>
      </w:pPr>
      <w:r>
        <w:rPr>
          <w:rFonts w:hint="cs"/>
          <w:sz w:val="28"/>
          <w:rtl/>
        </w:rPr>
        <w:t>می فرماید</w:t>
      </w:r>
      <w:r w:rsidR="00C72C2C" w:rsidRPr="00AC07D1">
        <w:rPr>
          <w:rFonts w:hint="cs"/>
          <w:sz w:val="28"/>
          <w:rtl/>
        </w:rPr>
        <w:t xml:space="preserve"> این حالت متوسطه که عرفا قیام نیست بر جلوس مقدم است. بعد فرموده است کما اینکه اگر کسی نمی تواند بنشیند و نمی تو</w:t>
      </w:r>
      <w:r w:rsidR="008C6AAB">
        <w:rPr>
          <w:rFonts w:hint="cs"/>
          <w:sz w:val="28"/>
          <w:rtl/>
        </w:rPr>
        <w:t>اند بایستد ولی بین جلوس و اضطجاع</w:t>
      </w:r>
      <w:r w:rsidR="00C72C2C" w:rsidRPr="00AC07D1">
        <w:rPr>
          <w:rFonts w:hint="cs"/>
          <w:sz w:val="28"/>
          <w:rtl/>
        </w:rPr>
        <w:t xml:space="preserve"> که دراز کش شدن روی زمین است، آن را می تواند انجام دهد، </w:t>
      </w:r>
      <w:r w:rsidR="00C72C2C" w:rsidRPr="008C6AAB">
        <w:rPr>
          <w:rFonts w:hint="cs"/>
          <w:b/>
          <w:bCs/>
          <w:color w:val="000080"/>
          <w:sz w:val="28"/>
          <w:rtl/>
        </w:rPr>
        <w:t>لاتصل النوبۀ الی ال</w:t>
      </w:r>
      <w:r w:rsidR="008C6AAB">
        <w:rPr>
          <w:rFonts w:hint="cs"/>
          <w:b/>
          <w:bCs/>
          <w:color w:val="000080"/>
          <w:sz w:val="28"/>
          <w:rtl/>
        </w:rPr>
        <w:t>اضطجاع</w:t>
      </w:r>
      <w:r w:rsidR="00C72C2C" w:rsidRPr="008C6AAB">
        <w:rPr>
          <w:rFonts w:hint="cs"/>
          <w:b/>
          <w:bCs/>
          <w:color w:val="000080"/>
          <w:sz w:val="28"/>
          <w:rtl/>
        </w:rPr>
        <w:t xml:space="preserve"> بلااشکال</w:t>
      </w:r>
      <w:r w:rsidR="00C72C2C" w:rsidRPr="008C6AAB">
        <w:rPr>
          <w:rFonts w:hint="cs"/>
          <w:color w:val="000080"/>
          <w:sz w:val="28"/>
          <w:rtl/>
        </w:rPr>
        <w:t>.</w:t>
      </w:r>
      <w:r w:rsidR="00C72C2C" w:rsidRPr="00AC07D1">
        <w:rPr>
          <w:rFonts w:hint="cs"/>
          <w:sz w:val="28"/>
          <w:rtl/>
        </w:rPr>
        <w:t xml:space="preserve"> اشکالی نیست که نوبت به </w:t>
      </w:r>
      <w:r w:rsidR="008C6AAB">
        <w:rPr>
          <w:rFonts w:hint="cs"/>
          <w:sz w:val="28"/>
          <w:rtl/>
        </w:rPr>
        <w:t xml:space="preserve">اضطجاع </w:t>
      </w:r>
      <w:r w:rsidR="00C72C2C" w:rsidRPr="00AC07D1">
        <w:rPr>
          <w:rFonts w:hint="cs"/>
          <w:sz w:val="28"/>
          <w:rtl/>
        </w:rPr>
        <w:t>نمی رسد و باید میانه را رعایت کند.</w:t>
      </w:r>
    </w:p>
    <w:p w:rsidR="00C72C2C" w:rsidRDefault="00C72C2C" w:rsidP="008C6AAB">
      <w:pPr>
        <w:jc w:val="both"/>
        <w:rPr>
          <w:sz w:val="28"/>
          <w:rtl/>
        </w:rPr>
      </w:pPr>
      <w:r w:rsidRPr="00AC07D1">
        <w:rPr>
          <w:rFonts w:hint="cs"/>
          <w:sz w:val="28"/>
          <w:rtl/>
        </w:rPr>
        <w:t xml:space="preserve"> وجه اینکه بلااشکال را فرمودند برای ما سوال است. </w:t>
      </w:r>
      <w:r w:rsidR="008C6AAB">
        <w:rPr>
          <w:rFonts w:hint="cs"/>
          <w:sz w:val="28"/>
          <w:rtl/>
        </w:rPr>
        <w:t xml:space="preserve">اینکه </w:t>
      </w:r>
      <w:r w:rsidRPr="00AC07D1">
        <w:rPr>
          <w:rFonts w:hint="cs"/>
          <w:sz w:val="28"/>
          <w:rtl/>
        </w:rPr>
        <w:t>چرا ایشان در حالت</w:t>
      </w:r>
      <w:r w:rsidR="008C6AAB" w:rsidRPr="008C6AAB">
        <w:rPr>
          <w:rFonts w:hint="cs"/>
          <w:sz w:val="28"/>
          <w:rtl/>
        </w:rPr>
        <w:t xml:space="preserve"> </w:t>
      </w:r>
      <w:r w:rsidR="008C6AAB">
        <w:rPr>
          <w:rFonts w:hint="cs"/>
          <w:sz w:val="28"/>
          <w:rtl/>
        </w:rPr>
        <w:t>اض</w:t>
      </w:r>
      <w:r w:rsidR="008C6AAB">
        <w:rPr>
          <w:rFonts w:hint="cs"/>
          <w:sz w:val="28"/>
          <w:rtl/>
        </w:rPr>
        <w:t>طجاع</w:t>
      </w:r>
      <w:r w:rsidRPr="00AC07D1">
        <w:rPr>
          <w:rFonts w:hint="cs"/>
          <w:sz w:val="28"/>
          <w:rtl/>
        </w:rPr>
        <w:t xml:space="preserve">  که اگر شخص می تواند بین جلوس</w:t>
      </w:r>
      <w:r w:rsidR="008C6AAB">
        <w:rPr>
          <w:rFonts w:hint="cs"/>
          <w:sz w:val="28"/>
          <w:rtl/>
        </w:rPr>
        <w:t xml:space="preserve"> و استجاء را رعایت کند، رعایت قیام را مقدم می داند و نوبت به اضطجاء نمی رسد، برای ما روشن نیست.  </w:t>
      </w:r>
      <w:r w:rsidRPr="00AC07D1">
        <w:rPr>
          <w:rFonts w:hint="cs"/>
          <w:sz w:val="28"/>
          <w:rtl/>
        </w:rPr>
        <w:t xml:space="preserve">. محقق داماد نیز از صحیحه علی بن یقطین همین استظهار را دارد و می فرماید ولو اینکه عنوان قیام صدق نکند، انحناء مخل به صدق قیام، بر جلوس مقدم است. </w:t>
      </w:r>
    </w:p>
    <w:p w:rsidR="008C6AAB" w:rsidRPr="00AC07D1" w:rsidRDefault="008C6AAB" w:rsidP="008C6AAB">
      <w:pPr>
        <w:pStyle w:val="Heading3"/>
        <w:rPr>
          <w:rtl/>
        </w:rPr>
      </w:pPr>
      <w:bookmarkStart w:id="10" w:name="_Toc85279804"/>
      <w:r>
        <w:rPr>
          <w:rFonts w:hint="cs"/>
          <w:rtl/>
        </w:rPr>
        <w:t>مناقشه در استدلال به روایت علی بن یقطین برای تقدم قیام بر جلوس در فرض انحنای مخل به قیام</w:t>
      </w:r>
      <w:bookmarkEnd w:id="10"/>
      <w:r>
        <w:rPr>
          <w:rFonts w:hint="cs"/>
          <w:rtl/>
        </w:rPr>
        <w:t xml:space="preserve"> </w:t>
      </w:r>
    </w:p>
    <w:p w:rsidR="00C72C2C" w:rsidRPr="00D66CA0" w:rsidRDefault="00C72C2C" w:rsidP="00C72C2C">
      <w:pPr>
        <w:jc w:val="both"/>
        <w:rPr>
          <w:sz w:val="28"/>
          <w:rtl/>
        </w:rPr>
      </w:pPr>
      <w:r w:rsidRPr="00D66CA0">
        <w:rPr>
          <w:rFonts w:hint="cs"/>
          <w:sz w:val="28"/>
          <w:rtl/>
        </w:rPr>
        <w:t xml:space="preserve">انصافا به نظر ما صحیحه علی بن یقطین مجمل است؛ زیرا در این صحیحه دو احتمال است: </w:t>
      </w:r>
    </w:p>
    <w:p w:rsidR="00C72C2C" w:rsidRPr="00D66CA0" w:rsidRDefault="00091E30" w:rsidP="00091E30">
      <w:pPr>
        <w:jc w:val="both"/>
        <w:rPr>
          <w:sz w:val="28"/>
          <w:rtl/>
        </w:rPr>
      </w:pPr>
      <w:r w:rsidRPr="00091E30">
        <w:rPr>
          <w:rFonts w:hint="cs"/>
          <w:b/>
          <w:bCs/>
          <w:sz w:val="28"/>
          <w:rtl/>
        </w:rPr>
        <w:t>احتمال اول</w:t>
      </w:r>
      <w:r w:rsidR="00C72C2C" w:rsidRPr="00D66CA0">
        <w:rPr>
          <w:rFonts w:hint="cs"/>
          <w:sz w:val="28"/>
          <w:rtl/>
        </w:rPr>
        <w:t xml:space="preserve"> اینکه </w:t>
      </w:r>
      <w:r>
        <w:rPr>
          <w:rFonts w:hint="cs"/>
          <w:sz w:val="28"/>
          <w:rtl/>
        </w:rPr>
        <w:t xml:space="preserve">گفته شود </w:t>
      </w:r>
      <w:r w:rsidR="00C72C2C" w:rsidRPr="00D66CA0">
        <w:rPr>
          <w:rFonts w:hint="cs"/>
          <w:sz w:val="28"/>
          <w:rtl/>
        </w:rPr>
        <w:t xml:space="preserve">امام فرمودند که </w:t>
      </w:r>
      <w:r>
        <w:rPr>
          <w:rFonts w:hint="cs"/>
          <w:sz w:val="28"/>
          <w:rtl/>
        </w:rPr>
        <w:t>«</w:t>
      </w:r>
      <w:r w:rsidR="00C72C2C" w:rsidRPr="00D66CA0">
        <w:rPr>
          <w:rFonts w:hint="cs"/>
          <w:sz w:val="28"/>
          <w:rtl/>
        </w:rPr>
        <w:t>یقوم و ان حنی ظهره</w:t>
      </w:r>
      <w:r>
        <w:rPr>
          <w:rFonts w:hint="cs"/>
          <w:sz w:val="28"/>
          <w:rtl/>
        </w:rPr>
        <w:t>»</w:t>
      </w:r>
      <w:r w:rsidR="00C72C2C" w:rsidRPr="00D66CA0">
        <w:rPr>
          <w:rFonts w:hint="cs"/>
          <w:sz w:val="28"/>
          <w:rtl/>
        </w:rPr>
        <w:t xml:space="preserve"> یعنی شما زود فرض نکنید که این شخص قادر بر قیام نیست. تا وقتی که شخص می تواند باید بایستد حتی اگر انحنای ظهر داشته باشد</w:t>
      </w:r>
      <w:r>
        <w:rPr>
          <w:rFonts w:hint="cs"/>
          <w:sz w:val="28"/>
          <w:rtl/>
        </w:rPr>
        <w:t>؛</w:t>
      </w:r>
      <w:r w:rsidR="00C72C2C" w:rsidRPr="00D66CA0">
        <w:rPr>
          <w:rFonts w:hint="cs"/>
          <w:sz w:val="28"/>
          <w:rtl/>
        </w:rPr>
        <w:t xml:space="preserve"> زیرا</w:t>
      </w:r>
      <w:r>
        <w:rPr>
          <w:rFonts w:hint="cs"/>
          <w:sz w:val="28"/>
          <w:rtl/>
        </w:rPr>
        <w:t xml:space="preserve"> </w:t>
      </w:r>
      <w:r w:rsidR="00C72C2C" w:rsidRPr="00D66CA0">
        <w:rPr>
          <w:rFonts w:hint="cs"/>
          <w:sz w:val="28"/>
          <w:rtl/>
        </w:rPr>
        <w:t>انحنای ظهر</w:t>
      </w:r>
      <w:r>
        <w:rPr>
          <w:rFonts w:hint="cs"/>
          <w:sz w:val="28"/>
          <w:rtl/>
        </w:rPr>
        <w:t xml:space="preserve"> همیشه</w:t>
      </w:r>
      <w:r w:rsidR="00C72C2C" w:rsidRPr="00D66CA0">
        <w:rPr>
          <w:rFonts w:hint="cs"/>
          <w:sz w:val="28"/>
          <w:rtl/>
        </w:rPr>
        <w:t xml:space="preserve"> اینطور نیست که مخل به قیام باشد. یعنی در واقع امام علیه السلام خواسته اند فروضی را که مردم در آن تسامح می کنند و فکر می کنند سخت است می گویند قادر بر ایستادن نیستیم، امام جواب می دهند که با این بهانه ها نمی توان از زیر بار مسئولیت قیام شانه خالی کرد. مثل بهانه هایی که برای روزه گرفتن می آورند. امام می فرماید تا وقتی که می تواند ولو با انحنای ظهر قیام را رعایت کند. </w:t>
      </w:r>
    </w:p>
    <w:p w:rsidR="00C72C2C" w:rsidRPr="00D66CA0" w:rsidRDefault="00C72C2C" w:rsidP="00091E30">
      <w:pPr>
        <w:jc w:val="both"/>
        <w:rPr>
          <w:sz w:val="28"/>
          <w:rtl/>
        </w:rPr>
      </w:pPr>
      <w:r w:rsidRPr="00091E30">
        <w:rPr>
          <w:rFonts w:hint="cs"/>
          <w:b/>
          <w:bCs/>
          <w:sz w:val="28"/>
          <w:rtl/>
        </w:rPr>
        <w:lastRenderedPageBreak/>
        <w:t>احتمال دوم</w:t>
      </w:r>
      <w:r w:rsidRPr="00D66CA0">
        <w:rPr>
          <w:rFonts w:hint="cs"/>
          <w:sz w:val="28"/>
          <w:rtl/>
        </w:rPr>
        <w:t xml:space="preserve"> این است که همانطور که مرحوم شیخ أنصاری و محقق حائری و محقق داماد مطرح کرده اند، امام علیه السلام </w:t>
      </w:r>
      <w:r w:rsidR="00091E30">
        <w:rPr>
          <w:rFonts w:hint="cs"/>
          <w:sz w:val="28"/>
          <w:rtl/>
        </w:rPr>
        <w:t xml:space="preserve">بر لزوم رعایت قیام </w:t>
      </w:r>
      <w:r w:rsidRPr="00D66CA0">
        <w:rPr>
          <w:rFonts w:hint="cs"/>
          <w:sz w:val="28"/>
          <w:rtl/>
        </w:rPr>
        <w:t>تسامحی</w:t>
      </w:r>
      <w:r w:rsidR="00091E30">
        <w:rPr>
          <w:rFonts w:hint="cs"/>
          <w:sz w:val="28"/>
          <w:rtl/>
        </w:rPr>
        <w:t xml:space="preserve"> تاکید دارند</w:t>
      </w:r>
      <w:r w:rsidRPr="00D66CA0">
        <w:rPr>
          <w:rFonts w:hint="cs"/>
          <w:sz w:val="28"/>
          <w:rtl/>
        </w:rPr>
        <w:t xml:space="preserve">. یعنی ولو این شخص نمی تواند رعایت قیام معتبر را کند ولی قیام تسامحی را حفظ کند. انصافا این احتمال دوم متعین نیست. </w:t>
      </w:r>
    </w:p>
    <w:p w:rsidR="00C72C2C" w:rsidRDefault="00C72C2C" w:rsidP="00091E30">
      <w:pPr>
        <w:jc w:val="both"/>
        <w:rPr>
          <w:sz w:val="28"/>
          <w:rtl/>
        </w:rPr>
      </w:pPr>
      <w:r w:rsidRPr="00D66CA0">
        <w:rPr>
          <w:rFonts w:hint="cs"/>
          <w:sz w:val="28"/>
          <w:rtl/>
        </w:rPr>
        <w:t>امام فرمودند که یقوم و اگر بخواهیم اصل حقیقت اجرا کنیم احتمال اول متعین می شود</w:t>
      </w:r>
      <w:r w:rsidR="00091E30">
        <w:rPr>
          <w:rFonts w:hint="cs"/>
          <w:sz w:val="28"/>
          <w:rtl/>
        </w:rPr>
        <w:t>؛</w:t>
      </w:r>
      <w:r w:rsidRPr="00D66CA0">
        <w:rPr>
          <w:rFonts w:hint="cs"/>
          <w:sz w:val="28"/>
          <w:rtl/>
        </w:rPr>
        <w:t xml:space="preserve"> زیرا حضرت نفرمودند که قیام مسامحی را رعایت کند بلکه فرمودند یقوم، اصل این است که مراد قیام تسامحی نباشد. </w:t>
      </w:r>
      <w:r w:rsidR="00091E30">
        <w:rPr>
          <w:rFonts w:hint="cs"/>
          <w:sz w:val="28"/>
          <w:rtl/>
        </w:rPr>
        <w:t xml:space="preserve">به نظر ما کلام امام مجمل است زیرا هر دو احتمال نیز قرائنی دارند. </w:t>
      </w:r>
      <w:r w:rsidRPr="00D66CA0">
        <w:rPr>
          <w:rFonts w:hint="cs"/>
          <w:sz w:val="28"/>
          <w:rtl/>
        </w:rPr>
        <w:t xml:space="preserve">تعبیر لایقدر علی القیام قرینه ای می شود برای اینکه بگوییم </w:t>
      </w:r>
      <w:r w:rsidR="00091E30">
        <w:rPr>
          <w:rFonts w:hint="cs"/>
          <w:sz w:val="28"/>
          <w:rtl/>
        </w:rPr>
        <w:t xml:space="preserve">مراد امام لزوم رعایت قیام تسامحی است. از طرف دیگر نیز احتمال می رود مراد از یقوم در کلام امام معنای حقیقی آن باشد و امام علیه السلام صرفا در مقام بیان این نکته بوده اند که </w:t>
      </w:r>
      <w:r w:rsidRPr="00D66CA0">
        <w:rPr>
          <w:rFonts w:hint="cs"/>
          <w:sz w:val="28"/>
          <w:rtl/>
        </w:rPr>
        <w:t>زود نگویید قادر بر قیام نیستیم. باید بایست</w:t>
      </w:r>
      <w:r w:rsidR="00091E30">
        <w:rPr>
          <w:rFonts w:hint="cs"/>
          <w:sz w:val="28"/>
          <w:rtl/>
        </w:rPr>
        <w:t xml:space="preserve">ید ولو اینکه قیام متعارف نباشد و کمی انحناء داشته باشد. </w:t>
      </w:r>
    </w:p>
    <w:p w:rsidR="00091E30" w:rsidRPr="00D66CA0" w:rsidRDefault="00091E30" w:rsidP="00091E30">
      <w:pPr>
        <w:pStyle w:val="Heading3"/>
        <w:rPr>
          <w:rtl/>
        </w:rPr>
      </w:pPr>
      <w:bookmarkStart w:id="11" w:name="_Toc85279805"/>
      <w:r>
        <w:rPr>
          <w:rFonts w:hint="cs"/>
          <w:rtl/>
        </w:rPr>
        <w:t>مختار استاد در فرض مذکور: جلوس</w:t>
      </w:r>
      <w:bookmarkEnd w:id="11"/>
      <w:r>
        <w:rPr>
          <w:rFonts w:hint="cs"/>
          <w:rtl/>
        </w:rPr>
        <w:t xml:space="preserve"> </w:t>
      </w:r>
    </w:p>
    <w:p w:rsidR="00C72C2C" w:rsidRDefault="00C72C2C" w:rsidP="00C72C2C">
      <w:pPr>
        <w:jc w:val="both"/>
        <w:rPr>
          <w:sz w:val="28"/>
          <w:rtl/>
        </w:rPr>
      </w:pPr>
      <w:r w:rsidRPr="00D66CA0">
        <w:rPr>
          <w:rFonts w:hint="cs"/>
          <w:sz w:val="28"/>
          <w:rtl/>
        </w:rPr>
        <w:t xml:space="preserve">بنابراین انصاف این است که این صحیحه ظهور در آنچه مرحوم شیخ أنصاری و بزرگان دیگر استفاده کرده اند ندارد. آن ها استفاده کرده اند که لایقدر می رساند که یقوم یعنی ولو اینکه مسامحی قیام کنید قیام کنید. به نظر ما چنین ظهوری ندارد و لذا به نظر ما در مسئله مذکور، وظیفه مکلف جلوس است. </w:t>
      </w:r>
    </w:p>
    <w:p w:rsidR="000B2A4E" w:rsidRPr="00D66CA0" w:rsidRDefault="000B2A4E" w:rsidP="00AC39F3">
      <w:pPr>
        <w:pStyle w:val="Heading2"/>
        <w:rPr>
          <w:szCs w:val="28"/>
          <w:rtl/>
        </w:rPr>
      </w:pPr>
      <w:bookmarkStart w:id="12" w:name="_Toc85279806"/>
      <w:r>
        <w:rPr>
          <w:rFonts w:hint="cs"/>
          <w:rtl/>
        </w:rPr>
        <w:t>عزیمت یا رخصت بودن انتقال به جلوس</w:t>
      </w:r>
      <w:bookmarkEnd w:id="12"/>
      <w:r>
        <w:rPr>
          <w:rFonts w:hint="cs"/>
          <w:rtl/>
        </w:rPr>
        <w:t xml:space="preserve"> </w:t>
      </w:r>
    </w:p>
    <w:p w:rsidR="00C72C2C" w:rsidRPr="00D66CA0" w:rsidRDefault="00C72C2C" w:rsidP="00C72C2C">
      <w:pPr>
        <w:jc w:val="both"/>
        <w:rPr>
          <w:sz w:val="28"/>
          <w:rtl/>
        </w:rPr>
      </w:pPr>
      <w:r w:rsidRPr="00D66CA0">
        <w:rPr>
          <w:rFonts w:hint="cs"/>
          <w:sz w:val="28"/>
          <w:rtl/>
        </w:rPr>
        <w:t>بلی، یک بحثی مطرح است که آیا روایات انتقال به جلوس ظهور در عزیمت یا رخصت دارد. توضیح اینکه: بحثی است که ایا روایاتی که می گویند اگر کسی نمی تواند بایستد بنشیند، ایا حتما باید بنشیند و اگر ننشست تخلف کرده است؟ اگر بگوییم ظاهر در عزیمت است شخص تخلف کرده است همانطور که محقق خویی و سیستانی و تبریزی فرموده اند. اما ا</w:t>
      </w:r>
      <w:r w:rsidR="001C212A">
        <w:rPr>
          <w:rFonts w:hint="cs"/>
          <w:sz w:val="28"/>
          <w:rtl/>
        </w:rPr>
        <w:t>گر بگوییم که یجلس به معنای لایجب</w:t>
      </w:r>
      <w:r w:rsidRPr="00D66CA0">
        <w:rPr>
          <w:rFonts w:hint="cs"/>
          <w:sz w:val="28"/>
          <w:rtl/>
        </w:rPr>
        <w:t xml:space="preserve"> علیه القیام است، در این صورت رخصت است و شخص مخیر بین نشستن و ایستادن خواهد بود. </w:t>
      </w:r>
    </w:p>
    <w:p w:rsidR="00AC39F3" w:rsidRDefault="00C72C2C" w:rsidP="00AC39F3">
      <w:pPr>
        <w:jc w:val="both"/>
        <w:rPr>
          <w:sz w:val="28"/>
          <w:rtl/>
        </w:rPr>
      </w:pPr>
      <w:r w:rsidRPr="00D66CA0">
        <w:rPr>
          <w:rFonts w:hint="cs"/>
          <w:sz w:val="28"/>
          <w:rtl/>
        </w:rPr>
        <w:t xml:space="preserve">برخی گفته اند که ظهور در عزیمت ندارد و صرفا شرطیت قیام را ساقط کرده اند. استظهار ما ازاین تعابیر همان استظهار محقق خویی و تبریزی </w:t>
      </w:r>
      <w:r w:rsidR="001C212A">
        <w:rPr>
          <w:rFonts w:hint="cs"/>
          <w:sz w:val="28"/>
          <w:rtl/>
        </w:rPr>
        <w:t>است که ظاهر در عزیمت است. این احکام،</w:t>
      </w:r>
      <w:r w:rsidRPr="00D66CA0">
        <w:rPr>
          <w:rFonts w:hint="cs"/>
          <w:sz w:val="28"/>
          <w:rtl/>
        </w:rPr>
        <w:t xml:space="preserve"> احکام تعبدیه است و دلیلی ندارد حمل بر رخصت کنیم. قرآن نیز می فرماید </w:t>
      </w:r>
      <w:r w:rsidR="001C212A">
        <w:rPr>
          <w:rFonts w:cs="Calibri"/>
          <w:sz w:val="28"/>
          <w:rtl/>
        </w:rPr>
        <w:t>﴿</w:t>
      </w:r>
      <w:r w:rsidR="001C212A" w:rsidRPr="001C212A">
        <w:rPr>
          <w:color w:val="008000"/>
          <w:sz w:val="28"/>
          <w:rtl/>
        </w:rPr>
        <w:t xml:space="preserve"> </w:t>
      </w:r>
      <w:r w:rsidR="001C212A" w:rsidRPr="001C212A">
        <w:rPr>
          <w:color w:val="008000"/>
          <w:sz w:val="28"/>
          <w:rtl/>
        </w:rPr>
        <w:t>اَلَّذِينَ‌ يَذْكُرُونَ‌ اللّ</w:t>
      </w:r>
      <w:r w:rsidR="001C212A" w:rsidRPr="001C212A">
        <w:rPr>
          <w:rFonts w:hint="cs"/>
          <w:color w:val="008000"/>
          <w:sz w:val="28"/>
          <w:rtl/>
        </w:rPr>
        <w:t>هَ‌</w:t>
      </w:r>
      <w:r w:rsidR="001C212A" w:rsidRPr="001C212A">
        <w:rPr>
          <w:color w:val="008000"/>
          <w:sz w:val="28"/>
          <w:rtl/>
        </w:rPr>
        <w:t xml:space="preserve"> </w:t>
      </w:r>
      <w:r w:rsidR="001C212A" w:rsidRPr="001C212A">
        <w:rPr>
          <w:rFonts w:hint="cs"/>
          <w:color w:val="008000"/>
          <w:sz w:val="28"/>
          <w:rtl/>
        </w:rPr>
        <w:t>قِياماً</w:t>
      </w:r>
      <w:r w:rsidR="001C212A" w:rsidRPr="001C212A">
        <w:rPr>
          <w:color w:val="008000"/>
          <w:sz w:val="28"/>
          <w:rtl/>
        </w:rPr>
        <w:t xml:space="preserve"> </w:t>
      </w:r>
      <w:r w:rsidR="001C212A" w:rsidRPr="001C212A">
        <w:rPr>
          <w:rFonts w:hint="cs"/>
          <w:color w:val="008000"/>
          <w:sz w:val="28"/>
          <w:rtl/>
        </w:rPr>
        <w:t>وَ</w:t>
      </w:r>
      <w:r w:rsidR="001C212A" w:rsidRPr="001C212A">
        <w:rPr>
          <w:color w:val="008000"/>
          <w:sz w:val="28"/>
          <w:rtl/>
        </w:rPr>
        <w:t xml:space="preserve"> </w:t>
      </w:r>
      <w:r w:rsidR="001C212A" w:rsidRPr="001C212A">
        <w:rPr>
          <w:rFonts w:hint="cs"/>
          <w:color w:val="008000"/>
          <w:sz w:val="28"/>
          <w:rtl/>
        </w:rPr>
        <w:t>قُعُوداً</w:t>
      </w:r>
      <w:r w:rsidR="001C212A" w:rsidRPr="001C212A">
        <w:rPr>
          <w:color w:val="008000"/>
          <w:sz w:val="28"/>
          <w:rtl/>
        </w:rPr>
        <w:t xml:space="preserve"> </w:t>
      </w:r>
      <w:r w:rsidR="001C212A" w:rsidRPr="001C212A">
        <w:rPr>
          <w:rFonts w:hint="cs"/>
          <w:color w:val="008000"/>
          <w:sz w:val="28"/>
          <w:rtl/>
        </w:rPr>
        <w:t>وَ</w:t>
      </w:r>
      <w:r w:rsidR="001C212A" w:rsidRPr="001C212A">
        <w:rPr>
          <w:color w:val="008000"/>
          <w:sz w:val="28"/>
          <w:rtl/>
        </w:rPr>
        <w:t xml:space="preserve"> </w:t>
      </w:r>
      <w:r w:rsidR="001C212A" w:rsidRPr="001C212A">
        <w:rPr>
          <w:rFonts w:hint="cs"/>
          <w:color w:val="008000"/>
          <w:sz w:val="28"/>
          <w:rtl/>
        </w:rPr>
        <w:t>عَلى</w:t>
      </w:r>
      <w:r w:rsidR="001C212A">
        <w:rPr>
          <w:rFonts w:ascii="Sakkal Majalla" w:hAnsi="Sakkal Majalla" w:cs="Sakkal Majalla" w:hint="cs"/>
          <w:color w:val="008000"/>
          <w:sz w:val="28"/>
          <w:rtl/>
        </w:rPr>
        <w:t xml:space="preserve"> </w:t>
      </w:r>
      <w:r w:rsidR="001C212A" w:rsidRPr="001C212A">
        <w:rPr>
          <w:rFonts w:hint="cs"/>
          <w:color w:val="008000"/>
          <w:sz w:val="28"/>
          <w:rtl/>
        </w:rPr>
        <w:t>جُنُوبِهِمْ</w:t>
      </w:r>
      <w:r w:rsidR="001C212A" w:rsidRPr="001C212A">
        <w:rPr>
          <w:rFonts w:cs="Calibri"/>
          <w:color w:val="008000"/>
          <w:sz w:val="28"/>
          <w:rtl/>
        </w:rPr>
        <w:t>﴾</w:t>
      </w:r>
      <w:r w:rsidR="001C212A">
        <w:rPr>
          <w:rStyle w:val="FootnoteReference"/>
          <w:rFonts w:cs="Calibri"/>
          <w:color w:val="008000"/>
          <w:sz w:val="28"/>
          <w:rtl/>
        </w:rPr>
        <w:footnoteReference w:id="9"/>
      </w:r>
      <w:r w:rsidR="001C212A" w:rsidRPr="001C212A">
        <w:rPr>
          <w:rFonts w:hint="cs"/>
          <w:sz w:val="28"/>
          <w:rtl/>
        </w:rPr>
        <w:t xml:space="preserve"> </w:t>
      </w:r>
      <w:r w:rsidRPr="00D66CA0">
        <w:rPr>
          <w:rFonts w:hint="cs"/>
          <w:sz w:val="28"/>
          <w:rtl/>
        </w:rPr>
        <w:t xml:space="preserve">در حالی که شخصی که بین قیام و جلوس است، نه قیام را رعایت کرده است و نه جلوس را رعایت کرده است. احتمال دارد که شارع بگوید من بین قیام و جلوس را نمی خواهم. یا باید </w:t>
      </w:r>
      <w:r w:rsidRPr="00D66CA0">
        <w:rPr>
          <w:rFonts w:hint="cs"/>
          <w:sz w:val="28"/>
          <w:rtl/>
        </w:rPr>
        <w:lastRenderedPageBreak/>
        <w:t>به صورت قیام بخوانید یا جلوس را رعایت کنید. حمل اینکه صرفا به خاطر تسهیل باشد</w:t>
      </w:r>
      <w:r w:rsidR="00AC39F3">
        <w:rPr>
          <w:rFonts w:hint="cs"/>
          <w:sz w:val="28"/>
          <w:rtl/>
        </w:rPr>
        <w:t xml:space="preserve"> و آیه قرآن صرفا بیان موارد متعارف کرده باشد،</w:t>
      </w:r>
      <w:r w:rsidRPr="00D66CA0">
        <w:rPr>
          <w:rFonts w:hint="cs"/>
          <w:sz w:val="28"/>
          <w:rtl/>
        </w:rPr>
        <w:t xml:space="preserve"> خلاف ظاهر</w:t>
      </w:r>
      <w:r w:rsidR="00AC39F3">
        <w:rPr>
          <w:rFonts w:hint="cs"/>
          <w:sz w:val="28"/>
          <w:rtl/>
        </w:rPr>
        <w:t xml:space="preserve"> آن</w:t>
      </w:r>
      <w:r w:rsidRPr="00D66CA0">
        <w:rPr>
          <w:rFonts w:hint="cs"/>
          <w:sz w:val="28"/>
          <w:rtl/>
        </w:rPr>
        <w:t xml:space="preserve"> است. </w:t>
      </w:r>
    </w:p>
    <w:p w:rsidR="00AC39F3" w:rsidRDefault="00AC39F3" w:rsidP="003459CF">
      <w:pPr>
        <w:pStyle w:val="Heading3"/>
        <w:rPr>
          <w:rtl/>
        </w:rPr>
      </w:pPr>
      <w:bookmarkStart w:id="13" w:name="_Toc85279807"/>
      <w:r>
        <w:rPr>
          <w:rFonts w:hint="cs"/>
          <w:rtl/>
        </w:rPr>
        <w:t>ب: فرض</w:t>
      </w:r>
      <w:r w:rsidR="003459CF">
        <w:rPr>
          <w:rFonts w:hint="cs"/>
          <w:rtl/>
        </w:rPr>
        <w:t xml:space="preserve"> دوم:</w:t>
      </w:r>
      <w:r>
        <w:rPr>
          <w:rFonts w:hint="cs"/>
          <w:rtl/>
        </w:rPr>
        <w:t xml:space="preserve"> شک در اخلال انحناء به صدق قیام</w:t>
      </w:r>
      <w:bookmarkEnd w:id="13"/>
      <w:r>
        <w:rPr>
          <w:rFonts w:hint="cs"/>
          <w:rtl/>
        </w:rPr>
        <w:t xml:space="preserve"> </w:t>
      </w:r>
    </w:p>
    <w:p w:rsidR="00C72C2C" w:rsidRPr="00D66CA0" w:rsidRDefault="00C72C2C" w:rsidP="00C72C2C">
      <w:pPr>
        <w:jc w:val="both"/>
        <w:rPr>
          <w:sz w:val="28"/>
          <w:rtl/>
        </w:rPr>
      </w:pPr>
      <w:r w:rsidRPr="00D66CA0">
        <w:rPr>
          <w:rFonts w:hint="cs"/>
          <w:sz w:val="28"/>
          <w:rtl/>
        </w:rPr>
        <w:t xml:space="preserve">تاکنون بحث در جایی بود که می دانیم با اینطور انحناء قیام صدق نمی کند که نظر ما تعین جلوس است. ادعای اتفاقی که در کلام محقق حائری است نیز ریشه در کلام علامه در منتهی دارد که نفی خلاف می کند واعتباری ندارد. </w:t>
      </w:r>
    </w:p>
    <w:p w:rsidR="00C72C2C" w:rsidRPr="00D66CA0" w:rsidRDefault="00C72C2C" w:rsidP="00C72C2C">
      <w:pPr>
        <w:jc w:val="both"/>
        <w:rPr>
          <w:sz w:val="28"/>
          <w:rtl/>
        </w:rPr>
      </w:pPr>
      <w:r w:rsidRPr="00D66CA0">
        <w:rPr>
          <w:rFonts w:hint="cs"/>
          <w:sz w:val="28"/>
          <w:rtl/>
        </w:rPr>
        <w:t xml:space="preserve">اما در جایی که شبهه مفهومیه در صدق قیام می کند. یعنی شخصی به خاطر دیسک کمر چند روی با انحناء نماز می خواند ولی شک دارد که عرف به آن قیام می گوید یا خیر، در این صورت آیا واجب است که بنشیند یا اینکه همانطور نماز بخواند؟ ان شاءالله در جلسه آینده در این باره صحبت خواهد شد. </w:t>
      </w:r>
    </w:p>
    <w:p w:rsidR="00C72C2C" w:rsidRPr="00D66CA0" w:rsidRDefault="00C72C2C" w:rsidP="00C72C2C">
      <w:pPr>
        <w:jc w:val="both"/>
        <w:rPr>
          <w:sz w:val="28"/>
          <w:rtl/>
        </w:rPr>
      </w:pPr>
    </w:p>
    <w:p w:rsidR="00C72C2C" w:rsidRPr="00D66CA0" w:rsidRDefault="00C72C2C" w:rsidP="00C72C2C">
      <w:pPr>
        <w:jc w:val="both"/>
        <w:rPr>
          <w:sz w:val="28"/>
          <w:rtl/>
        </w:rPr>
      </w:pPr>
    </w:p>
    <w:p w:rsidR="00C72C2C" w:rsidRPr="00D66CA0" w:rsidRDefault="00C72C2C" w:rsidP="00C72C2C">
      <w:pPr>
        <w:jc w:val="both"/>
        <w:rPr>
          <w:sz w:val="28"/>
          <w:rtl/>
        </w:rPr>
      </w:pPr>
    </w:p>
    <w:p w:rsidR="00C72C2C" w:rsidRPr="00D66CA0" w:rsidRDefault="00C72C2C" w:rsidP="00C72C2C">
      <w:pPr>
        <w:jc w:val="both"/>
        <w:rPr>
          <w:sz w:val="28"/>
          <w:rtl/>
        </w:rPr>
      </w:pPr>
    </w:p>
    <w:p w:rsidR="00C72C2C" w:rsidRPr="00D66CA0" w:rsidRDefault="00C72C2C" w:rsidP="00C72C2C">
      <w:pPr>
        <w:jc w:val="both"/>
        <w:rPr>
          <w:sz w:val="28"/>
          <w:rtl/>
        </w:rPr>
      </w:pPr>
    </w:p>
    <w:p w:rsidR="008F54C1" w:rsidRPr="00D66CA0" w:rsidRDefault="008F54C1" w:rsidP="001C200C">
      <w:pPr>
        <w:jc w:val="both"/>
        <w:rPr>
          <w:rFonts w:cs="B Lotus"/>
          <w:sz w:val="28"/>
          <w:rtl/>
        </w:rPr>
      </w:pPr>
    </w:p>
    <w:sectPr w:rsidR="008F54C1" w:rsidRPr="00D66CA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87" w:rsidRDefault="006A2987" w:rsidP="008B750B">
      <w:pPr>
        <w:spacing w:line="240" w:lineRule="auto"/>
      </w:pPr>
      <w:r>
        <w:separator/>
      </w:r>
    </w:p>
  </w:endnote>
  <w:endnote w:type="continuationSeparator" w:id="0">
    <w:p w:rsidR="006A2987" w:rsidRDefault="006A298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fontKey="{1AB5BE87-EF0F-4080-B430-2FEAB81D3724}"/>
  </w:font>
  <w:font w:name="B Badr">
    <w:panose1 w:val="00000400000000000000"/>
    <w:charset w:val="B2"/>
    <w:family w:val="auto"/>
    <w:pitch w:val="variable"/>
    <w:sig w:usb0="00002001" w:usb1="80000000" w:usb2="00000008" w:usb3="00000000" w:csb0="00000040" w:csb1="00000000"/>
    <w:embedRegular r:id="rId2" w:fontKey="{97B8239C-1722-4D96-9039-0CF94F616AC3}"/>
    <w:embedBold r:id="rId3" w:fontKey="{57A79D26-EFE4-4287-9AD3-647CB85DF945}"/>
    <w:embedBoldItalic r:id="rId4" w:fontKey="{3472C585-B67D-401E-8E56-7FD4E8062E8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F7C88897-D064-4330-B9CB-C2F4ADC6E77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6" w:fontKey="{AED285AA-13D2-41FF-8284-6EDE55A4EB68}"/>
    <w:embedBold r:id="rId7" w:fontKey="{19AFDB5B-078D-40B0-B3ED-870E57841F93}"/>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embedRegular r:id="rId8" w:subsetted="1" w:fontKey="{FA89F22E-D3BE-4EDD-AB2F-3E065D43A1AD}"/>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 xml:space="preserve">مدرسه فقهی امام محمدباقر </w:t>
          </w:r>
          <w:r w:rsidRPr="004A09CC">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A321ED" w:rsidRPr="00A321ED">
            <w:rPr>
              <w:noProof/>
              <w:rtl/>
              <w:lang w:val="fa-IR"/>
            </w:rPr>
            <w:t>9</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21" w:name="BokAdres"/>
          <w:bookmarkEnd w:id="21"/>
        </w:p>
      </w:tc>
    </w:tr>
  </w:tbl>
  <w:p w:rsidR="009E345B" w:rsidRDefault="009E345B"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87" w:rsidRDefault="006A2987" w:rsidP="008B750B">
      <w:pPr>
        <w:spacing w:line="240" w:lineRule="auto"/>
      </w:pPr>
      <w:r>
        <w:separator/>
      </w:r>
    </w:p>
  </w:footnote>
  <w:footnote w:type="continuationSeparator" w:id="0">
    <w:p w:rsidR="006A2987" w:rsidRDefault="006A2987" w:rsidP="008B750B">
      <w:pPr>
        <w:spacing w:line="240" w:lineRule="auto"/>
      </w:pPr>
      <w:r>
        <w:continuationSeparator/>
      </w:r>
    </w:p>
  </w:footnote>
  <w:footnote w:id="1">
    <w:p w:rsidR="009A2F7E" w:rsidRDefault="009A2F7E" w:rsidP="00042A17">
      <w:pPr>
        <w:pStyle w:val="FootnoteText"/>
        <w:jc w:val="both"/>
      </w:pPr>
      <w:r>
        <w:rPr>
          <w:rStyle w:val="FootnoteReference"/>
        </w:rPr>
        <w:footnoteRef/>
      </w:r>
      <w:r>
        <w:rPr>
          <w:rtl/>
        </w:rPr>
        <w:t xml:space="preserve"> </w:t>
      </w:r>
      <w:r>
        <w:rPr>
          <w:rFonts w:hint="cs"/>
          <w:rtl/>
        </w:rPr>
        <w:t xml:space="preserve">. </w:t>
      </w:r>
      <w:r w:rsidRPr="000A246D">
        <w:rPr>
          <w:rtl/>
        </w:rPr>
        <w:t>العروة الوثق</w:t>
      </w:r>
      <w:r w:rsidRPr="000A246D">
        <w:rPr>
          <w:rFonts w:hint="cs"/>
          <w:rtl/>
        </w:rPr>
        <w:t>ی</w:t>
      </w:r>
      <w:r w:rsidRPr="000A246D">
        <w:rPr>
          <w:rtl/>
        </w:rPr>
        <w:t xml:space="preserve"> (أعلام العصر، مؤسسة الأعلمي)</w:t>
      </w:r>
      <w:r>
        <w:rPr>
          <w:rFonts w:hint="cs"/>
          <w:rtl/>
        </w:rPr>
        <w:t xml:space="preserve"> ج 1 ص 636. </w:t>
      </w:r>
      <w:r>
        <w:rPr>
          <w:rFonts w:hint="cs"/>
          <w:rtl/>
        </w:rPr>
        <w:t>«</w:t>
      </w:r>
      <w:r w:rsidRPr="009A2F7E">
        <w:rPr>
          <w:rtl/>
        </w:rPr>
        <w:t>«القيام الاضطراري بأقسامه من كونه مع الانحناء أو الميل إلى أحد الجانبين أو مع الاعتماد أو مع عدم الاستقرار أو مع التفريج الفاحش بين الرجلين مقدم على الجلوس و لو دار الأمر بين التفريج الفاحش و الاعتماد أو بينه و بين ترك الاستقرار قدما عليه أو بينه و بين الانحناء أو الميل إلى أحد الجانبين قدم ما هو أقرب إلى القيام و لو دار الأمر بين ترك الانتصاب و ترك الاستقلال قدم ترك الاستقلال فيقوم منتصبا معتمدا و كذا لو دار بين ترك الانتصاب و ترك الاستقرار قدم ترك الاستقرار.....</w:t>
      </w:r>
      <w:r>
        <w:rPr>
          <w:rFonts w:hint="cs"/>
          <w:rtl/>
        </w:rPr>
        <w:t>».</w:t>
      </w:r>
    </w:p>
  </w:footnote>
  <w:footnote w:id="2">
    <w:p w:rsidR="00D66CA0" w:rsidRDefault="00D66CA0" w:rsidP="00042A17">
      <w:pPr>
        <w:pStyle w:val="FootnoteText"/>
        <w:jc w:val="both"/>
      </w:pPr>
      <w:r>
        <w:rPr>
          <w:rStyle w:val="FootnoteReference"/>
        </w:rPr>
        <w:footnoteRef/>
      </w:r>
      <w:r>
        <w:rPr>
          <w:rtl/>
        </w:rPr>
        <w:t xml:space="preserve"> </w:t>
      </w:r>
      <w:r>
        <w:rPr>
          <w:rFonts w:hint="cs"/>
          <w:rtl/>
        </w:rPr>
        <w:t>. موسوعه الإمام الخویی، ج 14، 202 «</w:t>
      </w:r>
      <w:r w:rsidRPr="002C48C8">
        <w:rPr>
          <w:rtl/>
        </w:rPr>
        <w:t xml:space="preserve"> ففيما إذا دار الأمر بين ترك القيام رأساً و بين ترك الانتصاب، فمقتضى القاعدة حينئذ بعد سقوط الإطلاقين هو التخيير كما عرفت، لكن في خصوص المقام يتعيّن الثاني فيصلي عن قيام انحنائي، و لا ينتقل إلى الصلاة جالساً، و ذلك لتقييد هذا الانتقال في غير واحد من الأخبار ممّا ورد في تفسير قوله تعالى:</w:t>
      </w:r>
      <w:r>
        <w:rPr>
          <w:rFonts w:hint="cs"/>
          <w:rtl/>
        </w:rPr>
        <w:t xml:space="preserve"> </w:t>
      </w:r>
      <w:r w:rsidRPr="002C48C8">
        <w:rPr>
          <w:rtl/>
        </w:rPr>
        <w:t>اَلَّذِينَ‌ يَذْكُرُونَ‌ اللّ</w:t>
      </w:r>
      <w:r w:rsidRPr="002C48C8">
        <w:rPr>
          <w:rFonts w:ascii="Sakkal Majalla" w:hAnsi="Sakkal Majalla" w:cs="Sakkal Majalla" w:hint="cs"/>
          <w:rtl/>
        </w:rPr>
        <w:t>ٰ</w:t>
      </w:r>
      <w:r w:rsidRPr="002C48C8">
        <w:rPr>
          <w:rFonts w:hint="cs"/>
          <w:rtl/>
        </w:rPr>
        <w:t>هَ‌</w:t>
      </w:r>
      <w:r w:rsidRPr="002C48C8">
        <w:rPr>
          <w:rtl/>
        </w:rPr>
        <w:t xml:space="preserve"> </w:t>
      </w:r>
      <w:r w:rsidRPr="002C48C8">
        <w:rPr>
          <w:rFonts w:hint="cs"/>
          <w:rtl/>
        </w:rPr>
        <w:t>قِي</w:t>
      </w:r>
      <w:r w:rsidRPr="002C48C8">
        <w:rPr>
          <w:rFonts w:ascii="Sakkal Majalla" w:hAnsi="Sakkal Majalla" w:cs="Sakkal Majalla" w:hint="cs"/>
          <w:rtl/>
        </w:rPr>
        <w:t>ٰ</w:t>
      </w:r>
      <w:r w:rsidRPr="002C48C8">
        <w:rPr>
          <w:rFonts w:hint="cs"/>
          <w:rtl/>
        </w:rPr>
        <w:t>اماً</w:t>
      </w:r>
      <w:r w:rsidRPr="002C48C8">
        <w:rPr>
          <w:rtl/>
        </w:rPr>
        <w:t xml:space="preserve"> </w:t>
      </w:r>
      <w:r w:rsidRPr="002C48C8">
        <w:rPr>
          <w:rFonts w:hint="cs"/>
          <w:rtl/>
        </w:rPr>
        <w:t>وَ</w:t>
      </w:r>
      <w:r w:rsidRPr="002C48C8">
        <w:rPr>
          <w:rtl/>
        </w:rPr>
        <w:t xml:space="preserve"> </w:t>
      </w:r>
      <w:r w:rsidRPr="002C48C8">
        <w:rPr>
          <w:rFonts w:hint="cs"/>
          <w:rtl/>
        </w:rPr>
        <w:t>قُعُوداً</w:t>
      </w:r>
      <w:r w:rsidRPr="002C48C8">
        <w:rPr>
          <w:rtl/>
        </w:rPr>
        <w:t xml:space="preserve"> </w:t>
      </w:r>
      <w:r w:rsidRPr="002C48C8">
        <w:rPr>
          <w:rFonts w:hint="cs"/>
          <w:rtl/>
        </w:rPr>
        <w:t>و</w:t>
      </w:r>
      <w:r w:rsidRPr="002C48C8">
        <w:rPr>
          <w:rtl/>
        </w:rPr>
        <w:t xml:space="preserve"> </w:t>
      </w:r>
      <w:r w:rsidRPr="002C48C8">
        <w:rPr>
          <w:rFonts w:hint="cs"/>
          <w:rtl/>
        </w:rPr>
        <w:t>غيرها،</w:t>
      </w:r>
      <w:r w:rsidRPr="002C48C8">
        <w:rPr>
          <w:rtl/>
        </w:rPr>
        <w:t xml:space="preserve"> </w:t>
      </w:r>
      <w:r w:rsidRPr="002C48C8">
        <w:rPr>
          <w:rFonts w:hint="cs"/>
          <w:rtl/>
        </w:rPr>
        <w:t>و</w:t>
      </w:r>
      <w:r w:rsidRPr="002C48C8">
        <w:rPr>
          <w:rtl/>
        </w:rPr>
        <w:t xml:space="preserve"> </w:t>
      </w:r>
      <w:r w:rsidRPr="002C48C8">
        <w:rPr>
          <w:rFonts w:hint="cs"/>
          <w:rtl/>
        </w:rPr>
        <w:t>لعلّ‌</w:t>
      </w:r>
      <w:r w:rsidRPr="002C48C8">
        <w:rPr>
          <w:rtl/>
        </w:rPr>
        <w:t xml:space="preserve"> </w:t>
      </w:r>
      <w:r w:rsidRPr="002C48C8">
        <w:rPr>
          <w:rFonts w:hint="cs"/>
          <w:rtl/>
        </w:rPr>
        <w:t>أوضحها</w:t>
      </w:r>
      <w:r w:rsidRPr="002C48C8">
        <w:rPr>
          <w:rtl/>
        </w:rPr>
        <w:t xml:space="preserve"> </w:t>
      </w:r>
      <w:r w:rsidRPr="002C48C8">
        <w:rPr>
          <w:rFonts w:hint="cs"/>
          <w:rtl/>
        </w:rPr>
        <w:t>قوله</w:t>
      </w:r>
      <w:r w:rsidRPr="002C48C8">
        <w:rPr>
          <w:rtl/>
        </w:rPr>
        <w:t xml:space="preserve"> (</w:t>
      </w:r>
      <w:r w:rsidRPr="002C48C8">
        <w:rPr>
          <w:rFonts w:hint="cs"/>
          <w:rtl/>
        </w:rPr>
        <w:t>عليه</w:t>
      </w:r>
      <w:r w:rsidRPr="002C48C8">
        <w:rPr>
          <w:rtl/>
        </w:rPr>
        <w:t xml:space="preserve"> </w:t>
      </w:r>
      <w:r w:rsidRPr="002C48C8">
        <w:rPr>
          <w:rFonts w:hint="cs"/>
          <w:rtl/>
        </w:rPr>
        <w:t>السلام</w:t>
      </w:r>
      <w:r w:rsidRPr="002C48C8">
        <w:rPr>
          <w:rtl/>
        </w:rPr>
        <w:t xml:space="preserve">) </w:t>
      </w:r>
      <w:r w:rsidRPr="002C48C8">
        <w:rPr>
          <w:rFonts w:hint="cs"/>
          <w:rtl/>
        </w:rPr>
        <w:t>في</w:t>
      </w:r>
      <w:r w:rsidRPr="002C48C8">
        <w:rPr>
          <w:rtl/>
        </w:rPr>
        <w:t xml:space="preserve"> </w:t>
      </w:r>
      <w:r w:rsidRPr="002C48C8">
        <w:rPr>
          <w:rFonts w:hint="cs"/>
          <w:rtl/>
        </w:rPr>
        <w:t>ذيل</w:t>
      </w:r>
      <w:r w:rsidRPr="002C48C8">
        <w:rPr>
          <w:rtl/>
        </w:rPr>
        <w:t xml:space="preserve"> </w:t>
      </w:r>
      <w:r w:rsidRPr="002C48C8">
        <w:rPr>
          <w:rFonts w:hint="cs"/>
          <w:rtl/>
        </w:rPr>
        <w:t>صحيحة</w:t>
      </w:r>
      <w:r w:rsidRPr="002C48C8">
        <w:rPr>
          <w:rtl/>
        </w:rPr>
        <w:t xml:space="preserve"> </w:t>
      </w:r>
      <w:r w:rsidRPr="002C48C8">
        <w:rPr>
          <w:rFonts w:hint="cs"/>
          <w:rtl/>
        </w:rPr>
        <w:t>جميل</w:t>
      </w:r>
      <w:r w:rsidRPr="002C48C8">
        <w:rPr>
          <w:rtl/>
        </w:rPr>
        <w:t xml:space="preserve">: </w:t>
      </w:r>
      <w:r w:rsidRPr="002C48C8">
        <w:rPr>
          <w:rFonts w:hint="cs"/>
          <w:rtl/>
        </w:rPr>
        <w:t>«</w:t>
      </w:r>
      <w:r w:rsidRPr="002C48C8">
        <w:rPr>
          <w:rtl/>
        </w:rPr>
        <w:t xml:space="preserve">... </w:t>
      </w:r>
      <w:r w:rsidRPr="002C48C8">
        <w:rPr>
          <w:rFonts w:hint="cs"/>
          <w:rtl/>
        </w:rPr>
        <w:t>إذا</w:t>
      </w:r>
      <w:r w:rsidRPr="002C48C8">
        <w:rPr>
          <w:rtl/>
        </w:rPr>
        <w:t xml:space="preserve"> </w:t>
      </w:r>
      <w:r w:rsidRPr="002C48C8">
        <w:rPr>
          <w:rFonts w:hint="cs"/>
          <w:rtl/>
        </w:rPr>
        <w:t>قوي</w:t>
      </w:r>
      <w:r w:rsidRPr="002C48C8">
        <w:rPr>
          <w:rtl/>
        </w:rPr>
        <w:t xml:space="preserve"> </w:t>
      </w:r>
      <w:r w:rsidRPr="002C48C8">
        <w:rPr>
          <w:rFonts w:hint="cs"/>
          <w:rtl/>
        </w:rPr>
        <w:t>فليقم»</w:t>
      </w:r>
      <w:r w:rsidRPr="002C48C8">
        <w:rPr>
          <w:rtl/>
        </w:rPr>
        <w:t xml:space="preserve"> </w:t>
      </w:r>
      <w:r w:rsidRPr="002C48C8">
        <w:rPr>
          <w:rFonts w:hint="cs"/>
          <w:rtl/>
        </w:rPr>
        <w:t>،</w:t>
      </w:r>
      <w:r w:rsidRPr="002C48C8">
        <w:rPr>
          <w:rtl/>
        </w:rPr>
        <w:t xml:space="preserve"> </w:t>
      </w:r>
      <w:r w:rsidRPr="002C48C8">
        <w:rPr>
          <w:rFonts w:hint="cs"/>
          <w:rtl/>
        </w:rPr>
        <w:t>بالعجز</w:t>
      </w:r>
      <w:r w:rsidRPr="002C48C8">
        <w:rPr>
          <w:rtl/>
        </w:rPr>
        <w:t xml:space="preserve"> </w:t>
      </w:r>
      <w:r w:rsidRPr="002C48C8">
        <w:rPr>
          <w:rFonts w:hint="cs"/>
          <w:rtl/>
        </w:rPr>
        <w:t>عن</w:t>
      </w:r>
      <w:r w:rsidRPr="002C48C8">
        <w:rPr>
          <w:rtl/>
        </w:rPr>
        <w:t xml:space="preserve"> </w:t>
      </w:r>
      <w:r w:rsidRPr="002C48C8">
        <w:rPr>
          <w:rFonts w:hint="cs"/>
          <w:rtl/>
        </w:rPr>
        <w:t>القيام</w:t>
      </w:r>
      <w:r w:rsidRPr="002C48C8">
        <w:rPr>
          <w:rtl/>
        </w:rPr>
        <w:t xml:space="preserve"> </w:t>
      </w:r>
      <w:r w:rsidRPr="002C48C8">
        <w:rPr>
          <w:rFonts w:hint="cs"/>
          <w:rtl/>
        </w:rPr>
        <w:t>الظاهر</w:t>
      </w:r>
      <w:r w:rsidRPr="002C48C8">
        <w:rPr>
          <w:rtl/>
        </w:rPr>
        <w:t xml:space="preserve"> </w:t>
      </w:r>
      <w:r w:rsidRPr="002C48C8">
        <w:rPr>
          <w:rFonts w:hint="cs"/>
          <w:rtl/>
        </w:rPr>
        <w:t>بمقتضى</w:t>
      </w:r>
      <w:r w:rsidRPr="002C48C8">
        <w:rPr>
          <w:rtl/>
        </w:rPr>
        <w:t xml:space="preserve"> </w:t>
      </w:r>
      <w:r w:rsidRPr="002C48C8">
        <w:rPr>
          <w:rFonts w:hint="cs"/>
          <w:rtl/>
        </w:rPr>
        <w:t>الإطلاق</w:t>
      </w:r>
      <w:r w:rsidRPr="002C48C8">
        <w:rPr>
          <w:rtl/>
        </w:rPr>
        <w:t xml:space="preserve"> </w:t>
      </w:r>
      <w:r w:rsidRPr="002C48C8">
        <w:rPr>
          <w:rFonts w:hint="cs"/>
          <w:rtl/>
        </w:rPr>
        <w:t>في</w:t>
      </w:r>
      <w:r w:rsidRPr="002C48C8">
        <w:rPr>
          <w:rtl/>
        </w:rPr>
        <w:t xml:space="preserve"> </w:t>
      </w:r>
      <w:r w:rsidRPr="002C48C8">
        <w:rPr>
          <w:rFonts w:hint="cs"/>
          <w:rtl/>
        </w:rPr>
        <w:t>إرادة</w:t>
      </w:r>
      <w:r w:rsidRPr="002C48C8">
        <w:rPr>
          <w:rtl/>
        </w:rPr>
        <w:t xml:space="preserve"> </w:t>
      </w:r>
      <w:r w:rsidRPr="002C48C8">
        <w:rPr>
          <w:rFonts w:hint="cs"/>
          <w:rtl/>
        </w:rPr>
        <w:t>الطبيعي</w:t>
      </w:r>
      <w:r w:rsidRPr="002C48C8">
        <w:rPr>
          <w:rtl/>
        </w:rPr>
        <w:t xml:space="preserve"> </w:t>
      </w:r>
      <w:r w:rsidRPr="002C48C8">
        <w:rPr>
          <w:rFonts w:hint="cs"/>
          <w:rtl/>
        </w:rPr>
        <w:t>منه،</w:t>
      </w:r>
      <w:r w:rsidRPr="002C48C8">
        <w:rPr>
          <w:rtl/>
        </w:rPr>
        <w:t xml:space="preserve"> </w:t>
      </w:r>
      <w:r w:rsidRPr="002C48C8">
        <w:rPr>
          <w:rFonts w:hint="cs"/>
          <w:rtl/>
        </w:rPr>
        <w:t>فمتى</w:t>
      </w:r>
      <w:r w:rsidRPr="002C48C8">
        <w:rPr>
          <w:rtl/>
        </w:rPr>
        <w:t xml:space="preserve"> </w:t>
      </w:r>
      <w:r w:rsidRPr="002C48C8">
        <w:rPr>
          <w:rFonts w:hint="cs"/>
          <w:rtl/>
        </w:rPr>
        <w:t>كان</w:t>
      </w:r>
      <w:r w:rsidRPr="002C48C8">
        <w:rPr>
          <w:rtl/>
        </w:rPr>
        <w:t xml:space="preserve"> </w:t>
      </w:r>
      <w:r w:rsidRPr="002C48C8">
        <w:rPr>
          <w:rFonts w:hint="cs"/>
          <w:rtl/>
        </w:rPr>
        <w:t>قادراً</w:t>
      </w:r>
      <w:r w:rsidRPr="002C48C8">
        <w:rPr>
          <w:rtl/>
        </w:rPr>
        <w:t xml:space="preserve"> </w:t>
      </w:r>
      <w:r w:rsidRPr="002C48C8">
        <w:rPr>
          <w:rFonts w:hint="cs"/>
          <w:rtl/>
        </w:rPr>
        <w:t>على</w:t>
      </w:r>
      <w:r w:rsidRPr="002C48C8">
        <w:rPr>
          <w:rtl/>
        </w:rPr>
        <w:t xml:space="preserve"> </w:t>
      </w:r>
      <w:r w:rsidRPr="002C48C8">
        <w:rPr>
          <w:rFonts w:hint="cs"/>
          <w:rtl/>
        </w:rPr>
        <w:t>طبيعي</w:t>
      </w:r>
      <w:r w:rsidRPr="002C48C8">
        <w:rPr>
          <w:rtl/>
        </w:rPr>
        <w:t xml:space="preserve"> القيام صلى قائماً، و إن كان عاجزاً عن بعض الخصوصيات المعتبرة فيه التي منها الانتصاب، و لأجله يتقيد قوله (صلّى اللّ</w:t>
      </w:r>
      <w:r w:rsidRPr="002C48C8">
        <w:rPr>
          <w:rFonts w:ascii="Sakkal Majalla" w:hAnsi="Sakkal Majalla" w:cs="Sakkal Majalla" w:hint="cs"/>
          <w:rtl/>
        </w:rPr>
        <w:t>ٰ</w:t>
      </w:r>
      <w:r w:rsidRPr="002C48C8">
        <w:rPr>
          <w:rFonts w:hint="cs"/>
          <w:rtl/>
        </w:rPr>
        <w:t>ه</w:t>
      </w:r>
      <w:r w:rsidRPr="002C48C8">
        <w:rPr>
          <w:rtl/>
        </w:rPr>
        <w:t xml:space="preserve"> </w:t>
      </w:r>
      <w:r w:rsidRPr="002C48C8">
        <w:rPr>
          <w:rFonts w:hint="cs"/>
          <w:rtl/>
        </w:rPr>
        <w:t>عليه</w:t>
      </w:r>
      <w:r w:rsidRPr="002C48C8">
        <w:rPr>
          <w:rtl/>
        </w:rPr>
        <w:t xml:space="preserve"> </w:t>
      </w:r>
      <w:r w:rsidRPr="002C48C8">
        <w:rPr>
          <w:rFonts w:hint="cs"/>
          <w:rtl/>
        </w:rPr>
        <w:t>و</w:t>
      </w:r>
      <w:r w:rsidRPr="002C48C8">
        <w:rPr>
          <w:rtl/>
        </w:rPr>
        <w:t xml:space="preserve"> </w:t>
      </w:r>
      <w:r w:rsidRPr="002C48C8">
        <w:rPr>
          <w:rFonts w:hint="cs"/>
          <w:rtl/>
        </w:rPr>
        <w:t>آله</w:t>
      </w:r>
      <w:r w:rsidRPr="002C48C8">
        <w:rPr>
          <w:rtl/>
        </w:rPr>
        <w:t xml:space="preserve"> </w:t>
      </w:r>
      <w:r w:rsidRPr="002C48C8">
        <w:rPr>
          <w:rFonts w:hint="cs"/>
          <w:rtl/>
        </w:rPr>
        <w:t>و</w:t>
      </w:r>
      <w:r w:rsidRPr="002C48C8">
        <w:rPr>
          <w:rtl/>
        </w:rPr>
        <w:t xml:space="preserve"> </w:t>
      </w:r>
      <w:r w:rsidRPr="002C48C8">
        <w:rPr>
          <w:rFonts w:hint="cs"/>
          <w:rtl/>
        </w:rPr>
        <w:t>سلم</w:t>
      </w:r>
      <w:r w:rsidRPr="002C48C8">
        <w:rPr>
          <w:rtl/>
        </w:rPr>
        <w:t xml:space="preserve">): </w:t>
      </w:r>
      <w:r w:rsidRPr="002C48C8">
        <w:rPr>
          <w:rFonts w:hint="cs"/>
          <w:rtl/>
        </w:rPr>
        <w:t>«لا</w:t>
      </w:r>
      <w:r w:rsidRPr="002C48C8">
        <w:rPr>
          <w:rtl/>
        </w:rPr>
        <w:t xml:space="preserve"> </w:t>
      </w:r>
      <w:r w:rsidRPr="002C48C8">
        <w:rPr>
          <w:rFonts w:hint="cs"/>
          <w:rtl/>
        </w:rPr>
        <w:t>صلاة</w:t>
      </w:r>
      <w:r w:rsidRPr="002C48C8">
        <w:rPr>
          <w:rtl/>
        </w:rPr>
        <w:t xml:space="preserve"> </w:t>
      </w:r>
      <w:r w:rsidRPr="002C48C8">
        <w:rPr>
          <w:rFonts w:hint="cs"/>
          <w:rtl/>
        </w:rPr>
        <w:t>لمن</w:t>
      </w:r>
      <w:r w:rsidRPr="002C48C8">
        <w:rPr>
          <w:rtl/>
        </w:rPr>
        <w:t xml:space="preserve"> </w:t>
      </w:r>
      <w:r w:rsidRPr="002C48C8">
        <w:rPr>
          <w:rFonts w:hint="cs"/>
          <w:rtl/>
        </w:rPr>
        <w:t>لم</w:t>
      </w:r>
      <w:r w:rsidRPr="002C48C8">
        <w:rPr>
          <w:rtl/>
        </w:rPr>
        <w:t xml:space="preserve"> </w:t>
      </w:r>
      <w:r w:rsidRPr="002C48C8">
        <w:rPr>
          <w:rFonts w:hint="cs"/>
          <w:rtl/>
        </w:rPr>
        <w:t>يقم</w:t>
      </w:r>
      <w:r w:rsidRPr="002C48C8">
        <w:rPr>
          <w:rtl/>
        </w:rPr>
        <w:t xml:space="preserve"> </w:t>
      </w:r>
      <w:r w:rsidRPr="002C48C8">
        <w:rPr>
          <w:rFonts w:hint="cs"/>
          <w:rtl/>
        </w:rPr>
        <w:t>صلبه»</w:t>
      </w:r>
      <w:r w:rsidRPr="002C48C8">
        <w:rPr>
          <w:rtl/>
        </w:rPr>
        <w:t xml:space="preserve"> </w:t>
      </w:r>
      <w:r w:rsidRPr="002C48C8">
        <w:rPr>
          <w:rFonts w:hint="cs"/>
          <w:rtl/>
        </w:rPr>
        <w:t>بالمتمكن</w:t>
      </w:r>
      <w:r w:rsidRPr="002C48C8">
        <w:rPr>
          <w:rtl/>
        </w:rPr>
        <w:t xml:space="preserve"> </w:t>
      </w:r>
      <w:r w:rsidRPr="002C48C8">
        <w:rPr>
          <w:rFonts w:hint="cs"/>
          <w:rtl/>
        </w:rPr>
        <w:t>من</w:t>
      </w:r>
      <w:r w:rsidRPr="002C48C8">
        <w:rPr>
          <w:rtl/>
        </w:rPr>
        <w:t xml:space="preserve"> </w:t>
      </w:r>
      <w:r w:rsidRPr="002C48C8">
        <w:rPr>
          <w:rFonts w:hint="cs"/>
          <w:rtl/>
        </w:rPr>
        <w:t>ذلك</w:t>
      </w:r>
      <w:r w:rsidRPr="002C48C8">
        <w:rPr>
          <w:rtl/>
        </w:rPr>
        <w:t xml:space="preserve">. </w:t>
      </w:r>
      <w:r w:rsidRPr="002C48C8">
        <w:rPr>
          <w:rFonts w:hint="cs"/>
          <w:rtl/>
        </w:rPr>
        <w:t>و</w:t>
      </w:r>
      <w:r w:rsidRPr="002C48C8">
        <w:rPr>
          <w:rtl/>
        </w:rPr>
        <w:t xml:space="preserve"> </w:t>
      </w:r>
      <w:r w:rsidRPr="002C48C8">
        <w:rPr>
          <w:rFonts w:hint="cs"/>
          <w:rtl/>
        </w:rPr>
        <w:t>بعبارة</w:t>
      </w:r>
      <w:r w:rsidRPr="002C48C8">
        <w:rPr>
          <w:rtl/>
        </w:rPr>
        <w:t xml:space="preserve"> </w:t>
      </w:r>
      <w:r w:rsidRPr="002C48C8">
        <w:rPr>
          <w:rFonts w:hint="cs"/>
          <w:rtl/>
        </w:rPr>
        <w:t>أُخرى</w:t>
      </w:r>
      <w:r w:rsidRPr="002C48C8">
        <w:rPr>
          <w:rtl/>
        </w:rPr>
        <w:t xml:space="preserve">: </w:t>
      </w:r>
      <w:r w:rsidRPr="002C48C8">
        <w:rPr>
          <w:rFonts w:hint="cs"/>
          <w:rtl/>
        </w:rPr>
        <w:t>صحيحة</w:t>
      </w:r>
      <w:r w:rsidRPr="002C48C8">
        <w:rPr>
          <w:rtl/>
        </w:rPr>
        <w:t xml:space="preserve"> </w:t>
      </w:r>
      <w:r w:rsidRPr="002C48C8">
        <w:rPr>
          <w:rFonts w:hint="cs"/>
          <w:rtl/>
        </w:rPr>
        <w:t>جميل</w:t>
      </w:r>
      <w:r w:rsidRPr="002C48C8">
        <w:rPr>
          <w:rtl/>
        </w:rPr>
        <w:t xml:space="preserve"> </w:t>
      </w:r>
      <w:r w:rsidRPr="002C48C8">
        <w:rPr>
          <w:rFonts w:hint="cs"/>
          <w:rtl/>
        </w:rPr>
        <w:t>حاكمة</w:t>
      </w:r>
      <w:r w:rsidRPr="002C48C8">
        <w:rPr>
          <w:rtl/>
        </w:rPr>
        <w:t xml:space="preserve"> </w:t>
      </w:r>
      <w:r w:rsidRPr="002C48C8">
        <w:rPr>
          <w:rFonts w:hint="cs"/>
          <w:rtl/>
        </w:rPr>
        <w:t>على</w:t>
      </w:r>
      <w:r w:rsidRPr="002C48C8">
        <w:rPr>
          <w:rtl/>
        </w:rPr>
        <w:t xml:space="preserve"> </w:t>
      </w:r>
      <w:r w:rsidRPr="002C48C8">
        <w:rPr>
          <w:rFonts w:hint="cs"/>
          <w:rtl/>
        </w:rPr>
        <w:t>دليل</w:t>
      </w:r>
      <w:r w:rsidRPr="002C48C8">
        <w:rPr>
          <w:rtl/>
        </w:rPr>
        <w:t xml:space="preserve"> </w:t>
      </w:r>
      <w:r w:rsidRPr="002C48C8">
        <w:rPr>
          <w:rFonts w:hint="cs"/>
          <w:rtl/>
        </w:rPr>
        <w:t>وجوب</w:t>
      </w:r>
      <w:r w:rsidRPr="002C48C8">
        <w:rPr>
          <w:rtl/>
        </w:rPr>
        <w:t xml:space="preserve"> </w:t>
      </w:r>
      <w:r w:rsidRPr="002C48C8">
        <w:rPr>
          <w:rFonts w:hint="cs"/>
          <w:rtl/>
        </w:rPr>
        <w:t>الانتصاب،</w:t>
      </w:r>
      <w:r w:rsidRPr="002C48C8">
        <w:rPr>
          <w:rtl/>
        </w:rPr>
        <w:t xml:space="preserve"> </w:t>
      </w:r>
      <w:r w:rsidRPr="002C48C8">
        <w:rPr>
          <w:rFonts w:hint="cs"/>
          <w:rtl/>
        </w:rPr>
        <w:t>إذ</w:t>
      </w:r>
      <w:r w:rsidRPr="002C48C8">
        <w:rPr>
          <w:rtl/>
        </w:rPr>
        <w:t xml:space="preserve"> </w:t>
      </w:r>
      <w:r w:rsidRPr="002C48C8">
        <w:rPr>
          <w:rFonts w:hint="cs"/>
          <w:rtl/>
        </w:rPr>
        <w:t>النظر</w:t>
      </w:r>
      <w:r w:rsidRPr="002C48C8">
        <w:rPr>
          <w:rtl/>
        </w:rPr>
        <w:t xml:space="preserve"> </w:t>
      </w:r>
      <w:r w:rsidRPr="002C48C8">
        <w:rPr>
          <w:rFonts w:hint="cs"/>
          <w:rtl/>
        </w:rPr>
        <w:t>في</w:t>
      </w:r>
      <w:r w:rsidRPr="002C48C8">
        <w:rPr>
          <w:rtl/>
        </w:rPr>
        <w:t xml:space="preserve"> </w:t>
      </w:r>
      <w:r w:rsidRPr="002C48C8">
        <w:rPr>
          <w:rFonts w:hint="cs"/>
          <w:rtl/>
        </w:rPr>
        <w:t>دليل</w:t>
      </w:r>
      <w:r w:rsidRPr="002C48C8">
        <w:rPr>
          <w:rtl/>
        </w:rPr>
        <w:t xml:space="preserve"> </w:t>
      </w:r>
      <w:r w:rsidRPr="002C48C8">
        <w:rPr>
          <w:rFonts w:hint="cs"/>
          <w:rtl/>
        </w:rPr>
        <w:t>الو</w:t>
      </w:r>
      <w:r w:rsidRPr="002C48C8">
        <w:rPr>
          <w:rtl/>
        </w:rPr>
        <w:t xml:space="preserve">جوب مثل قوله (عليه السلام): «لا صلاة لمن لم يقم صلبه» مقصور على مجرد اعتبار إقامة الصلب في الصلاة، سواء أ كانت عن قيام أو عن جلوس على ما هو الحق تبعاً للمشهور من اعتباره فيهما معاً من غير أن يكون لهذا الدليل نظر إلى تعيين الوظيفة، و أنّها الصلاة قائماً أو جالساً، و إنّما يستفاد ذلك من دليل آخر. و بما أنّ‌ صحيحة جميل قد دلت على أنّ‌ الوظيفة عند التمكن من مطلق القيام إنّما هي الصلاة قائماً، فلا جرم لم يبق موضوع لدليل وجوب الانتصاب، إذ المفروض عدم التمكن منه إلّا مع الجلوس و قد دلّت الصحيحة على أنّه لا تصل النوبة </w:t>
      </w:r>
      <w:r>
        <w:rPr>
          <w:rtl/>
        </w:rPr>
        <w:t>إلى الصلاة جالساً</w:t>
      </w:r>
      <w:r>
        <w:rPr>
          <w:rFonts w:hint="cs"/>
          <w:rtl/>
        </w:rPr>
        <w:t xml:space="preserve">». </w:t>
      </w:r>
    </w:p>
  </w:footnote>
  <w:footnote w:id="3">
    <w:p w:rsidR="00492A5F" w:rsidRDefault="00492A5F" w:rsidP="00042A17">
      <w:pPr>
        <w:pStyle w:val="FootnoteText"/>
        <w:jc w:val="both"/>
      </w:pPr>
      <w:r>
        <w:rPr>
          <w:rStyle w:val="FootnoteReference"/>
        </w:rPr>
        <w:footnoteRef/>
      </w:r>
      <w:r>
        <w:rPr>
          <w:rtl/>
        </w:rPr>
        <w:t xml:space="preserve"> </w:t>
      </w:r>
      <w:r>
        <w:rPr>
          <w:rFonts w:hint="cs"/>
          <w:rtl/>
        </w:rPr>
        <w:t xml:space="preserve">. </w:t>
      </w:r>
      <w:r w:rsidRPr="00C65D1A">
        <w:rPr>
          <w:rtl/>
        </w:rPr>
        <w:t>تهذيب الأحكام (تحقيق خرسان)، ج‏3، ص: 298</w:t>
      </w:r>
      <w:r>
        <w:rPr>
          <w:rFonts w:hint="cs"/>
          <w:rtl/>
        </w:rPr>
        <w:t xml:space="preserve">. </w:t>
      </w:r>
    </w:p>
  </w:footnote>
  <w:footnote w:id="4">
    <w:p w:rsidR="00A2762F" w:rsidRDefault="00A2762F" w:rsidP="00042A17">
      <w:pPr>
        <w:pStyle w:val="FootnoteText"/>
        <w:jc w:val="both"/>
        <w:rPr>
          <w:rFonts w:hint="cs"/>
        </w:rPr>
      </w:pPr>
      <w:r>
        <w:rPr>
          <w:rStyle w:val="FootnoteReference"/>
        </w:rPr>
        <w:footnoteRef/>
      </w:r>
      <w:r>
        <w:rPr>
          <w:rtl/>
        </w:rPr>
        <w:t xml:space="preserve"> </w:t>
      </w:r>
      <w:r>
        <w:rPr>
          <w:rFonts w:hint="cs"/>
          <w:rtl/>
        </w:rPr>
        <w:t xml:space="preserve">. </w:t>
      </w:r>
      <w:r w:rsidRPr="00A2762F">
        <w:rPr>
          <w:rtl/>
        </w:rPr>
        <w:t>کتاب الصلاة (انصار</w:t>
      </w:r>
      <w:r w:rsidRPr="00A2762F">
        <w:rPr>
          <w:rFonts w:hint="cs"/>
          <w:rtl/>
        </w:rPr>
        <w:t>ی</w:t>
      </w:r>
      <w:r w:rsidRPr="00A2762F">
        <w:rPr>
          <w:rtl/>
        </w:rPr>
        <w:t>)، جلد: ۱، صفحه: ۲۳۳</w:t>
      </w:r>
      <w:r>
        <w:rPr>
          <w:rFonts w:hint="cs"/>
          <w:rtl/>
        </w:rPr>
        <w:t xml:space="preserve">. </w:t>
      </w:r>
    </w:p>
  </w:footnote>
  <w:footnote w:id="5">
    <w:p w:rsidR="0075665C" w:rsidRDefault="0075665C" w:rsidP="00042A17">
      <w:pPr>
        <w:pStyle w:val="FootnoteText"/>
        <w:jc w:val="both"/>
        <w:rPr>
          <w:rFonts w:hint="cs"/>
        </w:rPr>
      </w:pPr>
      <w:r>
        <w:rPr>
          <w:rStyle w:val="FootnoteReference"/>
        </w:rPr>
        <w:footnoteRef/>
      </w:r>
      <w:r>
        <w:rPr>
          <w:rtl/>
        </w:rPr>
        <w:t xml:space="preserve"> </w:t>
      </w:r>
      <w:r>
        <w:rPr>
          <w:rFonts w:hint="cs"/>
          <w:rtl/>
        </w:rPr>
        <w:t xml:space="preserve">. </w:t>
      </w:r>
      <w:r>
        <w:rPr>
          <w:rFonts w:hint="cs"/>
          <w:rtl/>
        </w:rPr>
        <w:t xml:space="preserve">همان. </w:t>
      </w:r>
    </w:p>
  </w:footnote>
  <w:footnote w:id="6">
    <w:p w:rsidR="0075665C" w:rsidRDefault="0075665C" w:rsidP="00042A17">
      <w:pPr>
        <w:pStyle w:val="FootnoteText"/>
        <w:jc w:val="both"/>
        <w:rPr>
          <w:rFonts w:hint="cs"/>
        </w:rPr>
      </w:pPr>
      <w:r>
        <w:rPr>
          <w:rStyle w:val="FootnoteReference"/>
        </w:rPr>
        <w:footnoteRef/>
      </w:r>
      <w:r>
        <w:rPr>
          <w:rtl/>
        </w:rPr>
        <w:t xml:space="preserve"> </w:t>
      </w:r>
      <w:r>
        <w:rPr>
          <w:rFonts w:hint="cs"/>
          <w:rtl/>
        </w:rPr>
        <w:t xml:space="preserve">. </w:t>
      </w:r>
      <w:r w:rsidRPr="0075665C">
        <w:rPr>
          <w:rtl/>
        </w:rPr>
        <w:t>منته</w:t>
      </w:r>
      <w:r w:rsidRPr="0075665C">
        <w:rPr>
          <w:rFonts w:hint="cs"/>
          <w:rtl/>
        </w:rPr>
        <w:t>ی</w:t>
      </w:r>
      <w:r w:rsidRPr="0075665C">
        <w:rPr>
          <w:rtl/>
        </w:rPr>
        <w:t xml:space="preserve"> المطلب في تحق</w:t>
      </w:r>
      <w:r w:rsidRPr="0075665C">
        <w:rPr>
          <w:rFonts w:hint="cs"/>
          <w:rtl/>
        </w:rPr>
        <w:t>ی</w:t>
      </w:r>
      <w:r w:rsidRPr="0075665C">
        <w:rPr>
          <w:rFonts w:hint="eastAsia"/>
          <w:rtl/>
        </w:rPr>
        <w:t>ق</w:t>
      </w:r>
      <w:r w:rsidRPr="0075665C">
        <w:rPr>
          <w:rtl/>
        </w:rPr>
        <w:t xml:space="preserve"> المذهب، جلد: ۵، صفحه: ۱۶</w:t>
      </w:r>
      <w:r>
        <w:rPr>
          <w:rFonts w:hint="cs"/>
          <w:rtl/>
        </w:rPr>
        <w:t xml:space="preserve">. </w:t>
      </w:r>
    </w:p>
  </w:footnote>
  <w:footnote w:id="7">
    <w:p w:rsidR="0075665C" w:rsidRDefault="0075665C" w:rsidP="00042A17">
      <w:pPr>
        <w:pStyle w:val="FootnoteText"/>
        <w:jc w:val="both"/>
        <w:rPr>
          <w:rFonts w:hint="cs"/>
        </w:rPr>
      </w:pPr>
      <w:r>
        <w:rPr>
          <w:rStyle w:val="FootnoteReference"/>
        </w:rPr>
        <w:footnoteRef/>
      </w:r>
      <w:r>
        <w:rPr>
          <w:rtl/>
        </w:rPr>
        <w:t xml:space="preserve"> </w:t>
      </w:r>
      <w:r>
        <w:rPr>
          <w:rFonts w:hint="cs"/>
          <w:rtl/>
        </w:rPr>
        <w:t xml:space="preserve">. </w:t>
      </w:r>
      <w:r w:rsidRPr="0075665C">
        <w:rPr>
          <w:rtl/>
        </w:rPr>
        <w:t>الصلوة (حائر</w:t>
      </w:r>
      <w:r w:rsidRPr="0075665C">
        <w:rPr>
          <w:rFonts w:hint="cs"/>
          <w:rtl/>
        </w:rPr>
        <w:t>ی</w:t>
      </w:r>
      <w:r w:rsidRPr="0075665C">
        <w:rPr>
          <w:rtl/>
        </w:rPr>
        <w:t>)، صفحه: ۹۹</w:t>
      </w:r>
      <w:r>
        <w:rPr>
          <w:rFonts w:hint="cs"/>
          <w:rtl/>
        </w:rPr>
        <w:t xml:space="preserve">. </w:t>
      </w:r>
    </w:p>
  </w:footnote>
  <w:footnote w:id="8">
    <w:p w:rsidR="00A64421" w:rsidRDefault="00A64421" w:rsidP="00042A17">
      <w:pPr>
        <w:pStyle w:val="FootnoteText"/>
        <w:jc w:val="both"/>
        <w:rPr>
          <w:rFonts w:hint="cs"/>
        </w:rPr>
      </w:pPr>
      <w:r>
        <w:rPr>
          <w:rStyle w:val="FootnoteReference"/>
        </w:rPr>
        <w:footnoteRef/>
      </w:r>
      <w:r>
        <w:rPr>
          <w:rtl/>
        </w:rPr>
        <w:t xml:space="preserve"> </w:t>
      </w:r>
      <w:r>
        <w:rPr>
          <w:rFonts w:hint="cs"/>
          <w:rtl/>
        </w:rPr>
        <w:t xml:space="preserve">. </w:t>
      </w:r>
      <w:r w:rsidRPr="00A64421">
        <w:rPr>
          <w:rtl/>
        </w:rPr>
        <w:t>العروة الوثق</w:t>
      </w:r>
      <w:r w:rsidRPr="00A64421">
        <w:rPr>
          <w:rFonts w:hint="cs"/>
          <w:rtl/>
        </w:rPr>
        <w:t>ی</w:t>
      </w:r>
      <w:r w:rsidRPr="00A64421">
        <w:rPr>
          <w:rtl/>
        </w:rPr>
        <w:t xml:space="preserve"> (س</w:t>
      </w:r>
      <w:r w:rsidRPr="00A64421">
        <w:rPr>
          <w:rFonts w:hint="cs"/>
          <w:rtl/>
        </w:rPr>
        <w:t>ی</w:t>
      </w:r>
      <w:r w:rsidRPr="00A64421">
        <w:rPr>
          <w:rFonts w:hint="eastAsia"/>
          <w:rtl/>
        </w:rPr>
        <w:t>ستان</w:t>
      </w:r>
      <w:r w:rsidRPr="00A64421">
        <w:rPr>
          <w:rFonts w:hint="cs"/>
          <w:rtl/>
        </w:rPr>
        <w:t>ی</w:t>
      </w:r>
      <w:r w:rsidRPr="00A64421">
        <w:rPr>
          <w:rtl/>
        </w:rPr>
        <w:t>)، جلد: ۲، صفحه: ۱۲۲</w:t>
      </w:r>
      <w:r>
        <w:rPr>
          <w:rFonts w:hint="cs"/>
          <w:rtl/>
        </w:rPr>
        <w:t xml:space="preserve">. </w:t>
      </w:r>
    </w:p>
  </w:footnote>
  <w:footnote w:id="9">
    <w:p w:rsidR="001C212A" w:rsidRDefault="001C212A" w:rsidP="00042A17">
      <w:pPr>
        <w:pStyle w:val="FootnoteText"/>
        <w:jc w:val="both"/>
        <w:rPr>
          <w:rFonts w:hint="cs"/>
        </w:rPr>
      </w:pPr>
      <w:r>
        <w:rPr>
          <w:rStyle w:val="FootnoteReference"/>
        </w:rPr>
        <w:footnoteRef/>
      </w:r>
      <w:r>
        <w:rPr>
          <w:rtl/>
        </w:rPr>
        <w:t xml:space="preserve"> </w:t>
      </w:r>
      <w:r>
        <w:rPr>
          <w:rFonts w:hint="cs"/>
          <w:rtl/>
        </w:rPr>
        <w:t xml:space="preserve">. </w:t>
      </w:r>
      <w:r>
        <w:rPr>
          <w:rFonts w:hint="cs"/>
          <w:rtl/>
        </w:rPr>
        <w:t xml:space="preserve">آل عمران، 191.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5B" w:rsidRPr="001D2E9A" w:rsidRDefault="009E345B" w:rsidP="00C72C2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Pr>
        <w:rFonts w:hint="cs"/>
        <w:b/>
        <w:bCs/>
        <w:sz w:val="20"/>
        <w:szCs w:val="24"/>
        <w:rtl/>
      </w:rPr>
      <w:t>0</w:t>
    </w:r>
    <w:r w:rsidR="00C72C2C">
      <w:rPr>
        <w:rFonts w:hint="cs"/>
        <w:b/>
        <w:bCs/>
        <w:sz w:val="20"/>
        <w:szCs w:val="24"/>
        <w:rtl/>
      </w:rPr>
      <w:t>12</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16" w:name="Bokostad"/>
    <w:bookmarkEnd w:id="16"/>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sidR="00C72C2C">
      <w:rPr>
        <w:rFonts w:hint="cs"/>
        <w:sz w:val="24"/>
        <w:szCs w:val="24"/>
        <w:rtl/>
      </w:rPr>
      <w:t>24</w:t>
    </w:r>
    <w:r>
      <w:rPr>
        <w:sz w:val="24"/>
        <w:szCs w:val="24"/>
        <w:rtl/>
      </w:rPr>
      <w:t>/</w:t>
    </w:r>
    <w:r w:rsidR="005303BE">
      <w:rPr>
        <w:rFonts w:hint="cs"/>
        <w:sz w:val="24"/>
        <w:szCs w:val="24"/>
        <w:rtl/>
      </w:rPr>
      <w:t>7</w:t>
    </w:r>
    <w:r>
      <w:rPr>
        <w:sz w:val="24"/>
        <w:szCs w:val="24"/>
        <w:rtl/>
      </w:rPr>
      <w:t xml:space="preserve"> /1</w:t>
    </w:r>
    <w:r>
      <w:rPr>
        <w:rFonts w:hint="cs"/>
        <w:sz w:val="24"/>
        <w:szCs w:val="24"/>
        <w:rtl/>
      </w:rPr>
      <w:t>400</w:t>
    </w:r>
  </w:p>
  <w:p w:rsidR="009E345B" w:rsidRPr="00F16B53" w:rsidRDefault="009E345B" w:rsidP="00C72C2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sidRPr="00102585">
      <w:rPr>
        <w:rFonts w:hint="cs"/>
        <w:color w:val="000000" w:themeColor="text1"/>
        <w:sz w:val="24"/>
        <w:szCs w:val="24"/>
        <w:rtl/>
      </w:rPr>
      <w:t xml:space="preserve">  </w:t>
    </w:r>
    <w:r w:rsidR="00501BEC">
      <w:rPr>
        <w:rFonts w:hint="cs"/>
        <w:color w:val="000000" w:themeColor="text1"/>
        <w:sz w:val="24"/>
        <w:szCs w:val="24"/>
        <w:rtl/>
      </w:rPr>
      <w:t xml:space="preserve">قیام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sidR="00C72C2C">
      <w:rPr>
        <w:rFonts w:hint="cs"/>
        <w:sz w:val="24"/>
        <w:szCs w:val="24"/>
        <w:rtl/>
      </w:rPr>
      <w:t>دوران امر بین قیام بدون شرایط و جلوس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36C11"/>
    <w:multiLevelType w:val="hybridMultilevel"/>
    <w:tmpl w:val="E61AF9D4"/>
    <w:lvl w:ilvl="0" w:tplc="0252571A">
      <w:start w:val="2"/>
      <w:numFmt w:val="bullet"/>
      <w:lvlText w:val="-"/>
      <w:lvlJc w:val="left"/>
      <w:pPr>
        <w:ind w:left="720" w:hanging="360"/>
      </w:pPr>
      <w:rPr>
        <w:rFonts w:ascii="Calibri" w:eastAsia="Calibri" w:hAnsi="Calibri" w:cs="B Badr" w:hint="default"/>
        <w:b w:val="0"/>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792BE6"/>
    <w:multiLevelType w:val="hybridMultilevel"/>
    <w:tmpl w:val="9D3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6262D"/>
    <w:multiLevelType w:val="hybridMultilevel"/>
    <w:tmpl w:val="A4282078"/>
    <w:lvl w:ilvl="0" w:tplc="AC16408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896042"/>
    <w:multiLevelType w:val="hybridMultilevel"/>
    <w:tmpl w:val="6A8CE7E8"/>
    <w:lvl w:ilvl="0" w:tplc="BE0A2FF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56163B"/>
    <w:multiLevelType w:val="hybridMultilevel"/>
    <w:tmpl w:val="27E2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2E70A8"/>
    <w:multiLevelType w:val="hybridMultilevel"/>
    <w:tmpl w:val="56E6401C"/>
    <w:lvl w:ilvl="0" w:tplc="EA00A6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F52AB"/>
    <w:multiLevelType w:val="hybridMultilevel"/>
    <w:tmpl w:val="013C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22207E"/>
    <w:multiLevelType w:val="hybridMultilevel"/>
    <w:tmpl w:val="173E2DB6"/>
    <w:lvl w:ilvl="0" w:tplc="7E70EE6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E4C86"/>
    <w:multiLevelType w:val="hybridMultilevel"/>
    <w:tmpl w:val="C4766124"/>
    <w:lvl w:ilvl="0" w:tplc="29A6391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55225"/>
    <w:multiLevelType w:val="hybridMultilevel"/>
    <w:tmpl w:val="98D49DBA"/>
    <w:lvl w:ilvl="0" w:tplc="9F7CDE3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50DC1"/>
    <w:multiLevelType w:val="hybridMultilevel"/>
    <w:tmpl w:val="DA520BB4"/>
    <w:lvl w:ilvl="0" w:tplc="973C62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C46EE"/>
    <w:multiLevelType w:val="hybridMultilevel"/>
    <w:tmpl w:val="A32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82F4D"/>
    <w:multiLevelType w:val="hybridMultilevel"/>
    <w:tmpl w:val="58D6825A"/>
    <w:lvl w:ilvl="0" w:tplc="63C6275C">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B7D83"/>
    <w:multiLevelType w:val="hybridMultilevel"/>
    <w:tmpl w:val="41583522"/>
    <w:lvl w:ilvl="0" w:tplc="FFFAD98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C1008"/>
    <w:multiLevelType w:val="hybridMultilevel"/>
    <w:tmpl w:val="E18EBFE6"/>
    <w:lvl w:ilvl="0" w:tplc="CC8EEDF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91038"/>
    <w:multiLevelType w:val="hybridMultilevel"/>
    <w:tmpl w:val="5BC4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E43DE"/>
    <w:multiLevelType w:val="hybridMultilevel"/>
    <w:tmpl w:val="51A6BD0A"/>
    <w:lvl w:ilvl="0" w:tplc="BF7811E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B56B7"/>
    <w:multiLevelType w:val="hybridMultilevel"/>
    <w:tmpl w:val="50986FA4"/>
    <w:lvl w:ilvl="0" w:tplc="FADA32B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06B73"/>
    <w:multiLevelType w:val="hybridMultilevel"/>
    <w:tmpl w:val="33DCF000"/>
    <w:lvl w:ilvl="0" w:tplc="1ADA933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C739F"/>
    <w:multiLevelType w:val="hybridMultilevel"/>
    <w:tmpl w:val="8B02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9B0314"/>
    <w:multiLevelType w:val="hybridMultilevel"/>
    <w:tmpl w:val="6004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81321"/>
    <w:multiLevelType w:val="hybridMultilevel"/>
    <w:tmpl w:val="9C3E8CB4"/>
    <w:lvl w:ilvl="0" w:tplc="6F6AB21E">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82211"/>
    <w:multiLevelType w:val="hybridMultilevel"/>
    <w:tmpl w:val="80A83126"/>
    <w:lvl w:ilvl="0" w:tplc="5B44C0F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D146A4"/>
    <w:multiLevelType w:val="hybridMultilevel"/>
    <w:tmpl w:val="B1F8298C"/>
    <w:lvl w:ilvl="0" w:tplc="5F6E9D6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C636C8"/>
    <w:multiLevelType w:val="hybridMultilevel"/>
    <w:tmpl w:val="541644B4"/>
    <w:lvl w:ilvl="0" w:tplc="C4E664B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907E7"/>
    <w:multiLevelType w:val="hybridMultilevel"/>
    <w:tmpl w:val="7FD6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A23A5"/>
    <w:multiLevelType w:val="hybridMultilevel"/>
    <w:tmpl w:val="2BA4B8CC"/>
    <w:lvl w:ilvl="0" w:tplc="EFCE5E7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E1DBB"/>
    <w:multiLevelType w:val="hybridMultilevel"/>
    <w:tmpl w:val="6EEE307A"/>
    <w:lvl w:ilvl="0" w:tplc="E2D8340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1332F"/>
    <w:multiLevelType w:val="hybridMultilevel"/>
    <w:tmpl w:val="1CE4DEB2"/>
    <w:lvl w:ilvl="0" w:tplc="15B64EE6">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10308"/>
    <w:multiLevelType w:val="hybridMultilevel"/>
    <w:tmpl w:val="FDC4E59C"/>
    <w:lvl w:ilvl="0" w:tplc="6C1C099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47842"/>
    <w:multiLevelType w:val="hybridMultilevel"/>
    <w:tmpl w:val="F60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02D45"/>
    <w:multiLevelType w:val="hybridMultilevel"/>
    <w:tmpl w:val="BB287CF4"/>
    <w:lvl w:ilvl="0" w:tplc="CB42210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42881"/>
    <w:multiLevelType w:val="hybridMultilevel"/>
    <w:tmpl w:val="CB0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57CBF"/>
    <w:multiLevelType w:val="hybridMultilevel"/>
    <w:tmpl w:val="050871DE"/>
    <w:lvl w:ilvl="0" w:tplc="B05673A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6343F"/>
    <w:multiLevelType w:val="hybridMultilevel"/>
    <w:tmpl w:val="1E6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6"/>
  </w:num>
  <w:num w:numId="8">
    <w:abstractNumId w:val="39"/>
  </w:num>
  <w:num w:numId="9">
    <w:abstractNumId w:val="25"/>
  </w:num>
  <w:num w:numId="10">
    <w:abstractNumId w:val="10"/>
  </w:num>
  <w:num w:numId="11">
    <w:abstractNumId w:val="5"/>
  </w:num>
  <w:num w:numId="12">
    <w:abstractNumId w:val="14"/>
  </w:num>
  <w:num w:numId="13">
    <w:abstractNumId w:val="13"/>
  </w:num>
  <w:num w:numId="14">
    <w:abstractNumId w:val="35"/>
  </w:num>
  <w:num w:numId="15">
    <w:abstractNumId w:val="16"/>
  </w:num>
  <w:num w:numId="16">
    <w:abstractNumId w:val="11"/>
  </w:num>
  <w:num w:numId="17">
    <w:abstractNumId w:val="36"/>
  </w:num>
  <w:num w:numId="18">
    <w:abstractNumId w:val="9"/>
  </w:num>
  <w:num w:numId="19">
    <w:abstractNumId w:val="19"/>
  </w:num>
  <w:num w:numId="20">
    <w:abstractNumId w:val="26"/>
  </w:num>
  <w:num w:numId="21">
    <w:abstractNumId w:val="38"/>
  </w:num>
  <w:num w:numId="22">
    <w:abstractNumId w:val="30"/>
  </w:num>
  <w:num w:numId="23">
    <w:abstractNumId w:val="22"/>
  </w:num>
  <w:num w:numId="24">
    <w:abstractNumId w:val="29"/>
  </w:num>
  <w:num w:numId="25">
    <w:abstractNumId w:val="34"/>
  </w:num>
  <w:num w:numId="26">
    <w:abstractNumId w:val="18"/>
  </w:num>
  <w:num w:numId="27">
    <w:abstractNumId w:val="27"/>
  </w:num>
  <w:num w:numId="28">
    <w:abstractNumId w:val="23"/>
  </w:num>
  <w:num w:numId="29">
    <w:abstractNumId w:val="7"/>
  </w:num>
  <w:num w:numId="30">
    <w:abstractNumId w:val="20"/>
  </w:num>
  <w:num w:numId="31">
    <w:abstractNumId w:val="33"/>
  </w:num>
  <w:num w:numId="32">
    <w:abstractNumId w:val="12"/>
  </w:num>
  <w:num w:numId="33">
    <w:abstractNumId w:val="17"/>
  </w:num>
  <w:num w:numId="34">
    <w:abstractNumId w:val="24"/>
  </w:num>
  <w:num w:numId="35">
    <w:abstractNumId w:val="31"/>
  </w:num>
  <w:num w:numId="36">
    <w:abstractNumId w:val="32"/>
  </w:num>
  <w:num w:numId="37">
    <w:abstractNumId w:val="21"/>
  </w:num>
  <w:num w:numId="38">
    <w:abstractNumId w:val="8"/>
  </w:num>
  <w:num w:numId="39">
    <w:abstractNumId w:val="28"/>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TrueTypeFont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244A"/>
    <w:rsid w:val="00005D26"/>
    <w:rsid w:val="000072A3"/>
    <w:rsid w:val="00025777"/>
    <w:rsid w:val="00025B70"/>
    <w:rsid w:val="00031A30"/>
    <w:rsid w:val="00032E3A"/>
    <w:rsid w:val="000353D7"/>
    <w:rsid w:val="00036993"/>
    <w:rsid w:val="00042A17"/>
    <w:rsid w:val="000437EF"/>
    <w:rsid w:val="00043FB9"/>
    <w:rsid w:val="00052EA7"/>
    <w:rsid w:val="00055496"/>
    <w:rsid w:val="00056B68"/>
    <w:rsid w:val="00057597"/>
    <w:rsid w:val="000639A6"/>
    <w:rsid w:val="00071F11"/>
    <w:rsid w:val="00080A41"/>
    <w:rsid w:val="0008299B"/>
    <w:rsid w:val="000913AA"/>
    <w:rsid w:val="00091E30"/>
    <w:rsid w:val="000942BA"/>
    <w:rsid w:val="00094847"/>
    <w:rsid w:val="00096C63"/>
    <w:rsid w:val="000B1A39"/>
    <w:rsid w:val="000B2915"/>
    <w:rsid w:val="000B2A4E"/>
    <w:rsid w:val="000B5AB6"/>
    <w:rsid w:val="000B5DB5"/>
    <w:rsid w:val="000C3947"/>
    <w:rsid w:val="000D2A37"/>
    <w:rsid w:val="000D30E9"/>
    <w:rsid w:val="000D6818"/>
    <w:rsid w:val="000E335E"/>
    <w:rsid w:val="000E433E"/>
    <w:rsid w:val="000F16CF"/>
    <w:rsid w:val="000F4E8A"/>
    <w:rsid w:val="000F5BAC"/>
    <w:rsid w:val="000F60CF"/>
    <w:rsid w:val="00102585"/>
    <w:rsid w:val="00104BA8"/>
    <w:rsid w:val="00105C50"/>
    <w:rsid w:val="00110485"/>
    <w:rsid w:val="00112FDA"/>
    <w:rsid w:val="00114AB7"/>
    <w:rsid w:val="00116B2B"/>
    <w:rsid w:val="00116EAA"/>
    <w:rsid w:val="00117684"/>
    <w:rsid w:val="00117E08"/>
    <w:rsid w:val="00123223"/>
    <w:rsid w:val="00124E3D"/>
    <w:rsid w:val="00124EB5"/>
    <w:rsid w:val="001265CE"/>
    <w:rsid w:val="00126824"/>
    <w:rsid w:val="00127E95"/>
    <w:rsid w:val="00130659"/>
    <w:rsid w:val="00130789"/>
    <w:rsid w:val="00130F53"/>
    <w:rsid w:val="001347C7"/>
    <w:rsid w:val="001356B0"/>
    <w:rsid w:val="001356DF"/>
    <w:rsid w:val="00136036"/>
    <w:rsid w:val="0013617D"/>
    <w:rsid w:val="001366F1"/>
    <w:rsid w:val="00137DC1"/>
    <w:rsid w:val="001514E8"/>
    <w:rsid w:val="00151937"/>
    <w:rsid w:val="00163E7F"/>
    <w:rsid w:val="0017798C"/>
    <w:rsid w:val="00181844"/>
    <w:rsid w:val="001837E9"/>
    <w:rsid w:val="00187DFA"/>
    <w:rsid w:val="0019022B"/>
    <w:rsid w:val="00195345"/>
    <w:rsid w:val="00196909"/>
    <w:rsid w:val="001969FF"/>
    <w:rsid w:val="0019782D"/>
    <w:rsid w:val="001A1BC1"/>
    <w:rsid w:val="001A1EA5"/>
    <w:rsid w:val="001A2574"/>
    <w:rsid w:val="001A27D7"/>
    <w:rsid w:val="001A294E"/>
    <w:rsid w:val="001A4ED8"/>
    <w:rsid w:val="001B0579"/>
    <w:rsid w:val="001B2488"/>
    <w:rsid w:val="001B6799"/>
    <w:rsid w:val="001B690A"/>
    <w:rsid w:val="001C1362"/>
    <w:rsid w:val="001C200C"/>
    <w:rsid w:val="001C212A"/>
    <w:rsid w:val="001D12BB"/>
    <w:rsid w:val="001D2E9A"/>
    <w:rsid w:val="001D597F"/>
    <w:rsid w:val="001E14B8"/>
    <w:rsid w:val="001E3FD4"/>
    <w:rsid w:val="001F0797"/>
    <w:rsid w:val="001F47C9"/>
    <w:rsid w:val="0020241A"/>
    <w:rsid w:val="00202BE7"/>
    <w:rsid w:val="00203821"/>
    <w:rsid w:val="002071D8"/>
    <w:rsid w:val="00211632"/>
    <w:rsid w:val="0021630D"/>
    <w:rsid w:val="002229FA"/>
    <w:rsid w:val="00235990"/>
    <w:rsid w:val="00235CBA"/>
    <w:rsid w:val="0024121B"/>
    <w:rsid w:val="00247D2F"/>
    <w:rsid w:val="00256560"/>
    <w:rsid w:val="00263A95"/>
    <w:rsid w:val="0027605E"/>
    <w:rsid w:val="00281E00"/>
    <w:rsid w:val="00294A52"/>
    <w:rsid w:val="002A0013"/>
    <w:rsid w:val="002A5B9E"/>
    <w:rsid w:val="002B0EEE"/>
    <w:rsid w:val="002B575F"/>
    <w:rsid w:val="002B67C0"/>
    <w:rsid w:val="002B729B"/>
    <w:rsid w:val="002C0E13"/>
    <w:rsid w:val="002C0E8D"/>
    <w:rsid w:val="002C23B5"/>
    <w:rsid w:val="002C2F53"/>
    <w:rsid w:val="002C53A2"/>
    <w:rsid w:val="002D0040"/>
    <w:rsid w:val="002D2FA8"/>
    <w:rsid w:val="002E1CB5"/>
    <w:rsid w:val="002E220F"/>
    <w:rsid w:val="00303BF4"/>
    <w:rsid w:val="00307311"/>
    <w:rsid w:val="00315079"/>
    <w:rsid w:val="0032100F"/>
    <w:rsid w:val="003335B7"/>
    <w:rsid w:val="003337B8"/>
    <w:rsid w:val="0033402C"/>
    <w:rsid w:val="00337661"/>
    <w:rsid w:val="00340521"/>
    <w:rsid w:val="003459CF"/>
    <w:rsid w:val="00345C73"/>
    <w:rsid w:val="00354A99"/>
    <w:rsid w:val="0035789F"/>
    <w:rsid w:val="00360311"/>
    <w:rsid w:val="00361922"/>
    <w:rsid w:val="00364F83"/>
    <w:rsid w:val="00366ED5"/>
    <w:rsid w:val="003723D6"/>
    <w:rsid w:val="0037339B"/>
    <w:rsid w:val="00376791"/>
    <w:rsid w:val="003809B1"/>
    <w:rsid w:val="00381446"/>
    <w:rsid w:val="00386C11"/>
    <w:rsid w:val="0039689A"/>
    <w:rsid w:val="00397466"/>
    <w:rsid w:val="003A41F7"/>
    <w:rsid w:val="003A6148"/>
    <w:rsid w:val="003A76DC"/>
    <w:rsid w:val="003B5F02"/>
    <w:rsid w:val="003C2C1A"/>
    <w:rsid w:val="003C33F6"/>
    <w:rsid w:val="003C3D2E"/>
    <w:rsid w:val="003C43A5"/>
    <w:rsid w:val="003D182C"/>
    <w:rsid w:val="003E1C5C"/>
    <w:rsid w:val="003E43ED"/>
    <w:rsid w:val="003E5ADB"/>
    <w:rsid w:val="003E6650"/>
    <w:rsid w:val="003F331A"/>
    <w:rsid w:val="003F5B46"/>
    <w:rsid w:val="00400871"/>
    <w:rsid w:val="00401363"/>
    <w:rsid w:val="00402E47"/>
    <w:rsid w:val="00406737"/>
    <w:rsid w:val="00406992"/>
    <w:rsid w:val="004102E7"/>
    <w:rsid w:val="004112B5"/>
    <w:rsid w:val="00413191"/>
    <w:rsid w:val="00413475"/>
    <w:rsid w:val="0042312B"/>
    <w:rsid w:val="00425015"/>
    <w:rsid w:val="00430994"/>
    <w:rsid w:val="00435D36"/>
    <w:rsid w:val="0044128E"/>
    <w:rsid w:val="00441B6D"/>
    <w:rsid w:val="00450394"/>
    <w:rsid w:val="004556EF"/>
    <w:rsid w:val="00460DDA"/>
    <w:rsid w:val="00462B07"/>
    <w:rsid w:val="00464D29"/>
    <w:rsid w:val="00465BD2"/>
    <w:rsid w:val="004715C8"/>
    <w:rsid w:val="00472091"/>
    <w:rsid w:val="004724C1"/>
    <w:rsid w:val="00475EC6"/>
    <w:rsid w:val="00480EE4"/>
    <w:rsid w:val="00481C31"/>
    <w:rsid w:val="00482FC1"/>
    <w:rsid w:val="00483027"/>
    <w:rsid w:val="004871AA"/>
    <w:rsid w:val="004918D7"/>
    <w:rsid w:val="004926E1"/>
    <w:rsid w:val="00492A5F"/>
    <w:rsid w:val="004A09CC"/>
    <w:rsid w:val="004A2FEA"/>
    <w:rsid w:val="004A3E38"/>
    <w:rsid w:val="004B21DA"/>
    <w:rsid w:val="004B2F9E"/>
    <w:rsid w:val="004B3F99"/>
    <w:rsid w:val="004C3BC5"/>
    <w:rsid w:val="004D2DD7"/>
    <w:rsid w:val="004D75C5"/>
    <w:rsid w:val="004D7A65"/>
    <w:rsid w:val="004E2186"/>
    <w:rsid w:val="004E66FB"/>
    <w:rsid w:val="004F470A"/>
    <w:rsid w:val="004F4C59"/>
    <w:rsid w:val="00500C8F"/>
    <w:rsid w:val="00501909"/>
    <w:rsid w:val="00501BEC"/>
    <w:rsid w:val="00507BBB"/>
    <w:rsid w:val="005128DF"/>
    <w:rsid w:val="0051592A"/>
    <w:rsid w:val="00515A22"/>
    <w:rsid w:val="005206FE"/>
    <w:rsid w:val="00521184"/>
    <w:rsid w:val="005257ED"/>
    <w:rsid w:val="005303BE"/>
    <w:rsid w:val="005306F8"/>
    <w:rsid w:val="0053378E"/>
    <w:rsid w:val="00537E48"/>
    <w:rsid w:val="0054023D"/>
    <w:rsid w:val="005419F2"/>
    <w:rsid w:val="005426BF"/>
    <w:rsid w:val="0055424A"/>
    <w:rsid w:val="005564E8"/>
    <w:rsid w:val="00556F99"/>
    <w:rsid w:val="00557E1D"/>
    <w:rsid w:val="00560D2A"/>
    <w:rsid w:val="0056213C"/>
    <w:rsid w:val="00564206"/>
    <w:rsid w:val="00575770"/>
    <w:rsid w:val="00580C24"/>
    <w:rsid w:val="0058100A"/>
    <w:rsid w:val="0058656B"/>
    <w:rsid w:val="005916CC"/>
    <w:rsid w:val="005968EF"/>
    <w:rsid w:val="00596C1E"/>
    <w:rsid w:val="005A2E26"/>
    <w:rsid w:val="005B4856"/>
    <w:rsid w:val="005B7BCA"/>
    <w:rsid w:val="005C0DAE"/>
    <w:rsid w:val="005C188E"/>
    <w:rsid w:val="005C1EC1"/>
    <w:rsid w:val="005D2349"/>
    <w:rsid w:val="005E1B60"/>
    <w:rsid w:val="005E5507"/>
    <w:rsid w:val="005E607B"/>
    <w:rsid w:val="005F0A8D"/>
    <w:rsid w:val="005F3D39"/>
    <w:rsid w:val="005F666E"/>
    <w:rsid w:val="00601229"/>
    <w:rsid w:val="00603B67"/>
    <w:rsid w:val="00607708"/>
    <w:rsid w:val="00613BFE"/>
    <w:rsid w:val="006162A2"/>
    <w:rsid w:val="00623CE2"/>
    <w:rsid w:val="00624050"/>
    <w:rsid w:val="006240DA"/>
    <w:rsid w:val="0063256E"/>
    <w:rsid w:val="00633F04"/>
    <w:rsid w:val="00635219"/>
    <w:rsid w:val="00635EC0"/>
    <w:rsid w:val="00640408"/>
    <w:rsid w:val="00640B58"/>
    <w:rsid w:val="00651B02"/>
    <w:rsid w:val="00651B19"/>
    <w:rsid w:val="00654CF7"/>
    <w:rsid w:val="00657BD2"/>
    <w:rsid w:val="00660A29"/>
    <w:rsid w:val="006628F7"/>
    <w:rsid w:val="006720FC"/>
    <w:rsid w:val="006750BA"/>
    <w:rsid w:val="00677C34"/>
    <w:rsid w:val="00682878"/>
    <w:rsid w:val="00691A16"/>
    <w:rsid w:val="00695519"/>
    <w:rsid w:val="006A1FA8"/>
    <w:rsid w:val="006A2499"/>
    <w:rsid w:val="006A2987"/>
    <w:rsid w:val="006A4134"/>
    <w:rsid w:val="006A441C"/>
    <w:rsid w:val="006A5DDA"/>
    <w:rsid w:val="006A6701"/>
    <w:rsid w:val="006B21F4"/>
    <w:rsid w:val="006B253F"/>
    <w:rsid w:val="006B312D"/>
    <w:rsid w:val="006B3753"/>
    <w:rsid w:val="006B7AD6"/>
    <w:rsid w:val="006C43D0"/>
    <w:rsid w:val="006C50FD"/>
    <w:rsid w:val="006D1DD4"/>
    <w:rsid w:val="006D2548"/>
    <w:rsid w:val="006D4014"/>
    <w:rsid w:val="006D44C1"/>
    <w:rsid w:val="006D6B44"/>
    <w:rsid w:val="006E1E5A"/>
    <w:rsid w:val="006E27C3"/>
    <w:rsid w:val="006E5651"/>
    <w:rsid w:val="006E5806"/>
    <w:rsid w:val="006E5B85"/>
    <w:rsid w:val="006F026A"/>
    <w:rsid w:val="006F1405"/>
    <w:rsid w:val="006F2C24"/>
    <w:rsid w:val="00700435"/>
    <w:rsid w:val="0070265B"/>
    <w:rsid w:val="00704813"/>
    <w:rsid w:val="00705403"/>
    <w:rsid w:val="007111CF"/>
    <w:rsid w:val="007131D7"/>
    <w:rsid w:val="0071381B"/>
    <w:rsid w:val="00720265"/>
    <w:rsid w:val="0072290D"/>
    <w:rsid w:val="00723D6D"/>
    <w:rsid w:val="00724537"/>
    <w:rsid w:val="00724CC7"/>
    <w:rsid w:val="0072743E"/>
    <w:rsid w:val="00731724"/>
    <w:rsid w:val="0073474B"/>
    <w:rsid w:val="00735511"/>
    <w:rsid w:val="00737208"/>
    <w:rsid w:val="00744DE6"/>
    <w:rsid w:val="007459E1"/>
    <w:rsid w:val="007514A6"/>
    <w:rsid w:val="00752F1A"/>
    <w:rsid w:val="00755AE9"/>
    <w:rsid w:val="0075665C"/>
    <w:rsid w:val="007579A8"/>
    <w:rsid w:val="00762452"/>
    <w:rsid w:val="007639E0"/>
    <w:rsid w:val="00766B61"/>
    <w:rsid w:val="007717E3"/>
    <w:rsid w:val="00775507"/>
    <w:rsid w:val="00777F37"/>
    <w:rsid w:val="00783473"/>
    <w:rsid w:val="0078594B"/>
    <w:rsid w:val="00787150"/>
    <w:rsid w:val="00795E02"/>
    <w:rsid w:val="0079746D"/>
    <w:rsid w:val="007979D0"/>
    <w:rsid w:val="007A4E18"/>
    <w:rsid w:val="007A6196"/>
    <w:rsid w:val="007A750F"/>
    <w:rsid w:val="007A7B8C"/>
    <w:rsid w:val="007B1577"/>
    <w:rsid w:val="007B3189"/>
    <w:rsid w:val="007C6D9E"/>
    <w:rsid w:val="007D1C43"/>
    <w:rsid w:val="007D6C53"/>
    <w:rsid w:val="007D6EE0"/>
    <w:rsid w:val="007E1121"/>
    <w:rsid w:val="007E1564"/>
    <w:rsid w:val="007E1E87"/>
    <w:rsid w:val="007E5B3F"/>
    <w:rsid w:val="007F2257"/>
    <w:rsid w:val="0080091D"/>
    <w:rsid w:val="0080392B"/>
    <w:rsid w:val="00804108"/>
    <w:rsid w:val="00804FC4"/>
    <w:rsid w:val="00814C33"/>
    <w:rsid w:val="00816367"/>
    <w:rsid w:val="00816A0B"/>
    <w:rsid w:val="008211C6"/>
    <w:rsid w:val="00824B22"/>
    <w:rsid w:val="00826570"/>
    <w:rsid w:val="00830C53"/>
    <w:rsid w:val="00837667"/>
    <w:rsid w:val="00837FAA"/>
    <w:rsid w:val="00841F77"/>
    <w:rsid w:val="0084449D"/>
    <w:rsid w:val="00844627"/>
    <w:rsid w:val="0084700F"/>
    <w:rsid w:val="00851C24"/>
    <w:rsid w:val="0085276D"/>
    <w:rsid w:val="00862FD7"/>
    <w:rsid w:val="00863390"/>
    <w:rsid w:val="0086385C"/>
    <w:rsid w:val="008666F4"/>
    <w:rsid w:val="00871916"/>
    <w:rsid w:val="0087350B"/>
    <w:rsid w:val="00886268"/>
    <w:rsid w:val="008956DD"/>
    <w:rsid w:val="00895845"/>
    <w:rsid w:val="008A3C70"/>
    <w:rsid w:val="008A510E"/>
    <w:rsid w:val="008A522A"/>
    <w:rsid w:val="008A7879"/>
    <w:rsid w:val="008B4464"/>
    <w:rsid w:val="008B6964"/>
    <w:rsid w:val="008B750B"/>
    <w:rsid w:val="008C3162"/>
    <w:rsid w:val="008C6AAB"/>
    <w:rsid w:val="008D1F14"/>
    <w:rsid w:val="008E2E59"/>
    <w:rsid w:val="008E3924"/>
    <w:rsid w:val="008E68EE"/>
    <w:rsid w:val="008F0C73"/>
    <w:rsid w:val="008F13F7"/>
    <w:rsid w:val="008F3FCA"/>
    <w:rsid w:val="008F5237"/>
    <w:rsid w:val="008F54C1"/>
    <w:rsid w:val="008F5B4D"/>
    <w:rsid w:val="00904C97"/>
    <w:rsid w:val="00904CFA"/>
    <w:rsid w:val="00907425"/>
    <w:rsid w:val="0091475F"/>
    <w:rsid w:val="00922432"/>
    <w:rsid w:val="00923C34"/>
    <w:rsid w:val="00924152"/>
    <w:rsid w:val="0092513D"/>
    <w:rsid w:val="00927A9F"/>
    <w:rsid w:val="00931D75"/>
    <w:rsid w:val="009335CC"/>
    <w:rsid w:val="00935A55"/>
    <w:rsid w:val="00941CEB"/>
    <w:rsid w:val="0094720F"/>
    <w:rsid w:val="00953B28"/>
    <w:rsid w:val="00954322"/>
    <w:rsid w:val="0095704E"/>
    <w:rsid w:val="00957CAA"/>
    <w:rsid w:val="00957DB1"/>
    <w:rsid w:val="00962041"/>
    <w:rsid w:val="00966927"/>
    <w:rsid w:val="0096778A"/>
    <w:rsid w:val="00977656"/>
    <w:rsid w:val="00982711"/>
    <w:rsid w:val="009846A7"/>
    <w:rsid w:val="009869CD"/>
    <w:rsid w:val="0098794D"/>
    <w:rsid w:val="0099463D"/>
    <w:rsid w:val="0099497B"/>
    <w:rsid w:val="009972CF"/>
    <w:rsid w:val="009A2F7E"/>
    <w:rsid w:val="009A393C"/>
    <w:rsid w:val="009A43BA"/>
    <w:rsid w:val="009A5F58"/>
    <w:rsid w:val="009A6158"/>
    <w:rsid w:val="009B0D05"/>
    <w:rsid w:val="009B4CA6"/>
    <w:rsid w:val="009B79F8"/>
    <w:rsid w:val="009C66D5"/>
    <w:rsid w:val="009D13FD"/>
    <w:rsid w:val="009D266A"/>
    <w:rsid w:val="009E345B"/>
    <w:rsid w:val="009F4543"/>
    <w:rsid w:val="009F72D6"/>
    <w:rsid w:val="009F7E07"/>
    <w:rsid w:val="00A01522"/>
    <w:rsid w:val="00A066D5"/>
    <w:rsid w:val="00A1042E"/>
    <w:rsid w:val="00A108F8"/>
    <w:rsid w:val="00A10A11"/>
    <w:rsid w:val="00A13C6A"/>
    <w:rsid w:val="00A1633E"/>
    <w:rsid w:val="00A17B09"/>
    <w:rsid w:val="00A26B69"/>
    <w:rsid w:val="00A26DA6"/>
    <w:rsid w:val="00A2762F"/>
    <w:rsid w:val="00A3081B"/>
    <w:rsid w:val="00A319AD"/>
    <w:rsid w:val="00A321ED"/>
    <w:rsid w:val="00A32325"/>
    <w:rsid w:val="00A33C41"/>
    <w:rsid w:val="00A356C9"/>
    <w:rsid w:val="00A42FC3"/>
    <w:rsid w:val="00A457C6"/>
    <w:rsid w:val="00A46AD0"/>
    <w:rsid w:val="00A47063"/>
    <w:rsid w:val="00A473A8"/>
    <w:rsid w:val="00A513F0"/>
    <w:rsid w:val="00A57927"/>
    <w:rsid w:val="00A61AC8"/>
    <w:rsid w:val="00A62531"/>
    <w:rsid w:val="00A6366F"/>
    <w:rsid w:val="00A64421"/>
    <w:rsid w:val="00A65D4C"/>
    <w:rsid w:val="00A70512"/>
    <w:rsid w:val="00A9156A"/>
    <w:rsid w:val="00A92492"/>
    <w:rsid w:val="00A94295"/>
    <w:rsid w:val="00A9780B"/>
    <w:rsid w:val="00AA1F60"/>
    <w:rsid w:val="00AA40D7"/>
    <w:rsid w:val="00AB5F7D"/>
    <w:rsid w:val="00AC07D1"/>
    <w:rsid w:val="00AC0C50"/>
    <w:rsid w:val="00AC0E4E"/>
    <w:rsid w:val="00AC39F3"/>
    <w:rsid w:val="00AC6FE2"/>
    <w:rsid w:val="00AF2DD3"/>
    <w:rsid w:val="00AF3925"/>
    <w:rsid w:val="00B11ADB"/>
    <w:rsid w:val="00B1296B"/>
    <w:rsid w:val="00B2292F"/>
    <w:rsid w:val="00B30478"/>
    <w:rsid w:val="00B3221E"/>
    <w:rsid w:val="00B41590"/>
    <w:rsid w:val="00B43169"/>
    <w:rsid w:val="00B43DE5"/>
    <w:rsid w:val="00B4480F"/>
    <w:rsid w:val="00B501A8"/>
    <w:rsid w:val="00B52466"/>
    <w:rsid w:val="00B55AE4"/>
    <w:rsid w:val="00B63FF9"/>
    <w:rsid w:val="00B70B46"/>
    <w:rsid w:val="00B71970"/>
    <w:rsid w:val="00B739B0"/>
    <w:rsid w:val="00B73A98"/>
    <w:rsid w:val="00B76A56"/>
    <w:rsid w:val="00B814A3"/>
    <w:rsid w:val="00B908C8"/>
    <w:rsid w:val="00B96F38"/>
    <w:rsid w:val="00BA0493"/>
    <w:rsid w:val="00BB153B"/>
    <w:rsid w:val="00BB2113"/>
    <w:rsid w:val="00BC2484"/>
    <w:rsid w:val="00BC716B"/>
    <w:rsid w:val="00BD0E74"/>
    <w:rsid w:val="00BD3D2A"/>
    <w:rsid w:val="00BD5F8C"/>
    <w:rsid w:val="00BE29DD"/>
    <w:rsid w:val="00BE7B1A"/>
    <w:rsid w:val="00BF5AE9"/>
    <w:rsid w:val="00C01BE3"/>
    <w:rsid w:val="00C0317E"/>
    <w:rsid w:val="00C05072"/>
    <w:rsid w:val="00C066AF"/>
    <w:rsid w:val="00C10E06"/>
    <w:rsid w:val="00C145B8"/>
    <w:rsid w:val="00C2438F"/>
    <w:rsid w:val="00C27944"/>
    <w:rsid w:val="00C31AF0"/>
    <w:rsid w:val="00C32A7E"/>
    <w:rsid w:val="00C3423C"/>
    <w:rsid w:val="00C34F28"/>
    <w:rsid w:val="00C368DF"/>
    <w:rsid w:val="00C40131"/>
    <w:rsid w:val="00C442C5"/>
    <w:rsid w:val="00C4725F"/>
    <w:rsid w:val="00C50ACD"/>
    <w:rsid w:val="00C51BF1"/>
    <w:rsid w:val="00C52479"/>
    <w:rsid w:val="00C5439C"/>
    <w:rsid w:val="00C559A4"/>
    <w:rsid w:val="00C57B5C"/>
    <w:rsid w:val="00C57C7C"/>
    <w:rsid w:val="00C61049"/>
    <w:rsid w:val="00C63FFE"/>
    <w:rsid w:val="00C65D1A"/>
    <w:rsid w:val="00C70805"/>
    <w:rsid w:val="00C72C2C"/>
    <w:rsid w:val="00C76962"/>
    <w:rsid w:val="00C86A16"/>
    <w:rsid w:val="00C91BB4"/>
    <w:rsid w:val="00C91EB6"/>
    <w:rsid w:val="00CA10B0"/>
    <w:rsid w:val="00CA2D85"/>
    <w:rsid w:val="00CA2F8E"/>
    <w:rsid w:val="00CA3EE2"/>
    <w:rsid w:val="00CA7FD5"/>
    <w:rsid w:val="00CB1B96"/>
    <w:rsid w:val="00CB1F07"/>
    <w:rsid w:val="00CB3287"/>
    <w:rsid w:val="00CB33E2"/>
    <w:rsid w:val="00CB4E68"/>
    <w:rsid w:val="00CC16FB"/>
    <w:rsid w:val="00CC2733"/>
    <w:rsid w:val="00CD0050"/>
    <w:rsid w:val="00CE7481"/>
    <w:rsid w:val="00CF0A8F"/>
    <w:rsid w:val="00CF53B6"/>
    <w:rsid w:val="00D0159E"/>
    <w:rsid w:val="00D03558"/>
    <w:rsid w:val="00D048CE"/>
    <w:rsid w:val="00D10998"/>
    <w:rsid w:val="00D129A9"/>
    <w:rsid w:val="00D12A82"/>
    <w:rsid w:val="00D15CBD"/>
    <w:rsid w:val="00D16247"/>
    <w:rsid w:val="00D17103"/>
    <w:rsid w:val="00D221CB"/>
    <w:rsid w:val="00D23391"/>
    <w:rsid w:val="00D31805"/>
    <w:rsid w:val="00D356CC"/>
    <w:rsid w:val="00D3794F"/>
    <w:rsid w:val="00D37E62"/>
    <w:rsid w:val="00D405AD"/>
    <w:rsid w:val="00D43A0E"/>
    <w:rsid w:val="00D460F5"/>
    <w:rsid w:val="00D55197"/>
    <w:rsid w:val="00D552B9"/>
    <w:rsid w:val="00D556F1"/>
    <w:rsid w:val="00D65FAC"/>
    <w:rsid w:val="00D666DB"/>
    <w:rsid w:val="00D66CA0"/>
    <w:rsid w:val="00D735B2"/>
    <w:rsid w:val="00D74021"/>
    <w:rsid w:val="00D749D7"/>
    <w:rsid w:val="00D74A00"/>
    <w:rsid w:val="00D76D01"/>
    <w:rsid w:val="00D77F3D"/>
    <w:rsid w:val="00D82279"/>
    <w:rsid w:val="00D922A9"/>
    <w:rsid w:val="00D9394A"/>
    <w:rsid w:val="00DA155A"/>
    <w:rsid w:val="00DB0CBB"/>
    <w:rsid w:val="00DB67CC"/>
    <w:rsid w:val="00DC3783"/>
    <w:rsid w:val="00DD1F28"/>
    <w:rsid w:val="00DD2414"/>
    <w:rsid w:val="00DE1070"/>
    <w:rsid w:val="00DE1597"/>
    <w:rsid w:val="00DE2EE3"/>
    <w:rsid w:val="00DF7C82"/>
    <w:rsid w:val="00E00219"/>
    <w:rsid w:val="00E002C6"/>
    <w:rsid w:val="00E01A8D"/>
    <w:rsid w:val="00E0316B"/>
    <w:rsid w:val="00E1366F"/>
    <w:rsid w:val="00E25E10"/>
    <w:rsid w:val="00E30C1B"/>
    <w:rsid w:val="00E361C0"/>
    <w:rsid w:val="00E50B41"/>
    <w:rsid w:val="00E5219B"/>
    <w:rsid w:val="00E52D07"/>
    <w:rsid w:val="00E5518B"/>
    <w:rsid w:val="00E609A5"/>
    <w:rsid w:val="00E609FE"/>
    <w:rsid w:val="00E61411"/>
    <w:rsid w:val="00E630BE"/>
    <w:rsid w:val="00E67515"/>
    <w:rsid w:val="00E75920"/>
    <w:rsid w:val="00E80D96"/>
    <w:rsid w:val="00E85A03"/>
    <w:rsid w:val="00E871FA"/>
    <w:rsid w:val="00E936A4"/>
    <w:rsid w:val="00E954BB"/>
    <w:rsid w:val="00EA090E"/>
    <w:rsid w:val="00EA45E7"/>
    <w:rsid w:val="00EB78E3"/>
    <w:rsid w:val="00EB7BE3"/>
    <w:rsid w:val="00EC1C4B"/>
    <w:rsid w:val="00EC735A"/>
    <w:rsid w:val="00ED0A8A"/>
    <w:rsid w:val="00ED5F38"/>
    <w:rsid w:val="00EE5DA3"/>
    <w:rsid w:val="00EE6CAA"/>
    <w:rsid w:val="00EF1D28"/>
    <w:rsid w:val="00EF27FE"/>
    <w:rsid w:val="00EF5076"/>
    <w:rsid w:val="00F010D0"/>
    <w:rsid w:val="00F07FB6"/>
    <w:rsid w:val="00F149D0"/>
    <w:rsid w:val="00F16B53"/>
    <w:rsid w:val="00F16F47"/>
    <w:rsid w:val="00F16FFA"/>
    <w:rsid w:val="00F25ECD"/>
    <w:rsid w:val="00F318BE"/>
    <w:rsid w:val="00F33297"/>
    <w:rsid w:val="00F3384F"/>
    <w:rsid w:val="00F343FB"/>
    <w:rsid w:val="00F3546C"/>
    <w:rsid w:val="00F359FE"/>
    <w:rsid w:val="00F42159"/>
    <w:rsid w:val="00F4256E"/>
    <w:rsid w:val="00F42EE1"/>
    <w:rsid w:val="00F564CA"/>
    <w:rsid w:val="00F56C38"/>
    <w:rsid w:val="00F5794B"/>
    <w:rsid w:val="00F60F1F"/>
    <w:rsid w:val="00F62FE7"/>
    <w:rsid w:val="00F64141"/>
    <w:rsid w:val="00F65AE8"/>
    <w:rsid w:val="00F66355"/>
    <w:rsid w:val="00F67401"/>
    <w:rsid w:val="00F67508"/>
    <w:rsid w:val="00F71FC9"/>
    <w:rsid w:val="00F73B48"/>
    <w:rsid w:val="00F74F51"/>
    <w:rsid w:val="00F75C3E"/>
    <w:rsid w:val="00F776AA"/>
    <w:rsid w:val="00F811BF"/>
    <w:rsid w:val="00F83FC7"/>
    <w:rsid w:val="00F842AD"/>
    <w:rsid w:val="00F911A2"/>
    <w:rsid w:val="00F914EB"/>
    <w:rsid w:val="00F91B85"/>
    <w:rsid w:val="00F938E7"/>
    <w:rsid w:val="00F94621"/>
    <w:rsid w:val="00FA3B17"/>
    <w:rsid w:val="00FA5E8D"/>
    <w:rsid w:val="00FA5F3D"/>
    <w:rsid w:val="00FB399E"/>
    <w:rsid w:val="00FB67B8"/>
    <w:rsid w:val="00FB7F50"/>
    <w:rsid w:val="00FC0820"/>
    <w:rsid w:val="00FC1B52"/>
    <w:rsid w:val="00FC2A85"/>
    <w:rsid w:val="00FC40AF"/>
    <w:rsid w:val="00FC73B9"/>
    <w:rsid w:val="00FD0A16"/>
    <w:rsid w:val="00FD46A2"/>
    <w:rsid w:val="00FE3D7D"/>
    <w:rsid w:val="00FE6DCF"/>
    <w:rsid w:val="00FF0E1C"/>
    <w:rsid w:val="00FF2D86"/>
    <w:rsid w:val="00FF2E6E"/>
    <w:rsid w:val="00FF6BC0"/>
    <w:rsid w:val="00FF6EF5"/>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31EBB"/>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9B83-F377-47AB-AEFD-F4A5A94D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55</TotalTime>
  <Pages>9</Pages>
  <Words>2404</Words>
  <Characters>13703</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21</cp:revision>
  <cp:lastPrinted>2021-10-16T09:02:00Z</cp:lastPrinted>
  <dcterms:created xsi:type="dcterms:W3CDTF">2021-10-16T08:06:00Z</dcterms:created>
  <dcterms:modified xsi:type="dcterms:W3CDTF">2021-10-16T09:03:00Z</dcterms:modified>
  <cp:contentStatus>ویرایش 2.5</cp:contentStatus>
  <cp:version>2.7</cp:version>
</cp:coreProperties>
</file>