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1026" w14:textId="0D718017" w:rsidR="008B750B" w:rsidRDefault="00A34F34" w:rsidP="00433244">
      <w:pPr>
        <w:jc w:val="both"/>
        <w:rPr>
          <w:noProof/>
          <w:rtl/>
        </w:rPr>
      </w:pPr>
      <w:r>
        <w:rPr>
          <w:rFonts w:hint="cs"/>
          <w:noProof/>
          <w:rtl/>
        </w:rPr>
        <w:t>بسمه تعالی</w:t>
      </w:r>
    </w:p>
    <w:p w14:paraId="564BB950" w14:textId="6543B3BC" w:rsidR="00A34F34" w:rsidRPr="00A6366F" w:rsidRDefault="00A34F34" w:rsidP="00A658B3">
      <w:pPr>
        <w:jc w:val="both"/>
      </w:pPr>
      <w:r w:rsidRPr="00DE44EB">
        <w:rPr>
          <w:rStyle w:val="Emphasis"/>
          <w:rFonts w:hint="cs"/>
          <w:b/>
          <w:bCs w:val="0"/>
          <w:color w:val="FF0000"/>
          <w:rtl/>
        </w:rPr>
        <w:t>موضوع</w:t>
      </w:r>
      <w:r w:rsidRPr="00DE44EB">
        <w:rPr>
          <w:rStyle w:val="Emphasis"/>
          <w:rFonts w:hint="cs"/>
          <w:color w:val="FF0000"/>
          <w:rtl/>
        </w:rPr>
        <w:t>:</w:t>
      </w:r>
      <w:r w:rsidRPr="00DE44EB">
        <w:rPr>
          <w:rFonts w:hint="cs"/>
          <w:color w:val="FF0000"/>
          <w:rtl/>
        </w:rPr>
        <w:t xml:space="preserve"> </w:t>
      </w:r>
      <w:bookmarkStart w:id="0" w:name="BokSabj2_d"/>
      <w:bookmarkEnd w:id="0"/>
      <w:r w:rsidR="00A658B3">
        <w:rPr>
          <w:rFonts w:hint="cs"/>
          <w:rtl/>
        </w:rPr>
        <w:t xml:space="preserve">جواز عدول از سوره </w:t>
      </w:r>
      <w:bookmarkStart w:id="1" w:name="_GoBack"/>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7480D4D2" w14:textId="77777777" w:rsidR="00A34F34" w:rsidRDefault="00A34F34" w:rsidP="00433244">
      <w:pPr>
        <w:jc w:val="both"/>
        <w:rPr>
          <w:rtl/>
        </w:rPr>
      </w:pPr>
    </w:p>
    <w:p w14:paraId="32110C6D" w14:textId="2346557B" w:rsidR="00A34F34" w:rsidRPr="008A522A" w:rsidRDefault="00A34F34" w:rsidP="00433244">
      <w:pPr>
        <w:jc w:val="both"/>
        <w:rPr>
          <w:rtl/>
        </w:rPr>
      </w:pPr>
      <w:r>
        <w:rPr>
          <w:rFonts w:hint="cs"/>
          <w:rtl/>
        </w:rPr>
        <w:t>فهرست مطالب:</w:t>
      </w:r>
    </w:p>
    <w:p w14:paraId="7265C92F" w14:textId="58425D9D" w:rsidR="00E41753" w:rsidRDefault="00E41753" w:rsidP="00E41753">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15729385" w:history="1">
        <w:r w:rsidRPr="00B953E9">
          <w:rPr>
            <w:rStyle w:val="Hyperlink"/>
            <w:noProof/>
            <w:rtl/>
          </w:rPr>
          <w:t>بررس</w:t>
        </w:r>
        <w:r w:rsidRPr="00B953E9">
          <w:rPr>
            <w:rStyle w:val="Hyperlink"/>
            <w:rFonts w:hint="cs"/>
            <w:noProof/>
            <w:rtl/>
          </w:rPr>
          <w:t>ی</w:t>
        </w:r>
        <w:r w:rsidRPr="00B953E9">
          <w:rPr>
            <w:rStyle w:val="Hyperlink"/>
            <w:noProof/>
            <w:rtl/>
          </w:rPr>
          <w:t xml:space="preserve"> جواز عدول از</w:t>
        </w:r>
        <w:r w:rsidR="00A34F34">
          <w:rPr>
            <w:rStyle w:val="Hyperlink"/>
            <w:noProof/>
            <w:rtl/>
          </w:rPr>
          <w:t xml:space="preserve"> سوره </w:t>
        </w:r>
        <w:r w:rsidRPr="00B953E9">
          <w:rPr>
            <w:rStyle w:val="Hyperlink"/>
            <w:noProof/>
            <w:rtl/>
          </w:rPr>
          <w:t>توح</w:t>
        </w:r>
        <w:r w:rsidRPr="00B953E9">
          <w:rPr>
            <w:rStyle w:val="Hyperlink"/>
            <w:rFonts w:hint="cs"/>
            <w:noProof/>
            <w:rtl/>
          </w:rPr>
          <w:t>ی</w:t>
        </w:r>
        <w:r w:rsidRPr="00B953E9">
          <w:rPr>
            <w:rStyle w:val="Hyperlink"/>
            <w:rFonts w:hint="eastAsia"/>
            <w:noProof/>
            <w:rtl/>
          </w:rPr>
          <w:t>د</w:t>
        </w:r>
        <w:r w:rsidRPr="00B953E9">
          <w:rPr>
            <w:rStyle w:val="Hyperlink"/>
            <w:noProof/>
            <w:rtl/>
          </w:rPr>
          <w:t xml:space="preserve"> و کافرون به جمعه و منافق</w:t>
        </w:r>
        <w:r w:rsidRPr="00B953E9">
          <w:rPr>
            <w:rStyle w:val="Hyperlink"/>
            <w:rFonts w:hint="cs"/>
            <w:noProof/>
            <w:rtl/>
          </w:rPr>
          <w:t>ی</w:t>
        </w:r>
        <w:r w:rsidRPr="00B953E9">
          <w:rPr>
            <w:rStyle w:val="Hyperlink"/>
            <w:rFonts w:hint="eastAsia"/>
            <w:noProof/>
            <w:rtl/>
          </w:rPr>
          <w:t>ن</w:t>
        </w:r>
        <w:r w:rsidRPr="00B953E9">
          <w:rPr>
            <w:rStyle w:val="Hyperlink"/>
            <w:noProof/>
            <w:rtl/>
          </w:rPr>
          <w:t xml:space="preserve"> در روز جمعه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Toc115729385 \h</w:instrText>
        </w:r>
        <w:r>
          <w:rPr>
            <w:noProof/>
            <w:webHidden/>
            <w:rtl/>
          </w:rPr>
          <w:instrText xml:space="preserve"> </w:instrText>
        </w:r>
        <w:r>
          <w:rPr>
            <w:noProof/>
            <w:webHidden/>
            <w:rtl/>
          </w:rPr>
        </w:r>
        <w:r>
          <w:rPr>
            <w:noProof/>
            <w:webHidden/>
            <w:rtl/>
          </w:rPr>
          <w:fldChar w:fldCharType="separate"/>
        </w:r>
        <w:r w:rsidR="008F63B6">
          <w:rPr>
            <w:noProof/>
            <w:webHidden/>
            <w:rtl/>
          </w:rPr>
          <w:t>1</w:t>
        </w:r>
        <w:r>
          <w:rPr>
            <w:noProof/>
            <w:webHidden/>
            <w:rtl/>
          </w:rPr>
          <w:fldChar w:fldCharType="end"/>
        </w:r>
      </w:hyperlink>
    </w:p>
    <w:p w14:paraId="45E415D2" w14:textId="25A24706" w:rsidR="00E41753" w:rsidRDefault="00A658B3" w:rsidP="00E41753">
      <w:pPr>
        <w:pStyle w:val="TOC2"/>
        <w:tabs>
          <w:tab w:val="right" w:leader="dot" w:pos="10194"/>
        </w:tabs>
        <w:rPr>
          <w:rFonts w:asciiTheme="minorHAnsi" w:eastAsiaTheme="minorEastAsia" w:hAnsiTheme="minorHAnsi" w:cstheme="minorBidi"/>
          <w:bCs w:val="0"/>
          <w:noProof/>
          <w:color w:val="auto"/>
          <w:szCs w:val="22"/>
          <w:rtl/>
          <w:lang w:bidi="ar-SA"/>
        </w:rPr>
      </w:pPr>
      <w:hyperlink w:anchor="_Toc115729386" w:history="1">
        <w:r w:rsidR="00E41753" w:rsidRPr="00B953E9">
          <w:rPr>
            <w:rStyle w:val="Hyperlink"/>
            <w:noProof/>
            <w:rtl/>
          </w:rPr>
          <w:t>مرور</w:t>
        </w:r>
        <w:r w:rsidR="00E41753" w:rsidRPr="00B953E9">
          <w:rPr>
            <w:rStyle w:val="Hyperlink"/>
            <w:rFonts w:hint="cs"/>
            <w:noProof/>
            <w:rtl/>
          </w:rPr>
          <w:t>ی</w:t>
        </w:r>
        <w:r w:rsidR="00E41753" w:rsidRPr="00B953E9">
          <w:rPr>
            <w:rStyle w:val="Hyperlink"/>
            <w:noProof/>
            <w:rtl/>
          </w:rPr>
          <w:t xml:space="preserve"> بر فرما</w:t>
        </w:r>
        <w:r w:rsidR="00E41753" w:rsidRPr="00B953E9">
          <w:rPr>
            <w:rStyle w:val="Hyperlink"/>
            <w:rFonts w:hint="cs"/>
            <w:noProof/>
            <w:rtl/>
          </w:rPr>
          <w:t>ی</w:t>
        </w:r>
        <w:r w:rsidR="00E41753" w:rsidRPr="00B953E9">
          <w:rPr>
            <w:rStyle w:val="Hyperlink"/>
            <w:rFonts w:hint="eastAsia"/>
            <w:noProof/>
            <w:rtl/>
          </w:rPr>
          <w:t>ش</w:t>
        </w:r>
        <w:r w:rsidR="00E41753" w:rsidRPr="00B953E9">
          <w:rPr>
            <w:rStyle w:val="Hyperlink"/>
            <w:noProof/>
            <w:rtl/>
          </w:rPr>
          <w:t xml:space="preserve"> آ</w:t>
        </w:r>
        <w:r w:rsidR="00E41753" w:rsidRPr="00B953E9">
          <w:rPr>
            <w:rStyle w:val="Hyperlink"/>
            <w:rFonts w:hint="cs"/>
            <w:noProof/>
            <w:rtl/>
          </w:rPr>
          <w:t>ی</w:t>
        </w:r>
        <w:r w:rsidR="00E41753" w:rsidRPr="00B953E9">
          <w:rPr>
            <w:rStyle w:val="Hyperlink"/>
            <w:rFonts w:hint="eastAsia"/>
            <w:noProof/>
            <w:rtl/>
          </w:rPr>
          <w:t>ت</w:t>
        </w:r>
        <w:r w:rsidR="00E41753" w:rsidRPr="00B953E9">
          <w:rPr>
            <w:rStyle w:val="Hyperlink"/>
            <w:noProof/>
            <w:rtl/>
          </w:rPr>
          <w:t xml:space="preserve"> الله س</w:t>
        </w:r>
        <w:r w:rsidR="00E41753" w:rsidRPr="00B953E9">
          <w:rPr>
            <w:rStyle w:val="Hyperlink"/>
            <w:rFonts w:hint="cs"/>
            <w:noProof/>
            <w:rtl/>
          </w:rPr>
          <w:t>ی</w:t>
        </w:r>
        <w:r w:rsidR="00E41753" w:rsidRPr="00B953E9">
          <w:rPr>
            <w:rStyle w:val="Hyperlink"/>
            <w:rFonts w:hint="eastAsia"/>
            <w:noProof/>
            <w:rtl/>
          </w:rPr>
          <w:t>ستان</w:t>
        </w:r>
        <w:r w:rsidR="00E41753" w:rsidRPr="00B953E9">
          <w:rPr>
            <w:rStyle w:val="Hyperlink"/>
            <w:rFonts w:hint="cs"/>
            <w:noProof/>
            <w:rtl/>
          </w:rPr>
          <w:t>ی</w:t>
        </w:r>
        <w:r w:rsidR="00E41753">
          <w:rPr>
            <w:noProof/>
            <w:webHidden/>
            <w:rtl/>
          </w:rPr>
          <w:tab/>
        </w:r>
        <w:r w:rsidR="00E41753">
          <w:rPr>
            <w:noProof/>
            <w:webHidden/>
            <w:rtl/>
          </w:rPr>
          <w:fldChar w:fldCharType="begin"/>
        </w:r>
        <w:r w:rsidR="00E41753">
          <w:rPr>
            <w:noProof/>
            <w:webHidden/>
            <w:rtl/>
          </w:rPr>
          <w:instrText xml:space="preserve"> </w:instrText>
        </w:r>
        <w:r w:rsidR="00E41753">
          <w:rPr>
            <w:noProof/>
            <w:webHidden/>
          </w:rPr>
          <w:instrText>PAGEREF</w:instrText>
        </w:r>
        <w:r w:rsidR="00E41753">
          <w:rPr>
            <w:noProof/>
            <w:webHidden/>
            <w:rtl/>
          </w:rPr>
          <w:instrText xml:space="preserve"> _</w:instrText>
        </w:r>
        <w:r w:rsidR="00E41753">
          <w:rPr>
            <w:noProof/>
            <w:webHidden/>
          </w:rPr>
          <w:instrText>Toc115729386 \h</w:instrText>
        </w:r>
        <w:r w:rsidR="00E41753">
          <w:rPr>
            <w:noProof/>
            <w:webHidden/>
            <w:rtl/>
          </w:rPr>
          <w:instrText xml:space="preserve"> </w:instrText>
        </w:r>
        <w:r w:rsidR="00E41753">
          <w:rPr>
            <w:noProof/>
            <w:webHidden/>
            <w:rtl/>
          </w:rPr>
        </w:r>
        <w:r w:rsidR="00E41753">
          <w:rPr>
            <w:noProof/>
            <w:webHidden/>
            <w:rtl/>
          </w:rPr>
          <w:fldChar w:fldCharType="separate"/>
        </w:r>
        <w:r w:rsidR="008F63B6">
          <w:rPr>
            <w:noProof/>
            <w:webHidden/>
            <w:rtl/>
          </w:rPr>
          <w:t>1</w:t>
        </w:r>
        <w:r w:rsidR="00E41753">
          <w:rPr>
            <w:noProof/>
            <w:webHidden/>
            <w:rtl/>
          </w:rPr>
          <w:fldChar w:fldCharType="end"/>
        </w:r>
      </w:hyperlink>
    </w:p>
    <w:p w14:paraId="5A25FBF8" w14:textId="4C475D29" w:rsidR="00E41753" w:rsidRDefault="00A658B3" w:rsidP="00E41753">
      <w:pPr>
        <w:pStyle w:val="TOC2"/>
        <w:tabs>
          <w:tab w:val="right" w:leader="dot" w:pos="10194"/>
        </w:tabs>
        <w:rPr>
          <w:rFonts w:asciiTheme="minorHAnsi" w:eastAsiaTheme="minorEastAsia" w:hAnsiTheme="minorHAnsi" w:cstheme="minorBidi"/>
          <w:bCs w:val="0"/>
          <w:noProof/>
          <w:color w:val="auto"/>
          <w:szCs w:val="22"/>
          <w:rtl/>
          <w:lang w:bidi="ar-SA"/>
        </w:rPr>
      </w:pPr>
      <w:hyperlink w:anchor="_Toc115729387" w:history="1">
        <w:r w:rsidR="00E41753" w:rsidRPr="00B953E9">
          <w:rPr>
            <w:rStyle w:val="Hyperlink"/>
            <w:noProof/>
            <w:rtl/>
          </w:rPr>
          <w:t>ب</w:t>
        </w:r>
        <w:r w:rsidR="00E41753" w:rsidRPr="00B953E9">
          <w:rPr>
            <w:rStyle w:val="Hyperlink"/>
            <w:rFonts w:hint="cs"/>
            <w:noProof/>
            <w:rtl/>
          </w:rPr>
          <w:t>ی</w:t>
        </w:r>
        <w:r w:rsidR="00E41753" w:rsidRPr="00B953E9">
          <w:rPr>
            <w:rStyle w:val="Hyperlink"/>
            <w:rFonts w:hint="eastAsia"/>
            <w:noProof/>
            <w:rtl/>
          </w:rPr>
          <w:t>ان</w:t>
        </w:r>
        <w:r w:rsidR="00E41753" w:rsidRPr="00B953E9">
          <w:rPr>
            <w:rStyle w:val="Hyperlink"/>
            <w:noProof/>
            <w:rtl/>
          </w:rPr>
          <w:t xml:space="preserve"> محقق خو</w:t>
        </w:r>
        <w:r w:rsidR="00E41753" w:rsidRPr="00B953E9">
          <w:rPr>
            <w:rStyle w:val="Hyperlink"/>
            <w:rFonts w:hint="cs"/>
            <w:noProof/>
            <w:rtl/>
          </w:rPr>
          <w:t>یی</w:t>
        </w:r>
        <w:r w:rsidR="00E41753" w:rsidRPr="00B953E9">
          <w:rPr>
            <w:rStyle w:val="Hyperlink"/>
            <w:noProof/>
            <w:rtl/>
          </w:rPr>
          <w:t xml:space="preserve"> رحمه الله در مقام</w:t>
        </w:r>
        <w:r w:rsidR="00E41753">
          <w:rPr>
            <w:noProof/>
            <w:webHidden/>
            <w:rtl/>
          </w:rPr>
          <w:tab/>
        </w:r>
        <w:r w:rsidR="00E41753">
          <w:rPr>
            <w:noProof/>
            <w:webHidden/>
            <w:rtl/>
          </w:rPr>
          <w:fldChar w:fldCharType="begin"/>
        </w:r>
        <w:r w:rsidR="00E41753">
          <w:rPr>
            <w:noProof/>
            <w:webHidden/>
            <w:rtl/>
          </w:rPr>
          <w:instrText xml:space="preserve"> </w:instrText>
        </w:r>
        <w:r w:rsidR="00E41753">
          <w:rPr>
            <w:noProof/>
            <w:webHidden/>
          </w:rPr>
          <w:instrText>PAGEREF</w:instrText>
        </w:r>
        <w:r w:rsidR="00E41753">
          <w:rPr>
            <w:noProof/>
            <w:webHidden/>
            <w:rtl/>
          </w:rPr>
          <w:instrText xml:space="preserve"> _</w:instrText>
        </w:r>
        <w:r w:rsidR="00E41753">
          <w:rPr>
            <w:noProof/>
            <w:webHidden/>
          </w:rPr>
          <w:instrText>Toc115729387 \h</w:instrText>
        </w:r>
        <w:r w:rsidR="00E41753">
          <w:rPr>
            <w:noProof/>
            <w:webHidden/>
            <w:rtl/>
          </w:rPr>
          <w:instrText xml:space="preserve"> </w:instrText>
        </w:r>
        <w:r w:rsidR="00E41753">
          <w:rPr>
            <w:noProof/>
            <w:webHidden/>
            <w:rtl/>
          </w:rPr>
        </w:r>
        <w:r w:rsidR="00E41753">
          <w:rPr>
            <w:noProof/>
            <w:webHidden/>
            <w:rtl/>
          </w:rPr>
          <w:fldChar w:fldCharType="separate"/>
        </w:r>
        <w:r w:rsidR="008F63B6">
          <w:rPr>
            <w:noProof/>
            <w:webHidden/>
            <w:rtl/>
          </w:rPr>
          <w:t>4</w:t>
        </w:r>
        <w:r w:rsidR="00E41753">
          <w:rPr>
            <w:noProof/>
            <w:webHidden/>
            <w:rtl/>
          </w:rPr>
          <w:fldChar w:fldCharType="end"/>
        </w:r>
      </w:hyperlink>
    </w:p>
    <w:p w14:paraId="7E403B65" w14:textId="3C6B26D4" w:rsidR="00E41753" w:rsidRDefault="00A658B3" w:rsidP="00E4175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729388" w:history="1">
        <w:r w:rsidR="00E41753" w:rsidRPr="00B953E9">
          <w:rPr>
            <w:rStyle w:val="Hyperlink"/>
            <w:noProof/>
            <w:rtl/>
          </w:rPr>
          <w:t>نقد فرما</w:t>
        </w:r>
        <w:r w:rsidR="00E41753" w:rsidRPr="00B953E9">
          <w:rPr>
            <w:rStyle w:val="Hyperlink"/>
            <w:rFonts w:hint="cs"/>
            <w:noProof/>
            <w:rtl/>
          </w:rPr>
          <w:t>ی</w:t>
        </w:r>
        <w:r w:rsidR="00E41753" w:rsidRPr="00B953E9">
          <w:rPr>
            <w:rStyle w:val="Hyperlink"/>
            <w:rFonts w:hint="eastAsia"/>
            <w:noProof/>
            <w:rtl/>
          </w:rPr>
          <w:t>ش</w:t>
        </w:r>
        <w:r w:rsidR="00E41753" w:rsidRPr="00B953E9">
          <w:rPr>
            <w:rStyle w:val="Hyperlink"/>
            <w:noProof/>
            <w:rtl/>
          </w:rPr>
          <w:t xml:space="preserve"> محقق خو</w:t>
        </w:r>
        <w:r w:rsidR="00E41753" w:rsidRPr="00B953E9">
          <w:rPr>
            <w:rStyle w:val="Hyperlink"/>
            <w:rFonts w:hint="cs"/>
            <w:noProof/>
            <w:rtl/>
          </w:rPr>
          <w:t>یی</w:t>
        </w:r>
        <w:r w:rsidR="00E41753" w:rsidRPr="00B953E9">
          <w:rPr>
            <w:rStyle w:val="Hyperlink"/>
            <w:noProof/>
            <w:rtl/>
          </w:rPr>
          <w:t xml:space="preserve"> رحمه الله</w:t>
        </w:r>
        <w:r w:rsidR="00E41753">
          <w:rPr>
            <w:noProof/>
            <w:webHidden/>
            <w:rtl/>
          </w:rPr>
          <w:tab/>
        </w:r>
        <w:r w:rsidR="00E41753">
          <w:rPr>
            <w:noProof/>
            <w:webHidden/>
            <w:rtl/>
          </w:rPr>
          <w:fldChar w:fldCharType="begin"/>
        </w:r>
        <w:r w:rsidR="00E41753">
          <w:rPr>
            <w:noProof/>
            <w:webHidden/>
            <w:rtl/>
          </w:rPr>
          <w:instrText xml:space="preserve"> </w:instrText>
        </w:r>
        <w:r w:rsidR="00E41753">
          <w:rPr>
            <w:noProof/>
            <w:webHidden/>
          </w:rPr>
          <w:instrText>PAGEREF</w:instrText>
        </w:r>
        <w:r w:rsidR="00E41753">
          <w:rPr>
            <w:noProof/>
            <w:webHidden/>
            <w:rtl/>
          </w:rPr>
          <w:instrText xml:space="preserve"> _</w:instrText>
        </w:r>
        <w:r w:rsidR="00E41753">
          <w:rPr>
            <w:noProof/>
            <w:webHidden/>
          </w:rPr>
          <w:instrText>Toc115729388 \h</w:instrText>
        </w:r>
        <w:r w:rsidR="00E41753">
          <w:rPr>
            <w:noProof/>
            <w:webHidden/>
            <w:rtl/>
          </w:rPr>
          <w:instrText xml:space="preserve"> </w:instrText>
        </w:r>
        <w:r w:rsidR="00E41753">
          <w:rPr>
            <w:noProof/>
            <w:webHidden/>
            <w:rtl/>
          </w:rPr>
        </w:r>
        <w:r w:rsidR="00E41753">
          <w:rPr>
            <w:noProof/>
            <w:webHidden/>
            <w:rtl/>
          </w:rPr>
          <w:fldChar w:fldCharType="separate"/>
        </w:r>
        <w:r w:rsidR="008F63B6">
          <w:rPr>
            <w:noProof/>
            <w:webHidden/>
            <w:rtl/>
          </w:rPr>
          <w:t>4</w:t>
        </w:r>
        <w:r w:rsidR="00E41753">
          <w:rPr>
            <w:noProof/>
            <w:webHidden/>
            <w:rtl/>
          </w:rPr>
          <w:fldChar w:fldCharType="end"/>
        </w:r>
      </w:hyperlink>
    </w:p>
    <w:p w14:paraId="01339DE3" w14:textId="7CE3B7CD" w:rsidR="00E41753" w:rsidRDefault="00A658B3" w:rsidP="00E4175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729389" w:history="1">
        <w:r w:rsidR="00E41753" w:rsidRPr="00B953E9">
          <w:rPr>
            <w:rStyle w:val="Hyperlink"/>
            <w:noProof/>
            <w:rtl/>
          </w:rPr>
          <w:t>بررس</w:t>
        </w:r>
        <w:r w:rsidR="00E41753" w:rsidRPr="00B953E9">
          <w:rPr>
            <w:rStyle w:val="Hyperlink"/>
            <w:rFonts w:hint="cs"/>
            <w:noProof/>
            <w:rtl/>
          </w:rPr>
          <w:t>ی</w:t>
        </w:r>
        <w:r w:rsidR="00E41753" w:rsidRPr="00B953E9">
          <w:rPr>
            <w:rStyle w:val="Hyperlink"/>
            <w:noProof/>
            <w:rtl/>
          </w:rPr>
          <w:t xml:space="preserve"> مراد از </w:t>
        </w:r>
        <w:r w:rsidR="00E41753" w:rsidRPr="00B953E9">
          <w:rPr>
            <w:rStyle w:val="Hyperlink"/>
            <w:rFonts w:hint="cs"/>
            <w:noProof/>
            <w:rtl/>
          </w:rPr>
          <w:t>ی</w:t>
        </w:r>
        <w:r w:rsidR="00E41753" w:rsidRPr="00B953E9">
          <w:rPr>
            <w:rStyle w:val="Hyperlink"/>
            <w:rFonts w:hint="eastAsia"/>
            <w:noProof/>
            <w:rtl/>
          </w:rPr>
          <w:t>وم</w:t>
        </w:r>
        <w:r w:rsidR="00E41753" w:rsidRPr="00B953E9">
          <w:rPr>
            <w:rStyle w:val="Hyperlink"/>
            <w:noProof/>
            <w:rtl/>
          </w:rPr>
          <w:t xml:space="preserve"> از منظر عرف و متشرعه</w:t>
        </w:r>
        <w:r w:rsidR="00E41753">
          <w:rPr>
            <w:noProof/>
            <w:webHidden/>
            <w:rtl/>
          </w:rPr>
          <w:tab/>
        </w:r>
        <w:r w:rsidR="00E41753">
          <w:rPr>
            <w:noProof/>
            <w:webHidden/>
            <w:rtl/>
          </w:rPr>
          <w:fldChar w:fldCharType="begin"/>
        </w:r>
        <w:r w:rsidR="00E41753">
          <w:rPr>
            <w:noProof/>
            <w:webHidden/>
            <w:rtl/>
          </w:rPr>
          <w:instrText xml:space="preserve"> </w:instrText>
        </w:r>
        <w:r w:rsidR="00E41753">
          <w:rPr>
            <w:noProof/>
            <w:webHidden/>
          </w:rPr>
          <w:instrText>PAGEREF</w:instrText>
        </w:r>
        <w:r w:rsidR="00E41753">
          <w:rPr>
            <w:noProof/>
            <w:webHidden/>
            <w:rtl/>
          </w:rPr>
          <w:instrText xml:space="preserve"> _</w:instrText>
        </w:r>
        <w:r w:rsidR="00E41753">
          <w:rPr>
            <w:noProof/>
            <w:webHidden/>
          </w:rPr>
          <w:instrText>Toc115729389 \h</w:instrText>
        </w:r>
        <w:r w:rsidR="00E41753">
          <w:rPr>
            <w:noProof/>
            <w:webHidden/>
            <w:rtl/>
          </w:rPr>
          <w:instrText xml:space="preserve"> </w:instrText>
        </w:r>
        <w:r w:rsidR="00E41753">
          <w:rPr>
            <w:noProof/>
            <w:webHidden/>
            <w:rtl/>
          </w:rPr>
        </w:r>
        <w:r w:rsidR="00E41753">
          <w:rPr>
            <w:noProof/>
            <w:webHidden/>
            <w:rtl/>
          </w:rPr>
          <w:fldChar w:fldCharType="separate"/>
        </w:r>
        <w:r w:rsidR="008F63B6">
          <w:rPr>
            <w:noProof/>
            <w:webHidden/>
            <w:rtl/>
          </w:rPr>
          <w:t>5</w:t>
        </w:r>
        <w:r w:rsidR="00E41753">
          <w:rPr>
            <w:noProof/>
            <w:webHidden/>
            <w:rtl/>
          </w:rPr>
          <w:fldChar w:fldCharType="end"/>
        </w:r>
      </w:hyperlink>
    </w:p>
    <w:p w14:paraId="343CBB3F" w14:textId="29C8ED6E" w:rsidR="00E41753" w:rsidRDefault="00A658B3" w:rsidP="00E4175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729390" w:history="1">
        <w:r w:rsidR="00E41753" w:rsidRPr="00B953E9">
          <w:rPr>
            <w:rStyle w:val="Hyperlink"/>
            <w:noProof/>
            <w:rtl/>
          </w:rPr>
          <w:t>شواهد دال بر شروع روز از طلوع فجر</w:t>
        </w:r>
        <w:r w:rsidR="00E41753">
          <w:rPr>
            <w:noProof/>
            <w:webHidden/>
            <w:rtl/>
          </w:rPr>
          <w:tab/>
        </w:r>
        <w:r w:rsidR="00E41753">
          <w:rPr>
            <w:noProof/>
            <w:webHidden/>
            <w:rtl/>
          </w:rPr>
          <w:fldChar w:fldCharType="begin"/>
        </w:r>
        <w:r w:rsidR="00E41753">
          <w:rPr>
            <w:noProof/>
            <w:webHidden/>
            <w:rtl/>
          </w:rPr>
          <w:instrText xml:space="preserve"> </w:instrText>
        </w:r>
        <w:r w:rsidR="00E41753">
          <w:rPr>
            <w:noProof/>
            <w:webHidden/>
          </w:rPr>
          <w:instrText>PAGEREF</w:instrText>
        </w:r>
        <w:r w:rsidR="00E41753">
          <w:rPr>
            <w:noProof/>
            <w:webHidden/>
            <w:rtl/>
          </w:rPr>
          <w:instrText xml:space="preserve"> _</w:instrText>
        </w:r>
        <w:r w:rsidR="00E41753">
          <w:rPr>
            <w:noProof/>
            <w:webHidden/>
          </w:rPr>
          <w:instrText>Toc115729390 \h</w:instrText>
        </w:r>
        <w:r w:rsidR="00E41753">
          <w:rPr>
            <w:noProof/>
            <w:webHidden/>
            <w:rtl/>
          </w:rPr>
          <w:instrText xml:space="preserve"> </w:instrText>
        </w:r>
        <w:r w:rsidR="00E41753">
          <w:rPr>
            <w:noProof/>
            <w:webHidden/>
            <w:rtl/>
          </w:rPr>
        </w:r>
        <w:r w:rsidR="00E41753">
          <w:rPr>
            <w:noProof/>
            <w:webHidden/>
            <w:rtl/>
          </w:rPr>
          <w:fldChar w:fldCharType="separate"/>
        </w:r>
        <w:r w:rsidR="008F63B6">
          <w:rPr>
            <w:noProof/>
            <w:webHidden/>
            <w:rtl/>
          </w:rPr>
          <w:t>6</w:t>
        </w:r>
        <w:r w:rsidR="00E41753">
          <w:rPr>
            <w:noProof/>
            <w:webHidden/>
            <w:rtl/>
          </w:rPr>
          <w:fldChar w:fldCharType="end"/>
        </w:r>
      </w:hyperlink>
    </w:p>
    <w:p w14:paraId="18E8390E" w14:textId="43E5516B" w:rsidR="00E41753" w:rsidRDefault="00A658B3" w:rsidP="00E41753">
      <w:pPr>
        <w:pStyle w:val="TOC4"/>
        <w:tabs>
          <w:tab w:val="right" w:leader="dot" w:pos="10194"/>
        </w:tabs>
        <w:rPr>
          <w:rFonts w:asciiTheme="minorHAnsi" w:eastAsiaTheme="minorEastAsia" w:hAnsiTheme="minorHAnsi" w:cstheme="minorBidi"/>
          <w:bCs w:val="0"/>
          <w:noProof/>
          <w:color w:val="auto"/>
          <w:szCs w:val="22"/>
          <w:rtl/>
          <w:lang w:bidi="ar-SA"/>
        </w:rPr>
      </w:pPr>
      <w:hyperlink w:anchor="_Toc115729391" w:history="1">
        <w:r w:rsidR="00E41753" w:rsidRPr="00B953E9">
          <w:rPr>
            <w:rStyle w:val="Hyperlink"/>
            <w:noProof/>
            <w:rtl/>
          </w:rPr>
          <w:t>الف: کلمات فقهاء</w:t>
        </w:r>
        <w:r w:rsidR="00E41753">
          <w:rPr>
            <w:noProof/>
            <w:webHidden/>
            <w:rtl/>
          </w:rPr>
          <w:tab/>
        </w:r>
        <w:r w:rsidR="00E41753">
          <w:rPr>
            <w:noProof/>
            <w:webHidden/>
            <w:rtl/>
          </w:rPr>
          <w:fldChar w:fldCharType="begin"/>
        </w:r>
        <w:r w:rsidR="00E41753">
          <w:rPr>
            <w:noProof/>
            <w:webHidden/>
            <w:rtl/>
          </w:rPr>
          <w:instrText xml:space="preserve"> </w:instrText>
        </w:r>
        <w:r w:rsidR="00E41753">
          <w:rPr>
            <w:noProof/>
            <w:webHidden/>
          </w:rPr>
          <w:instrText>PAGEREF</w:instrText>
        </w:r>
        <w:r w:rsidR="00E41753">
          <w:rPr>
            <w:noProof/>
            <w:webHidden/>
            <w:rtl/>
          </w:rPr>
          <w:instrText xml:space="preserve"> _</w:instrText>
        </w:r>
        <w:r w:rsidR="00E41753">
          <w:rPr>
            <w:noProof/>
            <w:webHidden/>
          </w:rPr>
          <w:instrText>Toc115729391 \h</w:instrText>
        </w:r>
        <w:r w:rsidR="00E41753">
          <w:rPr>
            <w:noProof/>
            <w:webHidden/>
            <w:rtl/>
          </w:rPr>
          <w:instrText xml:space="preserve"> </w:instrText>
        </w:r>
        <w:r w:rsidR="00E41753">
          <w:rPr>
            <w:noProof/>
            <w:webHidden/>
            <w:rtl/>
          </w:rPr>
        </w:r>
        <w:r w:rsidR="00E41753">
          <w:rPr>
            <w:noProof/>
            <w:webHidden/>
            <w:rtl/>
          </w:rPr>
          <w:fldChar w:fldCharType="separate"/>
        </w:r>
        <w:r w:rsidR="008F63B6">
          <w:rPr>
            <w:noProof/>
            <w:webHidden/>
            <w:rtl/>
          </w:rPr>
          <w:t>6</w:t>
        </w:r>
        <w:r w:rsidR="00E41753">
          <w:rPr>
            <w:noProof/>
            <w:webHidden/>
            <w:rtl/>
          </w:rPr>
          <w:fldChar w:fldCharType="end"/>
        </w:r>
      </w:hyperlink>
    </w:p>
    <w:p w14:paraId="1FE192E9" w14:textId="4890305A" w:rsidR="00E41753" w:rsidRDefault="00A658B3" w:rsidP="00E41753">
      <w:pPr>
        <w:pStyle w:val="TOC4"/>
        <w:tabs>
          <w:tab w:val="right" w:leader="dot" w:pos="10194"/>
        </w:tabs>
        <w:rPr>
          <w:rFonts w:asciiTheme="minorHAnsi" w:eastAsiaTheme="minorEastAsia" w:hAnsiTheme="minorHAnsi" w:cstheme="minorBidi"/>
          <w:bCs w:val="0"/>
          <w:noProof/>
          <w:color w:val="auto"/>
          <w:szCs w:val="22"/>
          <w:rtl/>
          <w:lang w:bidi="ar-SA"/>
        </w:rPr>
      </w:pPr>
      <w:hyperlink w:anchor="_Toc115729392" w:history="1">
        <w:r w:rsidR="00E41753" w:rsidRPr="00B953E9">
          <w:rPr>
            <w:rStyle w:val="Hyperlink"/>
            <w:noProof/>
            <w:rtl/>
          </w:rPr>
          <w:t>ب: آ</w:t>
        </w:r>
        <w:r w:rsidR="00E41753" w:rsidRPr="00B953E9">
          <w:rPr>
            <w:rStyle w:val="Hyperlink"/>
            <w:rFonts w:hint="cs"/>
            <w:noProof/>
            <w:rtl/>
          </w:rPr>
          <w:t>ی</w:t>
        </w:r>
        <w:r w:rsidR="00E41753" w:rsidRPr="00B953E9">
          <w:rPr>
            <w:rStyle w:val="Hyperlink"/>
            <w:rFonts w:hint="eastAsia"/>
            <w:noProof/>
            <w:rtl/>
          </w:rPr>
          <w:t>ات</w:t>
        </w:r>
        <w:r w:rsidR="00E41753" w:rsidRPr="00B953E9">
          <w:rPr>
            <w:rStyle w:val="Hyperlink"/>
            <w:noProof/>
            <w:rtl/>
          </w:rPr>
          <w:t xml:space="preserve"> قرآن کر</w:t>
        </w:r>
        <w:r w:rsidR="00E41753" w:rsidRPr="00B953E9">
          <w:rPr>
            <w:rStyle w:val="Hyperlink"/>
            <w:rFonts w:hint="cs"/>
            <w:noProof/>
            <w:rtl/>
          </w:rPr>
          <w:t>ی</w:t>
        </w:r>
        <w:r w:rsidR="00E41753" w:rsidRPr="00B953E9">
          <w:rPr>
            <w:rStyle w:val="Hyperlink"/>
            <w:rFonts w:hint="eastAsia"/>
            <w:noProof/>
            <w:rtl/>
          </w:rPr>
          <w:t>م</w:t>
        </w:r>
        <w:r w:rsidR="00E41753">
          <w:rPr>
            <w:noProof/>
            <w:webHidden/>
            <w:rtl/>
          </w:rPr>
          <w:tab/>
        </w:r>
        <w:r w:rsidR="00E41753">
          <w:rPr>
            <w:noProof/>
            <w:webHidden/>
            <w:rtl/>
          </w:rPr>
          <w:fldChar w:fldCharType="begin"/>
        </w:r>
        <w:r w:rsidR="00E41753">
          <w:rPr>
            <w:noProof/>
            <w:webHidden/>
            <w:rtl/>
          </w:rPr>
          <w:instrText xml:space="preserve"> </w:instrText>
        </w:r>
        <w:r w:rsidR="00E41753">
          <w:rPr>
            <w:noProof/>
            <w:webHidden/>
          </w:rPr>
          <w:instrText>PAGEREF</w:instrText>
        </w:r>
        <w:r w:rsidR="00E41753">
          <w:rPr>
            <w:noProof/>
            <w:webHidden/>
            <w:rtl/>
          </w:rPr>
          <w:instrText xml:space="preserve"> _</w:instrText>
        </w:r>
        <w:r w:rsidR="00E41753">
          <w:rPr>
            <w:noProof/>
            <w:webHidden/>
          </w:rPr>
          <w:instrText>Toc115729392 \h</w:instrText>
        </w:r>
        <w:r w:rsidR="00E41753">
          <w:rPr>
            <w:noProof/>
            <w:webHidden/>
            <w:rtl/>
          </w:rPr>
          <w:instrText xml:space="preserve"> </w:instrText>
        </w:r>
        <w:r w:rsidR="00E41753">
          <w:rPr>
            <w:noProof/>
            <w:webHidden/>
            <w:rtl/>
          </w:rPr>
        </w:r>
        <w:r w:rsidR="00E41753">
          <w:rPr>
            <w:noProof/>
            <w:webHidden/>
            <w:rtl/>
          </w:rPr>
          <w:fldChar w:fldCharType="separate"/>
        </w:r>
        <w:r w:rsidR="008F63B6">
          <w:rPr>
            <w:noProof/>
            <w:webHidden/>
            <w:rtl/>
          </w:rPr>
          <w:t>6</w:t>
        </w:r>
        <w:r w:rsidR="00E41753">
          <w:rPr>
            <w:noProof/>
            <w:webHidden/>
            <w:rtl/>
          </w:rPr>
          <w:fldChar w:fldCharType="end"/>
        </w:r>
      </w:hyperlink>
    </w:p>
    <w:p w14:paraId="2BCDB50C" w14:textId="16DA8170" w:rsidR="00E41753" w:rsidRDefault="00A658B3" w:rsidP="00E41753">
      <w:pPr>
        <w:pStyle w:val="TOC4"/>
        <w:tabs>
          <w:tab w:val="right" w:leader="dot" w:pos="10194"/>
        </w:tabs>
        <w:rPr>
          <w:rFonts w:asciiTheme="minorHAnsi" w:eastAsiaTheme="minorEastAsia" w:hAnsiTheme="minorHAnsi" w:cstheme="minorBidi"/>
          <w:bCs w:val="0"/>
          <w:noProof/>
          <w:color w:val="auto"/>
          <w:szCs w:val="22"/>
          <w:rtl/>
          <w:lang w:bidi="ar-SA"/>
        </w:rPr>
      </w:pPr>
      <w:hyperlink w:anchor="_Toc115729393" w:history="1">
        <w:r w:rsidR="00E41753" w:rsidRPr="00B953E9">
          <w:rPr>
            <w:rStyle w:val="Hyperlink"/>
            <w:noProof/>
            <w:rtl/>
          </w:rPr>
          <w:t>ج: روا</w:t>
        </w:r>
        <w:r w:rsidR="00E41753" w:rsidRPr="00B953E9">
          <w:rPr>
            <w:rStyle w:val="Hyperlink"/>
            <w:rFonts w:hint="cs"/>
            <w:noProof/>
            <w:rtl/>
          </w:rPr>
          <w:t>ی</w:t>
        </w:r>
        <w:r w:rsidR="00E41753" w:rsidRPr="00B953E9">
          <w:rPr>
            <w:rStyle w:val="Hyperlink"/>
            <w:rFonts w:hint="eastAsia"/>
            <w:noProof/>
            <w:rtl/>
          </w:rPr>
          <w:t>ات</w:t>
        </w:r>
        <w:r w:rsidR="00E41753" w:rsidRPr="00B953E9">
          <w:rPr>
            <w:rStyle w:val="Hyperlink"/>
            <w:noProof/>
            <w:rtl/>
          </w:rPr>
          <w:t xml:space="preserve"> أهل ب</w:t>
        </w:r>
        <w:r w:rsidR="00E41753" w:rsidRPr="00B953E9">
          <w:rPr>
            <w:rStyle w:val="Hyperlink"/>
            <w:rFonts w:hint="cs"/>
            <w:noProof/>
            <w:rtl/>
          </w:rPr>
          <w:t>ی</w:t>
        </w:r>
        <w:r w:rsidR="00E41753" w:rsidRPr="00B953E9">
          <w:rPr>
            <w:rStyle w:val="Hyperlink"/>
            <w:rFonts w:hint="eastAsia"/>
            <w:noProof/>
            <w:rtl/>
          </w:rPr>
          <w:t>ت</w:t>
        </w:r>
        <w:r w:rsidR="00E41753" w:rsidRPr="00B953E9">
          <w:rPr>
            <w:rStyle w:val="Hyperlink"/>
            <w:noProof/>
            <w:rtl/>
          </w:rPr>
          <w:t xml:space="preserve"> عل</w:t>
        </w:r>
        <w:r w:rsidR="00E41753" w:rsidRPr="00B953E9">
          <w:rPr>
            <w:rStyle w:val="Hyperlink"/>
            <w:rFonts w:hint="cs"/>
            <w:noProof/>
            <w:rtl/>
          </w:rPr>
          <w:t>ی</w:t>
        </w:r>
        <w:r w:rsidR="00E41753" w:rsidRPr="00B953E9">
          <w:rPr>
            <w:rStyle w:val="Hyperlink"/>
            <w:rFonts w:hint="eastAsia"/>
            <w:noProof/>
            <w:rtl/>
          </w:rPr>
          <w:t>هم</w:t>
        </w:r>
        <w:r w:rsidR="00E41753" w:rsidRPr="00B953E9">
          <w:rPr>
            <w:rStyle w:val="Hyperlink"/>
            <w:noProof/>
            <w:rtl/>
          </w:rPr>
          <w:t xml:space="preserve"> السلام</w:t>
        </w:r>
        <w:r w:rsidR="00E41753">
          <w:rPr>
            <w:noProof/>
            <w:webHidden/>
            <w:rtl/>
          </w:rPr>
          <w:tab/>
        </w:r>
        <w:r w:rsidR="00E41753">
          <w:rPr>
            <w:noProof/>
            <w:webHidden/>
            <w:rtl/>
          </w:rPr>
          <w:fldChar w:fldCharType="begin"/>
        </w:r>
        <w:r w:rsidR="00E41753">
          <w:rPr>
            <w:noProof/>
            <w:webHidden/>
            <w:rtl/>
          </w:rPr>
          <w:instrText xml:space="preserve"> </w:instrText>
        </w:r>
        <w:r w:rsidR="00E41753">
          <w:rPr>
            <w:noProof/>
            <w:webHidden/>
          </w:rPr>
          <w:instrText>PAGEREF</w:instrText>
        </w:r>
        <w:r w:rsidR="00E41753">
          <w:rPr>
            <w:noProof/>
            <w:webHidden/>
            <w:rtl/>
          </w:rPr>
          <w:instrText xml:space="preserve"> _</w:instrText>
        </w:r>
        <w:r w:rsidR="00E41753">
          <w:rPr>
            <w:noProof/>
            <w:webHidden/>
          </w:rPr>
          <w:instrText>Toc115729393 \h</w:instrText>
        </w:r>
        <w:r w:rsidR="00E41753">
          <w:rPr>
            <w:noProof/>
            <w:webHidden/>
            <w:rtl/>
          </w:rPr>
          <w:instrText xml:space="preserve"> </w:instrText>
        </w:r>
        <w:r w:rsidR="00E41753">
          <w:rPr>
            <w:noProof/>
            <w:webHidden/>
            <w:rtl/>
          </w:rPr>
        </w:r>
        <w:r w:rsidR="00E41753">
          <w:rPr>
            <w:noProof/>
            <w:webHidden/>
            <w:rtl/>
          </w:rPr>
          <w:fldChar w:fldCharType="separate"/>
        </w:r>
        <w:r w:rsidR="008F63B6">
          <w:rPr>
            <w:noProof/>
            <w:webHidden/>
            <w:rtl/>
          </w:rPr>
          <w:t>7</w:t>
        </w:r>
        <w:r w:rsidR="00E41753">
          <w:rPr>
            <w:noProof/>
            <w:webHidden/>
            <w:rtl/>
          </w:rPr>
          <w:fldChar w:fldCharType="end"/>
        </w:r>
      </w:hyperlink>
    </w:p>
    <w:p w14:paraId="72B64A2F" w14:textId="0DA758A1" w:rsidR="00C91EB6" w:rsidRPr="00C91EB6" w:rsidRDefault="00E41753" w:rsidP="00433244">
      <w:pPr>
        <w:jc w:val="both"/>
      </w:pPr>
      <w:r>
        <w:rPr>
          <w:rFonts w:cs="B Titr"/>
          <w:noProof/>
          <w:webHidden/>
          <w:color w:val="632423" w:themeColor="accent2" w:themeShade="80"/>
          <w:szCs w:val="24"/>
          <w:rtl/>
        </w:rPr>
        <w:fldChar w:fldCharType="end"/>
      </w:r>
    </w:p>
    <w:p w14:paraId="43AFF1FA" w14:textId="77777777" w:rsidR="008F5B4D" w:rsidRPr="009C66D5" w:rsidRDefault="008F5B4D" w:rsidP="00433244">
      <w:pPr>
        <w:jc w:val="both"/>
        <w:rPr>
          <w:rStyle w:val="Emphasis"/>
          <w:b/>
          <w:bCs w:val="0"/>
          <w:rtl/>
        </w:rPr>
      </w:pPr>
      <w:r w:rsidRPr="009C66D5">
        <w:rPr>
          <w:rStyle w:val="Emphasis"/>
          <w:rFonts w:hint="cs"/>
          <w:b/>
          <w:bCs w:val="0"/>
          <w:rtl/>
        </w:rPr>
        <w:t>خلاصه مباحث گذشته:</w:t>
      </w:r>
    </w:p>
    <w:p w14:paraId="4B16E852" w14:textId="271551E9" w:rsidR="00247D2F" w:rsidRPr="003A6148" w:rsidRDefault="007F60D3" w:rsidP="00433244">
      <w:pPr>
        <w:pBdr>
          <w:bottom w:val="double" w:sz="6" w:space="1" w:color="auto"/>
        </w:pBdr>
        <w:jc w:val="both"/>
      </w:pPr>
      <w:r>
        <w:rPr>
          <w:rFonts w:hint="cs"/>
          <w:rtl/>
        </w:rPr>
        <w:t xml:space="preserve">در جلسه گذشته مسئله عدول از توحید و کافرون به جمعه و منافقین در روز جمعه از نظر محقق خویی و آیت الله سیستانی مطرح گردید، در این جلسه به ادامه بحث و بررسی کلام محقق خویی رحمه الله پرداخته می شود. </w:t>
      </w:r>
    </w:p>
    <w:p w14:paraId="2C448ED6" w14:textId="0F883896" w:rsidR="007F60D3" w:rsidRDefault="009841C7" w:rsidP="00433244">
      <w:pPr>
        <w:pStyle w:val="Heading1"/>
        <w:jc w:val="both"/>
        <w:rPr>
          <w:rtl/>
        </w:rPr>
      </w:pPr>
      <w:bookmarkStart w:id="4" w:name="_Toc115729385"/>
      <w:r>
        <w:rPr>
          <w:rFonts w:hint="cs"/>
          <w:rtl/>
        </w:rPr>
        <w:t>بررسی جواز عدول از</w:t>
      </w:r>
      <w:r w:rsidR="00A34F34">
        <w:rPr>
          <w:rFonts w:hint="cs"/>
          <w:rtl/>
        </w:rPr>
        <w:t xml:space="preserve"> سوره </w:t>
      </w:r>
      <w:r>
        <w:rPr>
          <w:rFonts w:hint="cs"/>
          <w:rtl/>
        </w:rPr>
        <w:t>توحید و کافرون به جمعه و منافقین در روز جمعه</w:t>
      </w:r>
      <w:bookmarkEnd w:id="4"/>
      <w:r>
        <w:rPr>
          <w:rFonts w:hint="cs"/>
          <w:rtl/>
        </w:rPr>
        <w:t xml:space="preserve"> </w:t>
      </w:r>
    </w:p>
    <w:p w14:paraId="220FBC0E" w14:textId="74AF7234" w:rsidR="00DE20B8" w:rsidRDefault="007F60D3" w:rsidP="00433244">
      <w:pPr>
        <w:jc w:val="both"/>
        <w:rPr>
          <w:rtl/>
        </w:rPr>
      </w:pPr>
      <w:r>
        <w:rPr>
          <w:rFonts w:hint="cs"/>
          <w:rtl/>
        </w:rPr>
        <w:t>بحث در مواردی بود که در روز جمعه عدول از</w:t>
      </w:r>
      <w:r w:rsidR="00A34F34">
        <w:rPr>
          <w:rFonts w:hint="cs"/>
          <w:rtl/>
        </w:rPr>
        <w:t xml:space="preserve"> سوره </w:t>
      </w:r>
      <w:r>
        <w:rPr>
          <w:rFonts w:hint="cs"/>
          <w:rtl/>
        </w:rPr>
        <w:t xml:space="preserve">توحید وکافرون به سوره جمعه و منافقین جایز بود. </w:t>
      </w:r>
    </w:p>
    <w:p w14:paraId="43838BE1" w14:textId="531F5FE4" w:rsidR="00DE20B8" w:rsidRDefault="00DE20B8" w:rsidP="00433244">
      <w:pPr>
        <w:pStyle w:val="Heading2"/>
        <w:jc w:val="both"/>
        <w:rPr>
          <w:rtl/>
        </w:rPr>
      </w:pPr>
      <w:bookmarkStart w:id="5" w:name="_Toc115729386"/>
      <w:r>
        <w:rPr>
          <w:rFonts w:hint="cs"/>
          <w:rtl/>
        </w:rPr>
        <w:t>مروری بر فرمایش آیت الله سیستانی</w:t>
      </w:r>
      <w:bookmarkEnd w:id="5"/>
      <w:r>
        <w:rPr>
          <w:rFonts w:hint="cs"/>
          <w:rtl/>
        </w:rPr>
        <w:t xml:space="preserve"> </w:t>
      </w:r>
    </w:p>
    <w:p w14:paraId="5D28839B" w14:textId="50AE230D" w:rsidR="007F60D3" w:rsidRDefault="007F60D3" w:rsidP="00433244">
      <w:pPr>
        <w:jc w:val="both"/>
        <w:rPr>
          <w:rtl/>
        </w:rPr>
      </w:pPr>
      <w:r>
        <w:rPr>
          <w:rFonts w:hint="cs"/>
          <w:rtl/>
        </w:rPr>
        <w:t xml:space="preserve">آیت الله سیستانی معتقدند که نماز صبح، نماز ظهر و عصر و خود نماز جمعه مشمول این حکم است. ایشان به اطلاق صحیحه حلبی تمسک کردند که متن آن چنین بود: </w:t>
      </w:r>
    </w:p>
    <w:p w14:paraId="764DAACF" w14:textId="620B4156" w:rsidR="007F60D3" w:rsidRDefault="00FA02A2" w:rsidP="00433244">
      <w:pPr>
        <w:pStyle w:val="ListParagraph"/>
        <w:jc w:val="both"/>
        <w:rPr>
          <w:rtl/>
        </w:rPr>
      </w:pPr>
      <w:r>
        <w:rPr>
          <w:rFonts w:hint="cs"/>
          <w:rtl/>
        </w:rPr>
        <w:lastRenderedPageBreak/>
        <w:t>«</w:t>
      </w:r>
      <w:r w:rsidRPr="00E367BD">
        <w:rPr>
          <w:rtl/>
        </w:rPr>
        <w:t xml:space="preserve"> وَ عَنْهُ عَنْ فَضَالَةَ عَنْ حُسَيْنٍ يَعْنِي ابْنَ عُثْمَانَ وَ مُحَمَّدِ بْنِ سِنَانٍ جَمِيعاً عَنِ ابْنِ مُسْكَانَ عَنِ الْحَلَبِيِّ </w:t>
      </w:r>
      <w:r w:rsidRPr="00E367BD">
        <w:rPr>
          <w:color w:val="008000"/>
          <w:rtl/>
        </w:rPr>
        <w:t>عَنْ أَبِي عَبْدِ اللَّهِ ع قَالَ: إِذَا افْتَتَحْتَ صَلَاتَكَ بِقُلْ هُوَ اللَّهُ أَحَدٌ- وَ أَنْتَ تُرِيدُ أَنْ تَقْرَأَ بِغَيْرِهَا فَامْضِ فِيهَا- وَ لَا تَرْجِعْ إِلَّا أَنْ تَكُونَ فِي يَوْمِ الْجُمُعَةِ- فَإِنَّكَ تَرْجِعُ إِلَى الْجُمُعَةِ وَ الْمُنَافِقِينَ مِنْهَا</w:t>
      </w:r>
      <w:r>
        <w:rPr>
          <w:rFonts w:hint="cs"/>
          <w:rtl/>
        </w:rPr>
        <w:t>»</w:t>
      </w:r>
      <w:r>
        <w:rPr>
          <w:rStyle w:val="FootnoteReference"/>
          <w:rtl/>
        </w:rPr>
        <w:footnoteReference w:id="1"/>
      </w:r>
    </w:p>
    <w:p w14:paraId="1C9EB319" w14:textId="77777777" w:rsidR="007F60D3" w:rsidRDefault="007F60D3" w:rsidP="00433244">
      <w:pPr>
        <w:jc w:val="both"/>
        <w:rPr>
          <w:rtl/>
        </w:rPr>
      </w:pPr>
      <w:r>
        <w:rPr>
          <w:rFonts w:hint="cs"/>
          <w:rtl/>
        </w:rPr>
        <w:t xml:space="preserve">اشکالی که وجود دارد این است که احساس می شود بین این روایت و بین روایت عبید بن زرارۀ تعارض به عموم من وجه وجود دارد. روایت عبید متضمن دو سوال است: </w:t>
      </w:r>
    </w:p>
    <w:p w14:paraId="432CA7B4" w14:textId="0B33DD9F" w:rsidR="00BA6B7C" w:rsidRPr="00BA6B7C" w:rsidRDefault="007F60D3" w:rsidP="00433244">
      <w:pPr>
        <w:pStyle w:val="ListParagraph"/>
        <w:jc w:val="both"/>
        <w:rPr>
          <w:color w:val="008000"/>
          <w:rtl/>
        </w:rPr>
      </w:pPr>
      <w:r>
        <w:rPr>
          <w:rFonts w:hint="cs"/>
          <w:rtl/>
        </w:rPr>
        <w:t xml:space="preserve">الف: سوال اول این است که </w:t>
      </w:r>
      <w:r w:rsidR="00BA6B7C">
        <w:rPr>
          <w:rFonts w:hint="cs"/>
          <w:rtl/>
        </w:rPr>
        <w:t xml:space="preserve">«عن </w:t>
      </w:r>
      <w:r w:rsidR="00BA6B7C" w:rsidRPr="00BA6B7C">
        <w:rPr>
          <w:color w:val="008000"/>
          <w:rtl/>
        </w:rPr>
        <w:t>رَجُلٍ أَرَادَ- أَنْ يَقْرَأَ فِي سُورَةٍ فَأَخَذَ فِي أُخْرَى- قَالَ فَلْيَرْجِعْ إِلَى السُّورَةِ الْأُولَى- إِلَّا أَنْ يَقْرَأَ بِقُلْ هُوَ اللَّهُ أَحَدٌ</w:t>
      </w:r>
      <w:r w:rsidR="00BA6B7C" w:rsidRPr="00BA6B7C">
        <w:rPr>
          <w:rFonts w:hint="cs"/>
          <w:color w:val="008000"/>
          <w:rtl/>
        </w:rPr>
        <w:t>»</w:t>
      </w:r>
    </w:p>
    <w:p w14:paraId="21031433" w14:textId="69C7DB76" w:rsidR="00BA6B7C" w:rsidRDefault="00BA6B7C" w:rsidP="00433244">
      <w:pPr>
        <w:pStyle w:val="ListParagraph"/>
        <w:jc w:val="both"/>
        <w:rPr>
          <w:rtl/>
        </w:rPr>
      </w:pPr>
      <w:r>
        <w:rPr>
          <w:rFonts w:hint="cs"/>
          <w:rtl/>
        </w:rPr>
        <w:t>ب: سوال دوم چنین است: «</w:t>
      </w:r>
      <w:r w:rsidRPr="00BA6B7C">
        <w:rPr>
          <w:color w:val="008000"/>
          <w:rtl/>
        </w:rPr>
        <w:t xml:space="preserve"> قُلْتُ- رَجُلٌ صَلَّى الْجُمُعَةَ فَأَرَادَ أَنْ يَقْرَأَ سُورَةَ الْجُمُعَةِ- فَقَرَأَ قُلْ هُوَ اللَّهُ أَحَدٌ قَالَ يَعُودُ إِلَى سُورَةِ الْجُمُعَةِ</w:t>
      </w:r>
      <w:r>
        <w:rPr>
          <w:rFonts w:hint="cs"/>
          <w:rtl/>
        </w:rPr>
        <w:t>»</w:t>
      </w:r>
      <w:r>
        <w:rPr>
          <w:rStyle w:val="FootnoteReference"/>
          <w:rtl/>
        </w:rPr>
        <w:footnoteReference w:id="2"/>
      </w:r>
    </w:p>
    <w:p w14:paraId="75B1AFC4" w14:textId="7C28F610" w:rsidR="00BA6B7C" w:rsidRDefault="007F60D3" w:rsidP="00433244">
      <w:pPr>
        <w:jc w:val="both"/>
        <w:rPr>
          <w:rtl/>
        </w:rPr>
      </w:pPr>
      <w:r>
        <w:rPr>
          <w:rFonts w:hint="cs"/>
          <w:rtl/>
        </w:rPr>
        <w:t>این روایت عبید بن زرارۀ در اول یک عامی ذکر می کند و سپس خاصی را متذکر می شود. این خاص متصل به عام است. نتیجه جمع بین این عام و خاص این مطلب است که «من أخذ فی قل هو الله أحد، لایرجع إلی غیرها إلا فی صلاۀ الجمعه» نسبت این روایت با صحیحه حلبی عموم من وجه می شود؛ بدین بیان که اطلاق روایت موثقه عبید بن زرارۀ بیانگر این است که در نماز صبح، نماز عصر و نماز ظهر روز جمعه (اگر صلاۀ الجمعه بر آن صادق نباشد) عدول از</w:t>
      </w:r>
      <w:r w:rsidR="00A34F34">
        <w:rPr>
          <w:rFonts w:hint="cs"/>
          <w:rtl/>
        </w:rPr>
        <w:t xml:space="preserve"> سوره </w:t>
      </w:r>
      <w:r>
        <w:rPr>
          <w:rFonts w:hint="cs"/>
          <w:rtl/>
        </w:rPr>
        <w:t>توحید به جمعه جایز نیست؛ زیرا عموم آن چنین بود: «من أراد أن یقرأ</w:t>
      </w:r>
      <w:r w:rsidR="00A34F34">
        <w:rPr>
          <w:rFonts w:hint="cs"/>
          <w:rtl/>
        </w:rPr>
        <w:t xml:space="preserve"> سوره </w:t>
      </w:r>
      <w:r>
        <w:rPr>
          <w:rFonts w:hint="cs"/>
          <w:rtl/>
        </w:rPr>
        <w:t>فأخذ فی</w:t>
      </w:r>
      <w:r w:rsidR="00A34F34">
        <w:rPr>
          <w:rFonts w:hint="cs"/>
          <w:rtl/>
        </w:rPr>
        <w:t xml:space="preserve"> سوره </w:t>
      </w:r>
      <w:r>
        <w:rPr>
          <w:rFonts w:hint="cs"/>
          <w:rtl/>
        </w:rPr>
        <w:t>أخری فلیرجع إلی السورۀ الأولی إلا فی صورۀ قل هو الله أحد و قل یا ایها الکافرون» از این عام فقط یک فرد با مخصص متصل خارج شد و آن قرائت</w:t>
      </w:r>
      <w:r w:rsidR="00A34F34">
        <w:rPr>
          <w:rFonts w:hint="cs"/>
          <w:rtl/>
        </w:rPr>
        <w:t xml:space="preserve"> سوره </w:t>
      </w:r>
      <w:r>
        <w:rPr>
          <w:rFonts w:hint="cs"/>
          <w:rtl/>
        </w:rPr>
        <w:t>توحید در صلاۀ الجمعه بود که فرمود «یعدل إلی</w:t>
      </w:r>
      <w:r w:rsidR="00A34F34">
        <w:rPr>
          <w:rFonts w:hint="cs"/>
          <w:rtl/>
        </w:rPr>
        <w:t xml:space="preserve"> سوره </w:t>
      </w:r>
      <w:r>
        <w:rPr>
          <w:rFonts w:hint="cs"/>
          <w:rtl/>
        </w:rPr>
        <w:t>الجمعۀ» اما اطلاق این روایت نسبت به نماز صبح روز جمعه و نماز عصر روز جمعه، عدم جواز عدول از</w:t>
      </w:r>
      <w:r w:rsidR="00A34F34">
        <w:rPr>
          <w:rFonts w:hint="cs"/>
          <w:rtl/>
        </w:rPr>
        <w:t xml:space="preserve"> سوره </w:t>
      </w:r>
      <w:r>
        <w:rPr>
          <w:rFonts w:hint="cs"/>
          <w:rtl/>
        </w:rPr>
        <w:t xml:space="preserve">توحید را می رساند. </w:t>
      </w:r>
    </w:p>
    <w:p w14:paraId="14050F61" w14:textId="7954C471" w:rsidR="007F60D3" w:rsidRDefault="00BA6B7C" w:rsidP="00433244">
      <w:pPr>
        <w:jc w:val="both"/>
        <w:rPr>
          <w:rtl/>
        </w:rPr>
      </w:pPr>
      <w:r>
        <w:rPr>
          <w:rFonts w:hint="cs"/>
          <w:rtl/>
        </w:rPr>
        <w:t xml:space="preserve">در مقابل، </w:t>
      </w:r>
      <w:r w:rsidR="007F60D3">
        <w:rPr>
          <w:rFonts w:hint="cs"/>
          <w:rtl/>
        </w:rPr>
        <w:t>اطلاق صحیحه حلبی بیانگر جواز عدول از توحید به جمعه در روز جمعه است. اطلاق آن شامل نماز صبح روز جمعه و نماز ظهر و عصر روز جمعه می شود. بین این دو روایت تعارض به عموم من وجه می شود؛ چ</w:t>
      </w:r>
      <w:r>
        <w:rPr>
          <w:rFonts w:hint="cs"/>
          <w:rtl/>
        </w:rPr>
        <w:t>ه</w:t>
      </w:r>
      <w:r w:rsidR="007F60D3">
        <w:rPr>
          <w:rFonts w:hint="cs"/>
          <w:rtl/>
        </w:rPr>
        <w:t xml:space="preserve"> </w:t>
      </w:r>
      <w:r>
        <w:rPr>
          <w:rFonts w:hint="cs"/>
          <w:rtl/>
        </w:rPr>
        <w:t>این</w:t>
      </w:r>
      <w:r w:rsidR="007F60D3">
        <w:rPr>
          <w:rFonts w:hint="cs"/>
          <w:rtl/>
        </w:rPr>
        <w:t>که تعارض بین اطلاق این دو روایت است. نماز صبح روز جمعه مثلا با اطلاق «إلا أن تکون فی یوم الجمعه» تجویز می شود که عدول داشته باشد، نص و دلیل خصوصی نیست، صرفا اطلاق است، از طرف دیگر نیز اطلاق موثقه عبید بن زرارۀ که در مستثنی منه وجود دارد، عدم جواز عدول از</w:t>
      </w:r>
      <w:r w:rsidR="00A34F34">
        <w:rPr>
          <w:rFonts w:hint="cs"/>
          <w:rtl/>
        </w:rPr>
        <w:t xml:space="preserve"> سوره </w:t>
      </w:r>
      <w:r w:rsidR="007F60D3">
        <w:rPr>
          <w:rFonts w:hint="cs"/>
          <w:rtl/>
        </w:rPr>
        <w:t xml:space="preserve">توحید را می رساند، تنها استثنایی که زده بود در نماز جمعه بود که عدول را جایز می دانست. </w:t>
      </w:r>
    </w:p>
    <w:p w14:paraId="212BB1AA" w14:textId="0D1256EF" w:rsidR="007F60D3" w:rsidRDefault="007F60D3" w:rsidP="00433244">
      <w:pPr>
        <w:jc w:val="both"/>
        <w:rPr>
          <w:rtl/>
        </w:rPr>
      </w:pPr>
      <w:r>
        <w:rPr>
          <w:rFonts w:hint="cs"/>
          <w:rtl/>
        </w:rPr>
        <w:t>قانون این است که اگر عامی داشتیم که مخصص متصل داشت و یک مخصص منفصلی نیز وجود داشت، حق نداریم این مخصص متصل را با مخصص منفصل با یک چشم نگاه کنیم</w:t>
      </w:r>
      <w:r w:rsidR="00BA6B7C">
        <w:rPr>
          <w:rFonts w:hint="cs"/>
          <w:rtl/>
        </w:rPr>
        <w:t xml:space="preserve">؛ چرا که این دو نوع مخصص با هم تفاوت دارند. </w:t>
      </w:r>
      <w:r>
        <w:rPr>
          <w:rFonts w:hint="cs"/>
          <w:rtl/>
        </w:rPr>
        <w:t xml:space="preserve">اینطور نیست که یک خطابی بگوید «یجب اکرام العالم» یک خطاب منفصلی بگوید یحرم </w:t>
      </w:r>
      <w:r w:rsidR="00BA6B7C">
        <w:rPr>
          <w:rFonts w:hint="cs"/>
          <w:rtl/>
        </w:rPr>
        <w:t>«</w:t>
      </w:r>
      <w:r>
        <w:rPr>
          <w:rFonts w:hint="cs"/>
          <w:rtl/>
        </w:rPr>
        <w:t>اکرام المرتکب بالکبیرۀ</w:t>
      </w:r>
      <w:r w:rsidR="00BA6B7C">
        <w:rPr>
          <w:rFonts w:hint="cs"/>
          <w:rtl/>
        </w:rPr>
        <w:t>»</w:t>
      </w:r>
      <w:r>
        <w:rPr>
          <w:rFonts w:hint="cs"/>
          <w:rtl/>
        </w:rPr>
        <w:t xml:space="preserve"> و خطاب دیگری بگوید </w:t>
      </w:r>
      <w:r w:rsidR="00BA6B7C">
        <w:rPr>
          <w:rFonts w:hint="cs"/>
          <w:rtl/>
        </w:rPr>
        <w:t>«</w:t>
      </w:r>
      <w:r>
        <w:rPr>
          <w:rFonts w:hint="cs"/>
          <w:rtl/>
        </w:rPr>
        <w:t>یحرم اکرام العاصی</w:t>
      </w:r>
      <w:r w:rsidR="00BA6B7C">
        <w:rPr>
          <w:rFonts w:hint="cs"/>
          <w:rtl/>
        </w:rPr>
        <w:t>»</w:t>
      </w:r>
      <w:r>
        <w:rPr>
          <w:rFonts w:hint="cs"/>
          <w:rtl/>
        </w:rPr>
        <w:t xml:space="preserve">، نمی توان پارتی بازی کرد و اول مخصص منفصل اولی را که مرتکب کبیرۀ را مطرح کرده بود به عام </w:t>
      </w:r>
      <w:r w:rsidR="00BA6B7C">
        <w:rPr>
          <w:rFonts w:hint="cs"/>
          <w:rtl/>
        </w:rPr>
        <w:t xml:space="preserve">چسباند </w:t>
      </w:r>
      <w:r>
        <w:rPr>
          <w:rFonts w:hint="cs"/>
          <w:rtl/>
        </w:rPr>
        <w:t xml:space="preserve">و </w:t>
      </w:r>
      <w:r w:rsidR="007B1B66">
        <w:rPr>
          <w:rFonts w:hint="cs"/>
          <w:rtl/>
        </w:rPr>
        <w:t xml:space="preserve">گفت که </w:t>
      </w:r>
      <w:r>
        <w:rPr>
          <w:rFonts w:hint="cs"/>
          <w:rtl/>
        </w:rPr>
        <w:t>نسبت این عام بعد از تخصیص با این مخصص اول، با آن مخصص منفصل دوم عموم من وجه می شود. حق چنین کاری را نداریم. درست است که نسبت عموم من وجه می شود؛ زیرا معنایش می شود واجب است اکرام ه</w:t>
      </w:r>
      <w:r w:rsidR="007B1B66">
        <w:rPr>
          <w:rFonts w:hint="cs"/>
          <w:rtl/>
        </w:rPr>
        <w:t>ر</w:t>
      </w:r>
      <w:r>
        <w:rPr>
          <w:rFonts w:hint="cs"/>
          <w:rtl/>
        </w:rPr>
        <w:t xml:space="preserve"> عالمی که مرتکب کبیره نیست أعم از اینکه عادل باشد یا مرتکب صغیره باشد، یحرم اکرام العالم العاصی نیز می گوید أعم از اینکه مرتکب کبیره باشد یا عادل باشد</w:t>
      </w:r>
      <w:r w:rsidR="007B1B66">
        <w:rPr>
          <w:rFonts w:hint="cs"/>
          <w:rtl/>
        </w:rPr>
        <w:t xml:space="preserve"> اکرام</w:t>
      </w:r>
      <w:r>
        <w:rPr>
          <w:rFonts w:hint="cs"/>
          <w:rtl/>
        </w:rPr>
        <w:t xml:space="preserve"> جایز است، نسبت آن ها عموم و خصوص من وجه است، پس ترجیحی بین یکی از دو خاص منفصل نیست. اما اگر یکی از این دو خاص متصل به عام بود، </w:t>
      </w:r>
      <w:r w:rsidR="007B1B66">
        <w:rPr>
          <w:rFonts w:hint="cs"/>
          <w:rtl/>
        </w:rPr>
        <w:t>عام</w:t>
      </w:r>
      <w:r>
        <w:rPr>
          <w:rFonts w:hint="cs"/>
          <w:rtl/>
        </w:rPr>
        <w:t xml:space="preserve"> نسبت به مورد مخصص منفصل ظهوری</w:t>
      </w:r>
      <w:r w:rsidR="007B1B66">
        <w:rPr>
          <w:rFonts w:hint="cs"/>
          <w:rtl/>
        </w:rPr>
        <w:t xml:space="preserve"> پیدا نمی کند</w:t>
      </w:r>
      <w:r>
        <w:rPr>
          <w:rFonts w:hint="cs"/>
          <w:rtl/>
        </w:rPr>
        <w:t xml:space="preserve">. اگر </w:t>
      </w:r>
      <w:r w:rsidR="007B1B66">
        <w:rPr>
          <w:rFonts w:hint="cs"/>
          <w:rtl/>
        </w:rPr>
        <w:t>شخص از</w:t>
      </w:r>
      <w:r>
        <w:rPr>
          <w:rFonts w:hint="cs"/>
          <w:rtl/>
        </w:rPr>
        <w:t xml:space="preserve"> امام</w:t>
      </w:r>
      <w:r w:rsidR="007B1B66">
        <w:rPr>
          <w:rFonts w:hint="cs"/>
          <w:rtl/>
        </w:rPr>
        <w:t xml:space="preserve"> راجع به اکرام عالم</w:t>
      </w:r>
      <w:r>
        <w:rPr>
          <w:rFonts w:hint="cs"/>
          <w:rtl/>
        </w:rPr>
        <w:t xml:space="preserve"> سوال می کرد و امام می فرمود که</w:t>
      </w:r>
      <w:r w:rsidR="007B1B66">
        <w:rPr>
          <w:rFonts w:hint="cs"/>
          <w:rtl/>
        </w:rPr>
        <w:t xml:space="preserve"> اکرام عالم</w:t>
      </w:r>
      <w:r>
        <w:rPr>
          <w:rFonts w:hint="cs"/>
          <w:rtl/>
        </w:rPr>
        <w:t xml:space="preserve"> واجب است، بعد می پرسید که آیا اکرام مرتکب کبیره جایز است؟ امام می فرمودند خیر، بعد یک خطاب منفصلی داشتیم که یحرم اکرام العاصی را مطرح کرده بود</w:t>
      </w:r>
      <w:r w:rsidR="007B1B66">
        <w:rPr>
          <w:rFonts w:hint="cs"/>
          <w:rtl/>
        </w:rPr>
        <w:t xml:space="preserve">، از آنجایی که </w:t>
      </w:r>
      <w:r>
        <w:rPr>
          <w:rFonts w:hint="cs"/>
          <w:rtl/>
        </w:rPr>
        <w:t>بلافاصله امام خاص را بعد از عام مطرح کرده بود پس ظهور</w:t>
      </w:r>
      <w:r w:rsidR="007B1B66">
        <w:rPr>
          <w:rFonts w:hint="cs"/>
          <w:rtl/>
        </w:rPr>
        <w:t xml:space="preserve"> عام</w:t>
      </w:r>
      <w:r>
        <w:rPr>
          <w:rFonts w:hint="cs"/>
          <w:rtl/>
        </w:rPr>
        <w:t xml:space="preserve"> اصلا منعقد نشده بود زیرا مجلس تکلم تمام نشده بود. نسبت عموم من وجه می شد.</w:t>
      </w:r>
      <w:r w:rsidR="007B1B66">
        <w:rPr>
          <w:rFonts w:hint="cs"/>
          <w:rtl/>
        </w:rPr>
        <w:t xml:space="preserve"> معنای آن می شد: «أکرم من</w:t>
      </w:r>
      <w:r>
        <w:rPr>
          <w:rFonts w:hint="cs"/>
          <w:rtl/>
        </w:rPr>
        <w:t xml:space="preserve"> لیس بمرتکب الکبیرۀ</w:t>
      </w:r>
      <w:r w:rsidR="007B1B66">
        <w:rPr>
          <w:rFonts w:hint="cs"/>
          <w:rtl/>
        </w:rPr>
        <w:t>»</w:t>
      </w:r>
      <w:r>
        <w:rPr>
          <w:rFonts w:hint="cs"/>
          <w:rtl/>
        </w:rPr>
        <w:t xml:space="preserve"> أعم از اینکه صغیره باشد یا عادل باشد، دلیل بعدی نیز أعم است پس نسبت عموم من وجه می شود و مانحن فیه نیز از همین قبیل است. روایت عبید بن زرارۀ این چنین بود: </w:t>
      </w:r>
    </w:p>
    <w:p w14:paraId="577BDF2D" w14:textId="77777777" w:rsidR="007B1B66" w:rsidRDefault="007B1B66" w:rsidP="00433244">
      <w:pPr>
        <w:ind w:left="360"/>
        <w:jc w:val="both"/>
        <w:rPr>
          <w:rtl/>
        </w:rPr>
      </w:pPr>
      <w:r>
        <w:rPr>
          <w:rFonts w:hint="cs"/>
          <w:rtl/>
        </w:rPr>
        <w:t>«</w:t>
      </w:r>
      <w:r w:rsidRPr="000F1231">
        <w:rPr>
          <w:rtl/>
        </w:rPr>
        <w:t xml:space="preserve"> وَ عَنْهُ عَنْ صَفْوَانَ عَنْ عَبْدِ اللَّهِ بْنِ بُكَيْرٍ عَنْ عُبَيْدِ بْنِ زُرَارَةَ قَالَ: </w:t>
      </w:r>
      <w:r w:rsidRPr="000F1231">
        <w:rPr>
          <w:color w:val="008000"/>
          <w:rtl/>
        </w:rPr>
        <w:t>سَأَلْتُ أَبَا عَبْدِ اللَّهِ ع عَنْ رَجُلٍ أَرَادَ- أَنْ يَقْرَأَ فِي سُورَةٍ فَأَخَذَ فِي أُخْرَى- قَالَ فَلْيَرْجِعْ إِلَى السُّورَةِ الْأُولَى- إِلَّا أَنْ يَقْرَأَ بِقُلْ هُوَ اللَّهُ أَحَدٌ قُلْتُ- رَجُلٌ صَلَّى الْجُمُعَةَ فَأَرَادَ أَنْ يَقْرَأَ سُورَةَ الْجُمُعَةِ- فَقَرَأَ قُلْ هُوَ اللَّهُ أَحَدٌ قَالَ يَعُودُ إِلَى سُورَةِ الْجُمُعَةِ</w:t>
      </w:r>
      <w:r>
        <w:rPr>
          <w:rFonts w:hint="cs"/>
          <w:rtl/>
        </w:rPr>
        <w:t>»</w:t>
      </w:r>
      <w:r>
        <w:rPr>
          <w:rStyle w:val="FootnoteReference"/>
          <w:rtl/>
        </w:rPr>
        <w:footnoteReference w:id="3"/>
      </w:r>
    </w:p>
    <w:p w14:paraId="018B5FB8" w14:textId="56AF71E3" w:rsidR="007F60D3" w:rsidRDefault="007F60D3" w:rsidP="00433244">
      <w:pPr>
        <w:jc w:val="both"/>
        <w:rPr>
          <w:rtl/>
        </w:rPr>
      </w:pPr>
      <w:r>
        <w:rPr>
          <w:rFonts w:hint="cs"/>
          <w:rtl/>
        </w:rPr>
        <w:t>سوال</w:t>
      </w:r>
      <w:r w:rsidR="007B1B66">
        <w:rPr>
          <w:rFonts w:hint="cs"/>
          <w:rtl/>
        </w:rPr>
        <w:t xml:space="preserve"> می شود که</w:t>
      </w:r>
      <w:r>
        <w:rPr>
          <w:rFonts w:hint="cs"/>
          <w:rtl/>
        </w:rPr>
        <w:t xml:space="preserve"> اگر همانجا سائل بپرسد یا اینکه برود و برگردد و سوال بپرسد آیا فرق می کند؟ </w:t>
      </w:r>
    </w:p>
    <w:p w14:paraId="5AE3C772" w14:textId="5FC406ED" w:rsidR="007F60D3" w:rsidRPr="00840AB8" w:rsidRDefault="007F60D3" w:rsidP="00433244">
      <w:pPr>
        <w:jc w:val="both"/>
        <w:rPr>
          <w:rtl/>
        </w:rPr>
      </w:pPr>
      <w:r>
        <w:rPr>
          <w:rFonts w:hint="cs"/>
          <w:rtl/>
        </w:rPr>
        <w:t>جواب</w:t>
      </w:r>
      <w:r w:rsidR="007B1B66">
        <w:rPr>
          <w:rFonts w:hint="cs"/>
          <w:rtl/>
        </w:rPr>
        <w:t xml:space="preserve"> این است که</w:t>
      </w:r>
      <w:r>
        <w:rPr>
          <w:rFonts w:hint="cs"/>
          <w:rtl/>
        </w:rPr>
        <w:t xml:space="preserve"> بلی فرق می کند. </w:t>
      </w:r>
      <w:r w:rsidR="0066510A">
        <w:rPr>
          <w:rFonts w:hint="cs"/>
          <w:rtl/>
        </w:rPr>
        <w:t xml:space="preserve">محقق خراسانی </w:t>
      </w:r>
      <w:r>
        <w:rPr>
          <w:rFonts w:hint="cs"/>
          <w:rtl/>
        </w:rPr>
        <w:t xml:space="preserve">در کفایه در آخر بحث انقلاب نسبت می گوید اگر عامی بود که دو مخصص بر آن وارد شده بود، اگر این دو مخصص منفصل هستند، این ها در رتبه واحده عام را تخصیص می زنند. اگر یکی از این دو مخصص متصل به عام باشد، جلوی ظهور عام را می گیرد. وقتی جلوی ظهور عام را گرفت، از اول ظهور آن در مقدار مخصص متصل منعقد نمی شود. در بحث ما نیز موثقه عبید بن زرارۀ چنین است. </w:t>
      </w:r>
    </w:p>
    <w:p w14:paraId="6F6743B1" w14:textId="79D1047C" w:rsidR="007F60D3" w:rsidRDefault="007F60D3" w:rsidP="00433244">
      <w:pPr>
        <w:jc w:val="both"/>
        <w:rPr>
          <w:rtl/>
        </w:rPr>
      </w:pPr>
      <w:r>
        <w:rPr>
          <w:rFonts w:hint="cs"/>
          <w:rtl/>
        </w:rPr>
        <w:t xml:space="preserve">ظاهر روایت عبید این است که متصلا سوال کرده است و شاید اگر سوال نمی کرد خود امام علیه السلام آن خاص متصل را ذکر می کرد. للمتکلم أن یلحق بکلامه ما شاء، اینجا مستمع نگذاشت که امام بفرمایند و سریع سوال را مطرح کرد. پس در سوال اول عموم منعقد نمی شود. </w:t>
      </w:r>
      <w:r w:rsidR="00075575">
        <w:rPr>
          <w:rFonts w:hint="cs"/>
          <w:rtl/>
        </w:rPr>
        <w:t>حال که عموم عام منعقد نشد، دیگر عام و خاص مطلق نمی شوند؛ بلکه من وجه می شوند</w:t>
      </w:r>
      <w:r w:rsidR="00101780">
        <w:rPr>
          <w:rFonts w:hint="cs"/>
          <w:rtl/>
        </w:rPr>
        <w:t xml:space="preserve">. فرد مشترک این دو خطاب که مورد تعارض دو خطاب است، مثلا نماز صبح در روز جمعه است؛ چرا که نماز صبح در روز جمعه طبق روایت حلبی جواز عدول دارد، ولی طبق روایت عبید بن زرارۀ جواز عدول ندارد. </w:t>
      </w:r>
    </w:p>
    <w:p w14:paraId="679CDC74" w14:textId="7B505F52" w:rsidR="007F60D3" w:rsidRDefault="007F60D3" w:rsidP="00433244">
      <w:pPr>
        <w:jc w:val="both"/>
        <w:rPr>
          <w:rtl/>
        </w:rPr>
      </w:pPr>
      <w:r>
        <w:rPr>
          <w:rFonts w:hint="cs"/>
          <w:rtl/>
        </w:rPr>
        <w:t>بعد از اینکه</w:t>
      </w:r>
      <w:r w:rsidR="00101780">
        <w:rPr>
          <w:rFonts w:hint="cs"/>
          <w:rtl/>
        </w:rPr>
        <w:t xml:space="preserve"> در فرد مشترک</w:t>
      </w:r>
      <w:r>
        <w:rPr>
          <w:rFonts w:hint="cs"/>
          <w:rtl/>
        </w:rPr>
        <w:t xml:space="preserve"> طرف معارضه شد و تساقط کردند، مرجع ما عموم صحیحه عمرو بن أبی نصر است که می گفت عدول از</w:t>
      </w:r>
      <w:r w:rsidR="00A34F34">
        <w:rPr>
          <w:rFonts w:hint="cs"/>
          <w:rtl/>
        </w:rPr>
        <w:t xml:space="preserve"> سوره </w:t>
      </w:r>
      <w:r>
        <w:rPr>
          <w:rFonts w:hint="cs"/>
          <w:rtl/>
        </w:rPr>
        <w:t xml:space="preserve">های توحید و کافرون جایز نیست. ما نیز هم مسلک مشهور می شویم که فقط نماز جمعه و نماز ظهر را جایز می دانند؛ زیرا ممکن است «صلی الجمعه» ظهور در خصوص نماز جمعه در مقابل نماز ظهر روز جمعه نداشته باشد و در برخی از روایات نیز در مورد صلاۀ الظهر، تعبیر «صلی الجمعه» به کار رفته است. پس نسبت به نماز جمعه و نماز ظهر عدول از توحید و کافرون به جمعه و منافقین جایز خواهد بود. اما در نماز صبح و نماز عصر این عدول جایز نیست. </w:t>
      </w:r>
    </w:p>
    <w:p w14:paraId="3638DCC2" w14:textId="3AC4C817" w:rsidR="00D006C8" w:rsidRDefault="00D006C8" w:rsidP="00433244">
      <w:pPr>
        <w:pStyle w:val="Heading2"/>
        <w:jc w:val="both"/>
        <w:rPr>
          <w:rtl/>
        </w:rPr>
      </w:pPr>
      <w:bookmarkStart w:id="6" w:name="_Toc115729387"/>
      <w:r>
        <w:rPr>
          <w:rFonts w:hint="cs"/>
          <w:rtl/>
        </w:rPr>
        <w:t>بیان محقق خویی رحمه الله در مقام</w:t>
      </w:r>
      <w:bookmarkEnd w:id="6"/>
      <w:r>
        <w:rPr>
          <w:rFonts w:hint="cs"/>
          <w:rtl/>
        </w:rPr>
        <w:t xml:space="preserve"> </w:t>
      </w:r>
    </w:p>
    <w:p w14:paraId="46B75E2C" w14:textId="241DEEDA" w:rsidR="007F60D3" w:rsidRDefault="007F60D3" w:rsidP="00433244">
      <w:pPr>
        <w:jc w:val="both"/>
        <w:rPr>
          <w:rtl/>
        </w:rPr>
      </w:pPr>
      <w:r>
        <w:rPr>
          <w:rFonts w:hint="cs"/>
          <w:rtl/>
        </w:rPr>
        <w:t>محقق خویی برای اختصاص جواز عدول به نماز جمعه و ظهر در روز جمعه بیان دیگری داشتند. ایشان فرمودند که نکته جواز عدول</w:t>
      </w:r>
      <w:r w:rsidR="005D2BC6">
        <w:rPr>
          <w:rFonts w:hint="cs"/>
          <w:rtl/>
        </w:rPr>
        <w:t>،</w:t>
      </w:r>
      <w:r>
        <w:rPr>
          <w:rFonts w:hint="cs"/>
          <w:rtl/>
        </w:rPr>
        <w:t xml:space="preserve"> استحباب جمعه و منافقین نیست تا بگویید که در نماز صبح و عصر نیز مستحب است. زیرا اگر استحباب نکته جواز عدول بود، در هر نماز صبحی عدول به فجر</w:t>
      </w:r>
      <w:r w:rsidR="005D2BC6">
        <w:rPr>
          <w:rFonts w:hint="cs"/>
          <w:rtl/>
        </w:rPr>
        <w:t xml:space="preserve"> مثلا</w:t>
      </w:r>
      <w:r>
        <w:rPr>
          <w:rFonts w:hint="cs"/>
          <w:rtl/>
        </w:rPr>
        <w:t xml:space="preserve"> مستحب است پس باید گفته شود در همه جایز است، در حالی که چنین نیست. پس معلوم می شود که نکته جواز عدول تأکید استحباب است؛ چرا که نسبت به نماز ظهر و جمعه «لاینبغی ترکهما» آمده است. اما نماز صبح روز جمعه اصلا مشمول کلمه یوم نمی شود؛ زیرا یوم از طلوع شمس آغاز می شود</w:t>
      </w:r>
      <w:r w:rsidR="005D2BC6">
        <w:rPr>
          <w:rStyle w:val="FootnoteReference"/>
          <w:rtl/>
        </w:rPr>
        <w:footnoteReference w:id="4"/>
      </w:r>
      <w:r>
        <w:rPr>
          <w:rFonts w:hint="cs"/>
          <w:rtl/>
        </w:rPr>
        <w:t xml:space="preserve">. </w:t>
      </w:r>
    </w:p>
    <w:p w14:paraId="2B8AB398" w14:textId="76F3A503" w:rsidR="005D2BC6" w:rsidRDefault="005D2BC6" w:rsidP="00433244">
      <w:pPr>
        <w:pStyle w:val="Heading3"/>
        <w:jc w:val="both"/>
        <w:rPr>
          <w:rtl/>
        </w:rPr>
      </w:pPr>
      <w:bookmarkStart w:id="7" w:name="_Toc115729388"/>
      <w:r>
        <w:rPr>
          <w:rFonts w:hint="cs"/>
          <w:rtl/>
        </w:rPr>
        <w:t>نقد فرمایش محقق خویی رحمه الله</w:t>
      </w:r>
      <w:bookmarkEnd w:id="7"/>
      <w:r>
        <w:rPr>
          <w:rFonts w:hint="cs"/>
          <w:rtl/>
        </w:rPr>
        <w:t xml:space="preserve"> </w:t>
      </w:r>
    </w:p>
    <w:p w14:paraId="03A4950E" w14:textId="7532768D" w:rsidR="007F60D3" w:rsidRDefault="007F60D3" w:rsidP="00433244">
      <w:pPr>
        <w:jc w:val="both"/>
        <w:rPr>
          <w:rtl/>
        </w:rPr>
      </w:pPr>
      <w:r>
        <w:rPr>
          <w:rFonts w:hint="cs"/>
          <w:rtl/>
        </w:rPr>
        <w:t>راجع به فرمایش اول ایشان می گوییم شاید نکته استحباب</w:t>
      </w:r>
      <w:r w:rsidR="00A34F34">
        <w:rPr>
          <w:rFonts w:hint="cs"/>
          <w:rtl/>
        </w:rPr>
        <w:t xml:space="preserve"> سوره </w:t>
      </w:r>
      <w:r>
        <w:rPr>
          <w:rFonts w:hint="cs"/>
          <w:rtl/>
        </w:rPr>
        <w:t>جمعه و منافقین در روز جمعه باشد، نه استحباب موکد، ما که نمی دانیم. ما باید به اطلاق دلیل اخذ کنیم. می گوییم</w:t>
      </w:r>
      <w:r w:rsidR="005D2BC6">
        <w:rPr>
          <w:rFonts w:hint="cs"/>
          <w:rtl/>
        </w:rPr>
        <w:t xml:space="preserve"> اینکه</w:t>
      </w:r>
      <w:r>
        <w:rPr>
          <w:rFonts w:hint="cs"/>
          <w:rtl/>
        </w:rPr>
        <w:t xml:space="preserve"> نکته، مطلق استحباب</w:t>
      </w:r>
      <w:r w:rsidR="00A34F34">
        <w:rPr>
          <w:rFonts w:hint="cs"/>
          <w:rtl/>
        </w:rPr>
        <w:t xml:space="preserve"> سوره </w:t>
      </w:r>
      <w:r>
        <w:rPr>
          <w:rFonts w:hint="cs"/>
          <w:rtl/>
        </w:rPr>
        <w:t>معینه نیست</w:t>
      </w:r>
      <w:r w:rsidR="005D2BC6">
        <w:rPr>
          <w:rFonts w:hint="cs"/>
          <w:rtl/>
        </w:rPr>
        <w:t xml:space="preserve"> مورد قبول است،</w:t>
      </w:r>
      <w:r>
        <w:rPr>
          <w:rFonts w:hint="cs"/>
          <w:rtl/>
        </w:rPr>
        <w:t xml:space="preserve"> ولی نکته</w:t>
      </w:r>
      <w:r w:rsidR="005D2BC6">
        <w:rPr>
          <w:rFonts w:hint="cs"/>
          <w:rtl/>
        </w:rPr>
        <w:t xml:space="preserve"> حتما استحباب موکد خواندن جمعه و منافقین در روز جمعه نیست؛ شاید نکته استحباب خواندن ولو غیر از</w:t>
      </w:r>
      <w:r w:rsidR="00A34F34">
        <w:rPr>
          <w:rFonts w:hint="cs"/>
          <w:rtl/>
        </w:rPr>
        <w:t xml:space="preserve"> سوره </w:t>
      </w:r>
      <w:r w:rsidR="005D2BC6">
        <w:rPr>
          <w:rFonts w:hint="cs"/>
          <w:rtl/>
        </w:rPr>
        <w:t>جمعه و منافقین در روز جمعه باشد</w:t>
      </w:r>
      <w:r>
        <w:rPr>
          <w:rFonts w:hint="cs"/>
          <w:rtl/>
        </w:rPr>
        <w:t>، همین که احتمال این مطلب را می دهیم وجهی ندار</w:t>
      </w:r>
      <w:r w:rsidR="005D2BC6">
        <w:rPr>
          <w:rFonts w:hint="cs"/>
          <w:rtl/>
        </w:rPr>
        <w:t>د</w:t>
      </w:r>
      <w:r>
        <w:rPr>
          <w:rFonts w:hint="cs"/>
          <w:rtl/>
        </w:rPr>
        <w:t xml:space="preserve"> که رفع ید از صحیحه حلبی کنیم. </w:t>
      </w:r>
    </w:p>
    <w:p w14:paraId="1AEF50CD" w14:textId="1F250407" w:rsidR="0034546E" w:rsidRDefault="0034546E" w:rsidP="00433244">
      <w:pPr>
        <w:pStyle w:val="Heading3"/>
        <w:jc w:val="both"/>
        <w:rPr>
          <w:rtl/>
        </w:rPr>
      </w:pPr>
      <w:bookmarkStart w:id="8" w:name="_Toc115729389"/>
      <w:r>
        <w:rPr>
          <w:rFonts w:hint="cs"/>
          <w:rtl/>
        </w:rPr>
        <w:t>بررسی مراد از یوم از منظر عرف و متشرعه</w:t>
      </w:r>
      <w:bookmarkEnd w:id="8"/>
      <w:r>
        <w:rPr>
          <w:rFonts w:hint="cs"/>
          <w:rtl/>
        </w:rPr>
        <w:t xml:space="preserve"> </w:t>
      </w:r>
    </w:p>
    <w:p w14:paraId="5BF6F01C" w14:textId="095848D9" w:rsidR="007F60D3" w:rsidRDefault="007F60D3" w:rsidP="00433244">
      <w:pPr>
        <w:jc w:val="both"/>
        <w:rPr>
          <w:rtl/>
        </w:rPr>
      </w:pPr>
      <w:r>
        <w:rPr>
          <w:rFonts w:hint="cs"/>
          <w:rtl/>
        </w:rPr>
        <w:t xml:space="preserve">اما فرمایش دوم ایشان که فرموده اند به هر عرفی رجوع کنیم یوم از طلوع آفتاب حساب می شود، آیت الله سیستانی در مقابل فرموده اند که عرف یوم را از طلوع فجر حساب می کند، نهار است که از طلوع شمس آغاز می شود و بین نهار و یوم تفاوت وجود دارد. </w:t>
      </w:r>
    </w:p>
    <w:p w14:paraId="447E471F" w14:textId="77777777" w:rsidR="00B2337B" w:rsidRDefault="007F60D3" w:rsidP="00433244">
      <w:pPr>
        <w:jc w:val="both"/>
        <w:rPr>
          <w:rtl/>
        </w:rPr>
      </w:pPr>
      <w:r>
        <w:rPr>
          <w:rFonts w:hint="cs"/>
          <w:rtl/>
        </w:rPr>
        <w:t>انصافا به نظر می رسد از نظر عرفی حق با محقق خویی است. یعنی شما اگر به کشور های دیگر نیز مراجعه کنید می بینید که شب با طلوع شمس تمام می شود. گرچه مقداری نیز تسامح دارد زیرا ممکن است هوا که روشن شد بگویند روز شد، ولو اینکه آفتاب طلوع نکرده است، ولی این ها تسامح است. در مناطقی که نزدیک قطب است، اصلا آن قدر شب و روزش اختلاف ندارد در شدت تاریکی و روشنی، شب آن ها مقداری تاریک است و روزشان نیز مقداری روشن است. عرف همین را می گوید. اینکه محقق سیستانی می فرمایند که عرف یوم را از طلوع فجر می داند و نهار را از طلوع شمس می داند، اتفاقا عرف یوم را از طلوع شمس می داند و آیه قرآن نیز راجع به نهار می گوید</w:t>
      </w:r>
      <w:r w:rsidR="007F2706">
        <w:rPr>
          <w:rFonts w:hint="cs"/>
          <w:rtl/>
        </w:rPr>
        <w:t>:</w:t>
      </w:r>
      <w:r w:rsidR="007F2706">
        <w:rPr>
          <w:rFonts w:cs="Times New Roman"/>
          <w:rtl/>
        </w:rPr>
        <w:t>﴿</w:t>
      </w:r>
      <w:r w:rsidR="007F2706" w:rsidRPr="007F2706">
        <w:rPr>
          <w:color w:val="008000"/>
          <w:rtl/>
        </w:rPr>
        <w:t>فَمَحَوْن</w:t>
      </w:r>
      <w:r w:rsidR="007F2706" w:rsidRPr="007F2706">
        <w:rPr>
          <w:rFonts w:hint="cs"/>
          <w:color w:val="008000"/>
          <w:rtl/>
        </w:rPr>
        <w:t>ا</w:t>
      </w:r>
      <w:r w:rsidR="007F2706" w:rsidRPr="007F2706">
        <w:rPr>
          <w:color w:val="008000"/>
          <w:rtl/>
        </w:rPr>
        <w:t xml:space="preserve"> </w:t>
      </w:r>
      <w:r w:rsidR="007F2706" w:rsidRPr="007F2706">
        <w:rPr>
          <w:rFonts w:hint="cs"/>
          <w:color w:val="008000"/>
          <w:rtl/>
        </w:rPr>
        <w:t>آيَةَ</w:t>
      </w:r>
      <w:r w:rsidR="007F2706" w:rsidRPr="007F2706">
        <w:rPr>
          <w:color w:val="008000"/>
          <w:rtl/>
        </w:rPr>
        <w:t xml:space="preserve"> </w:t>
      </w:r>
      <w:r w:rsidR="007F2706" w:rsidRPr="007F2706">
        <w:rPr>
          <w:rFonts w:hint="cs"/>
          <w:color w:val="008000"/>
          <w:rtl/>
        </w:rPr>
        <w:t>اللَّيْلِ</w:t>
      </w:r>
      <w:r w:rsidR="007F2706" w:rsidRPr="007F2706">
        <w:rPr>
          <w:color w:val="008000"/>
          <w:rtl/>
        </w:rPr>
        <w:t xml:space="preserve"> </w:t>
      </w:r>
      <w:r w:rsidR="007F2706" w:rsidRPr="007F2706">
        <w:rPr>
          <w:rFonts w:hint="cs"/>
          <w:color w:val="008000"/>
          <w:rtl/>
        </w:rPr>
        <w:t>وَ</w:t>
      </w:r>
      <w:r w:rsidR="007F2706" w:rsidRPr="007F2706">
        <w:rPr>
          <w:color w:val="008000"/>
          <w:rtl/>
        </w:rPr>
        <w:t xml:space="preserve"> </w:t>
      </w:r>
      <w:r w:rsidR="007F2706" w:rsidRPr="007F2706">
        <w:rPr>
          <w:rFonts w:hint="cs"/>
          <w:color w:val="008000"/>
          <w:rtl/>
        </w:rPr>
        <w:t>جَعَلْنا</w:t>
      </w:r>
      <w:r w:rsidR="007F2706" w:rsidRPr="007F2706">
        <w:rPr>
          <w:color w:val="008000"/>
          <w:rtl/>
        </w:rPr>
        <w:t xml:space="preserve"> </w:t>
      </w:r>
      <w:r w:rsidR="007F2706" w:rsidRPr="007F2706">
        <w:rPr>
          <w:rFonts w:hint="cs"/>
          <w:color w:val="008000"/>
          <w:rtl/>
        </w:rPr>
        <w:t>آيَةَ</w:t>
      </w:r>
      <w:r w:rsidR="007F2706" w:rsidRPr="007F2706">
        <w:rPr>
          <w:color w:val="008000"/>
          <w:rtl/>
        </w:rPr>
        <w:t xml:space="preserve"> </w:t>
      </w:r>
      <w:r w:rsidR="007F2706" w:rsidRPr="007F2706">
        <w:rPr>
          <w:rFonts w:hint="cs"/>
          <w:color w:val="008000"/>
          <w:rtl/>
        </w:rPr>
        <w:t>النَّهارِ</w:t>
      </w:r>
      <w:r w:rsidR="007F2706" w:rsidRPr="007F2706">
        <w:rPr>
          <w:color w:val="008000"/>
          <w:rtl/>
        </w:rPr>
        <w:t xml:space="preserve"> </w:t>
      </w:r>
      <w:r w:rsidR="007F2706" w:rsidRPr="007F2706">
        <w:rPr>
          <w:rFonts w:hint="cs"/>
          <w:color w:val="008000"/>
          <w:rtl/>
        </w:rPr>
        <w:t>مُبْصِرَةً</w:t>
      </w:r>
      <w:r w:rsidR="007F2706" w:rsidRPr="007F2706">
        <w:rPr>
          <w:color w:val="008000"/>
          <w:rtl/>
        </w:rPr>
        <w:t xml:space="preserve"> </w:t>
      </w:r>
      <w:r w:rsidR="007F2706" w:rsidRPr="007F2706">
        <w:rPr>
          <w:rFonts w:hint="cs"/>
          <w:color w:val="008000"/>
          <w:rtl/>
        </w:rPr>
        <w:t>لِتَبْتَغُوا</w:t>
      </w:r>
      <w:r w:rsidR="007F2706" w:rsidRPr="007F2706">
        <w:rPr>
          <w:color w:val="008000"/>
          <w:rtl/>
        </w:rPr>
        <w:t xml:space="preserve"> </w:t>
      </w:r>
      <w:r w:rsidR="007F2706" w:rsidRPr="007F2706">
        <w:rPr>
          <w:rFonts w:hint="cs"/>
          <w:color w:val="008000"/>
          <w:rtl/>
        </w:rPr>
        <w:t>فَضْلًا</w:t>
      </w:r>
      <w:r w:rsidR="007F2706" w:rsidRPr="007F2706">
        <w:rPr>
          <w:color w:val="008000"/>
          <w:rtl/>
        </w:rPr>
        <w:t xml:space="preserve"> </w:t>
      </w:r>
      <w:r w:rsidR="007F2706" w:rsidRPr="007F2706">
        <w:rPr>
          <w:rFonts w:hint="cs"/>
          <w:color w:val="008000"/>
          <w:rtl/>
        </w:rPr>
        <w:t>مِنْ</w:t>
      </w:r>
      <w:r w:rsidR="007F2706" w:rsidRPr="007F2706">
        <w:rPr>
          <w:color w:val="008000"/>
          <w:rtl/>
        </w:rPr>
        <w:t xml:space="preserve"> </w:t>
      </w:r>
      <w:r w:rsidR="007F2706" w:rsidRPr="007F2706">
        <w:rPr>
          <w:rFonts w:hint="cs"/>
          <w:color w:val="008000"/>
          <w:rtl/>
        </w:rPr>
        <w:t>رَبِّكُمْ</w:t>
      </w:r>
      <w:r w:rsidR="007F2706" w:rsidRPr="007F2706">
        <w:rPr>
          <w:color w:val="008000"/>
          <w:rtl/>
        </w:rPr>
        <w:t xml:space="preserve"> </w:t>
      </w:r>
      <w:r w:rsidR="007F2706" w:rsidRPr="007F2706">
        <w:rPr>
          <w:rFonts w:hint="cs"/>
          <w:color w:val="008000"/>
          <w:rtl/>
        </w:rPr>
        <w:t>وَ</w:t>
      </w:r>
      <w:r w:rsidR="007F2706" w:rsidRPr="007F2706">
        <w:rPr>
          <w:color w:val="008000"/>
          <w:rtl/>
        </w:rPr>
        <w:t xml:space="preserve"> </w:t>
      </w:r>
      <w:r w:rsidR="007F2706" w:rsidRPr="007F2706">
        <w:rPr>
          <w:rFonts w:hint="cs"/>
          <w:color w:val="008000"/>
          <w:rtl/>
        </w:rPr>
        <w:t>لِتَعْلَمُوا</w:t>
      </w:r>
      <w:r w:rsidR="007F2706" w:rsidRPr="007F2706">
        <w:rPr>
          <w:color w:val="008000"/>
          <w:rtl/>
        </w:rPr>
        <w:t xml:space="preserve"> </w:t>
      </w:r>
      <w:r w:rsidR="007F2706" w:rsidRPr="007F2706">
        <w:rPr>
          <w:rFonts w:hint="cs"/>
          <w:color w:val="008000"/>
          <w:rtl/>
        </w:rPr>
        <w:t>عَدَدَ</w:t>
      </w:r>
      <w:r w:rsidR="007F2706" w:rsidRPr="007F2706">
        <w:rPr>
          <w:color w:val="008000"/>
          <w:rtl/>
        </w:rPr>
        <w:t xml:space="preserve"> </w:t>
      </w:r>
      <w:r w:rsidR="007F2706" w:rsidRPr="007F2706">
        <w:rPr>
          <w:rFonts w:hint="cs"/>
          <w:color w:val="008000"/>
          <w:rtl/>
        </w:rPr>
        <w:t>السِّنِينَ</w:t>
      </w:r>
      <w:r w:rsidR="007F2706" w:rsidRPr="007F2706">
        <w:rPr>
          <w:color w:val="008000"/>
          <w:rtl/>
        </w:rPr>
        <w:t xml:space="preserve"> </w:t>
      </w:r>
      <w:r w:rsidR="007F2706" w:rsidRPr="007F2706">
        <w:rPr>
          <w:rFonts w:hint="cs"/>
          <w:color w:val="008000"/>
          <w:rtl/>
        </w:rPr>
        <w:t>وَ</w:t>
      </w:r>
      <w:r w:rsidR="007F2706" w:rsidRPr="007F2706">
        <w:rPr>
          <w:color w:val="008000"/>
          <w:rtl/>
        </w:rPr>
        <w:t xml:space="preserve"> </w:t>
      </w:r>
      <w:r w:rsidR="007F2706" w:rsidRPr="007F2706">
        <w:rPr>
          <w:rFonts w:hint="cs"/>
          <w:color w:val="008000"/>
          <w:rtl/>
        </w:rPr>
        <w:t>الْحِساب</w:t>
      </w:r>
      <w:r w:rsidR="007F2706" w:rsidRPr="00B55414">
        <w:rPr>
          <w:rFonts w:cs="Times New Roman"/>
          <w:color w:val="008000"/>
          <w:rtl/>
        </w:rPr>
        <w:t>﴾</w:t>
      </w:r>
      <w:r w:rsidR="007F2706" w:rsidRPr="00B55414">
        <w:rPr>
          <w:rFonts w:cs="Times New Roman" w:hint="cs"/>
          <w:color w:val="008000"/>
          <w:rtl/>
        </w:rPr>
        <w:t>َ</w:t>
      </w:r>
      <w:r w:rsidR="007F2706">
        <w:rPr>
          <w:rStyle w:val="FootnoteReference"/>
          <w:rFonts w:cs="Calibri"/>
          <w:color w:val="008000"/>
          <w:rtl/>
        </w:rPr>
        <w:footnoteReference w:id="5"/>
      </w:r>
      <w:r>
        <w:rPr>
          <w:rFonts w:hint="cs"/>
          <w:rtl/>
        </w:rPr>
        <w:t xml:space="preserve">، </w:t>
      </w:r>
      <w:r w:rsidR="007F2706">
        <w:rPr>
          <w:rFonts w:hint="cs"/>
          <w:rtl/>
        </w:rPr>
        <w:t>در آیه دیگر آمده است:</w:t>
      </w:r>
      <w:r w:rsidR="007F2706" w:rsidRPr="007F2706">
        <w:rPr>
          <w:rtl/>
        </w:rPr>
        <w:t xml:space="preserve"> </w:t>
      </w:r>
      <w:r w:rsidR="007F2706">
        <w:rPr>
          <w:rFonts w:cs="Times New Roman"/>
          <w:rtl/>
        </w:rPr>
        <w:t>﴿</w:t>
      </w:r>
      <w:r w:rsidR="007F2706" w:rsidRPr="007F2706">
        <w:rPr>
          <w:color w:val="008000"/>
          <w:rtl/>
        </w:rPr>
        <w:t>وَ هُوَ الَّذِي جَعَلَ اللَّيْلَ وَ النَّه</w:t>
      </w:r>
      <w:r w:rsidR="007F2706" w:rsidRPr="007F2706">
        <w:rPr>
          <w:rFonts w:hint="cs"/>
          <w:color w:val="008000"/>
          <w:rtl/>
        </w:rPr>
        <w:t>ارَ</w:t>
      </w:r>
      <w:r w:rsidR="007F2706" w:rsidRPr="007F2706">
        <w:rPr>
          <w:color w:val="008000"/>
          <w:rtl/>
        </w:rPr>
        <w:t xml:space="preserve"> </w:t>
      </w:r>
      <w:r w:rsidR="007F2706" w:rsidRPr="007F2706">
        <w:rPr>
          <w:rFonts w:hint="cs"/>
          <w:color w:val="008000"/>
          <w:rtl/>
        </w:rPr>
        <w:t>خِلْفَةً</w:t>
      </w:r>
      <w:r w:rsidR="007F2706" w:rsidRPr="00B55414">
        <w:rPr>
          <w:rFonts w:cs="Times New Roman"/>
          <w:color w:val="008000"/>
          <w:rtl/>
        </w:rPr>
        <w:t>﴾</w:t>
      </w:r>
      <w:r w:rsidR="007F2706">
        <w:rPr>
          <w:rStyle w:val="FootnoteReference"/>
          <w:rFonts w:cs="Calibri"/>
          <w:color w:val="008000"/>
          <w:rtl/>
        </w:rPr>
        <w:footnoteReference w:id="6"/>
      </w:r>
      <w:r w:rsidR="007F2706" w:rsidRPr="007F2706">
        <w:rPr>
          <w:rFonts w:hint="cs"/>
          <w:color w:val="008000"/>
          <w:rtl/>
        </w:rPr>
        <w:t xml:space="preserve"> </w:t>
      </w:r>
      <w:r>
        <w:rPr>
          <w:rFonts w:hint="cs"/>
          <w:rtl/>
        </w:rPr>
        <w:t>یعنی پشت سر هم است و وقتی لیل می رود نهار می آید. خلاف ظاهر است که بگوییم بین لیل و نهار یک ساعت و نیم فاصله است.</w:t>
      </w:r>
      <w:r w:rsidR="003949FE">
        <w:rPr>
          <w:rFonts w:hint="cs"/>
          <w:rtl/>
        </w:rPr>
        <w:t xml:space="preserve"> در آیه دیگر آمده است:</w:t>
      </w:r>
      <w:r w:rsidR="00B2337B">
        <w:rPr>
          <w:rFonts w:cs="Times New Roman"/>
          <w:rtl/>
        </w:rPr>
        <w:t>﴿</w:t>
      </w:r>
      <w:r w:rsidR="00B2337B" w:rsidRPr="00B2337B">
        <w:rPr>
          <w:color w:val="008000"/>
          <w:rtl/>
        </w:rPr>
        <w:t>آيَةٌ لَهُمُ اللَّيْلُ نَسْلَخُ مِنْهُ النَّه</w:t>
      </w:r>
      <w:r w:rsidR="00B2337B" w:rsidRPr="00B2337B">
        <w:rPr>
          <w:rFonts w:hint="cs"/>
          <w:color w:val="008000"/>
          <w:rtl/>
        </w:rPr>
        <w:t>ارَ</w:t>
      </w:r>
      <w:r w:rsidR="00B2337B" w:rsidRPr="00B2337B">
        <w:rPr>
          <w:color w:val="008000"/>
          <w:rtl/>
        </w:rPr>
        <w:t xml:space="preserve"> </w:t>
      </w:r>
      <w:r w:rsidR="00B2337B" w:rsidRPr="00B2337B">
        <w:rPr>
          <w:rFonts w:hint="cs"/>
          <w:color w:val="008000"/>
          <w:rtl/>
        </w:rPr>
        <w:t>فَإِذا</w:t>
      </w:r>
      <w:r w:rsidR="00B2337B" w:rsidRPr="00B2337B">
        <w:rPr>
          <w:color w:val="008000"/>
          <w:rtl/>
        </w:rPr>
        <w:t xml:space="preserve"> </w:t>
      </w:r>
      <w:r w:rsidR="00B2337B" w:rsidRPr="00B2337B">
        <w:rPr>
          <w:rFonts w:hint="cs"/>
          <w:color w:val="008000"/>
          <w:rtl/>
        </w:rPr>
        <w:t>هُمْ</w:t>
      </w:r>
      <w:r w:rsidR="00B2337B" w:rsidRPr="00B2337B">
        <w:rPr>
          <w:color w:val="008000"/>
          <w:rtl/>
        </w:rPr>
        <w:t xml:space="preserve"> </w:t>
      </w:r>
      <w:r w:rsidR="00B2337B" w:rsidRPr="00B2337B">
        <w:rPr>
          <w:rFonts w:hint="cs"/>
          <w:color w:val="008000"/>
          <w:rtl/>
        </w:rPr>
        <w:t>مُظْلِمُون</w:t>
      </w:r>
      <w:r w:rsidR="003949FE" w:rsidRPr="00B2337B">
        <w:rPr>
          <w:color w:val="008000"/>
          <w:rtl/>
        </w:rPr>
        <w:t>َ</w:t>
      </w:r>
      <w:r w:rsidR="00B2337B" w:rsidRPr="00B55414">
        <w:rPr>
          <w:rFonts w:cs="Times New Roman"/>
          <w:color w:val="008000"/>
          <w:rtl/>
        </w:rPr>
        <w:t>﴾</w:t>
      </w:r>
      <w:r w:rsidR="00B2337B">
        <w:rPr>
          <w:rStyle w:val="FootnoteReference"/>
          <w:rFonts w:cs="Calibri"/>
          <w:color w:val="008000"/>
          <w:rtl/>
        </w:rPr>
        <w:footnoteReference w:id="7"/>
      </w:r>
      <w:r>
        <w:rPr>
          <w:rFonts w:hint="cs"/>
          <w:rtl/>
        </w:rPr>
        <w:t xml:space="preserve"> می </w:t>
      </w:r>
      <w:r w:rsidR="00B2337B">
        <w:rPr>
          <w:rFonts w:hint="cs"/>
          <w:rtl/>
        </w:rPr>
        <w:t xml:space="preserve">فرماید: </w:t>
      </w:r>
      <w:r>
        <w:rPr>
          <w:rFonts w:hint="cs"/>
          <w:rtl/>
        </w:rPr>
        <w:t>از شکم شب نهار را بیرون می کشیم. اینطور نیست که بعد از یک ساعت و نیم بیرون بکشیم. ظاهر خود آیات این است که نهار به مجرد انتهای لیل آغاز می شود</w:t>
      </w:r>
      <w:r w:rsidR="00B2337B">
        <w:rPr>
          <w:rFonts w:hint="cs"/>
          <w:rtl/>
        </w:rPr>
        <w:t xml:space="preserve">. </w:t>
      </w:r>
    </w:p>
    <w:p w14:paraId="05F300CF" w14:textId="77777777" w:rsidR="00B2337B" w:rsidRDefault="007F60D3" w:rsidP="00433244">
      <w:pPr>
        <w:jc w:val="both"/>
        <w:rPr>
          <w:rtl/>
        </w:rPr>
      </w:pPr>
      <w:r>
        <w:rPr>
          <w:rFonts w:hint="cs"/>
          <w:rtl/>
        </w:rPr>
        <w:t>لکن شواهد زیادی در کلمات فقها و روایات است که عرف متشرعه نهار و یوم را از طلوع فجر می دانند. شواهد را بررسی می کنیم، لاأقل اگر از این شواهد متعدد وثوق پیدا نشود که انتهای شب و ابتدای نهار از طلوع فجر است، لاأقل در فرمایش محقق خویی و آیت  الله تبریزی انسان شک می کند که دیگر جازم نباشد که تا طلوع شمس شب ادامه داشته باشد و روز شروع نشده باشد. لاأقل این است که این شواهد انسان را مردد می کند. اگر نگوییم وثوق به نظر مشهور پیدا می کنیم که بعد از طلوع فجر نهار شروع می شود.</w:t>
      </w:r>
    </w:p>
    <w:p w14:paraId="08F2E43B" w14:textId="7E05E8C0" w:rsidR="00B2337B" w:rsidRDefault="00B2337B" w:rsidP="00433244">
      <w:pPr>
        <w:pStyle w:val="Heading3"/>
        <w:jc w:val="both"/>
        <w:rPr>
          <w:rtl/>
        </w:rPr>
      </w:pPr>
      <w:bookmarkStart w:id="9" w:name="_Toc115729390"/>
      <w:r>
        <w:rPr>
          <w:rFonts w:hint="cs"/>
          <w:rtl/>
        </w:rPr>
        <w:t>شواهد دال بر شروع روز از طلوع فجر</w:t>
      </w:r>
      <w:bookmarkEnd w:id="9"/>
    </w:p>
    <w:p w14:paraId="105F5FCE" w14:textId="7A1954C4" w:rsidR="00B2337B" w:rsidRDefault="00B2337B" w:rsidP="00433244">
      <w:pPr>
        <w:pStyle w:val="Heading4"/>
        <w:jc w:val="both"/>
        <w:rPr>
          <w:rtl/>
        </w:rPr>
      </w:pPr>
      <w:bookmarkStart w:id="10" w:name="_Toc115729391"/>
      <w:r>
        <w:rPr>
          <w:rFonts w:hint="cs"/>
          <w:rtl/>
        </w:rPr>
        <w:t>الف: کلمات فقهاء</w:t>
      </w:r>
      <w:bookmarkEnd w:id="10"/>
    </w:p>
    <w:p w14:paraId="2B663A97" w14:textId="43BEF8E6" w:rsidR="007F60D3" w:rsidRDefault="007F60D3" w:rsidP="00433244">
      <w:pPr>
        <w:jc w:val="both"/>
        <w:rPr>
          <w:rtl/>
        </w:rPr>
      </w:pPr>
      <w:r>
        <w:rPr>
          <w:rFonts w:hint="cs"/>
          <w:rtl/>
        </w:rPr>
        <w:t xml:space="preserve"> اول دو شاهد از کلمات فقهاء می آوریم: </w:t>
      </w:r>
    </w:p>
    <w:p w14:paraId="29018667" w14:textId="633B62D5" w:rsidR="00B2337B" w:rsidRDefault="00B2337B" w:rsidP="00433244">
      <w:pPr>
        <w:jc w:val="both"/>
        <w:rPr>
          <w:rtl/>
        </w:rPr>
      </w:pPr>
      <w:r>
        <w:rPr>
          <w:rFonts w:hint="cs"/>
          <w:rtl/>
        </w:rPr>
        <w:t xml:space="preserve">1.شیخ طوسی رحمه الله در </w:t>
      </w:r>
      <w:r w:rsidR="007F60D3">
        <w:rPr>
          <w:rFonts w:hint="cs"/>
          <w:rtl/>
        </w:rPr>
        <w:t>خلاف آورده است:</w:t>
      </w:r>
    </w:p>
    <w:p w14:paraId="0BE27339" w14:textId="797CE4B5" w:rsidR="007F60D3" w:rsidRDefault="00B2337B" w:rsidP="00433244">
      <w:pPr>
        <w:pStyle w:val="ListParagraph"/>
        <w:ind w:left="420"/>
        <w:jc w:val="both"/>
        <w:rPr>
          <w:rtl/>
        </w:rPr>
      </w:pPr>
      <w:r>
        <w:rPr>
          <w:rFonts w:hint="cs"/>
          <w:rtl/>
        </w:rPr>
        <w:t>«</w:t>
      </w:r>
      <w:r w:rsidRPr="00B2337B">
        <w:rPr>
          <w:rtl/>
        </w:rPr>
        <w:t xml:space="preserve"> </w:t>
      </w:r>
      <w:r w:rsidRPr="00B2337B">
        <w:rPr>
          <w:color w:val="000080"/>
          <w:rtl/>
        </w:rPr>
        <w:t>الفجر الثاني هو أول النهار و آخر الليل فينفصل به الليل من النهار و تحل به الصلاة و يحرم به الطعام و الشراب على الصائم و تكون صلاة الصبح من صلاة النهار، و به قال عامة أهل العل</w:t>
      </w:r>
      <w:r w:rsidRPr="00B2337B">
        <w:rPr>
          <w:rFonts w:hint="cs"/>
          <w:color w:val="000080"/>
          <w:rtl/>
        </w:rPr>
        <w:t>م</w:t>
      </w:r>
      <w:r w:rsidR="006F7B4F">
        <w:rPr>
          <w:rFonts w:hint="cs"/>
          <w:color w:val="000080"/>
          <w:rtl/>
        </w:rPr>
        <w:t xml:space="preserve">. </w:t>
      </w:r>
      <w:r w:rsidR="006F7B4F" w:rsidRPr="006F7B4F">
        <w:rPr>
          <w:color w:val="000080"/>
          <w:rtl/>
        </w:rPr>
        <w:t>و ذهبت طائفة الى أن ما بين طلوع الفجر الثاني إلى طلوع الشمس ليس من الليل و لا من النهار، بل هو زمان منفصل بينهما</w:t>
      </w:r>
      <w:r w:rsidR="006F7B4F">
        <w:rPr>
          <w:rFonts w:hint="cs"/>
          <w:color w:val="000080"/>
          <w:rtl/>
        </w:rPr>
        <w:t xml:space="preserve">. </w:t>
      </w:r>
      <w:r w:rsidR="006F7B4F" w:rsidRPr="006F7B4F">
        <w:rPr>
          <w:color w:val="000080"/>
          <w:rtl/>
        </w:rPr>
        <w:t>و ذهبت طائفة الى أن أول النهار هو طلوع الشمس و ما قبل ذلك من الليل، فتكون صلاة الصبح من صلاة الليل، و لا يحرم الطعام و الشراب على الصائم إلى طلوع الشمس ذهب إليه الأعمش و غيره، و روي ذلك عن حذيفة</w:t>
      </w:r>
      <w:r w:rsidR="006F7B4F">
        <w:rPr>
          <w:rFonts w:hint="cs"/>
          <w:color w:val="000080"/>
          <w:rtl/>
        </w:rPr>
        <w:t xml:space="preserve">. </w:t>
      </w:r>
      <w:r w:rsidR="006F7B4F" w:rsidRPr="006F7B4F">
        <w:rPr>
          <w:color w:val="000080"/>
          <w:rtl/>
        </w:rPr>
        <w:t>دليلنا: على فساد قول الفرقة الأولى: قوله تعالى «يُولِجُ اللَّيْلَ فِي النَّه</w:t>
      </w:r>
      <w:r w:rsidR="006F7B4F" w:rsidRPr="006F7B4F">
        <w:rPr>
          <w:rFonts w:hint="cs"/>
          <w:color w:val="000080"/>
          <w:rtl/>
        </w:rPr>
        <w:t>ارِ</w:t>
      </w:r>
      <w:r w:rsidR="006F7B4F" w:rsidRPr="006F7B4F">
        <w:rPr>
          <w:color w:val="000080"/>
          <w:rtl/>
        </w:rPr>
        <w:t xml:space="preserve"> </w:t>
      </w:r>
      <w:r w:rsidR="006F7B4F" w:rsidRPr="006F7B4F">
        <w:rPr>
          <w:rFonts w:hint="cs"/>
          <w:color w:val="000080"/>
          <w:rtl/>
        </w:rPr>
        <w:t>وَ</w:t>
      </w:r>
      <w:r w:rsidR="006F7B4F" w:rsidRPr="006F7B4F">
        <w:rPr>
          <w:color w:val="000080"/>
          <w:rtl/>
        </w:rPr>
        <w:t xml:space="preserve"> </w:t>
      </w:r>
      <w:r w:rsidR="006F7B4F" w:rsidRPr="006F7B4F">
        <w:rPr>
          <w:rFonts w:hint="cs"/>
          <w:color w:val="000080"/>
          <w:rtl/>
        </w:rPr>
        <w:t>يُولِجُ</w:t>
      </w:r>
      <w:r w:rsidR="006F7B4F" w:rsidRPr="006F7B4F">
        <w:rPr>
          <w:color w:val="000080"/>
          <w:rtl/>
        </w:rPr>
        <w:t xml:space="preserve"> </w:t>
      </w:r>
      <w:r w:rsidR="006F7B4F" w:rsidRPr="006F7B4F">
        <w:rPr>
          <w:rFonts w:hint="cs"/>
          <w:color w:val="000080"/>
          <w:rtl/>
        </w:rPr>
        <w:t>النَّهارَ</w:t>
      </w:r>
      <w:r w:rsidR="006F7B4F" w:rsidRPr="006F7B4F">
        <w:rPr>
          <w:color w:val="000080"/>
          <w:rtl/>
        </w:rPr>
        <w:t xml:space="preserve"> </w:t>
      </w:r>
      <w:r w:rsidR="006F7B4F" w:rsidRPr="006F7B4F">
        <w:rPr>
          <w:rFonts w:hint="cs"/>
          <w:color w:val="000080"/>
          <w:rtl/>
        </w:rPr>
        <w:t>فِي</w:t>
      </w:r>
      <w:r w:rsidR="006F7B4F" w:rsidRPr="006F7B4F">
        <w:rPr>
          <w:color w:val="000080"/>
          <w:rtl/>
        </w:rPr>
        <w:t xml:space="preserve"> </w:t>
      </w:r>
      <w:r w:rsidR="006F7B4F" w:rsidRPr="006F7B4F">
        <w:rPr>
          <w:rFonts w:hint="cs"/>
          <w:color w:val="000080"/>
          <w:rtl/>
        </w:rPr>
        <w:t>اللَّيْلِ»</w:t>
      </w:r>
      <w:r w:rsidR="006F7B4F" w:rsidRPr="006F7B4F">
        <w:rPr>
          <w:color w:val="000080"/>
          <w:rtl/>
        </w:rPr>
        <w:t xml:space="preserve"> </w:t>
      </w:r>
      <w:r w:rsidR="006F7B4F" w:rsidRPr="006F7B4F">
        <w:rPr>
          <w:rFonts w:hint="cs"/>
          <w:color w:val="000080"/>
          <w:rtl/>
        </w:rPr>
        <w:t>و</w:t>
      </w:r>
      <w:r w:rsidR="006F7B4F" w:rsidRPr="006F7B4F">
        <w:rPr>
          <w:color w:val="000080"/>
          <w:rtl/>
        </w:rPr>
        <w:t xml:space="preserve"> </w:t>
      </w:r>
      <w:r w:rsidR="006F7B4F" w:rsidRPr="006F7B4F">
        <w:rPr>
          <w:rFonts w:hint="cs"/>
          <w:color w:val="000080"/>
          <w:rtl/>
        </w:rPr>
        <w:t>هذا</w:t>
      </w:r>
      <w:r w:rsidR="006F7B4F" w:rsidRPr="006F7B4F">
        <w:rPr>
          <w:color w:val="000080"/>
          <w:rtl/>
        </w:rPr>
        <w:t xml:space="preserve"> </w:t>
      </w:r>
      <w:r w:rsidR="006F7B4F" w:rsidRPr="006F7B4F">
        <w:rPr>
          <w:rFonts w:hint="cs"/>
          <w:color w:val="000080"/>
          <w:rtl/>
        </w:rPr>
        <w:t>ينفي</w:t>
      </w:r>
      <w:r w:rsidR="006F7B4F" w:rsidRPr="006F7B4F">
        <w:rPr>
          <w:color w:val="000080"/>
          <w:rtl/>
        </w:rPr>
        <w:t xml:space="preserve"> </w:t>
      </w:r>
      <w:r w:rsidR="006F7B4F" w:rsidRPr="006F7B4F">
        <w:rPr>
          <w:rFonts w:hint="cs"/>
          <w:color w:val="000080"/>
          <w:rtl/>
        </w:rPr>
        <w:t>أن</w:t>
      </w:r>
      <w:r w:rsidR="006F7B4F" w:rsidRPr="006F7B4F">
        <w:rPr>
          <w:color w:val="000080"/>
          <w:rtl/>
        </w:rPr>
        <w:t xml:space="preserve"> </w:t>
      </w:r>
      <w:r w:rsidR="006F7B4F" w:rsidRPr="006F7B4F">
        <w:rPr>
          <w:rFonts w:hint="cs"/>
          <w:color w:val="000080"/>
          <w:rtl/>
        </w:rPr>
        <w:t>يكون</w:t>
      </w:r>
      <w:r w:rsidR="006F7B4F" w:rsidRPr="006F7B4F">
        <w:rPr>
          <w:color w:val="000080"/>
          <w:rtl/>
        </w:rPr>
        <w:t xml:space="preserve"> </w:t>
      </w:r>
      <w:r w:rsidR="006F7B4F" w:rsidRPr="006F7B4F">
        <w:rPr>
          <w:rFonts w:hint="cs"/>
          <w:color w:val="000080"/>
          <w:rtl/>
        </w:rPr>
        <w:t>بينهما</w:t>
      </w:r>
      <w:r w:rsidR="006F7B4F" w:rsidRPr="006F7B4F">
        <w:rPr>
          <w:color w:val="000080"/>
          <w:rtl/>
        </w:rPr>
        <w:t xml:space="preserve"> </w:t>
      </w:r>
      <w:r w:rsidR="006F7B4F" w:rsidRPr="006F7B4F">
        <w:rPr>
          <w:rFonts w:hint="cs"/>
          <w:color w:val="000080"/>
          <w:rtl/>
        </w:rPr>
        <w:t>فاص</w:t>
      </w:r>
      <w:r w:rsidR="006F7B4F" w:rsidRPr="006F7B4F">
        <w:rPr>
          <w:color w:val="000080"/>
          <w:rtl/>
        </w:rPr>
        <w:t>ل</w:t>
      </w:r>
      <w:r w:rsidR="006F7B4F" w:rsidRPr="006F7B4F">
        <w:rPr>
          <w:rFonts w:hint="cs"/>
          <w:color w:val="000080"/>
          <w:rtl/>
        </w:rPr>
        <w:t xml:space="preserve"> </w:t>
      </w:r>
      <w:r>
        <w:rPr>
          <w:rFonts w:hint="cs"/>
          <w:rtl/>
        </w:rPr>
        <w:t>»</w:t>
      </w:r>
      <w:r>
        <w:rPr>
          <w:rStyle w:val="FootnoteReference"/>
          <w:rtl/>
        </w:rPr>
        <w:footnoteReference w:id="8"/>
      </w:r>
    </w:p>
    <w:p w14:paraId="2699375D" w14:textId="77777777" w:rsidR="00B2337B" w:rsidRDefault="00B2337B" w:rsidP="00433244">
      <w:pPr>
        <w:jc w:val="both"/>
        <w:rPr>
          <w:rtl/>
        </w:rPr>
      </w:pPr>
      <w:r>
        <w:rPr>
          <w:rFonts w:hint="cs"/>
          <w:rtl/>
        </w:rPr>
        <w:t xml:space="preserve">2.علامه مجلسی </w:t>
      </w:r>
      <w:r w:rsidR="007F60D3">
        <w:rPr>
          <w:rFonts w:hint="cs"/>
          <w:rtl/>
        </w:rPr>
        <w:t xml:space="preserve">در بحار چنین آورده است: </w:t>
      </w:r>
    </w:p>
    <w:p w14:paraId="096B064F" w14:textId="468494F5" w:rsidR="007F60D3" w:rsidRDefault="00B2337B" w:rsidP="00433244">
      <w:pPr>
        <w:pStyle w:val="ListParagraph"/>
        <w:ind w:left="420"/>
        <w:jc w:val="both"/>
        <w:rPr>
          <w:rtl/>
        </w:rPr>
      </w:pPr>
      <w:r>
        <w:rPr>
          <w:rFonts w:hint="cs"/>
          <w:rtl/>
        </w:rPr>
        <w:t>«</w:t>
      </w:r>
      <w:r w:rsidRPr="00B2337B">
        <w:rPr>
          <w:rtl/>
        </w:rPr>
        <w:t xml:space="preserve"> </w:t>
      </w:r>
      <w:r w:rsidRPr="00B2337B">
        <w:rPr>
          <w:color w:val="000080"/>
          <w:rtl/>
        </w:rPr>
        <w:t xml:space="preserve">اعلم أن بعض أصحابنا في زماننا جددوا النزاع القديم الذي كان في بعض الأزمان السابقة و اضمحل لوضوح الحق فيه و اتفق الخاص و العام فيه على أمر واحد و هو الخلاف في معنى الليل و النهار شرعا و عرفا بل لغة هل ابتداء النهار من طلوع الفجر أو طلوع الشمس و عندنا أنه لا يفهم في عرف الشرع و لا في العرف العام و لا بحسب اللغة من اليوم أو النهار إلا ما </w:t>
      </w:r>
      <w:r w:rsidRPr="00B2337B">
        <w:rPr>
          <w:color w:val="000080"/>
          <w:u w:val="single"/>
          <w:rtl/>
        </w:rPr>
        <w:t>هو من ابتداء طلوع الفجر و لم يخالف في ذلك إلا شرذمة قليلة قد انقرضوا</w:t>
      </w:r>
      <w:r>
        <w:rPr>
          <w:rFonts w:hint="cs"/>
          <w:rtl/>
        </w:rPr>
        <w:t>»</w:t>
      </w:r>
      <w:r>
        <w:rPr>
          <w:rStyle w:val="FootnoteReference"/>
          <w:rtl/>
        </w:rPr>
        <w:footnoteReference w:id="9"/>
      </w:r>
      <w:r>
        <w:rPr>
          <w:rFonts w:hint="cs"/>
          <w:rtl/>
        </w:rPr>
        <w:t xml:space="preserve">. </w:t>
      </w:r>
    </w:p>
    <w:p w14:paraId="5E411514" w14:textId="79F27DBC" w:rsidR="00B2337B" w:rsidRPr="00B2337B" w:rsidRDefault="00B2337B" w:rsidP="00433244">
      <w:pPr>
        <w:pStyle w:val="Heading4"/>
        <w:jc w:val="both"/>
        <w:rPr>
          <w:rFonts w:cs="Cambria"/>
          <w:rtl/>
        </w:rPr>
      </w:pPr>
      <w:bookmarkStart w:id="11" w:name="_Toc115729392"/>
      <w:r>
        <w:rPr>
          <w:rFonts w:hint="cs"/>
          <w:rtl/>
        </w:rPr>
        <w:t>ب: آیات قرآن کریم</w:t>
      </w:r>
      <w:bookmarkEnd w:id="11"/>
    </w:p>
    <w:p w14:paraId="69DDCBCE" w14:textId="2FEA4474" w:rsidR="007F60D3" w:rsidRDefault="008F250F" w:rsidP="00433244">
      <w:pPr>
        <w:jc w:val="both"/>
        <w:rPr>
          <w:rtl/>
        </w:rPr>
      </w:pPr>
      <w:r>
        <w:rPr>
          <w:rFonts w:hint="cs"/>
          <w:rtl/>
        </w:rPr>
        <w:t>حال به بیان آیات قرآن کریم پرداخته می شود</w:t>
      </w:r>
      <w:r w:rsidR="007F60D3">
        <w:rPr>
          <w:rFonts w:hint="cs"/>
          <w:rtl/>
        </w:rPr>
        <w:t xml:space="preserve">: </w:t>
      </w:r>
    </w:p>
    <w:p w14:paraId="183A3FE8" w14:textId="28FBC2E5" w:rsidR="0034082F" w:rsidRDefault="0034082F" w:rsidP="00433244">
      <w:pPr>
        <w:jc w:val="both"/>
        <w:rPr>
          <w:rtl/>
        </w:rPr>
      </w:pPr>
      <w:r>
        <w:rPr>
          <w:rFonts w:hint="cs"/>
          <w:rtl/>
        </w:rPr>
        <w:t>1.</w:t>
      </w:r>
      <w:r w:rsidR="007F60D3">
        <w:rPr>
          <w:rFonts w:hint="cs"/>
          <w:rtl/>
        </w:rPr>
        <w:t xml:space="preserve"> </w:t>
      </w:r>
      <w:r>
        <w:rPr>
          <w:rFonts w:hint="cs"/>
          <w:rtl/>
        </w:rPr>
        <w:t xml:space="preserve">آیات صیام: </w:t>
      </w:r>
    </w:p>
    <w:p w14:paraId="5D709EF6" w14:textId="33AB7938" w:rsidR="0034082F" w:rsidRPr="0034082F" w:rsidRDefault="0034082F" w:rsidP="00433244">
      <w:pPr>
        <w:jc w:val="both"/>
        <w:rPr>
          <w:color w:val="008000"/>
          <w:rtl/>
        </w:rPr>
      </w:pPr>
      <w:r>
        <w:rPr>
          <w:rFonts w:cs="Times New Roman"/>
          <w:color w:val="008000"/>
          <w:rtl/>
        </w:rPr>
        <w:t>﴿</w:t>
      </w:r>
      <w:r w:rsidRPr="0034082F">
        <w:rPr>
          <w:color w:val="008000"/>
          <w:rtl/>
        </w:rPr>
        <w:t xml:space="preserve"> يَا أَيُّهَا الَّذِينَ آمَنُوا كُتِبَ عَلَيْكُمُ الصِّيَامُ كَمَا كُتِبَ عَلَى الَّذِينَ مِنْ قَبْلِكُمْ لَعَلَّكُمْ تَتَّقُونَ </w:t>
      </w:r>
      <w:r w:rsidRPr="0034082F">
        <w:rPr>
          <w:rFonts w:ascii="Times New Roman" w:hAnsi="Times New Roman" w:cs="Times New Roman" w:hint="cs"/>
          <w:color w:val="008000"/>
          <w:rtl/>
        </w:rPr>
        <w:t>﴿</w:t>
      </w:r>
      <w:r w:rsidRPr="0034082F">
        <w:rPr>
          <w:color w:val="008000"/>
          <w:rtl/>
        </w:rPr>
        <w:t>183</w:t>
      </w:r>
      <w:r w:rsidRPr="00B55414">
        <w:rPr>
          <w:rFonts w:ascii="Times New Roman" w:hAnsi="Times New Roman" w:cs="Times New Roman" w:hint="cs"/>
          <w:color w:val="008000"/>
          <w:rtl/>
        </w:rPr>
        <w:t>﴾</w:t>
      </w:r>
      <w:r w:rsidRPr="0034082F">
        <w:rPr>
          <w:rFonts w:hint="cs"/>
          <w:color w:val="008000"/>
          <w:rtl/>
        </w:rPr>
        <w:t>أَيَّاماً</w:t>
      </w:r>
      <w:r w:rsidRPr="0034082F">
        <w:rPr>
          <w:color w:val="008000"/>
          <w:rtl/>
        </w:rPr>
        <w:t xml:space="preserve"> </w:t>
      </w:r>
      <w:r w:rsidRPr="0034082F">
        <w:rPr>
          <w:rFonts w:hint="cs"/>
          <w:color w:val="008000"/>
          <w:rtl/>
        </w:rPr>
        <w:t>مَعْدُودَات</w:t>
      </w:r>
      <w:r w:rsidRPr="00B55414">
        <w:rPr>
          <w:rFonts w:cs="Times New Roman"/>
          <w:color w:val="008000"/>
          <w:rtl/>
        </w:rPr>
        <w:t>﴾</w:t>
      </w:r>
      <w:r>
        <w:rPr>
          <w:rStyle w:val="FootnoteReference"/>
          <w:rFonts w:cs="Calibri"/>
          <w:color w:val="008000"/>
          <w:rtl/>
        </w:rPr>
        <w:footnoteReference w:id="10"/>
      </w:r>
    </w:p>
    <w:p w14:paraId="4C86C08F" w14:textId="626E52E8" w:rsidR="007F60D3" w:rsidRDefault="007F60D3" w:rsidP="00433244">
      <w:pPr>
        <w:jc w:val="both"/>
        <w:rPr>
          <w:rtl/>
        </w:rPr>
      </w:pPr>
      <w:r>
        <w:rPr>
          <w:rFonts w:hint="cs"/>
          <w:rtl/>
        </w:rPr>
        <w:t xml:space="preserve">مسلم است که ابتدای امساک در صوم طلوع فجر است، </w:t>
      </w:r>
      <w:r w:rsidR="0034082F">
        <w:rPr>
          <w:rFonts w:hint="cs"/>
          <w:rtl/>
        </w:rPr>
        <w:t xml:space="preserve">در آیه </w:t>
      </w:r>
      <w:r w:rsidR="0034082F">
        <w:rPr>
          <w:rFonts w:cs="Times New Roman"/>
          <w:rtl/>
        </w:rPr>
        <w:t>﴿</w:t>
      </w:r>
      <w:r w:rsidR="0034082F" w:rsidRPr="0034082F">
        <w:rPr>
          <w:color w:val="008000"/>
          <w:rtl/>
        </w:rPr>
        <w:t>كُلُوا وَ اشْرَبُوا حَتَّى يَتَبَيَّنَ لَكُمُ الْخَيْطُ الْأَبْيَضُ مِنَ الْخَيْطِ الْأَسْوَدِ مِنَ الْفَجْرِ</w:t>
      </w:r>
      <w:r w:rsidR="0034082F" w:rsidRPr="00B55414">
        <w:rPr>
          <w:rFonts w:cs="Times New Roman"/>
          <w:color w:val="008000"/>
          <w:rtl/>
        </w:rPr>
        <w:t>﴾</w:t>
      </w:r>
      <w:r w:rsidR="0034082F">
        <w:rPr>
          <w:rStyle w:val="FootnoteReference"/>
          <w:rFonts w:cs="Calibri"/>
          <w:color w:val="008000"/>
          <w:rtl/>
        </w:rPr>
        <w:footnoteReference w:id="11"/>
      </w:r>
      <w:r w:rsidR="0034082F" w:rsidRPr="0034082F">
        <w:rPr>
          <w:rtl/>
        </w:rPr>
        <w:t xml:space="preserve"> </w:t>
      </w:r>
      <w:r w:rsidR="0034082F">
        <w:rPr>
          <w:rFonts w:hint="cs"/>
          <w:rtl/>
        </w:rPr>
        <w:t xml:space="preserve">این آیه </w:t>
      </w:r>
      <w:r>
        <w:rPr>
          <w:rFonts w:hint="cs"/>
          <w:rtl/>
        </w:rPr>
        <w:t xml:space="preserve">را در ماه رمضان از طلوع فجر تطبیق کرده اند. </w:t>
      </w:r>
    </w:p>
    <w:p w14:paraId="0A5983CD" w14:textId="7FC33AA6" w:rsidR="00AC0F1E" w:rsidRDefault="009B473E" w:rsidP="00433244">
      <w:pPr>
        <w:jc w:val="both"/>
        <w:rPr>
          <w:rtl/>
        </w:rPr>
      </w:pPr>
      <w:r>
        <w:rPr>
          <w:rFonts w:hint="cs"/>
          <w:rtl/>
        </w:rPr>
        <w:t>2.</w:t>
      </w:r>
      <w:r w:rsidR="00AC0F1E">
        <w:rPr>
          <w:rFonts w:hint="cs"/>
          <w:rtl/>
        </w:rPr>
        <w:t>جریان حضرت لوط</w:t>
      </w:r>
    </w:p>
    <w:p w14:paraId="2CD8A6B4" w14:textId="7FADDC2D" w:rsidR="00AC0F1E" w:rsidRPr="00AC0F1E" w:rsidRDefault="00AC0F1E" w:rsidP="00433244">
      <w:pPr>
        <w:jc w:val="both"/>
        <w:rPr>
          <w:color w:val="008000"/>
          <w:rtl/>
        </w:rPr>
      </w:pPr>
      <w:r>
        <w:rPr>
          <w:rFonts w:cs="Times New Roman"/>
          <w:color w:val="008000"/>
          <w:rtl/>
        </w:rPr>
        <w:t>﴿</w:t>
      </w:r>
      <w:r w:rsidRPr="00AC0F1E">
        <w:rPr>
          <w:color w:val="008000"/>
          <w:rtl/>
        </w:rPr>
        <w:t>قَالُوا يَا لُوطُ إِنَّا رُسُلُ رَبِّكَ لَنْ يَصِلُوا إِلَيْكَ فَأَسْرِ بِأَهْلِكَ بِقِطْعٍ مِنَ اللَّيْلِ وَ لاَ يَلْتَفِتْ مِنْكُمْ أَحَدٌ إِلاَّ امْرَأَتَكَ</w:t>
      </w:r>
      <w:r w:rsidRPr="00B55414">
        <w:rPr>
          <w:rFonts w:cs="Times New Roman"/>
          <w:color w:val="008000"/>
          <w:rtl/>
        </w:rPr>
        <w:t>﴾</w:t>
      </w:r>
      <w:r>
        <w:rPr>
          <w:rStyle w:val="FootnoteReference"/>
          <w:rFonts w:cs="Calibri"/>
          <w:color w:val="008000"/>
          <w:rtl/>
        </w:rPr>
        <w:footnoteReference w:id="12"/>
      </w:r>
    </w:p>
    <w:p w14:paraId="67D2C395" w14:textId="77777777" w:rsidR="00AC0F1E" w:rsidRDefault="00AC0F1E" w:rsidP="00433244">
      <w:pPr>
        <w:jc w:val="both"/>
        <w:rPr>
          <w:rtl/>
        </w:rPr>
      </w:pPr>
      <w:r>
        <w:rPr>
          <w:rFonts w:hint="cs"/>
          <w:rtl/>
        </w:rPr>
        <w:t xml:space="preserve">به لوط گفتند که بخشی از شب از این شهر بیرون بروید، صبح نشده باید بیرون بروید، اگر صبح شود عذاب می آید. این شهر زیر و رو می شود. قطع من اللیل قبل از طلوع فجر است. در مقابل صبح استعمال شده است. </w:t>
      </w:r>
    </w:p>
    <w:p w14:paraId="7746E80B" w14:textId="5895F16E" w:rsidR="00AC0F1E" w:rsidRDefault="00B55414" w:rsidP="00433244">
      <w:pPr>
        <w:jc w:val="both"/>
        <w:rPr>
          <w:rtl/>
        </w:rPr>
      </w:pPr>
      <w:r>
        <w:rPr>
          <w:rFonts w:hint="cs"/>
          <w:rtl/>
        </w:rPr>
        <w:t>3.تقابل لیل و صبح:</w:t>
      </w:r>
    </w:p>
    <w:p w14:paraId="0B5C0040" w14:textId="263B7480" w:rsidR="00B55414" w:rsidRPr="00B55414" w:rsidRDefault="00B55414" w:rsidP="00433244">
      <w:pPr>
        <w:jc w:val="both"/>
        <w:rPr>
          <w:color w:val="008000"/>
          <w:rtl/>
        </w:rPr>
      </w:pPr>
      <w:r>
        <w:rPr>
          <w:rFonts w:cs="Times New Roman"/>
          <w:color w:val="008000"/>
          <w:rtl/>
        </w:rPr>
        <w:t>﴿</w:t>
      </w:r>
      <w:r w:rsidRPr="00B55414">
        <w:rPr>
          <w:color w:val="008000"/>
          <w:rtl/>
        </w:rPr>
        <w:t>اللَّيْلِ إِذَا أَدْبَرَ وَ الصُّبْحِ إِذ</w:t>
      </w:r>
      <w:r w:rsidRPr="00B55414">
        <w:rPr>
          <w:rFonts w:hint="cs"/>
          <w:color w:val="008000"/>
          <w:rtl/>
        </w:rPr>
        <w:t>ا</w:t>
      </w:r>
      <w:r w:rsidRPr="00B55414">
        <w:rPr>
          <w:color w:val="008000"/>
          <w:rtl/>
        </w:rPr>
        <w:t xml:space="preserve"> </w:t>
      </w:r>
      <w:r w:rsidRPr="00B55414">
        <w:rPr>
          <w:rFonts w:hint="cs"/>
          <w:color w:val="008000"/>
          <w:rtl/>
        </w:rPr>
        <w:t>أَسْفَرَ</w:t>
      </w:r>
      <w:r w:rsidRPr="00B55414">
        <w:rPr>
          <w:rFonts w:cs="Times New Roman"/>
          <w:color w:val="008000"/>
          <w:rtl/>
        </w:rPr>
        <w:t>﴾</w:t>
      </w:r>
      <w:r>
        <w:rPr>
          <w:rStyle w:val="FootnoteReference"/>
          <w:rFonts w:cs="Calibri"/>
          <w:color w:val="008000"/>
          <w:rtl/>
        </w:rPr>
        <w:footnoteReference w:id="13"/>
      </w:r>
    </w:p>
    <w:p w14:paraId="32B17B47" w14:textId="2C400ABC" w:rsidR="00AC0F1E" w:rsidRPr="00B55414" w:rsidRDefault="00B55414" w:rsidP="00433244">
      <w:pPr>
        <w:jc w:val="both"/>
        <w:rPr>
          <w:color w:val="008000"/>
          <w:rtl/>
        </w:rPr>
      </w:pPr>
      <w:r w:rsidRPr="00B55414">
        <w:rPr>
          <w:rtl/>
        </w:rPr>
        <w:t xml:space="preserve"> </w:t>
      </w:r>
      <w:r>
        <w:rPr>
          <w:rFonts w:cs="Times New Roman"/>
          <w:rtl/>
        </w:rPr>
        <w:t>﴿</w:t>
      </w:r>
      <w:r w:rsidRPr="00B55414">
        <w:rPr>
          <w:color w:val="008000"/>
          <w:rtl/>
        </w:rPr>
        <w:t>اللَّيْلِ إِذ</w:t>
      </w:r>
      <w:r w:rsidRPr="00B55414">
        <w:rPr>
          <w:rFonts w:hint="cs"/>
          <w:color w:val="008000"/>
          <w:rtl/>
        </w:rPr>
        <w:t>ا</w:t>
      </w:r>
      <w:r w:rsidRPr="00B55414">
        <w:rPr>
          <w:color w:val="008000"/>
          <w:rtl/>
        </w:rPr>
        <w:t xml:space="preserve"> </w:t>
      </w:r>
      <w:r w:rsidRPr="00B55414">
        <w:rPr>
          <w:rFonts w:hint="cs"/>
          <w:color w:val="008000"/>
          <w:rtl/>
        </w:rPr>
        <w:t>عَسْعَسَ</w:t>
      </w:r>
      <w:r w:rsidRPr="00B55414">
        <w:rPr>
          <w:color w:val="008000"/>
          <w:rtl/>
        </w:rPr>
        <w:t xml:space="preserve"> </w:t>
      </w:r>
      <w:r w:rsidRPr="00B55414">
        <w:rPr>
          <w:rFonts w:hint="cs"/>
          <w:color w:val="008000"/>
          <w:rtl/>
        </w:rPr>
        <w:t>وَ</w:t>
      </w:r>
      <w:r w:rsidRPr="00B55414">
        <w:rPr>
          <w:color w:val="008000"/>
          <w:rtl/>
        </w:rPr>
        <w:t xml:space="preserve">  </w:t>
      </w:r>
      <w:r w:rsidRPr="00B55414">
        <w:rPr>
          <w:rFonts w:hint="cs"/>
          <w:color w:val="008000"/>
          <w:rtl/>
        </w:rPr>
        <w:t>الصُّبْحِ</w:t>
      </w:r>
      <w:r w:rsidRPr="00B55414">
        <w:rPr>
          <w:color w:val="008000"/>
          <w:rtl/>
        </w:rPr>
        <w:t xml:space="preserve"> </w:t>
      </w:r>
      <w:r w:rsidRPr="00B55414">
        <w:rPr>
          <w:rFonts w:hint="cs"/>
          <w:color w:val="008000"/>
          <w:rtl/>
        </w:rPr>
        <w:t>إِذا</w:t>
      </w:r>
      <w:r w:rsidRPr="00B55414">
        <w:rPr>
          <w:color w:val="008000"/>
          <w:rtl/>
        </w:rPr>
        <w:t xml:space="preserve"> </w:t>
      </w:r>
      <w:r w:rsidRPr="00B55414">
        <w:rPr>
          <w:rFonts w:hint="cs"/>
          <w:color w:val="008000"/>
          <w:rtl/>
        </w:rPr>
        <w:t>تَنَفَّسَ</w:t>
      </w:r>
      <w:r w:rsidRPr="00B55414">
        <w:rPr>
          <w:rFonts w:cs="Times New Roman"/>
          <w:color w:val="008000"/>
          <w:rtl/>
        </w:rPr>
        <w:t>﴾</w:t>
      </w:r>
      <w:r>
        <w:rPr>
          <w:rStyle w:val="FootnoteReference"/>
          <w:rFonts w:cs="Calibri"/>
          <w:color w:val="008000"/>
          <w:rtl/>
        </w:rPr>
        <w:footnoteReference w:id="14"/>
      </w:r>
    </w:p>
    <w:p w14:paraId="0747ACD7" w14:textId="29680B77" w:rsidR="00AC0F1E" w:rsidRDefault="00890138" w:rsidP="00433244">
      <w:pPr>
        <w:pStyle w:val="Heading4"/>
        <w:jc w:val="both"/>
        <w:rPr>
          <w:rtl/>
        </w:rPr>
      </w:pPr>
      <w:bookmarkStart w:id="12" w:name="_Toc115729393"/>
      <w:r>
        <w:rPr>
          <w:rFonts w:hint="cs"/>
          <w:rtl/>
        </w:rPr>
        <w:t>ج: روایات أهل بیت علیهم السلام</w:t>
      </w:r>
      <w:bookmarkEnd w:id="12"/>
    </w:p>
    <w:p w14:paraId="689611AD" w14:textId="2187AAF2" w:rsidR="007F60D3" w:rsidRPr="00AC0F1E" w:rsidRDefault="007F60D3" w:rsidP="00433244">
      <w:pPr>
        <w:jc w:val="both"/>
        <w:rPr>
          <w:color w:val="008000"/>
          <w:rtl/>
        </w:rPr>
      </w:pPr>
      <w:r>
        <w:rPr>
          <w:rFonts w:hint="cs"/>
          <w:rtl/>
        </w:rPr>
        <w:t xml:space="preserve">روایات زیادی که در مورد قبل از طلوع فجر تعبیر به «آخر اللیل» کرده اند؛ به عنوان مثال: </w:t>
      </w:r>
    </w:p>
    <w:p w14:paraId="603110FB" w14:textId="77777777" w:rsidR="007F60D3" w:rsidRDefault="007F60D3" w:rsidP="00433244">
      <w:pPr>
        <w:pStyle w:val="ListParagraph"/>
        <w:numPr>
          <w:ilvl w:val="0"/>
          <w:numId w:val="16"/>
        </w:numPr>
        <w:spacing w:after="200"/>
        <w:jc w:val="both"/>
      </w:pPr>
      <w:r>
        <w:rPr>
          <w:rFonts w:hint="cs"/>
          <w:rtl/>
        </w:rPr>
        <w:t>صحیحه ابن سنان</w:t>
      </w:r>
    </w:p>
    <w:p w14:paraId="5565660B" w14:textId="66E39E97" w:rsidR="007F60D3" w:rsidRDefault="007F60D3" w:rsidP="00433244">
      <w:pPr>
        <w:pStyle w:val="ListParagraph"/>
        <w:jc w:val="both"/>
        <w:rPr>
          <w:rtl/>
        </w:rPr>
      </w:pPr>
      <w:r>
        <w:rPr>
          <w:rFonts w:hint="cs"/>
          <w:rtl/>
        </w:rPr>
        <w:t>«</w:t>
      </w:r>
      <w:r w:rsidR="00E7474E" w:rsidRPr="00E7474E">
        <w:rPr>
          <w:rtl/>
        </w:rPr>
        <w:t xml:space="preserve"> عَنْهُ عَنْ عَبْدِ الرَّحْمَنِ بْنِ أَبِي نَجْرَانَ عَنْ عَبْدِ اللَّهِ بْنِ سِنَانٍ عَنْ </w:t>
      </w:r>
      <w:r w:rsidR="00E7474E" w:rsidRPr="00E7474E">
        <w:rPr>
          <w:color w:val="008000"/>
          <w:rtl/>
        </w:rPr>
        <w:t>أَبِي عَبْدِ اللَّهِ ع قَالَ: إِذَا طَهُرَتِ الْمَرْأَةُ قَبْلَ غُرُوبِ الشَّمْسِ فَلْتُصَلِّ الظُّهْرَ وَ الْعَصْرَ وَ إِنْ طَهُرَتْ مِنْ آخِرِ اللَّيْلِ فَلْتُصَلِّ الْمَغْرِبَ وَ الْعِشَاءَ</w:t>
      </w:r>
      <w:r w:rsidR="00E7474E">
        <w:rPr>
          <w:rFonts w:hint="cs"/>
          <w:rtl/>
        </w:rPr>
        <w:t>»</w:t>
      </w:r>
      <w:r w:rsidR="00E7474E">
        <w:rPr>
          <w:rStyle w:val="FootnoteReference"/>
          <w:rtl/>
        </w:rPr>
        <w:footnoteReference w:id="15"/>
      </w:r>
    </w:p>
    <w:p w14:paraId="2E088D50" w14:textId="77777777" w:rsidR="007F60D3" w:rsidRDefault="007F60D3" w:rsidP="00433244">
      <w:pPr>
        <w:pStyle w:val="ListParagraph"/>
        <w:jc w:val="both"/>
        <w:rPr>
          <w:rtl/>
        </w:rPr>
      </w:pPr>
      <w:r>
        <w:rPr>
          <w:rFonts w:hint="cs"/>
          <w:rtl/>
        </w:rPr>
        <w:t xml:space="preserve">اگر زن آخر شب پاک شد، نماز مغرب و عشای خود را قبل از اذان صبح بخواند. </w:t>
      </w:r>
    </w:p>
    <w:p w14:paraId="6667C130" w14:textId="5BEF45DD" w:rsidR="00E7474E" w:rsidRDefault="00E7474E" w:rsidP="00433244">
      <w:pPr>
        <w:pStyle w:val="ListParagraph"/>
        <w:numPr>
          <w:ilvl w:val="0"/>
          <w:numId w:val="16"/>
        </w:numPr>
        <w:spacing w:after="200"/>
        <w:jc w:val="both"/>
      </w:pPr>
      <w:r>
        <w:rPr>
          <w:rFonts w:hint="cs"/>
          <w:rtl/>
        </w:rPr>
        <w:t xml:space="preserve">سیره پیامبر اکرم </w:t>
      </w:r>
    </w:p>
    <w:p w14:paraId="1921FD52" w14:textId="27E2D7F0" w:rsidR="007F60D3" w:rsidRDefault="00E7474E" w:rsidP="00433244">
      <w:pPr>
        <w:pStyle w:val="ListParagraph"/>
        <w:spacing w:after="200"/>
        <w:jc w:val="both"/>
      </w:pPr>
      <w:r>
        <w:rPr>
          <w:rFonts w:hint="cs"/>
          <w:rtl/>
        </w:rPr>
        <w:t>«</w:t>
      </w:r>
      <w:r w:rsidRPr="00E7474E">
        <w:rPr>
          <w:rtl/>
        </w:rPr>
        <w:t xml:space="preserve"> </w:t>
      </w:r>
      <w:r w:rsidRPr="00E7474E">
        <w:rPr>
          <w:color w:val="008000"/>
          <w:rtl/>
        </w:rPr>
        <w:t>كَانَ يُصَلِّي كُلَّ لَيْلَةٍ فِي آخِرِ اللَّيْلِ</w:t>
      </w:r>
      <w:r w:rsidRPr="00E7474E">
        <w:rPr>
          <w:rFonts w:hint="cs"/>
          <w:color w:val="008000"/>
          <w:rtl/>
        </w:rPr>
        <w:t>..»</w:t>
      </w:r>
      <w:r>
        <w:rPr>
          <w:rStyle w:val="FootnoteReference"/>
          <w:color w:val="008000"/>
          <w:rtl/>
        </w:rPr>
        <w:footnoteReference w:id="16"/>
      </w:r>
    </w:p>
    <w:p w14:paraId="7F7746C2" w14:textId="083E3449" w:rsidR="00E7474E" w:rsidRDefault="0026565D" w:rsidP="00433244">
      <w:pPr>
        <w:pStyle w:val="ListParagraph"/>
        <w:numPr>
          <w:ilvl w:val="0"/>
          <w:numId w:val="16"/>
        </w:numPr>
        <w:spacing w:after="200"/>
        <w:jc w:val="both"/>
      </w:pPr>
      <w:r>
        <w:rPr>
          <w:rFonts w:hint="cs"/>
          <w:rtl/>
        </w:rPr>
        <w:t>روایت اسماعیل بن جابر:</w:t>
      </w:r>
    </w:p>
    <w:p w14:paraId="480002AA" w14:textId="2408282A" w:rsidR="007F60D3" w:rsidRPr="0026565D" w:rsidRDefault="0026565D" w:rsidP="00433244">
      <w:pPr>
        <w:pStyle w:val="ListParagraph"/>
        <w:spacing w:after="200"/>
        <w:jc w:val="both"/>
        <w:rPr>
          <w:color w:val="008000"/>
        </w:rPr>
      </w:pPr>
      <w:r>
        <w:rPr>
          <w:rFonts w:hint="cs"/>
          <w:rtl/>
        </w:rPr>
        <w:t>«</w:t>
      </w:r>
      <w:r w:rsidRPr="0026565D">
        <w:rPr>
          <w:rtl/>
        </w:rPr>
        <w:t xml:space="preserve"> مُحَمَّدُ بْنُ يَعْقُوبَ عَنْ عَلِيِّ بْنِ مُحَمَّدٍ عَنْ مُحَمَّدِ بْنِ الْحُسَيْنِ عَنِ الْحَجَّالِ عَنْ عَبْدِ اللَّهِ بْنِ الْوَلِيدِ عَنْ إِسْمَاعِيلَ بْنِ جَابِرٍ أَوْ عَبْدِ اللَّهِ بْنِ </w:t>
      </w:r>
      <w:r w:rsidRPr="0026565D">
        <w:rPr>
          <w:color w:val="008000"/>
          <w:rtl/>
        </w:rPr>
        <w:t>سِنَانٍ قَالَ: قُلْتُ لِأَبِي عَبْدِ اللَّهِ ع إِنِّي أَقُومُ آخِرَ اللَّيْلِ- وَ أَخَافُ الصُّبْحَ قَالَ اقْرَأِ الْحَمْدَ وَ اعْجَلْ وَ اعْجَل</w:t>
      </w:r>
      <w:r w:rsidRPr="0026565D">
        <w:rPr>
          <w:rFonts w:hint="cs"/>
          <w:color w:val="008000"/>
          <w:rtl/>
        </w:rPr>
        <w:t>»</w:t>
      </w:r>
      <w:r>
        <w:rPr>
          <w:rStyle w:val="FootnoteReference"/>
          <w:color w:val="008000"/>
          <w:rtl/>
        </w:rPr>
        <w:footnoteReference w:id="17"/>
      </w:r>
    </w:p>
    <w:p w14:paraId="0FB0DE5F" w14:textId="379AA4D0" w:rsidR="0026565D" w:rsidRDefault="0026565D" w:rsidP="00433244">
      <w:pPr>
        <w:pStyle w:val="ListParagraph"/>
        <w:numPr>
          <w:ilvl w:val="0"/>
          <w:numId w:val="16"/>
        </w:numPr>
        <w:spacing w:after="200"/>
        <w:jc w:val="both"/>
      </w:pPr>
      <w:r>
        <w:rPr>
          <w:rFonts w:hint="cs"/>
          <w:rtl/>
        </w:rPr>
        <w:t xml:space="preserve">روایت اسحاق بن غالب </w:t>
      </w:r>
    </w:p>
    <w:p w14:paraId="734746DF" w14:textId="170463BF" w:rsidR="0026565D" w:rsidRDefault="0026565D" w:rsidP="00433244">
      <w:pPr>
        <w:pStyle w:val="ListParagraph"/>
        <w:jc w:val="both"/>
        <w:rPr>
          <w:rtl/>
        </w:rPr>
      </w:pPr>
      <w:r>
        <w:rPr>
          <w:rFonts w:hint="cs"/>
          <w:rtl/>
        </w:rPr>
        <w:t>«</w:t>
      </w:r>
      <w:r w:rsidRPr="0026565D">
        <w:rPr>
          <w:rtl/>
        </w:rPr>
        <w:t xml:space="preserve"> وَ بِإِسْنَادِهِ عَنْ مُحَمَّدِ بْنِ عَلِيِّ بْنِ مَحْبُوبٍ عَنْ يَعْقُوبَ بْنِ يَزِيدَ عَنِ ابْنِ أَبِي عُمَيْرٍ عَنْ إِبْرَاهِيمَ بْنِ عَبْدِ الْحَمِيدِ عَنْ بَعْضِ أَصْحَابِنَا وَ أَظُنُّهُ إِسْحَاقَ بْنَ غَالِبٍ عَنْ </w:t>
      </w:r>
      <w:r w:rsidRPr="0026565D">
        <w:rPr>
          <w:color w:val="008000"/>
          <w:rtl/>
        </w:rPr>
        <w:t>أَبِي عَبْدِ اللَّهِ ع قَالَ: إِذَا قَامَ الرَّجُلُ مِنَ اللَّيْلِ فَظَنَّ أَنَّ الصُّبْحَ قَدْ ضَاءَ فَأَوْتَرَ- ثُمَّ نَظَرَ فَرَأَى أَنَّ عَلَيْهِ لَيْلًا- قَالَ يُضِيفُ إِلَى الْوَتْرِ رَكْعَةً- ثُمَّ يَسْتَقْبِلُ صَلَاةَ اللَّيْلِ ثُمَّ يُوتِرُ بَعْدَهُ</w:t>
      </w:r>
      <w:r>
        <w:rPr>
          <w:rFonts w:hint="cs"/>
          <w:rtl/>
        </w:rPr>
        <w:t>»</w:t>
      </w:r>
      <w:r>
        <w:rPr>
          <w:rStyle w:val="FootnoteReference"/>
          <w:rtl/>
        </w:rPr>
        <w:footnoteReference w:id="18"/>
      </w:r>
    </w:p>
    <w:p w14:paraId="2DBB50D4" w14:textId="475DC47A" w:rsidR="007F60D3" w:rsidRDefault="007F60D3" w:rsidP="00433244">
      <w:pPr>
        <w:pStyle w:val="ListParagraph"/>
        <w:jc w:val="both"/>
        <w:rPr>
          <w:rtl/>
        </w:rPr>
      </w:pPr>
      <w:r>
        <w:rPr>
          <w:rFonts w:hint="cs"/>
          <w:rtl/>
        </w:rPr>
        <w:t xml:space="preserve">اول خوف داشت که اذان صبح شده باشد، نماز وتر خواند و بعد دید که هنوز شب باقی است. </w:t>
      </w:r>
    </w:p>
    <w:p w14:paraId="6034EEB6" w14:textId="54B5E220" w:rsidR="007F60D3" w:rsidRPr="00833550" w:rsidRDefault="000A716D" w:rsidP="00833550">
      <w:pPr>
        <w:jc w:val="both"/>
        <w:rPr>
          <w:rFonts w:cs="Scheherazade"/>
          <w:sz w:val="34"/>
          <w:szCs w:val="34"/>
          <w:rtl/>
        </w:rPr>
      </w:pPr>
      <w:r>
        <w:rPr>
          <w:rFonts w:hint="cs"/>
          <w:rtl/>
        </w:rPr>
        <w:t xml:space="preserve">دقت شود! </w:t>
      </w:r>
      <w:r w:rsidR="007F60D3">
        <w:rPr>
          <w:rFonts w:hint="cs"/>
          <w:rtl/>
        </w:rPr>
        <w:t>محقق خویی بین الطلوعین را عرفا شب می داند، لذا اگر کسی</w:t>
      </w:r>
      <w:r w:rsidR="00433244">
        <w:rPr>
          <w:rFonts w:hint="cs"/>
          <w:rtl/>
        </w:rPr>
        <w:t xml:space="preserve"> پنج دقیقه</w:t>
      </w:r>
      <w:r w:rsidR="007F60D3">
        <w:rPr>
          <w:rFonts w:hint="cs"/>
          <w:rtl/>
        </w:rPr>
        <w:t xml:space="preserve"> قبل از طلوع آفتاب بگوید که در فلان جا </w:t>
      </w:r>
      <w:r w:rsidR="00433244">
        <w:rPr>
          <w:rFonts w:hint="cs"/>
          <w:rtl/>
        </w:rPr>
        <w:t xml:space="preserve">در آمریکا </w:t>
      </w:r>
      <w:r w:rsidR="007F60D3">
        <w:rPr>
          <w:rFonts w:hint="cs"/>
          <w:rtl/>
        </w:rPr>
        <w:t>ماه</w:t>
      </w:r>
      <w:r w:rsidR="00433244">
        <w:rPr>
          <w:rFonts w:hint="cs"/>
          <w:rtl/>
        </w:rPr>
        <w:t xml:space="preserve"> رمضان</w:t>
      </w:r>
      <w:r w:rsidR="007F60D3">
        <w:rPr>
          <w:rFonts w:hint="cs"/>
          <w:rtl/>
        </w:rPr>
        <w:t xml:space="preserve"> را دیده است، می گوید</w:t>
      </w:r>
      <w:r w:rsidR="00433244">
        <w:rPr>
          <w:rFonts w:hint="cs"/>
          <w:rtl/>
        </w:rPr>
        <w:t xml:space="preserve"> ببینید که تا طلوع آفتاب چقدر مانده است، اگر حتی دو دقیقه مانده است،</w:t>
      </w:r>
      <w:r w:rsidR="007F60D3">
        <w:rPr>
          <w:rFonts w:hint="cs"/>
          <w:rtl/>
        </w:rPr>
        <w:t xml:space="preserve"> برای شما امروز ماه مبارک رمضان است. اما مردم شهری که</w:t>
      </w:r>
      <w:r w:rsidR="00433244">
        <w:rPr>
          <w:rFonts w:hint="cs"/>
          <w:rtl/>
        </w:rPr>
        <w:t xml:space="preserve"> چند دقیقه قبل از این دیدن ماه، طلوع آفتاب برایشان شده است،</w:t>
      </w:r>
      <w:r w:rsidR="007F60D3">
        <w:rPr>
          <w:rFonts w:hint="cs"/>
          <w:rtl/>
        </w:rPr>
        <w:t xml:space="preserve"> ماه رمضانشان نشده است؛ چون شما در بخشی از شب با آن مردم آمریکای جنوبی اتحاد دارید، بخشی از شب، پنج دقیقه به طلوع آفتاب است، این مطلب را صریحا در موسوعه فرموده است.</w:t>
      </w:r>
    </w:p>
    <w:p w14:paraId="1C6A2C44" w14:textId="238D428B" w:rsidR="007F60D3" w:rsidRDefault="00833550" w:rsidP="00433244">
      <w:pPr>
        <w:jc w:val="both"/>
        <w:rPr>
          <w:rtl/>
        </w:rPr>
      </w:pPr>
      <w:r>
        <w:rPr>
          <w:rFonts w:hint="cs"/>
          <w:rtl/>
        </w:rPr>
        <w:t xml:space="preserve">در نظر ایشان </w:t>
      </w:r>
      <w:r w:rsidR="007F60D3">
        <w:rPr>
          <w:rFonts w:hint="cs"/>
          <w:rtl/>
        </w:rPr>
        <w:t xml:space="preserve">اگر شما پنج دقیقه به طلوع آفتاب وارد قم شده اید و غروب آفتاب روز دهم از قم خارج شوید، قصد اقامه محقق شده است. مشهور می گویند باید تا 5 دقیقه به طلوع آفتاب شب یازدهم نیز صبر کنید. همینطور در حیض زن، خیار حیوان و مسائل دیگر نظر ایشان چنین است. </w:t>
      </w:r>
    </w:p>
    <w:p w14:paraId="3030E56D" w14:textId="1E20181A" w:rsidR="007F60D3" w:rsidRDefault="007F60D3" w:rsidP="0043259D">
      <w:pPr>
        <w:pStyle w:val="ListParagraph"/>
        <w:numPr>
          <w:ilvl w:val="0"/>
          <w:numId w:val="16"/>
        </w:numPr>
        <w:jc w:val="both"/>
        <w:rPr>
          <w:rtl/>
        </w:rPr>
      </w:pPr>
      <w:r>
        <w:rPr>
          <w:rFonts w:hint="cs"/>
          <w:rtl/>
        </w:rPr>
        <w:t xml:space="preserve">معتبره اسحاق بن عمار </w:t>
      </w:r>
    </w:p>
    <w:p w14:paraId="5EDE4D54" w14:textId="0755C02F" w:rsidR="007F60D3" w:rsidRDefault="007F60D3" w:rsidP="0043259D">
      <w:pPr>
        <w:pStyle w:val="ListParagraph"/>
        <w:jc w:val="both"/>
        <w:rPr>
          <w:rtl/>
        </w:rPr>
      </w:pPr>
      <w:r>
        <w:rPr>
          <w:rFonts w:hint="cs"/>
          <w:rtl/>
        </w:rPr>
        <w:t>«</w:t>
      </w:r>
      <w:r w:rsidR="0043259D" w:rsidRPr="0043259D">
        <w:rPr>
          <w:rtl/>
        </w:rPr>
        <w:t xml:space="preserve"> </w:t>
      </w:r>
      <w:r w:rsidR="0043259D">
        <w:rPr>
          <w:rFonts w:hint="cs"/>
          <w:rtl/>
        </w:rPr>
        <w:t>ع</w:t>
      </w:r>
      <w:r w:rsidR="0043259D" w:rsidRPr="0043259D">
        <w:rPr>
          <w:rtl/>
        </w:rPr>
        <w:t>َلِيُّ بْنُ مُحَمَّدٍ عَنْ سَهْلِ بْنِ زِيَادٍ عَنْ أَحْمَدَ بْنِ مُحَمَّدِ بْنِ أَبِي نَصْرٍ عَنْ عَبْدِ الرَّحْمَنِ‌</w:t>
      </w:r>
      <w:r w:rsidR="0043259D">
        <w:rPr>
          <w:rFonts w:hint="cs"/>
          <w:rtl/>
        </w:rPr>
        <w:t xml:space="preserve"> بن</w:t>
      </w:r>
      <w:r w:rsidR="0043259D" w:rsidRPr="0043259D">
        <w:rPr>
          <w:rtl/>
        </w:rPr>
        <w:t xml:space="preserve"> سَالِمٍ عَنْ إِسْحَاقَ بْنِ عَمَّارٍ قَالَ: </w:t>
      </w:r>
      <w:r w:rsidR="0043259D" w:rsidRPr="0043259D">
        <w:rPr>
          <w:color w:val="008000"/>
          <w:rtl/>
        </w:rPr>
        <w:t>قُلْتُ لِأَبِي عَبْدِ اللَّهِ ع أَخْبِرْنِي بِأَفْضَلِ الْمَوَاقِيتِ فِي صَلَاةِ الْفَجْرِ فَقَالَ مَعَ طُلُوعِ الْفَجْرِ إِنَّ اللَّهَ عَزَّ وَ جَلَّ يَقُولُ وَ قُرْآنَ الْفَجْرِ إِنَّ قُرْآنَ الْفَجْرِ ك</w:t>
      </w:r>
      <w:r w:rsidR="0043259D" w:rsidRPr="0043259D">
        <w:rPr>
          <w:rFonts w:hint="cs"/>
          <w:color w:val="008000"/>
          <w:rtl/>
        </w:rPr>
        <w:t>انَ</w:t>
      </w:r>
      <w:r w:rsidR="0043259D" w:rsidRPr="0043259D">
        <w:rPr>
          <w:color w:val="008000"/>
          <w:rtl/>
        </w:rPr>
        <w:t xml:space="preserve"> </w:t>
      </w:r>
      <w:r w:rsidR="0043259D" w:rsidRPr="0043259D">
        <w:rPr>
          <w:rFonts w:hint="cs"/>
          <w:color w:val="008000"/>
          <w:rtl/>
        </w:rPr>
        <w:t>مَشْهُوداً</w:t>
      </w:r>
      <w:r w:rsidR="0043259D" w:rsidRPr="0043259D">
        <w:rPr>
          <w:color w:val="008000"/>
          <w:rtl/>
        </w:rPr>
        <w:t xml:space="preserve"> </w:t>
      </w:r>
      <w:r w:rsidR="0043259D" w:rsidRPr="0043259D">
        <w:rPr>
          <w:rFonts w:hint="cs"/>
          <w:color w:val="008000"/>
          <w:rtl/>
        </w:rPr>
        <w:t>يَعْنِي</w:t>
      </w:r>
      <w:r w:rsidR="0043259D" w:rsidRPr="0043259D">
        <w:rPr>
          <w:color w:val="008000"/>
          <w:rtl/>
        </w:rPr>
        <w:t xml:space="preserve"> </w:t>
      </w:r>
      <w:r w:rsidR="0043259D" w:rsidRPr="0043259D">
        <w:rPr>
          <w:rFonts w:hint="cs"/>
          <w:color w:val="008000"/>
          <w:rtl/>
        </w:rPr>
        <w:t>صَلَاةَ</w:t>
      </w:r>
      <w:r w:rsidR="0043259D" w:rsidRPr="0043259D">
        <w:rPr>
          <w:color w:val="008000"/>
          <w:rtl/>
        </w:rPr>
        <w:t xml:space="preserve"> </w:t>
      </w:r>
      <w:r w:rsidR="0043259D" w:rsidRPr="0043259D">
        <w:rPr>
          <w:rFonts w:hint="cs"/>
          <w:color w:val="008000"/>
          <w:rtl/>
        </w:rPr>
        <w:t>الْفَجْرِ</w:t>
      </w:r>
      <w:r w:rsidR="0043259D" w:rsidRPr="0043259D">
        <w:rPr>
          <w:color w:val="008000"/>
          <w:rtl/>
        </w:rPr>
        <w:t xml:space="preserve"> </w:t>
      </w:r>
      <w:r w:rsidR="0043259D" w:rsidRPr="0043259D">
        <w:rPr>
          <w:rFonts w:hint="cs"/>
          <w:color w:val="008000"/>
          <w:rtl/>
        </w:rPr>
        <w:t>تَشْه</w:t>
      </w:r>
      <w:r w:rsidR="0043259D" w:rsidRPr="0043259D">
        <w:rPr>
          <w:color w:val="008000"/>
          <w:rtl/>
        </w:rPr>
        <w:t>َدُهُ مَلَائِكَةُ اللَّيْلِ وَ مَلَائِكَةُ النَّهَارِ فَإِذَا صَلَّى الْعَبْدُ الصُّبْحَ مَعَ طُلُوعِ الْفَجْرِ أُثْبِتَتْ لَهُ مَرَّتَيْنِ أَثْبَتَهَا مَلَائِكَةُ اللَّيْلِ وَ مَلَائِكَةُ النَّهَارِ</w:t>
      </w:r>
      <w:r w:rsidR="0043259D">
        <w:rPr>
          <w:rFonts w:hint="cs"/>
          <w:rtl/>
        </w:rPr>
        <w:t>»</w:t>
      </w:r>
      <w:r w:rsidR="0043259D" w:rsidRPr="0043259D">
        <w:rPr>
          <w:rtl/>
        </w:rPr>
        <w:t>.</w:t>
      </w:r>
      <w:r w:rsidR="0043259D">
        <w:rPr>
          <w:rStyle w:val="FootnoteReference"/>
          <w:rtl/>
        </w:rPr>
        <w:footnoteReference w:id="19"/>
      </w:r>
    </w:p>
    <w:p w14:paraId="11497B57" w14:textId="7723CE5C" w:rsidR="007F60D3" w:rsidRDefault="007F60D3" w:rsidP="00433244">
      <w:pPr>
        <w:jc w:val="both"/>
        <w:rPr>
          <w:rtl/>
        </w:rPr>
      </w:pPr>
      <w:r>
        <w:rPr>
          <w:rFonts w:hint="cs"/>
          <w:rtl/>
        </w:rPr>
        <w:t>یعنی نباید نماز صبح را گذاشت موقعی که چند دقیقه به طلوع آفتاب مانده است، آن موقع ملائکه شب رفته اند. فقط ملائکه روز مانده است. ملائکه شب می گویند تا ما بودیم ندیدیم که نماز صبح بخواند. پس توصیه شده که اول وقت خوانده شود که ملائکه لیل و نهار هر دو بتوانند شاهد باشند. این نشان می دهد که اگر شما قبل از طلوع شمس تاریکی هوا تمام شود ملائکه اللیل رفته اند، اگر شب باقی است، چرا ملائکه رفته اند؟ ولی اوایل طلوع فجر ممکن است هنوز تازه شیفتشان تمام شده است تا بخواهند صعود کنند</w:t>
      </w:r>
      <w:r w:rsidR="0043259D">
        <w:rPr>
          <w:rStyle w:val="FootnoteReference"/>
          <w:rtl/>
        </w:rPr>
        <w:footnoteReference w:id="20"/>
      </w:r>
      <w:r>
        <w:rPr>
          <w:rFonts w:hint="cs"/>
          <w:rtl/>
        </w:rPr>
        <w:t xml:space="preserve"> دقایقی طول بکشد، می بینند که شما نماز می خوانید. </w:t>
      </w:r>
    </w:p>
    <w:p w14:paraId="432938BC" w14:textId="77777777" w:rsidR="0043259D" w:rsidRDefault="007F60D3" w:rsidP="00433244">
      <w:pPr>
        <w:jc w:val="both"/>
        <w:rPr>
          <w:rtl/>
        </w:rPr>
      </w:pPr>
      <w:r>
        <w:rPr>
          <w:rFonts w:hint="cs"/>
          <w:rtl/>
        </w:rPr>
        <w:t>می خواهیم ثابت کنیم که در عرف متشرعی که از مجموع این روایات استفاده می شود، اول یوم و اول نهار طلوع فجر بوده است. شاهد دیگری نیز عرض می کنیم و در جلسه آینده توضیح می دهیم:</w:t>
      </w:r>
    </w:p>
    <w:p w14:paraId="4B0D7AB1" w14:textId="5D189076" w:rsidR="007F60D3" w:rsidRDefault="007F60D3" w:rsidP="0043259D">
      <w:pPr>
        <w:pStyle w:val="ListParagraph"/>
        <w:numPr>
          <w:ilvl w:val="0"/>
          <w:numId w:val="16"/>
        </w:numPr>
        <w:jc w:val="both"/>
        <w:rPr>
          <w:rtl/>
        </w:rPr>
      </w:pPr>
      <w:r>
        <w:rPr>
          <w:rFonts w:hint="cs"/>
          <w:rtl/>
        </w:rPr>
        <w:t xml:space="preserve"> در صحیحه زرارۀ چنین آمده است: </w:t>
      </w:r>
    </w:p>
    <w:p w14:paraId="5F28BA15" w14:textId="7A7B84F0" w:rsidR="007F60D3" w:rsidRDefault="007F60D3" w:rsidP="0043259D">
      <w:pPr>
        <w:pStyle w:val="ListParagraph"/>
        <w:jc w:val="both"/>
        <w:rPr>
          <w:rtl/>
        </w:rPr>
      </w:pPr>
      <w:r>
        <w:rPr>
          <w:rFonts w:hint="cs"/>
          <w:rtl/>
        </w:rPr>
        <w:t>«</w:t>
      </w:r>
      <w:r w:rsidR="0043259D" w:rsidRPr="0043259D">
        <w:rPr>
          <w:rtl/>
        </w:rPr>
        <w:t xml:space="preserve"> </w:t>
      </w:r>
      <w:r w:rsidR="0043259D" w:rsidRPr="0043259D">
        <w:rPr>
          <w:color w:val="008000"/>
          <w:rtl/>
        </w:rPr>
        <w:t>وَ قَالَ تَعَالَى ح</w:t>
      </w:r>
      <w:r w:rsidR="0043259D" w:rsidRPr="0043259D">
        <w:rPr>
          <w:rFonts w:hint="cs"/>
          <w:color w:val="008000"/>
          <w:rtl/>
        </w:rPr>
        <w:t>افِظُوا</w:t>
      </w:r>
      <w:r w:rsidR="0043259D" w:rsidRPr="0043259D">
        <w:rPr>
          <w:color w:val="008000"/>
          <w:rtl/>
        </w:rPr>
        <w:t xml:space="preserve"> </w:t>
      </w:r>
      <w:r w:rsidR="0043259D" w:rsidRPr="0043259D">
        <w:rPr>
          <w:rFonts w:hint="cs"/>
          <w:color w:val="008000"/>
          <w:rtl/>
        </w:rPr>
        <w:t>عَلَى</w:t>
      </w:r>
      <w:r w:rsidR="0043259D" w:rsidRPr="0043259D">
        <w:rPr>
          <w:color w:val="008000"/>
          <w:rtl/>
        </w:rPr>
        <w:t xml:space="preserve"> </w:t>
      </w:r>
      <w:r w:rsidR="0043259D" w:rsidRPr="0043259D">
        <w:rPr>
          <w:rFonts w:hint="cs"/>
          <w:color w:val="008000"/>
          <w:rtl/>
        </w:rPr>
        <w:t>الصَّلَواتِ</w:t>
      </w:r>
      <w:r w:rsidR="0043259D" w:rsidRPr="0043259D">
        <w:rPr>
          <w:color w:val="008000"/>
          <w:rtl/>
        </w:rPr>
        <w:t xml:space="preserve"> </w:t>
      </w:r>
      <w:r w:rsidR="0043259D" w:rsidRPr="0043259D">
        <w:rPr>
          <w:rFonts w:hint="cs"/>
          <w:color w:val="008000"/>
          <w:rtl/>
        </w:rPr>
        <w:t>وَ</w:t>
      </w:r>
      <w:r w:rsidR="0043259D" w:rsidRPr="0043259D">
        <w:rPr>
          <w:color w:val="008000"/>
          <w:rtl/>
        </w:rPr>
        <w:t xml:space="preserve"> </w:t>
      </w:r>
      <w:r w:rsidR="0043259D" w:rsidRPr="0043259D">
        <w:rPr>
          <w:rFonts w:hint="cs"/>
          <w:color w:val="008000"/>
          <w:rtl/>
        </w:rPr>
        <w:t>الصَّلاةِ</w:t>
      </w:r>
      <w:r w:rsidR="0043259D" w:rsidRPr="0043259D">
        <w:rPr>
          <w:color w:val="008000"/>
          <w:rtl/>
        </w:rPr>
        <w:t xml:space="preserve"> </w:t>
      </w:r>
      <w:r w:rsidR="0043259D" w:rsidRPr="0043259D">
        <w:rPr>
          <w:rFonts w:hint="cs"/>
          <w:color w:val="008000"/>
          <w:rtl/>
        </w:rPr>
        <w:t>الْوُسْطى</w:t>
      </w:r>
      <w:r w:rsidR="0043259D" w:rsidRPr="0043259D">
        <w:rPr>
          <w:color w:val="008000"/>
          <w:rtl/>
        </w:rPr>
        <w:t xml:space="preserve"> </w:t>
      </w:r>
      <w:r w:rsidR="0043259D" w:rsidRPr="0043259D">
        <w:rPr>
          <w:rFonts w:hint="cs"/>
          <w:color w:val="008000"/>
          <w:rtl/>
        </w:rPr>
        <w:t>وَ</w:t>
      </w:r>
      <w:r w:rsidR="0043259D" w:rsidRPr="0043259D">
        <w:rPr>
          <w:color w:val="008000"/>
          <w:rtl/>
        </w:rPr>
        <w:t xml:space="preserve"> </w:t>
      </w:r>
      <w:r w:rsidR="0043259D" w:rsidRPr="0043259D">
        <w:rPr>
          <w:rFonts w:hint="cs"/>
          <w:color w:val="008000"/>
          <w:rtl/>
        </w:rPr>
        <w:t>هِيَ</w:t>
      </w:r>
      <w:r w:rsidR="0043259D" w:rsidRPr="0043259D">
        <w:rPr>
          <w:color w:val="008000"/>
          <w:rtl/>
        </w:rPr>
        <w:t xml:space="preserve"> </w:t>
      </w:r>
      <w:r w:rsidR="0043259D" w:rsidRPr="0043259D">
        <w:rPr>
          <w:rFonts w:hint="cs"/>
          <w:color w:val="008000"/>
          <w:rtl/>
        </w:rPr>
        <w:t>صَلَاةُ</w:t>
      </w:r>
      <w:r w:rsidR="0043259D" w:rsidRPr="0043259D">
        <w:rPr>
          <w:color w:val="008000"/>
          <w:rtl/>
        </w:rPr>
        <w:t xml:space="preserve"> </w:t>
      </w:r>
      <w:r w:rsidR="0043259D" w:rsidRPr="0043259D">
        <w:rPr>
          <w:rFonts w:hint="cs"/>
          <w:color w:val="008000"/>
          <w:rtl/>
        </w:rPr>
        <w:t>الظُّهْرِ</w:t>
      </w:r>
      <w:r w:rsidR="0043259D" w:rsidRPr="0043259D">
        <w:rPr>
          <w:color w:val="008000"/>
          <w:rtl/>
        </w:rPr>
        <w:t xml:space="preserve"> </w:t>
      </w:r>
      <w:r w:rsidR="0043259D" w:rsidRPr="0043259D">
        <w:rPr>
          <w:rFonts w:hint="cs"/>
          <w:color w:val="008000"/>
          <w:rtl/>
        </w:rPr>
        <w:t>وَ</w:t>
      </w:r>
      <w:r w:rsidR="0043259D" w:rsidRPr="0043259D">
        <w:rPr>
          <w:color w:val="008000"/>
          <w:rtl/>
        </w:rPr>
        <w:t xml:space="preserve"> </w:t>
      </w:r>
      <w:r w:rsidR="0043259D" w:rsidRPr="0043259D">
        <w:rPr>
          <w:rFonts w:hint="cs"/>
          <w:color w:val="008000"/>
          <w:rtl/>
        </w:rPr>
        <w:t>هِيَ</w:t>
      </w:r>
      <w:r w:rsidR="0043259D" w:rsidRPr="0043259D">
        <w:rPr>
          <w:color w:val="008000"/>
          <w:rtl/>
        </w:rPr>
        <w:t xml:space="preserve"> </w:t>
      </w:r>
      <w:r w:rsidR="0043259D" w:rsidRPr="0043259D">
        <w:rPr>
          <w:rFonts w:hint="cs"/>
          <w:color w:val="008000"/>
          <w:rtl/>
        </w:rPr>
        <w:t>أَوَّلُ</w:t>
      </w:r>
      <w:r w:rsidR="0043259D" w:rsidRPr="0043259D">
        <w:rPr>
          <w:color w:val="008000"/>
          <w:rtl/>
        </w:rPr>
        <w:t xml:space="preserve"> </w:t>
      </w:r>
      <w:r w:rsidR="0043259D" w:rsidRPr="0043259D">
        <w:rPr>
          <w:rFonts w:hint="cs"/>
          <w:color w:val="008000"/>
          <w:rtl/>
        </w:rPr>
        <w:t>صَلَاةٍ</w:t>
      </w:r>
      <w:r w:rsidR="0043259D" w:rsidRPr="0043259D">
        <w:rPr>
          <w:color w:val="008000"/>
          <w:rtl/>
        </w:rPr>
        <w:t xml:space="preserve"> </w:t>
      </w:r>
      <w:r w:rsidR="0043259D" w:rsidRPr="0043259D">
        <w:rPr>
          <w:rFonts w:hint="cs"/>
          <w:color w:val="008000"/>
          <w:rtl/>
        </w:rPr>
        <w:t>صَلَّاهَا</w:t>
      </w:r>
      <w:r w:rsidR="0043259D" w:rsidRPr="0043259D">
        <w:rPr>
          <w:color w:val="008000"/>
          <w:rtl/>
        </w:rPr>
        <w:t xml:space="preserve"> </w:t>
      </w:r>
      <w:r w:rsidR="0043259D" w:rsidRPr="0043259D">
        <w:rPr>
          <w:rFonts w:hint="cs"/>
          <w:color w:val="008000"/>
          <w:rtl/>
        </w:rPr>
        <w:t>رَسُولُ</w:t>
      </w:r>
      <w:r w:rsidR="0043259D" w:rsidRPr="0043259D">
        <w:rPr>
          <w:color w:val="008000"/>
          <w:rtl/>
        </w:rPr>
        <w:t xml:space="preserve"> </w:t>
      </w:r>
      <w:r w:rsidR="0043259D" w:rsidRPr="0043259D">
        <w:rPr>
          <w:rFonts w:hint="cs"/>
          <w:color w:val="008000"/>
          <w:rtl/>
        </w:rPr>
        <w:t>اللَّهِ</w:t>
      </w:r>
      <w:r w:rsidR="0043259D" w:rsidRPr="0043259D">
        <w:rPr>
          <w:color w:val="008000"/>
          <w:rtl/>
        </w:rPr>
        <w:t xml:space="preserve"> </w:t>
      </w:r>
      <w:r w:rsidR="0043259D" w:rsidRPr="0043259D">
        <w:rPr>
          <w:rFonts w:hint="cs"/>
          <w:color w:val="008000"/>
          <w:rtl/>
        </w:rPr>
        <w:t>ص</w:t>
      </w:r>
      <w:r w:rsidR="0043259D" w:rsidRPr="0043259D">
        <w:rPr>
          <w:color w:val="008000"/>
          <w:rtl/>
        </w:rPr>
        <w:t xml:space="preserve"> </w:t>
      </w:r>
      <w:r w:rsidR="0043259D" w:rsidRPr="0043259D">
        <w:rPr>
          <w:rFonts w:hint="cs"/>
          <w:color w:val="008000"/>
          <w:rtl/>
        </w:rPr>
        <w:t>وَ</w:t>
      </w:r>
      <w:r w:rsidR="0043259D" w:rsidRPr="0043259D">
        <w:rPr>
          <w:color w:val="008000"/>
          <w:rtl/>
        </w:rPr>
        <w:t xml:space="preserve"> </w:t>
      </w:r>
      <w:r w:rsidR="0043259D" w:rsidRPr="0043259D">
        <w:rPr>
          <w:rFonts w:hint="cs"/>
          <w:color w:val="008000"/>
          <w:rtl/>
        </w:rPr>
        <w:t>هِيَ</w:t>
      </w:r>
      <w:r w:rsidR="0043259D" w:rsidRPr="0043259D">
        <w:rPr>
          <w:color w:val="008000"/>
          <w:rtl/>
        </w:rPr>
        <w:t xml:space="preserve"> </w:t>
      </w:r>
      <w:r w:rsidR="0043259D" w:rsidRPr="0043259D">
        <w:rPr>
          <w:rFonts w:hint="cs"/>
          <w:color w:val="008000"/>
          <w:rtl/>
        </w:rPr>
        <w:t>وَسَطُ</w:t>
      </w:r>
      <w:r w:rsidR="0043259D" w:rsidRPr="0043259D">
        <w:rPr>
          <w:color w:val="008000"/>
          <w:rtl/>
        </w:rPr>
        <w:t xml:space="preserve"> </w:t>
      </w:r>
      <w:r w:rsidR="0043259D" w:rsidRPr="0043259D">
        <w:rPr>
          <w:rFonts w:hint="cs"/>
          <w:color w:val="008000"/>
          <w:rtl/>
        </w:rPr>
        <w:t>النَّهَارِ</w:t>
      </w:r>
      <w:r w:rsidR="0043259D" w:rsidRPr="0043259D">
        <w:rPr>
          <w:color w:val="008000"/>
          <w:rtl/>
        </w:rPr>
        <w:t xml:space="preserve"> وَ وَسَطُ الصَّلَاتَيْنِ بِالنَّهَارِ صَلَاةِ الْغَدَاةِ وَ صَلَاةِ الْعَصْرِ</w:t>
      </w:r>
      <w:r w:rsidR="0043259D">
        <w:rPr>
          <w:rFonts w:hint="cs"/>
          <w:rtl/>
        </w:rPr>
        <w:t>»</w:t>
      </w:r>
      <w:r w:rsidR="0043259D">
        <w:rPr>
          <w:rStyle w:val="FootnoteReference"/>
          <w:rtl/>
        </w:rPr>
        <w:footnoteReference w:id="21"/>
      </w:r>
    </w:p>
    <w:p w14:paraId="3877930B" w14:textId="77777777" w:rsidR="007F60D3" w:rsidRDefault="007F60D3" w:rsidP="00433244">
      <w:pPr>
        <w:jc w:val="both"/>
        <w:rPr>
          <w:rtl/>
        </w:rPr>
      </w:pPr>
      <w:r>
        <w:rPr>
          <w:rFonts w:hint="cs"/>
          <w:rtl/>
        </w:rPr>
        <w:t xml:space="preserve">در این روایت می گوید نماز ظهر نماز وسطی است که قرآن امر به محافظت آن کرده است، و این نماز ظهر متوسط است و بین دو تا نماز در روز واقع شده است. نماز در اول روز که نماز صبح است، نماز در آخر روز نماز عصر است. </w:t>
      </w:r>
    </w:p>
    <w:p w14:paraId="5E50D78C" w14:textId="77777777" w:rsidR="007F60D3" w:rsidRDefault="007F60D3" w:rsidP="00433244">
      <w:pPr>
        <w:jc w:val="both"/>
        <w:rPr>
          <w:rtl/>
        </w:rPr>
      </w:pPr>
      <w:r>
        <w:rPr>
          <w:rFonts w:hint="cs"/>
          <w:rtl/>
        </w:rPr>
        <w:t xml:space="preserve">تقریب استدلال به این صحیحه و اشکالات آن در جلسه آینده بررسی می شود. </w:t>
      </w:r>
    </w:p>
    <w:p w14:paraId="5E6A0BCC" w14:textId="77777777" w:rsidR="007F60D3" w:rsidRDefault="007F60D3" w:rsidP="00433244">
      <w:pPr>
        <w:jc w:val="both"/>
        <w:rPr>
          <w:rtl/>
        </w:rPr>
      </w:pPr>
    </w:p>
    <w:p w14:paraId="25536734" w14:textId="77777777" w:rsidR="007F60D3" w:rsidRDefault="007F60D3" w:rsidP="00433244">
      <w:pPr>
        <w:jc w:val="both"/>
        <w:rPr>
          <w:rtl/>
        </w:rPr>
      </w:pPr>
    </w:p>
    <w:p w14:paraId="0BAB046B" w14:textId="77777777" w:rsidR="007F60D3" w:rsidRPr="00293A02" w:rsidRDefault="007F60D3" w:rsidP="00433244">
      <w:pPr>
        <w:jc w:val="both"/>
        <w:rPr>
          <w:rtl/>
        </w:rPr>
      </w:pPr>
    </w:p>
    <w:p w14:paraId="48DB63C3" w14:textId="77777777" w:rsidR="008F5B4D" w:rsidRDefault="008F5B4D" w:rsidP="00433244">
      <w:pPr>
        <w:jc w:val="both"/>
      </w:pPr>
    </w:p>
    <w:p w14:paraId="238EFEBE" w14:textId="43BF99D7" w:rsidR="003E6650" w:rsidRPr="001A27D7" w:rsidRDefault="003E6650" w:rsidP="00433244">
      <w:pPr>
        <w:jc w:val="both"/>
        <w:rPr>
          <w:rtl/>
        </w:rPr>
      </w:pPr>
    </w:p>
    <w:p w14:paraId="3FCF7CC4" w14:textId="287D9DF5" w:rsidR="001A1EA5" w:rsidRDefault="001A1EA5" w:rsidP="00433244">
      <w:pPr>
        <w:jc w:val="both"/>
        <w:rPr>
          <w:rtl/>
        </w:rPr>
      </w:pPr>
    </w:p>
    <w:p w14:paraId="762180F7" w14:textId="7E5D7013" w:rsidR="007F60D3" w:rsidRDefault="007F60D3" w:rsidP="00433244">
      <w:pPr>
        <w:jc w:val="both"/>
        <w:rPr>
          <w:rtl/>
        </w:rPr>
      </w:pPr>
    </w:p>
    <w:p w14:paraId="61A17BEA" w14:textId="0B1BB952" w:rsidR="007F60D3" w:rsidRDefault="007F60D3" w:rsidP="00433244">
      <w:pPr>
        <w:jc w:val="both"/>
        <w:rPr>
          <w:rtl/>
        </w:rPr>
      </w:pPr>
    </w:p>
    <w:p w14:paraId="41A13530" w14:textId="60824754" w:rsidR="007F60D3" w:rsidRDefault="007F60D3" w:rsidP="00433244">
      <w:pPr>
        <w:jc w:val="both"/>
        <w:rPr>
          <w:rtl/>
        </w:rPr>
      </w:pPr>
    </w:p>
    <w:p w14:paraId="00F75A01" w14:textId="77777777" w:rsidR="007F60D3" w:rsidRPr="006162A2" w:rsidRDefault="007F60D3" w:rsidP="00433244">
      <w:pPr>
        <w:jc w:val="both"/>
        <w:rPr>
          <w:rtl/>
        </w:rPr>
      </w:pPr>
    </w:p>
    <w:sectPr w:rsidR="007F60D3"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99E4B" w14:textId="77777777" w:rsidR="003A752C" w:rsidRDefault="003A752C" w:rsidP="008B750B">
      <w:pPr>
        <w:spacing w:line="240" w:lineRule="auto"/>
      </w:pPr>
      <w:r>
        <w:separator/>
      </w:r>
    </w:p>
  </w:endnote>
  <w:endnote w:type="continuationSeparator" w:id="0">
    <w:p w14:paraId="1EC60B52" w14:textId="77777777" w:rsidR="003A752C" w:rsidRDefault="003A752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altName w:val="Arial"/>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225E8BFA" w14:textId="77777777" w:rsidTr="0020241A">
      <w:tc>
        <w:tcPr>
          <w:tcW w:w="3382" w:type="dxa"/>
          <w:tcBorders>
            <w:top w:val="nil"/>
            <w:left w:val="nil"/>
            <w:bottom w:val="nil"/>
            <w:right w:val="nil"/>
          </w:tcBorders>
        </w:tcPr>
        <w:p w14:paraId="3074D77F"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7B1B66">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0D7BF9AF"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658B3" w:rsidRPr="00A658B3">
            <w:rPr>
              <w:noProof/>
              <w:rtl/>
              <w:lang w:val="fa-IR"/>
            </w:rPr>
            <w:t>10</w:t>
          </w:r>
          <w:r>
            <w:rPr>
              <w:noProof/>
            </w:rPr>
            <w:fldChar w:fldCharType="end"/>
          </w:r>
        </w:p>
      </w:tc>
      <w:tc>
        <w:tcPr>
          <w:tcW w:w="4786" w:type="dxa"/>
          <w:tcBorders>
            <w:top w:val="nil"/>
            <w:left w:val="nil"/>
            <w:bottom w:val="nil"/>
            <w:right w:val="nil"/>
          </w:tcBorders>
          <w:vAlign w:val="center"/>
        </w:tcPr>
        <w:p w14:paraId="68265A2E" w14:textId="77777777" w:rsidR="006D44C1" w:rsidRPr="006D44C1" w:rsidRDefault="00C63FE3" w:rsidP="001B6799">
          <w:pPr>
            <w:pStyle w:val="Footer"/>
            <w:bidi w:val="0"/>
            <w:rPr>
              <w:color w:val="808080" w:themeColor="background1" w:themeShade="80"/>
              <w:rtl/>
            </w:rPr>
          </w:pPr>
          <w:bookmarkStart w:id="20" w:name="BokAdres"/>
          <w:bookmarkEnd w:id="20"/>
          <w:r>
            <w:rPr>
              <w:color w:val="808080" w:themeColor="background1" w:themeShade="80"/>
            </w:rPr>
            <w:t>F1ms4_14011711-014_rh1_mfeb.ir</w:t>
          </w:r>
        </w:p>
      </w:tc>
    </w:tr>
  </w:tbl>
  <w:p w14:paraId="202CB390"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6CB38" w14:textId="77777777" w:rsidR="003A752C" w:rsidRDefault="003A752C" w:rsidP="008B750B">
      <w:pPr>
        <w:spacing w:line="240" w:lineRule="auto"/>
      </w:pPr>
      <w:r>
        <w:separator/>
      </w:r>
    </w:p>
  </w:footnote>
  <w:footnote w:type="continuationSeparator" w:id="0">
    <w:p w14:paraId="1108A18A" w14:textId="77777777" w:rsidR="003A752C" w:rsidRDefault="003A752C" w:rsidP="008B750B">
      <w:pPr>
        <w:spacing w:line="240" w:lineRule="auto"/>
      </w:pPr>
      <w:r>
        <w:continuationSeparator/>
      </w:r>
    </w:p>
  </w:footnote>
  <w:footnote w:id="1">
    <w:p w14:paraId="0977A687" w14:textId="77777777" w:rsidR="00FA02A2" w:rsidRPr="00E367BD" w:rsidRDefault="00FA02A2" w:rsidP="00FA02A2">
      <w:pPr>
        <w:pStyle w:val="FootnoteText"/>
        <w:jc w:val="both"/>
      </w:pPr>
      <w:r w:rsidRPr="00E367BD">
        <w:footnoteRef/>
      </w:r>
      <w:r w:rsidRPr="00E367BD">
        <w:rPr>
          <w:rtl/>
        </w:rPr>
        <w:t xml:space="preserve"> </w:t>
      </w:r>
      <w:hyperlink r:id="rId1" w:history="1">
        <w:r w:rsidRPr="00E367BD">
          <w:rPr>
            <w:rStyle w:val="Hyperlink"/>
            <w:rtl/>
          </w:rPr>
          <w:t>وسائل الش</w:t>
        </w:r>
        <w:r w:rsidRPr="00E367BD">
          <w:rPr>
            <w:rStyle w:val="Hyperlink"/>
            <w:rFonts w:hint="cs"/>
            <w:rtl/>
          </w:rPr>
          <w:t>ی</w:t>
        </w:r>
        <w:r w:rsidRPr="00E367BD">
          <w:rPr>
            <w:rStyle w:val="Hyperlink"/>
            <w:rFonts w:hint="eastAsia"/>
            <w:rtl/>
          </w:rPr>
          <w:t>عة،</w:t>
        </w:r>
        <w:r w:rsidRPr="00E367BD">
          <w:rPr>
            <w:rStyle w:val="Hyperlink"/>
            <w:rtl/>
          </w:rPr>
          <w:t xml:space="preserve"> الش</w:t>
        </w:r>
        <w:r w:rsidRPr="00E367BD">
          <w:rPr>
            <w:rStyle w:val="Hyperlink"/>
            <w:rFonts w:hint="cs"/>
            <w:rtl/>
          </w:rPr>
          <w:t>ی</w:t>
        </w:r>
        <w:r w:rsidRPr="00E367BD">
          <w:rPr>
            <w:rStyle w:val="Hyperlink"/>
            <w:rFonts w:hint="eastAsia"/>
            <w:rtl/>
          </w:rPr>
          <w:t>خ</w:t>
        </w:r>
        <w:r w:rsidRPr="00E367BD">
          <w:rPr>
            <w:rStyle w:val="Hyperlink"/>
            <w:rtl/>
          </w:rPr>
          <w:t xml:space="preserve"> الحر العاملي، ج6، ص153، أبواب ، باب، ح، ط آل البيت.</w:t>
        </w:r>
      </w:hyperlink>
    </w:p>
  </w:footnote>
  <w:footnote w:id="2">
    <w:p w14:paraId="587BC0B9" w14:textId="77777777" w:rsidR="00BA6B7C" w:rsidRPr="000F1231" w:rsidRDefault="00BA6B7C" w:rsidP="00BA6B7C">
      <w:pPr>
        <w:pStyle w:val="FootnoteText"/>
        <w:jc w:val="both"/>
      </w:pPr>
      <w:r w:rsidRPr="000F1231">
        <w:footnoteRef/>
      </w:r>
      <w:r w:rsidRPr="000F1231">
        <w:rPr>
          <w:rtl/>
        </w:rPr>
        <w:t xml:space="preserve"> </w:t>
      </w:r>
      <w:hyperlink r:id="rId2" w:history="1">
        <w:r w:rsidRPr="000F1231">
          <w:rPr>
            <w:rStyle w:val="Hyperlink"/>
            <w:rtl/>
          </w:rPr>
          <w:t>وسائل الش</w:t>
        </w:r>
        <w:r w:rsidRPr="000F1231">
          <w:rPr>
            <w:rStyle w:val="Hyperlink"/>
            <w:rFonts w:hint="cs"/>
            <w:rtl/>
          </w:rPr>
          <w:t>ی</w:t>
        </w:r>
        <w:r w:rsidRPr="000F1231">
          <w:rPr>
            <w:rStyle w:val="Hyperlink"/>
            <w:rFonts w:hint="eastAsia"/>
            <w:rtl/>
          </w:rPr>
          <w:t>عة،</w:t>
        </w:r>
        <w:r w:rsidRPr="000F1231">
          <w:rPr>
            <w:rStyle w:val="Hyperlink"/>
            <w:rtl/>
          </w:rPr>
          <w:t xml:space="preserve"> الش</w:t>
        </w:r>
        <w:r w:rsidRPr="000F1231">
          <w:rPr>
            <w:rStyle w:val="Hyperlink"/>
            <w:rFonts w:hint="cs"/>
            <w:rtl/>
          </w:rPr>
          <w:t>ی</w:t>
        </w:r>
        <w:r w:rsidRPr="000F1231">
          <w:rPr>
            <w:rStyle w:val="Hyperlink"/>
            <w:rFonts w:hint="eastAsia"/>
            <w:rtl/>
          </w:rPr>
          <w:t>خ</w:t>
        </w:r>
        <w:r w:rsidRPr="000F1231">
          <w:rPr>
            <w:rStyle w:val="Hyperlink"/>
            <w:rtl/>
          </w:rPr>
          <w:t xml:space="preserve"> الحر العاملي، ج6، ص153، أبواب ، باب، ح، ط آل البيت.</w:t>
        </w:r>
      </w:hyperlink>
    </w:p>
  </w:footnote>
  <w:footnote w:id="3">
    <w:p w14:paraId="183407B6" w14:textId="77777777" w:rsidR="007B1B66" w:rsidRPr="000F1231" w:rsidRDefault="007B1B66" w:rsidP="007B1B66">
      <w:pPr>
        <w:pStyle w:val="FootnoteText"/>
        <w:jc w:val="both"/>
      </w:pPr>
      <w:r w:rsidRPr="000F1231">
        <w:footnoteRef/>
      </w:r>
      <w:r w:rsidRPr="000F1231">
        <w:rPr>
          <w:rtl/>
        </w:rPr>
        <w:t xml:space="preserve"> </w:t>
      </w:r>
      <w:hyperlink r:id="rId3" w:history="1">
        <w:r w:rsidRPr="000F1231">
          <w:rPr>
            <w:rStyle w:val="Hyperlink"/>
            <w:rtl/>
          </w:rPr>
          <w:t>وسائل الش</w:t>
        </w:r>
        <w:r w:rsidRPr="000F1231">
          <w:rPr>
            <w:rStyle w:val="Hyperlink"/>
            <w:rFonts w:hint="cs"/>
            <w:rtl/>
          </w:rPr>
          <w:t>ی</w:t>
        </w:r>
        <w:r w:rsidRPr="000F1231">
          <w:rPr>
            <w:rStyle w:val="Hyperlink"/>
            <w:rFonts w:hint="eastAsia"/>
            <w:rtl/>
          </w:rPr>
          <w:t>عة،</w:t>
        </w:r>
        <w:r w:rsidRPr="000F1231">
          <w:rPr>
            <w:rStyle w:val="Hyperlink"/>
            <w:rtl/>
          </w:rPr>
          <w:t xml:space="preserve"> الش</w:t>
        </w:r>
        <w:r w:rsidRPr="000F1231">
          <w:rPr>
            <w:rStyle w:val="Hyperlink"/>
            <w:rFonts w:hint="cs"/>
            <w:rtl/>
          </w:rPr>
          <w:t>ی</w:t>
        </w:r>
        <w:r w:rsidRPr="000F1231">
          <w:rPr>
            <w:rStyle w:val="Hyperlink"/>
            <w:rFonts w:hint="eastAsia"/>
            <w:rtl/>
          </w:rPr>
          <w:t>خ</w:t>
        </w:r>
        <w:r w:rsidRPr="000F1231">
          <w:rPr>
            <w:rStyle w:val="Hyperlink"/>
            <w:rtl/>
          </w:rPr>
          <w:t xml:space="preserve"> الحر العاملي، ج6، ص153، أبواب ، باب، ح، ط آل البيت.</w:t>
        </w:r>
      </w:hyperlink>
    </w:p>
  </w:footnote>
  <w:footnote w:id="4">
    <w:p w14:paraId="2B60ED66" w14:textId="26ACBAD2" w:rsidR="005D2BC6" w:rsidRPr="005D2BC6" w:rsidRDefault="005D2BC6" w:rsidP="005D2BC6">
      <w:pPr>
        <w:pStyle w:val="FootnoteText"/>
      </w:pPr>
      <w:r w:rsidRPr="005D2BC6">
        <w:footnoteRef/>
      </w:r>
      <w:r w:rsidRPr="005D2BC6">
        <w:rPr>
          <w:rtl/>
        </w:rPr>
        <w:t xml:space="preserve"> </w:t>
      </w:r>
      <w:hyperlink r:id="rId4" w:history="1">
        <w:r w:rsidRPr="005D2BC6">
          <w:rPr>
            <w:rStyle w:val="Hyperlink"/>
            <w:rtl/>
          </w:rPr>
          <w:t>موسوعة الامام الخوئ</w:t>
        </w:r>
        <w:r w:rsidRPr="005D2BC6">
          <w:rPr>
            <w:rStyle w:val="Hyperlink"/>
            <w:rFonts w:hint="cs"/>
            <w:rtl/>
          </w:rPr>
          <w:t>ی</w:t>
        </w:r>
        <w:r w:rsidRPr="005D2BC6">
          <w:rPr>
            <w:rStyle w:val="Hyperlink"/>
            <w:rFonts w:hint="eastAsia"/>
            <w:rtl/>
          </w:rPr>
          <w:t>،</w:t>
        </w:r>
        <w:r w:rsidRPr="005D2BC6">
          <w:rPr>
            <w:rStyle w:val="Hyperlink"/>
            <w:rtl/>
          </w:rPr>
          <w:t xml:space="preserve"> الس</w:t>
        </w:r>
        <w:r w:rsidRPr="005D2BC6">
          <w:rPr>
            <w:rStyle w:val="Hyperlink"/>
            <w:rFonts w:hint="cs"/>
            <w:rtl/>
          </w:rPr>
          <w:t>ی</w:t>
        </w:r>
        <w:r w:rsidRPr="005D2BC6">
          <w:rPr>
            <w:rStyle w:val="Hyperlink"/>
            <w:rFonts w:hint="eastAsia"/>
            <w:rtl/>
          </w:rPr>
          <w:t>د</w:t>
        </w:r>
        <w:r w:rsidRPr="005D2BC6">
          <w:rPr>
            <w:rStyle w:val="Hyperlink"/>
            <w:rtl/>
          </w:rPr>
          <w:t xml:space="preserve"> أبوالقاسم الخوئ</w:t>
        </w:r>
        <w:r w:rsidRPr="005D2BC6">
          <w:rPr>
            <w:rStyle w:val="Hyperlink"/>
            <w:rFonts w:hint="cs"/>
            <w:rtl/>
          </w:rPr>
          <w:t>ی</w:t>
        </w:r>
        <w:r w:rsidRPr="005D2BC6">
          <w:rPr>
            <w:rStyle w:val="Hyperlink"/>
            <w:rFonts w:hint="eastAsia"/>
            <w:rtl/>
          </w:rPr>
          <w:t>،</w:t>
        </w:r>
        <w:r w:rsidRPr="005D2BC6">
          <w:rPr>
            <w:rStyle w:val="Hyperlink"/>
            <w:rtl/>
          </w:rPr>
          <w:t xml:space="preserve"> ج14، ص361.</w:t>
        </w:r>
      </w:hyperlink>
    </w:p>
  </w:footnote>
  <w:footnote w:id="5">
    <w:p w14:paraId="79312F72" w14:textId="69F4DDA5" w:rsidR="007F2706" w:rsidRPr="007F2706" w:rsidRDefault="007F2706" w:rsidP="007F2706">
      <w:pPr>
        <w:pStyle w:val="FootnoteText"/>
      </w:pPr>
      <w:r w:rsidRPr="007F2706">
        <w:footnoteRef/>
      </w:r>
      <w:r w:rsidRPr="007F2706">
        <w:rPr>
          <w:rtl/>
        </w:rPr>
        <w:t xml:space="preserve"> </w:t>
      </w:r>
      <w:r w:rsidRPr="007F2706">
        <w:rPr>
          <w:rFonts w:hint="eastAsia"/>
          <w:rtl/>
        </w:rPr>
        <w:t>سوره</w:t>
      </w:r>
      <w:r w:rsidRPr="007F2706">
        <w:rPr>
          <w:rtl/>
        </w:rPr>
        <w:t xml:space="preserve"> اسراء، آيه 12.</w:t>
      </w:r>
    </w:p>
  </w:footnote>
  <w:footnote w:id="6">
    <w:p w14:paraId="41D42839" w14:textId="784E6F4A" w:rsidR="007F2706" w:rsidRPr="007F2706" w:rsidRDefault="007F2706" w:rsidP="007F2706">
      <w:pPr>
        <w:pStyle w:val="FootnoteText"/>
      </w:pPr>
      <w:r w:rsidRPr="007F2706">
        <w:footnoteRef/>
      </w:r>
      <w:r w:rsidRPr="007F2706">
        <w:rPr>
          <w:rtl/>
        </w:rPr>
        <w:t xml:space="preserve"> </w:t>
      </w:r>
      <w:r w:rsidRPr="007F2706">
        <w:rPr>
          <w:rFonts w:hint="eastAsia"/>
          <w:rtl/>
        </w:rPr>
        <w:t>سوره</w:t>
      </w:r>
      <w:r w:rsidRPr="007F2706">
        <w:rPr>
          <w:rtl/>
        </w:rPr>
        <w:t xml:space="preserve"> فرقان، آيه 62.</w:t>
      </w:r>
    </w:p>
  </w:footnote>
  <w:footnote w:id="7">
    <w:p w14:paraId="586D0E2A" w14:textId="70882574" w:rsidR="00B2337B" w:rsidRPr="00B2337B" w:rsidRDefault="00B2337B" w:rsidP="00B2337B">
      <w:pPr>
        <w:pStyle w:val="FootnoteText"/>
      </w:pPr>
      <w:r w:rsidRPr="00B2337B">
        <w:footnoteRef/>
      </w:r>
      <w:r w:rsidRPr="00B2337B">
        <w:rPr>
          <w:rtl/>
        </w:rPr>
        <w:t xml:space="preserve"> </w:t>
      </w:r>
      <w:r w:rsidRPr="00B2337B">
        <w:rPr>
          <w:rFonts w:hint="eastAsia"/>
          <w:rtl/>
        </w:rPr>
        <w:t>سوره</w:t>
      </w:r>
      <w:r w:rsidRPr="00B2337B">
        <w:rPr>
          <w:rtl/>
        </w:rPr>
        <w:t xml:space="preserve"> </w:t>
      </w:r>
      <w:r w:rsidRPr="00B2337B">
        <w:rPr>
          <w:rFonts w:hint="cs"/>
          <w:rtl/>
        </w:rPr>
        <w:t>ی</w:t>
      </w:r>
      <w:r w:rsidRPr="00B2337B">
        <w:rPr>
          <w:rFonts w:hint="eastAsia"/>
          <w:rtl/>
        </w:rPr>
        <w:t>س،</w:t>
      </w:r>
      <w:r w:rsidRPr="00B2337B">
        <w:rPr>
          <w:rtl/>
        </w:rPr>
        <w:t xml:space="preserve"> آيه 37.</w:t>
      </w:r>
    </w:p>
  </w:footnote>
  <w:footnote w:id="8">
    <w:p w14:paraId="427854EE" w14:textId="5B0C14FD" w:rsidR="00B2337B" w:rsidRPr="00B2337B" w:rsidRDefault="00B2337B" w:rsidP="00B2337B">
      <w:pPr>
        <w:pStyle w:val="FootnoteText"/>
      </w:pPr>
      <w:r w:rsidRPr="00B2337B">
        <w:footnoteRef/>
      </w:r>
      <w:r w:rsidRPr="00B2337B">
        <w:rPr>
          <w:rtl/>
        </w:rPr>
        <w:t xml:space="preserve"> </w:t>
      </w:r>
      <w:hyperlink r:id="rId5" w:history="1">
        <w:r w:rsidRPr="00B2337B">
          <w:rPr>
            <w:rStyle w:val="Hyperlink"/>
            <w:rtl/>
          </w:rPr>
          <w:t>الخلاف، ش</w:t>
        </w:r>
        <w:r w:rsidRPr="00B2337B">
          <w:rPr>
            <w:rStyle w:val="Hyperlink"/>
            <w:rFonts w:hint="cs"/>
            <w:rtl/>
          </w:rPr>
          <w:t>ی</w:t>
        </w:r>
        <w:r w:rsidRPr="00B2337B">
          <w:rPr>
            <w:rStyle w:val="Hyperlink"/>
            <w:rFonts w:hint="eastAsia"/>
            <w:rtl/>
          </w:rPr>
          <w:t>خ</w:t>
        </w:r>
        <w:r w:rsidRPr="00B2337B">
          <w:rPr>
            <w:rStyle w:val="Hyperlink"/>
            <w:rtl/>
          </w:rPr>
          <w:t xml:space="preserve"> طوس</w:t>
        </w:r>
        <w:r w:rsidRPr="00B2337B">
          <w:rPr>
            <w:rStyle w:val="Hyperlink"/>
            <w:rFonts w:hint="cs"/>
            <w:rtl/>
          </w:rPr>
          <w:t>ی</w:t>
        </w:r>
        <w:r w:rsidRPr="00B2337B">
          <w:rPr>
            <w:rStyle w:val="Hyperlink"/>
            <w:rFonts w:hint="eastAsia"/>
            <w:rtl/>
          </w:rPr>
          <w:t>،</w:t>
        </w:r>
        <w:r w:rsidRPr="00B2337B">
          <w:rPr>
            <w:rStyle w:val="Hyperlink"/>
            <w:rtl/>
          </w:rPr>
          <w:t xml:space="preserve"> ج1، ص266.</w:t>
        </w:r>
      </w:hyperlink>
    </w:p>
  </w:footnote>
  <w:footnote w:id="9">
    <w:p w14:paraId="675365ED" w14:textId="2922FA6B" w:rsidR="00B2337B" w:rsidRPr="00B2337B" w:rsidRDefault="00B2337B" w:rsidP="00B2337B">
      <w:pPr>
        <w:pStyle w:val="FootnoteText"/>
      </w:pPr>
      <w:r w:rsidRPr="00B2337B">
        <w:footnoteRef/>
      </w:r>
      <w:r w:rsidRPr="00B2337B">
        <w:rPr>
          <w:rtl/>
        </w:rPr>
        <w:t xml:space="preserve"> </w:t>
      </w:r>
      <w:hyperlink r:id="rId6" w:history="1">
        <w:r w:rsidRPr="00B2337B">
          <w:rPr>
            <w:rStyle w:val="Hyperlink"/>
            <w:rtl/>
          </w:rPr>
          <w:t>بحار الانوار، محمّد باقر المجلس</w:t>
        </w:r>
        <w:r w:rsidRPr="00B2337B">
          <w:rPr>
            <w:rStyle w:val="Hyperlink"/>
            <w:rFonts w:hint="cs"/>
            <w:rtl/>
          </w:rPr>
          <w:t>ی</w:t>
        </w:r>
        <w:r w:rsidRPr="00B2337B">
          <w:rPr>
            <w:rStyle w:val="Hyperlink"/>
            <w:rtl/>
          </w:rPr>
          <w:t xml:space="preserve"> (العلامة المجلس</w:t>
        </w:r>
        <w:r w:rsidRPr="00B2337B">
          <w:rPr>
            <w:rStyle w:val="Hyperlink"/>
            <w:rFonts w:hint="cs"/>
            <w:rtl/>
          </w:rPr>
          <w:t>ی</w:t>
        </w:r>
        <w:r w:rsidRPr="00B2337B">
          <w:rPr>
            <w:rStyle w:val="Hyperlink"/>
            <w:rtl/>
          </w:rPr>
          <w:t>)، ج80، ص74.</w:t>
        </w:r>
      </w:hyperlink>
    </w:p>
  </w:footnote>
  <w:footnote w:id="10">
    <w:p w14:paraId="545628FE" w14:textId="093996E4" w:rsidR="0034082F" w:rsidRPr="0034082F" w:rsidRDefault="0034082F" w:rsidP="0034082F">
      <w:pPr>
        <w:pStyle w:val="FootnoteText"/>
      </w:pPr>
      <w:r w:rsidRPr="0034082F">
        <w:footnoteRef/>
      </w:r>
      <w:r w:rsidRPr="0034082F">
        <w:rPr>
          <w:rtl/>
        </w:rPr>
        <w:t xml:space="preserve"> </w:t>
      </w:r>
      <w:r w:rsidRPr="0034082F">
        <w:rPr>
          <w:rFonts w:hint="eastAsia"/>
          <w:rtl/>
        </w:rPr>
        <w:t>سوره</w:t>
      </w:r>
      <w:r w:rsidRPr="0034082F">
        <w:rPr>
          <w:rtl/>
        </w:rPr>
        <w:t xml:space="preserve"> بقره، آيه 183.</w:t>
      </w:r>
    </w:p>
  </w:footnote>
  <w:footnote w:id="11">
    <w:p w14:paraId="225E59E3" w14:textId="1B1C3F85" w:rsidR="0034082F" w:rsidRPr="0034082F" w:rsidRDefault="0034082F" w:rsidP="0034082F">
      <w:pPr>
        <w:pStyle w:val="FootnoteText"/>
      </w:pPr>
      <w:r w:rsidRPr="0034082F">
        <w:footnoteRef/>
      </w:r>
      <w:r w:rsidRPr="0034082F">
        <w:rPr>
          <w:rtl/>
        </w:rPr>
        <w:t xml:space="preserve"> </w:t>
      </w:r>
      <w:r w:rsidRPr="0034082F">
        <w:rPr>
          <w:rFonts w:hint="eastAsia"/>
          <w:rtl/>
        </w:rPr>
        <w:t>سوره</w:t>
      </w:r>
      <w:r w:rsidRPr="0034082F">
        <w:rPr>
          <w:rtl/>
        </w:rPr>
        <w:t xml:space="preserve"> بقره، آيه 187.</w:t>
      </w:r>
    </w:p>
  </w:footnote>
  <w:footnote w:id="12">
    <w:p w14:paraId="4BE49D83" w14:textId="68BC34CE" w:rsidR="00AC0F1E" w:rsidRPr="00AC0F1E" w:rsidRDefault="00AC0F1E" w:rsidP="00AC0F1E">
      <w:pPr>
        <w:pStyle w:val="FootnoteText"/>
      </w:pPr>
      <w:r w:rsidRPr="00AC0F1E">
        <w:footnoteRef/>
      </w:r>
      <w:r w:rsidRPr="00AC0F1E">
        <w:rPr>
          <w:rtl/>
        </w:rPr>
        <w:t xml:space="preserve"> </w:t>
      </w:r>
      <w:r w:rsidRPr="00AC0F1E">
        <w:rPr>
          <w:rFonts w:hint="eastAsia"/>
          <w:rtl/>
        </w:rPr>
        <w:t>سوره</w:t>
      </w:r>
      <w:r w:rsidRPr="00AC0F1E">
        <w:rPr>
          <w:rtl/>
        </w:rPr>
        <w:t xml:space="preserve"> هود، آيه 81.</w:t>
      </w:r>
    </w:p>
  </w:footnote>
  <w:footnote w:id="13">
    <w:p w14:paraId="5EC4D790" w14:textId="0E73CC5A" w:rsidR="00B55414" w:rsidRPr="00B55414" w:rsidRDefault="00B55414" w:rsidP="00B55414">
      <w:pPr>
        <w:pStyle w:val="FootnoteText"/>
      </w:pPr>
      <w:r w:rsidRPr="00B55414">
        <w:footnoteRef/>
      </w:r>
      <w:r w:rsidRPr="00B55414">
        <w:rPr>
          <w:rtl/>
        </w:rPr>
        <w:t xml:space="preserve"> </w:t>
      </w:r>
      <w:r w:rsidRPr="00B55414">
        <w:rPr>
          <w:rFonts w:hint="eastAsia"/>
          <w:rtl/>
        </w:rPr>
        <w:t>سوره</w:t>
      </w:r>
      <w:r w:rsidRPr="00B55414">
        <w:rPr>
          <w:rtl/>
        </w:rPr>
        <w:t xml:space="preserve"> مدثر، آيه 34.</w:t>
      </w:r>
    </w:p>
  </w:footnote>
  <w:footnote w:id="14">
    <w:p w14:paraId="2FE89A33" w14:textId="37052195" w:rsidR="00B55414" w:rsidRPr="00B55414" w:rsidRDefault="00B55414" w:rsidP="00B55414">
      <w:pPr>
        <w:pStyle w:val="FootnoteText"/>
      </w:pPr>
      <w:r w:rsidRPr="00B55414">
        <w:footnoteRef/>
      </w:r>
      <w:r w:rsidRPr="00B55414">
        <w:rPr>
          <w:rtl/>
        </w:rPr>
        <w:t xml:space="preserve"> </w:t>
      </w:r>
      <w:r w:rsidRPr="00B55414">
        <w:rPr>
          <w:rFonts w:hint="eastAsia"/>
          <w:rtl/>
        </w:rPr>
        <w:t>سوره</w:t>
      </w:r>
      <w:r w:rsidRPr="00B55414">
        <w:rPr>
          <w:rtl/>
        </w:rPr>
        <w:t xml:space="preserve"> تکو</w:t>
      </w:r>
      <w:r w:rsidRPr="00B55414">
        <w:rPr>
          <w:rFonts w:hint="cs"/>
          <w:rtl/>
        </w:rPr>
        <w:t>ی</w:t>
      </w:r>
      <w:r w:rsidRPr="00B55414">
        <w:rPr>
          <w:rFonts w:hint="eastAsia"/>
          <w:rtl/>
        </w:rPr>
        <w:t>ر</w:t>
      </w:r>
      <w:r w:rsidRPr="00B55414">
        <w:rPr>
          <w:rtl/>
        </w:rPr>
        <w:t xml:space="preserve"> ، آيه 18.</w:t>
      </w:r>
    </w:p>
  </w:footnote>
  <w:footnote w:id="15">
    <w:p w14:paraId="4547F1EE" w14:textId="2B88BF40" w:rsidR="00E7474E" w:rsidRPr="00E7474E" w:rsidRDefault="00E7474E" w:rsidP="00E7474E">
      <w:pPr>
        <w:pStyle w:val="FootnoteText"/>
      </w:pPr>
      <w:r w:rsidRPr="00E7474E">
        <w:footnoteRef/>
      </w:r>
      <w:r w:rsidRPr="00E7474E">
        <w:rPr>
          <w:rtl/>
        </w:rPr>
        <w:t xml:space="preserve"> </w:t>
      </w:r>
      <w:hyperlink r:id="rId7" w:history="1">
        <w:r w:rsidRPr="00E7474E">
          <w:rPr>
            <w:rStyle w:val="Hyperlink"/>
            <w:rtl/>
          </w:rPr>
          <w:t>استبصار، ش</w:t>
        </w:r>
        <w:r w:rsidRPr="00E7474E">
          <w:rPr>
            <w:rStyle w:val="Hyperlink"/>
            <w:rFonts w:hint="cs"/>
            <w:rtl/>
          </w:rPr>
          <w:t>ی</w:t>
        </w:r>
        <w:r w:rsidRPr="00E7474E">
          <w:rPr>
            <w:rStyle w:val="Hyperlink"/>
            <w:rFonts w:hint="eastAsia"/>
            <w:rtl/>
          </w:rPr>
          <w:t>خ</w:t>
        </w:r>
        <w:r w:rsidRPr="00E7474E">
          <w:rPr>
            <w:rStyle w:val="Hyperlink"/>
            <w:rtl/>
          </w:rPr>
          <w:t xml:space="preserve"> طوس</w:t>
        </w:r>
        <w:r w:rsidRPr="00E7474E">
          <w:rPr>
            <w:rStyle w:val="Hyperlink"/>
            <w:rFonts w:hint="cs"/>
            <w:rtl/>
          </w:rPr>
          <w:t>ی</w:t>
        </w:r>
        <w:r w:rsidRPr="00E7474E">
          <w:rPr>
            <w:rStyle w:val="Hyperlink"/>
            <w:rFonts w:hint="eastAsia"/>
            <w:rtl/>
          </w:rPr>
          <w:t>،</w:t>
        </w:r>
        <w:r w:rsidRPr="00E7474E">
          <w:rPr>
            <w:rStyle w:val="Hyperlink"/>
            <w:rtl/>
          </w:rPr>
          <w:t xml:space="preserve"> ج1، ص143.</w:t>
        </w:r>
      </w:hyperlink>
    </w:p>
  </w:footnote>
  <w:footnote w:id="16">
    <w:p w14:paraId="4482D4CC" w14:textId="3EFF7D67" w:rsidR="00E7474E" w:rsidRPr="00E7474E" w:rsidRDefault="00E7474E" w:rsidP="00E7474E">
      <w:pPr>
        <w:pStyle w:val="FootnoteText"/>
      </w:pPr>
      <w:r w:rsidRPr="00E7474E">
        <w:footnoteRef/>
      </w:r>
      <w:r w:rsidRPr="00E7474E">
        <w:rPr>
          <w:rtl/>
        </w:rPr>
        <w:t xml:space="preserve"> </w:t>
      </w:r>
      <w:hyperlink r:id="rId8" w:history="1">
        <w:r w:rsidRPr="00E7474E">
          <w:rPr>
            <w:rStyle w:val="Hyperlink"/>
            <w:rFonts w:hint="eastAsia"/>
            <w:rtl/>
          </w:rPr>
          <w:t>وسائل</w:t>
        </w:r>
        <w:r w:rsidRPr="00E7474E">
          <w:rPr>
            <w:rStyle w:val="Hyperlink"/>
            <w:rtl/>
          </w:rPr>
          <w:t xml:space="preserve"> الش</w:t>
        </w:r>
        <w:r w:rsidRPr="00E7474E">
          <w:rPr>
            <w:rStyle w:val="Hyperlink"/>
            <w:rFonts w:hint="cs"/>
            <w:rtl/>
          </w:rPr>
          <w:t>ی</w:t>
        </w:r>
        <w:r w:rsidRPr="00E7474E">
          <w:rPr>
            <w:rStyle w:val="Hyperlink"/>
            <w:rFonts w:hint="eastAsia"/>
            <w:rtl/>
          </w:rPr>
          <w:t>عة،</w:t>
        </w:r>
        <w:r w:rsidRPr="00E7474E">
          <w:rPr>
            <w:rStyle w:val="Hyperlink"/>
            <w:rtl/>
          </w:rPr>
          <w:t xml:space="preserve"> الش</w:t>
        </w:r>
        <w:r w:rsidRPr="00E7474E">
          <w:rPr>
            <w:rStyle w:val="Hyperlink"/>
            <w:rFonts w:hint="cs"/>
            <w:rtl/>
          </w:rPr>
          <w:t>ی</w:t>
        </w:r>
        <w:r w:rsidRPr="00E7474E">
          <w:rPr>
            <w:rStyle w:val="Hyperlink"/>
            <w:rFonts w:hint="eastAsia"/>
            <w:rtl/>
          </w:rPr>
          <w:t>خ</w:t>
        </w:r>
        <w:r w:rsidRPr="00E7474E">
          <w:rPr>
            <w:rStyle w:val="Hyperlink"/>
            <w:rtl/>
          </w:rPr>
          <w:t xml:space="preserve"> الحر العاملي، ج8، ص33، أبواب ، باب، ح، ط آل البيت.</w:t>
        </w:r>
      </w:hyperlink>
    </w:p>
  </w:footnote>
  <w:footnote w:id="17">
    <w:p w14:paraId="67F99EA2" w14:textId="6463D443" w:rsidR="0026565D" w:rsidRPr="0026565D" w:rsidRDefault="0026565D" w:rsidP="0026565D">
      <w:pPr>
        <w:pStyle w:val="FootnoteText"/>
      </w:pPr>
      <w:r w:rsidRPr="0026565D">
        <w:footnoteRef/>
      </w:r>
      <w:r w:rsidRPr="0026565D">
        <w:rPr>
          <w:rtl/>
        </w:rPr>
        <w:t xml:space="preserve"> </w:t>
      </w:r>
      <w:hyperlink r:id="rId9" w:history="1">
        <w:r w:rsidRPr="0026565D">
          <w:rPr>
            <w:rStyle w:val="Hyperlink"/>
            <w:rtl/>
          </w:rPr>
          <w:t>وسائل الش</w:t>
        </w:r>
        <w:r w:rsidRPr="0026565D">
          <w:rPr>
            <w:rStyle w:val="Hyperlink"/>
            <w:rFonts w:hint="cs"/>
            <w:rtl/>
          </w:rPr>
          <w:t>ی</w:t>
        </w:r>
        <w:r w:rsidRPr="0026565D">
          <w:rPr>
            <w:rStyle w:val="Hyperlink"/>
            <w:rFonts w:hint="eastAsia"/>
            <w:rtl/>
          </w:rPr>
          <w:t>عة،</w:t>
        </w:r>
        <w:r w:rsidRPr="0026565D">
          <w:rPr>
            <w:rStyle w:val="Hyperlink"/>
            <w:rtl/>
          </w:rPr>
          <w:t xml:space="preserve"> الش</w:t>
        </w:r>
        <w:r w:rsidRPr="0026565D">
          <w:rPr>
            <w:rStyle w:val="Hyperlink"/>
            <w:rFonts w:hint="cs"/>
            <w:rtl/>
          </w:rPr>
          <w:t>ی</w:t>
        </w:r>
        <w:r w:rsidRPr="0026565D">
          <w:rPr>
            <w:rStyle w:val="Hyperlink"/>
            <w:rFonts w:hint="eastAsia"/>
            <w:rtl/>
          </w:rPr>
          <w:t>خ</w:t>
        </w:r>
        <w:r w:rsidRPr="0026565D">
          <w:rPr>
            <w:rStyle w:val="Hyperlink"/>
            <w:rtl/>
          </w:rPr>
          <w:t xml:space="preserve"> الحر العاملي، ج4، ص257، أبواب ، باب، ح، ط آل البيت.</w:t>
        </w:r>
      </w:hyperlink>
    </w:p>
  </w:footnote>
  <w:footnote w:id="18">
    <w:p w14:paraId="1E734DE9" w14:textId="260A0E86" w:rsidR="0026565D" w:rsidRPr="0026565D" w:rsidRDefault="0026565D" w:rsidP="0026565D">
      <w:pPr>
        <w:pStyle w:val="FootnoteText"/>
      </w:pPr>
      <w:r w:rsidRPr="0026565D">
        <w:footnoteRef/>
      </w:r>
      <w:r w:rsidRPr="0026565D">
        <w:rPr>
          <w:rtl/>
        </w:rPr>
        <w:t xml:space="preserve"> </w:t>
      </w:r>
      <w:hyperlink r:id="rId10" w:history="1">
        <w:r w:rsidRPr="0026565D">
          <w:rPr>
            <w:rStyle w:val="Hyperlink"/>
            <w:rtl/>
          </w:rPr>
          <w:t>وسائل الش</w:t>
        </w:r>
        <w:r w:rsidRPr="0026565D">
          <w:rPr>
            <w:rStyle w:val="Hyperlink"/>
            <w:rFonts w:hint="cs"/>
            <w:rtl/>
          </w:rPr>
          <w:t>ی</w:t>
        </w:r>
        <w:r w:rsidRPr="0026565D">
          <w:rPr>
            <w:rStyle w:val="Hyperlink"/>
            <w:rFonts w:hint="eastAsia"/>
            <w:rtl/>
          </w:rPr>
          <w:t>عة،</w:t>
        </w:r>
        <w:r w:rsidRPr="0026565D">
          <w:rPr>
            <w:rStyle w:val="Hyperlink"/>
            <w:rtl/>
          </w:rPr>
          <w:t xml:space="preserve"> الش</w:t>
        </w:r>
        <w:r w:rsidRPr="0026565D">
          <w:rPr>
            <w:rStyle w:val="Hyperlink"/>
            <w:rFonts w:hint="cs"/>
            <w:rtl/>
          </w:rPr>
          <w:t>ی</w:t>
        </w:r>
        <w:r w:rsidRPr="0026565D">
          <w:rPr>
            <w:rStyle w:val="Hyperlink"/>
            <w:rFonts w:hint="eastAsia"/>
            <w:rtl/>
          </w:rPr>
          <w:t>خ</w:t>
        </w:r>
        <w:r w:rsidRPr="0026565D">
          <w:rPr>
            <w:rStyle w:val="Hyperlink"/>
            <w:rtl/>
          </w:rPr>
          <w:t xml:space="preserve"> الحر العاملي، ج4، ص258، أبواب ، باب، ح، ط آل البيت</w:t>
        </w:r>
        <w:r w:rsidRPr="0026565D">
          <w:rPr>
            <w:rStyle w:val="Hyperlink"/>
          </w:rPr>
          <w:t>.</w:t>
        </w:r>
      </w:hyperlink>
    </w:p>
  </w:footnote>
  <w:footnote w:id="19">
    <w:p w14:paraId="7FBA7EEC" w14:textId="10D28422" w:rsidR="0043259D" w:rsidRPr="0043259D" w:rsidRDefault="0043259D" w:rsidP="0043259D">
      <w:pPr>
        <w:pStyle w:val="FootnoteText"/>
      </w:pPr>
      <w:r w:rsidRPr="0043259D">
        <w:footnoteRef/>
      </w:r>
      <w:r w:rsidRPr="0043259D">
        <w:rPr>
          <w:rtl/>
        </w:rPr>
        <w:t xml:space="preserve"> </w:t>
      </w:r>
      <w:hyperlink r:id="rId11" w:history="1">
        <w:r w:rsidRPr="0043259D">
          <w:rPr>
            <w:rStyle w:val="Hyperlink"/>
            <w:rtl/>
          </w:rPr>
          <w:t>الکاف</w:t>
        </w:r>
        <w:r w:rsidRPr="0043259D">
          <w:rPr>
            <w:rStyle w:val="Hyperlink"/>
            <w:rFonts w:hint="cs"/>
            <w:rtl/>
          </w:rPr>
          <w:t>ی</w:t>
        </w:r>
        <w:r w:rsidRPr="0043259D">
          <w:rPr>
            <w:rStyle w:val="Hyperlink"/>
            <w:rFonts w:hint="eastAsia"/>
            <w:rtl/>
          </w:rPr>
          <w:t>،</w:t>
        </w:r>
        <w:r w:rsidRPr="0043259D">
          <w:rPr>
            <w:rStyle w:val="Hyperlink"/>
            <w:rtl/>
          </w:rPr>
          <w:t xml:space="preserve"> محمد بن </w:t>
        </w:r>
        <w:r w:rsidRPr="0043259D">
          <w:rPr>
            <w:rStyle w:val="Hyperlink"/>
            <w:rFonts w:hint="cs"/>
            <w:rtl/>
          </w:rPr>
          <w:t>ی</w:t>
        </w:r>
        <w:r w:rsidRPr="0043259D">
          <w:rPr>
            <w:rStyle w:val="Hyperlink"/>
            <w:rFonts w:hint="eastAsia"/>
            <w:rtl/>
          </w:rPr>
          <w:t>عقوب</w:t>
        </w:r>
        <w:r w:rsidRPr="0043259D">
          <w:rPr>
            <w:rStyle w:val="Hyperlink"/>
            <w:rtl/>
          </w:rPr>
          <w:t xml:space="preserve"> کل</w:t>
        </w:r>
        <w:r w:rsidRPr="0043259D">
          <w:rPr>
            <w:rStyle w:val="Hyperlink"/>
            <w:rFonts w:hint="cs"/>
            <w:rtl/>
          </w:rPr>
          <w:t>ی</w:t>
        </w:r>
        <w:r w:rsidRPr="0043259D">
          <w:rPr>
            <w:rStyle w:val="Hyperlink"/>
            <w:rFonts w:hint="eastAsia"/>
            <w:rtl/>
          </w:rPr>
          <w:t>ن</w:t>
        </w:r>
        <w:r w:rsidRPr="0043259D">
          <w:rPr>
            <w:rStyle w:val="Hyperlink"/>
            <w:rFonts w:hint="cs"/>
            <w:rtl/>
          </w:rPr>
          <w:t>ی</w:t>
        </w:r>
        <w:r w:rsidRPr="0043259D">
          <w:rPr>
            <w:rStyle w:val="Hyperlink"/>
            <w:rFonts w:hint="eastAsia"/>
            <w:rtl/>
          </w:rPr>
          <w:t>،</w:t>
        </w:r>
        <w:r w:rsidRPr="0043259D">
          <w:rPr>
            <w:rStyle w:val="Hyperlink"/>
            <w:rtl/>
          </w:rPr>
          <w:t xml:space="preserve"> ج3، ص283.</w:t>
        </w:r>
      </w:hyperlink>
    </w:p>
  </w:footnote>
  <w:footnote w:id="20">
    <w:p w14:paraId="33B0A099" w14:textId="3F934EF8" w:rsidR="0043259D" w:rsidRDefault="0043259D">
      <w:pPr>
        <w:pStyle w:val="FootnoteText"/>
      </w:pPr>
      <w:r>
        <w:rPr>
          <w:rStyle w:val="FootnoteReference"/>
        </w:rPr>
        <w:footnoteRef/>
      </w:r>
      <w:r>
        <w:rPr>
          <w:rtl/>
        </w:rPr>
        <w:t xml:space="preserve"> </w:t>
      </w:r>
      <w:r>
        <w:rPr>
          <w:rFonts w:hint="cs"/>
          <w:rtl/>
        </w:rPr>
        <w:t xml:space="preserve">. استاد مسئله شیفت تمام شدن را با حالت مزاح فرمودند. </w:t>
      </w:r>
    </w:p>
  </w:footnote>
  <w:footnote w:id="21">
    <w:p w14:paraId="6FA7E46B" w14:textId="40B57283" w:rsidR="0043259D" w:rsidRPr="0043259D" w:rsidRDefault="0043259D" w:rsidP="0043259D">
      <w:pPr>
        <w:pStyle w:val="FootnoteText"/>
      </w:pPr>
      <w:r w:rsidRPr="0043259D">
        <w:footnoteRef/>
      </w:r>
      <w:r w:rsidRPr="0043259D">
        <w:rPr>
          <w:rtl/>
        </w:rPr>
        <w:t xml:space="preserve"> </w:t>
      </w:r>
      <w:hyperlink r:id="rId12" w:history="1">
        <w:r w:rsidRPr="0043259D">
          <w:rPr>
            <w:rStyle w:val="Hyperlink"/>
            <w:rtl/>
          </w:rPr>
          <w:t>الکاف</w:t>
        </w:r>
        <w:r w:rsidRPr="0043259D">
          <w:rPr>
            <w:rStyle w:val="Hyperlink"/>
            <w:rFonts w:hint="cs"/>
            <w:rtl/>
          </w:rPr>
          <w:t>ی</w:t>
        </w:r>
        <w:r w:rsidRPr="0043259D">
          <w:rPr>
            <w:rStyle w:val="Hyperlink"/>
            <w:rFonts w:hint="eastAsia"/>
            <w:rtl/>
          </w:rPr>
          <w:t>،</w:t>
        </w:r>
        <w:r w:rsidRPr="0043259D">
          <w:rPr>
            <w:rStyle w:val="Hyperlink"/>
            <w:rtl/>
          </w:rPr>
          <w:t xml:space="preserve"> محمد بن </w:t>
        </w:r>
        <w:r w:rsidRPr="0043259D">
          <w:rPr>
            <w:rStyle w:val="Hyperlink"/>
            <w:rFonts w:hint="cs"/>
            <w:rtl/>
          </w:rPr>
          <w:t>ی</w:t>
        </w:r>
        <w:r w:rsidRPr="0043259D">
          <w:rPr>
            <w:rStyle w:val="Hyperlink"/>
            <w:rFonts w:hint="eastAsia"/>
            <w:rtl/>
          </w:rPr>
          <w:t>عقوب</w:t>
        </w:r>
        <w:r w:rsidRPr="0043259D">
          <w:rPr>
            <w:rStyle w:val="Hyperlink"/>
            <w:rtl/>
          </w:rPr>
          <w:t xml:space="preserve"> کل</w:t>
        </w:r>
        <w:r w:rsidRPr="0043259D">
          <w:rPr>
            <w:rStyle w:val="Hyperlink"/>
            <w:rFonts w:hint="cs"/>
            <w:rtl/>
          </w:rPr>
          <w:t>ی</w:t>
        </w:r>
        <w:r w:rsidRPr="0043259D">
          <w:rPr>
            <w:rStyle w:val="Hyperlink"/>
            <w:rFonts w:hint="eastAsia"/>
            <w:rtl/>
          </w:rPr>
          <w:t>ن</w:t>
        </w:r>
        <w:r w:rsidRPr="0043259D">
          <w:rPr>
            <w:rStyle w:val="Hyperlink"/>
            <w:rFonts w:hint="cs"/>
            <w:rtl/>
          </w:rPr>
          <w:t>ی</w:t>
        </w:r>
        <w:r w:rsidRPr="0043259D">
          <w:rPr>
            <w:rStyle w:val="Hyperlink"/>
            <w:rFonts w:hint="eastAsia"/>
            <w:rtl/>
          </w:rPr>
          <w:t>،</w:t>
        </w:r>
        <w:r w:rsidRPr="0043259D">
          <w:rPr>
            <w:rStyle w:val="Hyperlink"/>
            <w:rtl/>
          </w:rPr>
          <w:t xml:space="preserve"> ج3، ص271.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283A7"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C63FE3">
      <w:rPr>
        <w:b/>
        <w:bCs/>
        <w:sz w:val="20"/>
        <w:szCs w:val="24"/>
        <w:rtl/>
      </w:rPr>
      <w:t>014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C63FE3">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C63FE3">
      <w:rPr>
        <w:b/>
        <w:bCs/>
        <w:color w:val="632423" w:themeColor="accent2" w:themeShade="80"/>
        <w:sz w:val="20"/>
        <w:szCs w:val="24"/>
        <w:rtl/>
      </w:rPr>
      <w:t>شه</w:t>
    </w:r>
    <w:r w:rsidR="00C63FE3">
      <w:rPr>
        <w:rFonts w:hint="cs"/>
        <w:b/>
        <w:bCs/>
        <w:color w:val="632423" w:themeColor="accent2" w:themeShade="80"/>
        <w:sz w:val="20"/>
        <w:szCs w:val="24"/>
        <w:rtl/>
      </w:rPr>
      <w:t>ی</w:t>
    </w:r>
    <w:r w:rsidR="00C63FE3">
      <w:rPr>
        <w:rFonts w:hint="eastAsia"/>
        <w:b/>
        <w:bCs/>
        <w:color w:val="632423" w:themeColor="accent2" w:themeShade="80"/>
        <w:sz w:val="20"/>
        <w:szCs w:val="24"/>
        <w:rtl/>
      </w:rPr>
      <w:t>د</w:t>
    </w:r>
    <w:r w:rsidR="00C63FE3">
      <w:rPr>
        <w:rFonts w:hint="cs"/>
        <w:b/>
        <w:bCs/>
        <w:color w:val="632423" w:themeColor="accent2" w:themeShade="80"/>
        <w:sz w:val="20"/>
        <w:szCs w:val="24"/>
        <w:rtl/>
      </w:rPr>
      <w:t>ی</w:t>
    </w:r>
    <w:r w:rsidR="00C63FE3">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C63FE3">
      <w:rPr>
        <w:sz w:val="24"/>
        <w:szCs w:val="24"/>
        <w:rtl/>
      </w:rPr>
      <w:t>11 /17 /1401</w:t>
    </w:r>
  </w:p>
  <w:p w14:paraId="2251617B"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C63FE3">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C63FE3">
      <w:rPr>
        <w:sz w:val="24"/>
        <w:szCs w:val="24"/>
        <w:rtl/>
      </w:rPr>
      <w:t>س</w:t>
    </w:r>
    <w:r w:rsidR="00C63FE3">
      <w:rPr>
        <w:rFonts w:hint="cs"/>
        <w:sz w:val="24"/>
        <w:szCs w:val="24"/>
        <w:rtl/>
      </w:rPr>
      <w:t>ی</w:t>
    </w:r>
    <w:r w:rsidR="00C63FE3">
      <w:rPr>
        <w:rFonts w:hint="eastAsia"/>
        <w:sz w:val="24"/>
        <w:szCs w:val="24"/>
        <w:rtl/>
      </w:rPr>
      <w:t>درضا</w:t>
    </w:r>
    <w:r w:rsidR="00C63FE3">
      <w:rPr>
        <w:sz w:val="24"/>
        <w:szCs w:val="24"/>
        <w:rtl/>
      </w:rPr>
      <w:t xml:space="preserve"> حسن</w:t>
    </w:r>
    <w:r w:rsidR="00C63FE3">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C63FE3">
      <w:rPr>
        <w:sz w:val="24"/>
        <w:szCs w:val="24"/>
        <w:rtl/>
      </w:rPr>
      <w:t>عدول از سوره ها</w:t>
    </w:r>
    <w:r w:rsidR="00C63FE3">
      <w:rPr>
        <w:rFonts w:hint="cs"/>
        <w:sz w:val="24"/>
        <w:szCs w:val="24"/>
        <w:rtl/>
      </w:rPr>
      <w:t>ی</w:t>
    </w:r>
    <w:r w:rsidR="00C63FE3">
      <w:rPr>
        <w:sz w:val="24"/>
        <w:szCs w:val="24"/>
        <w:rtl/>
      </w:rPr>
      <w:t xml:space="preserve"> توح</w:t>
    </w:r>
    <w:r w:rsidR="00C63FE3">
      <w:rPr>
        <w:rFonts w:hint="cs"/>
        <w:sz w:val="24"/>
        <w:szCs w:val="24"/>
        <w:rtl/>
      </w:rPr>
      <w:t>ی</w:t>
    </w:r>
    <w:r w:rsidR="00C63FE3">
      <w:rPr>
        <w:rFonts w:hint="eastAsia"/>
        <w:sz w:val="24"/>
        <w:szCs w:val="24"/>
        <w:rtl/>
      </w:rPr>
      <w:t>د</w:t>
    </w:r>
    <w:r w:rsidR="00C63FE3">
      <w:rPr>
        <w:sz w:val="24"/>
        <w:szCs w:val="24"/>
        <w:rtl/>
      </w:rPr>
      <w:t xml:space="preserve"> و کافرون به جمعه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21FAF"/>
    <w:multiLevelType w:val="hybridMultilevel"/>
    <w:tmpl w:val="7C1CE5A2"/>
    <w:lvl w:ilvl="0" w:tplc="B1FCBD02">
      <w:start w:val="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33A0198"/>
    <w:multiLevelType w:val="hybridMultilevel"/>
    <w:tmpl w:val="AFC24A22"/>
    <w:lvl w:ilvl="0" w:tplc="0CA42CCA">
      <w:start w:val="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106BB"/>
    <w:multiLevelType w:val="hybridMultilevel"/>
    <w:tmpl w:val="07BE6354"/>
    <w:lvl w:ilvl="0" w:tplc="17E06966">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F5A23"/>
    <w:multiLevelType w:val="hybridMultilevel"/>
    <w:tmpl w:val="2AC6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7344F"/>
    <w:multiLevelType w:val="hybridMultilevel"/>
    <w:tmpl w:val="CD302DD4"/>
    <w:lvl w:ilvl="0" w:tplc="B1FCBD02">
      <w:start w:val="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95F08"/>
    <w:multiLevelType w:val="hybridMultilevel"/>
    <w:tmpl w:val="22B602A2"/>
    <w:lvl w:ilvl="0" w:tplc="871CB1B0">
      <w:start w:val="6"/>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B5F09"/>
    <w:multiLevelType w:val="hybridMultilevel"/>
    <w:tmpl w:val="3864BB22"/>
    <w:lvl w:ilvl="0" w:tplc="261EA646">
      <w:start w:val="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1"/>
  </w:num>
  <w:num w:numId="14">
    <w:abstractNumId w:val="17"/>
  </w:num>
  <w:num w:numId="15">
    <w:abstractNumId w:val="18"/>
  </w:num>
  <w:num w:numId="16">
    <w:abstractNumId w:val="15"/>
  </w:num>
  <w:num w:numId="17">
    <w:abstractNumId w:val="19"/>
  </w:num>
  <w:num w:numId="18">
    <w:abstractNumId w:val="12"/>
  </w:num>
  <w:num w:numId="19">
    <w:abstractNumId w:val="11"/>
  </w:num>
  <w:num w:numId="20">
    <w:abstractNumId w:val="16"/>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5575"/>
    <w:rsid w:val="00080A41"/>
    <w:rsid w:val="0008299B"/>
    <w:rsid w:val="000913AA"/>
    <w:rsid w:val="00094847"/>
    <w:rsid w:val="00096C63"/>
    <w:rsid w:val="000A716D"/>
    <w:rsid w:val="000B5DB5"/>
    <w:rsid w:val="000C3947"/>
    <w:rsid w:val="000D2A37"/>
    <w:rsid w:val="000D30E9"/>
    <w:rsid w:val="000D6818"/>
    <w:rsid w:val="000E335E"/>
    <w:rsid w:val="000E5AA2"/>
    <w:rsid w:val="000F16CF"/>
    <w:rsid w:val="000F5BAC"/>
    <w:rsid w:val="00101780"/>
    <w:rsid w:val="00102585"/>
    <w:rsid w:val="00114AB7"/>
    <w:rsid w:val="00116B2B"/>
    <w:rsid w:val="00124E3D"/>
    <w:rsid w:val="00127E95"/>
    <w:rsid w:val="00130659"/>
    <w:rsid w:val="001347C7"/>
    <w:rsid w:val="001356B0"/>
    <w:rsid w:val="00151937"/>
    <w:rsid w:val="00156BC1"/>
    <w:rsid w:val="00181844"/>
    <w:rsid w:val="0018254A"/>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51C5"/>
    <w:rsid w:val="00256560"/>
    <w:rsid w:val="0026565D"/>
    <w:rsid w:val="0027605E"/>
    <w:rsid w:val="00281E00"/>
    <w:rsid w:val="00294A52"/>
    <w:rsid w:val="002A234C"/>
    <w:rsid w:val="002B575F"/>
    <w:rsid w:val="002B729B"/>
    <w:rsid w:val="002C23B5"/>
    <w:rsid w:val="002C53A2"/>
    <w:rsid w:val="002D0040"/>
    <w:rsid w:val="002D2FA8"/>
    <w:rsid w:val="002E220F"/>
    <w:rsid w:val="003040CF"/>
    <w:rsid w:val="00307311"/>
    <w:rsid w:val="0032100F"/>
    <w:rsid w:val="0033402C"/>
    <w:rsid w:val="00340521"/>
    <w:rsid w:val="0034082F"/>
    <w:rsid w:val="0034546E"/>
    <w:rsid w:val="00345C73"/>
    <w:rsid w:val="00354A99"/>
    <w:rsid w:val="00360311"/>
    <w:rsid w:val="00361922"/>
    <w:rsid w:val="0037339B"/>
    <w:rsid w:val="00386C11"/>
    <w:rsid w:val="003949FE"/>
    <w:rsid w:val="00397466"/>
    <w:rsid w:val="003A6148"/>
    <w:rsid w:val="003A752C"/>
    <w:rsid w:val="003C33F6"/>
    <w:rsid w:val="003C3D2E"/>
    <w:rsid w:val="003C43A5"/>
    <w:rsid w:val="003D0DF3"/>
    <w:rsid w:val="003E1C5C"/>
    <w:rsid w:val="003E6650"/>
    <w:rsid w:val="003F2BA9"/>
    <w:rsid w:val="003F5B46"/>
    <w:rsid w:val="00401363"/>
    <w:rsid w:val="00402E47"/>
    <w:rsid w:val="00425015"/>
    <w:rsid w:val="00430994"/>
    <w:rsid w:val="0043259D"/>
    <w:rsid w:val="00433244"/>
    <w:rsid w:val="00433573"/>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620D"/>
    <w:rsid w:val="0054023D"/>
    <w:rsid w:val="005426BF"/>
    <w:rsid w:val="0056213C"/>
    <w:rsid w:val="00580C24"/>
    <w:rsid w:val="005968EF"/>
    <w:rsid w:val="00596C1E"/>
    <w:rsid w:val="005A2E26"/>
    <w:rsid w:val="005B7BCA"/>
    <w:rsid w:val="005C0DAE"/>
    <w:rsid w:val="005C188E"/>
    <w:rsid w:val="005C1F26"/>
    <w:rsid w:val="005D2349"/>
    <w:rsid w:val="005D2BC6"/>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510A"/>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7B4F"/>
    <w:rsid w:val="0070265B"/>
    <w:rsid w:val="00704813"/>
    <w:rsid w:val="0072290D"/>
    <w:rsid w:val="007238C6"/>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1B66"/>
    <w:rsid w:val="007C6D9E"/>
    <w:rsid w:val="007D1C43"/>
    <w:rsid w:val="007D6C53"/>
    <w:rsid w:val="007E1564"/>
    <w:rsid w:val="007E1E87"/>
    <w:rsid w:val="007E5B3F"/>
    <w:rsid w:val="007F2257"/>
    <w:rsid w:val="007F2706"/>
    <w:rsid w:val="007F60D3"/>
    <w:rsid w:val="0080091D"/>
    <w:rsid w:val="00804108"/>
    <w:rsid w:val="00804FC4"/>
    <w:rsid w:val="00816367"/>
    <w:rsid w:val="00816A0B"/>
    <w:rsid w:val="00824B22"/>
    <w:rsid w:val="00830C53"/>
    <w:rsid w:val="00833550"/>
    <w:rsid w:val="00837FAA"/>
    <w:rsid w:val="00841F77"/>
    <w:rsid w:val="0085276D"/>
    <w:rsid w:val="00863390"/>
    <w:rsid w:val="0086385C"/>
    <w:rsid w:val="00871916"/>
    <w:rsid w:val="00890138"/>
    <w:rsid w:val="008956DD"/>
    <w:rsid w:val="008A510E"/>
    <w:rsid w:val="008A522A"/>
    <w:rsid w:val="008B4464"/>
    <w:rsid w:val="008B750B"/>
    <w:rsid w:val="008C3162"/>
    <w:rsid w:val="008D1F14"/>
    <w:rsid w:val="008E3924"/>
    <w:rsid w:val="008F13F7"/>
    <w:rsid w:val="008F250F"/>
    <w:rsid w:val="008F5B4D"/>
    <w:rsid w:val="008F63B6"/>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1C7"/>
    <w:rsid w:val="009846A7"/>
    <w:rsid w:val="0098794D"/>
    <w:rsid w:val="0099497B"/>
    <w:rsid w:val="009A43BA"/>
    <w:rsid w:val="009B0D05"/>
    <w:rsid w:val="009B473E"/>
    <w:rsid w:val="009B4CA6"/>
    <w:rsid w:val="009B79F8"/>
    <w:rsid w:val="009C66D5"/>
    <w:rsid w:val="009D13FD"/>
    <w:rsid w:val="009D266A"/>
    <w:rsid w:val="009F7E07"/>
    <w:rsid w:val="00A01522"/>
    <w:rsid w:val="00A10A11"/>
    <w:rsid w:val="00A13C6A"/>
    <w:rsid w:val="00A17B09"/>
    <w:rsid w:val="00A34F34"/>
    <w:rsid w:val="00A457C6"/>
    <w:rsid w:val="00A46AD0"/>
    <w:rsid w:val="00A47063"/>
    <w:rsid w:val="00A473A8"/>
    <w:rsid w:val="00A513F0"/>
    <w:rsid w:val="00A61AC8"/>
    <w:rsid w:val="00A6366F"/>
    <w:rsid w:val="00A658B3"/>
    <w:rsid w:val="00A65D4C"/>
    <w:rsid w:val="00A70512"/>
    <w:rsid w:val="00AA1F60"/>
    <w:rsid w:val="00AA40D7"/>
    <w:rsid w:val="00AB5F7D"/>
    <w:rsid w:val="00AC0C50"/>
    <w:rsid w:val="00AC0F1E"/>
    <w:rsid w:val="00AC6FE2"/>
    <w:rsid w:val="00AE44C9"/>
    <w:rsid w:val="00AF3925"/>
    <w:rsid w:val="00B1296B"/>
    <w:rsid w:val="00B2292F"/>
    <w:rsid w:val="00B2337B"/>
    <w:rsid w:val="00B43169"/>
    <w:rsid w:val="00B501A8"/>
    <w:rsid w:val="00B55414"/>
    <w:rsid w:val="00B55AE4"/>
    <w:rsid w:val="00B70B46"/>
    <w:rsid w:val="00B739B0"/>
    <w:rsid w:val="00B814A3"/>
    <w:rsid w:val="00B96F38"/>
    <w:rsid w:val="00BA6B7C"/>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E3"/>
    <w:rsid w:val="00C63FFE"/>
    <w:rsid w:val="00C91EB6"/>
    <w:rsid w:val="00CA10B0"/>
    <w:rsid w:val="00CA2F8E"/>
    <w:rsid w:val="00CA3EE2"/>
    <w:rsid w:val="00CA7FD5"/>
    <w:rsid w:val="00CB3287"/>
    <w:rsid w:val="00CB33E2"/>
    <w:rsid w:val="00CB4E68"/>
    <w:rsid w:val="00CC2733"/>
    <w:rsid w:val="00CD0050"/>
    <w:rsid w:val="00CE7481"/>
    <w:rsid w:val="00CF0A8F"/>
    <w:rsid w:val="00D006C8"/>
    <w:rsid w:val="00D048CE"/>
    <w:rsid w:val="00D10998"/>
    <w:rsid w:val="00D15CBD"/>
    <w:rsid w:val="00D221CB"/>
    <w:rsid w:val="00D23391"/>
    <w:rsid w:val="00D31805"/>
    <w:rsid w:val="00D552B9"/>
    <w:rsid w:val="00D735B2"/>
    <w:rsid w:val="00D74021"/>
    <w:rsid w:val="00D740E3"/>
    <w:rsid w:val="00D76D01"/>
    <w:rsid w:val="00D922A9"/>
    <w:rsid w:val="00D9394A"/>
    <w:rsid w:val="00DB0CBB"/>
    <w:rsid w:val="00DB67CC"/>
    <w:rsid w:val="00DC3783"/>
    <w:rsid w:val="00DE1070"/>
    <w:rsid w:val="00DE20B8"/>
    <w:rsid w:val="00DE44EB"/>
    <w:rsid w:val="00E00219"/>
    <w:rsid w:val="00E0316B"/>
    <w:rsid w:val="00E25E10"/>
    <w:rsid w:val="00E41753"/>
    <w:rsid w:val="00E50B41"/>
    <w:rsid w:val="00E5219B"/>
    <w:rsid w:val="00E52D07"/>
    <w:rsid w:val="00E5518B"/>
    <w:rsid w:val="00E609FE"/>
    <w:rsid w:val="00E62CF6"/>
    <w:rsid w:val="00E630BE"/>
    <w:rsid w:val="00E7474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02A2"/>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D2B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D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0769130">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1619652">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8/33/&#1604;&#1740;&#1604;&#1607;" TargetMode="External"/><Relationship Id="rId3" Type="http://schemas.openxmlformats.org/officeDocument/2006/relationships/hyperlink" Target="http://lib.eshia.ir/11025/6/153/&#1602;&#1604;" TargetMode="External"/><Relationship Id="rId7" Type="http://schemas.openxmlformats.org/officeDocument/2006/relationships/hyperlink" Target="http://lib.eshia.ir/11002/1/143/&#1601;&#1604;&#1578;&#1589;&#1604;" TargetMode="External"/><Relationship Id="rId12" Type="http://schemas.openxmlformats.org/officeDocument/2006/relationships/hyperlink" Target="http://lib.eshia.ir/11005/3/271/&#1581;&#1575;&#1601;&#1592;&#1608;&#1575;" TargetMode="External"/><Relationship Id="rId2" Type="http://schemas.openxmlformats.org/officeDocument/2006/relationships/hyperlink" Target="http://lib.eshia.ir/11025/6/153/&#1602;&#1604;" TargetMode="External"/><Relationship Id="rId1" Type="http://schemas.openxmlformats.org/officeDocument/2006/relationships/hyperlink" Target="http://lib.eshia.ir/11025/6/153/&#1578;&#1585;&#1580;&#1593;" TargetMode="External"/><Relationship Id="rId6" Type="http://schemas.openxmlformats.org/officeDocument/2006/relationships/hyperlink" Target="http://lib.eshia.ir/71860/80/74/&#1575;&#1606;&#1602;&#1585;&#1590;&#1608;&#1575;" TargetMode="External"/><Relationship Id="rId11" Type="http://schemas.openxmlformats.org/officeDocument/2006/relationships/hyperlink" Target="http://lib.eshia.ir/11005/3/283/&#1591;&#1604;&#1608;&#1593;" TargetMode="External"/><Relationship Id="rId5" Type="http://schemas.openxmlformats.org/officeDocument/2006/relationships/hyperlink" Target="http://lib.eshia.ir/10015/1/266/&#1575;&#1604;&#1589;&#1576;&#1581;" TargetMode="External"/><Relationship Id="rId10" Type="http://schemas.openxmlformats.org/officeDocument/2006/relationships/hyperlink" Target="http://lib.eshia.ir/11025/4/258/" TargetMode="External"/><Relationship Id="rId4" Type="http://schemas.openxmlformats.org/officeDocument/2006/relationships/hyperlink" Target="http://lib.eshia.ir/71334/14/361/&#1575;&#1604;&#1580;&#1605;&#1593;&#1607;" TargetMode="External"/><Relationship Id="rId9" Type="http://schemas.openxmlformats.org/officeDocument/2006/relationships/hyperlink" Target="http://lib.eshia.ir/11025/4/257/&#1608;&#1575;&#1593;&#158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B901-657B-499D-90AC-E1839AC4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82</TotalTime>
  <Pages>10</Pages>
  <Words>2480</Words>
  <Characters>14142</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16589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42</cp:revision>
  <cp:lastPrinted>2022-10-03T19:23:00Z</cp:lastPrinted>
  <dcterms:created xsi:type="dcterms:W3CDTF">2022-10-03T11:12:00Z</dcterms:created>
  <dcterms:modified xsi:type="dcterms:W3CDTF">2022-10-22T13:50:00Z</dcterms:modified>
  <cp:contentStatus>ویرایش 2.5</cp:contentStatus>
  <cp:version>2.7</cp:version>
</cp:coreProperties>
</file>