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6031A1">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91DF5" w:rsidRDefault="00F91DF5" w:rsidP="00F91DF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5889747" w:history="1">
        <w:r w:rsidRPr="00DD757E">
          <w:rPr>
            <w:rStyle w:val="Hyperlink"/>
            <w:noProof/>
            <w:rtl/>
          </w:rPr>
          <w:t>دوران امر ب</w:t>
        </w:r>
        <w:r w:rsidRPr="00DD757E">
          <w:rPr>
            <w:rStyle w:val="Hyperlink"/>
            <w:rFonts w:hint="cs"/>
            <w:noProof/>
            <w:rtl/>
          </w:rPr>
          <w:t>ی</w:t>
        </w:r>
        <w:r w:rsidRPr="00DD757E">
          <w:rPr>
            <w:rStyle w:val="Hyperlink"/>
            <w:rFonts w:hint="eastAsia"/>
            <w:noProof/>
            <w:rtl/>
          </w:rPr>
          <w:t>ن</w:t>
        </w:r>
        <w:r w:rsidRPr="00DD757E">
          <w:rPr>
            <w:rStyle w:val="Hyperlink"/>
            <w:noProof/>
            <w:rtl/>
          </w:rPr>
          <w:t xml:space="preserve"> نماز با ق</w:t>
        </w:r>
        <w:r w:rsidRPr="00DD757E">
          <w:rPr>
            <w:rStyle w:val="Hyperlink"/>
            <w:rFonts w:hint="cs"/>
            <w:noProof/>
            <w:rtl/>
          </w:rPr>
          <w:t>ی</w:t>
        </w:r>
        <w:r w:rsidRPr="00DD757E">
          <w:rPr>
            <w:rStyle w:val="Hyperlink"/>
            <w:rFonts w:hint="eastAsia"/>
            <w:noProof/>
            <w:rtl/>
          </w:rPr>
          <w:t>ام</w:t>
        </w:r>
        <w:r w:rsidRPr="00DD757E">
          <w:rPr>
            <w:rStyle w:val="Hyperlink"/>
            <w:noProof/>
            <w:rtl/>
          </w:rPr>
          <w:t xml:space="preserve"> بدون استقلال و نماز نشسته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85889747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1</w:t>
        </w:r>
        <w:r>
          <w:rPr>
            <w:noProof/>
            <w:webHidden/>
            <w:rtl/>
          </w:rPr>
          <w:fldChar w:fldCharType="end"/>
        </w:r>
      </w:hyperlink>
    </w:p>
    <w:p w:rsidR="00F91DF5" w:rsidRDefault="00F91DF5" w:rsidP="00F91DF5">
      <w:pPr>
        <w:pStyle w:val="TOC2"/>
        <w:tabs>
          <w:tab w:val="right" w:leader="dot" w:pos="10194"/>
        </w:tabs>
        <w:rPr>
          <w:rFonts w:asciiTheme="minorHAnsi" w:eastAsiaTheme="minorEastAsia" w:hAnsiTheme="minorHAnsi" w:cstheme="minorBidi"/>
          <w:bCs w:val="0"/>
          <w:noProof/>
          <w:color w:val="auto"/>
          <w:szCs w:val="22"/>
          <w:rtl/>
          <w:lang w:bidi="ar-SA"/>
        </w:rPr>
      </w:pPr>
      <w:hyperlink w:anchor="_Toc85889748" w:history="1">
        <w:r w:rsidRPr="00DD757E">
          <w:rPr>
            <w:rStyle w:val="Hyperlink"/>
            <w:noProof/>
            <w:rtl/>
          </w:rPr>
          <w:t>ب</w:t>
        </w:r>
        <w:r w:rsidRPr="00DD757E">
          <w:rPr>
            <w:rStyle w:val="Hyperlink"/>
            <w:rFonts w:hint="cs"/>
            <w:noProof/>
            <w:rtl/>
          </w:rPr>
          <w:t>ی</w:t>
        </w:r>
        <w:r w:rsidRPr="00DD757E">
          <w:rPr>
            <w:rStyle w:val="Hyperlink"/>
            <w:rFonts w:hint="eastAsia"/>
            <w:noProof/>
            <w:rtl/>
          </w:rPr>
          <w:t>ان</w:t>
        </w:r>
        <w:r w:rsidRPr="00DD757E">
          <w:rPr>
            <w:rStyle w:val="Hyperlink"/>
            <w:noProof/>
            <w:rtl/>
          </w:rPr>
          <w:t xml:space="preserve"> محقق خو</w:t>
        </w:r>
        <w:r w:rsidRPr="00DD757E">
          <w:rPr>
            <w:rStyle w:val="Hyperlink"/>
            <w:rFonts w:hint="cs"/>
            <w:noProof/>
            <w:rtl/>
          </w:rPr>
          <w:t>یی</w:t>
        </w:r>
        <w:r w:rsidRPr="00DD757E">
          <w:rPr>
            <w:rStyle w:val="Hyperlink"/>
            <w:noProof/>
            <w:rtl/>
          </w:rPr>
          <w:t xml:space="preserve"> رحمه الله مبن</w:t>
        </w:r>
        <w:r w:rsidRPr="00DD757E">
          <w:rPr>
            <w:rStyle w:val="Hyperlink"/>
            <w:rFonts w:hint="cs"/>
            <w:noProof/>
            <w:rtl/>
          </w:rPr>
          <w:t>ی</w:t>
        </w:r>
        <w:r w:rsidRPr="00DD757E">
          <w:rPr>
            <w:rStyle w:val="Hyperlink"/>
            <w:noProof/>
            <w:rtl/>
          </w:rPr>
          <w:t xml:space="preserve"> بر عدم شرط</w:t>
        </w:r>
        <w:r w:rsidRPr="00DD757E">
          <w:rPr>
            <w:rStyle w:val="Hyperlink"/>
            <w:rFonts w:hint="cs"/>
            <w:noProof/>
            <w:rtl/>
          </w:rPr>
          <w:t>ی</w:t>
        </w:r>
        <w:r w:rsidRPr="00DD757E">
          <w:rPr>
            <w:rStyle w:val="Hyperlink"/>
            <w:rFonts w:hint="eastAsia"/>
            <w:noProof/>
            <w:rtl/>
          </w:rPr>
          <w:t>ت</w:t>
        </w:r>
        <w:r w:rsidRPr="00DD757E">
          <w:rPr>
            <w:rStyle w:val="Hyperlink"/>
            <w:noProof/>
            <w:rtl/>
          </w:rPr>
          <w:t xml:space="preserve"> استقلال در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85889748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2</w:t>
        </w:r>
        <w:r>
          <w:rPr>
            <w:noProof/>
            <w:webHidden/>
            <w:rtl/>
          </w:rPr>
          <w:fldChar w:fldCharType="end"/>
        </w:r>
      </w:hyperlink>
    </w:p>
    <w:p w:rsidR="00F91DF5" w:rsidRDefault="00F91DF5" w:rsidP="00F91D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889749" w:history="1">
        <w:r w:rsidRPr="00DD757E">
          <w:rPr>
            <w:rStyle w:val="Hyperlink"/>
            <w:noProof/>
            <w:rtl/>
          </w:rPr>
          <w:t>مناقشه در فرما</w:t>
        </w:r>
        <w:r w:rsidRPr="00DD757E">
          <w:rPr>
            <w:rStyle w:val="Hyperlink"/>
            <w:rFonts w:hint="cs"/>
            <w:noProof/>
            <w:rtl/>
          </w:rPr>
          <w:t>ی</w:t>
        </w:r>
        <w:r w:rsidRPr="00DD757E">
          <w:rPr>
            <w:rStyle w:val="Hyperlink"/>
            <w:rFonts w:hint="eastAsia"/>
            <w:noProof/>
            <w:rtl/>
          </w:rPr>
          <w:t>ش</w:t>
        </w:r>
        <w:r w:rsidRPr="00DD757E">
          <w:rPr>
            <w:rStyle w:val="Hyperlink"/>
            <w:noProof/>
            <w:rtl/>
          </w:rPr>
          <w:t xml:space="preserve"> محقق خو</w:t>
        </w:r>
        <w:r w:rsidRPr="00DD757E">
          <w:rPr>
            <w:rStyle w:val="Hyperlink"/>
            <w:rFonts w:hint="cs"/>
            <w:noProof/>
            <w:rtl/>
          </w:rPr>
          <w:t>یی</w:t>
        </w:r>
        <w:r w:rsidRPr="00DD757E">
          <w:rPr>
            <w:rStyle w:val="Hyperlink"/>
            <w:noProof/>
            <w:rtl/>
          </w:rPr>
          <w:t>: اطلاق روا</w:t>
        </w:r>
        <w:r w:rsidRPr="00DD757E">
          <w:rPr>
            <w:rStyle w:val="Hyperlink"/>
            <w:rFonts w:hint="cs"/>
            <w:noProof/>
            <w:rtl/>
          </w:rPr>
          <w:t>ی</w:t>
        </w:r>
        <w:r w:rsidRPr="00DD757E">
          <w:rPr>
            <w:rStyle w:val="Hyperlink"/>
            <w:rFonts w:hint="eastAsia"/>
            <w:noProof/>
            <w:rtl/>
          </w:rPr>
          <w:t>ت</w:t>
        </w:r>
        <w:r w:rsidRPr="00DD757E">
          <w:rPr>
            <w:rStyle w:val="Hyperlink"/>
            <w:noProof/>
            <w:rtl/>
          </w:rPr>
          <w:t xml:space="preserve"> دال بر شرط</w:t>
        </w:r>
        <w:r w:rsidRPr="00DD757E">
          <w:rPr>
            <w:rStyle w:val="Hyperlink"/>
            <w:rFonts w:hint="cs"/>
            <w:noProof/>
            <w:rtl/>
          </w:rPr>
          <w:t>ی</w:t>
        </w:r>
        <w:r w:rsidRPr="00DD757E">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85889749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2</w:t>
        </w:r>
        <w:r>
          <w:rPr>
            <w:noProof/>
            <w:webHidden/>
            <w:rtl/>
          </w:rPr>
          <w:fldChar w:fldCharType="end"/>
        </w:r>
      </w:hyperlink>
    </w:p>
    <w:p w:rsidR="00F91DF5" w:rsidRDefault="00F91DF5" w:rsidP="00F91DF5">
      <w:pPr>
        <w:pStyle w:val="TOC1"/>
        <w:rPr>
          <w:rFonts w:asciiTheme="minorHAnsi" w:eastAsiaTheme="minorEastAsia" w:hAnsiTheme="minorHAnsi" w:cstheme="minorBidi"/>
          <w:noProof/>
          <w:color w:val="auto"/>
          <w:szCs w:val="22"/>
          <w:rtl/>
          <w:lang w:bidi="ar-SA"/>
        </w:rPr>
      </w:pPr>
      <w:hyperlink w:anchor="_Toc85889750" w:history="1">
        <w:r w:rsidRPr="00DD757E">
          <w:rPr>
            <w:rStyle w:val="Hyperlink"/>
            <w:noProof/>
            <w:rtl/>
          </w:rPr>
          <w:t>دوران امر ب</w:t>
        </w:r>
        <w:r w:rsidRPr="00DD757E">
          <w:rPr>
            <w:rStyle w:val="Hyperlink"/>
            <w:rFonts w:hint="cs"/>
            <w:noProof/>
            <w:rtl/>
          </w:rPr>
          <w:t>ی</w:t>
        </w:r>
        <w:r w:rsidRPr="00DD757E">
          <w:rPr>
            <w:rStyle w:val="Hyperlink"/>
            <w:rFonts w:hint="eastAsia"/>
            <w:noProof/>
            <w:rtl/>
          </w:rPr>
          <w:t>ن</w:t>
        </w:r>
        <w:r w:rsidRPr="00DD757E">
          <w:rPr>
            <w:rStyle w:val="Hyperlink"/>
            <w:noProof/>
            <w:rtl/>
          </w:rPr>
          <w:t xml:space="preserve"> نماز با تفر</w:t>
        </w:r>
        <w:r w:rsidRPr="00DD757E">
          <w:rPr>
            <w:rStyle w:val="Hyperlink"/>
            <w:rFonts w:hint="cs"/>
            <w:noProof/>
            <w:rtl/>
          </w:rPr>
          <w:t>ی</w:t>
        </w:r>
        <w:r w:rsidRPr="00DD757E">
          <w:rPr>
            <w:rStyle w:val="Hyperlink"/>
            <w:rFonts w:hint="eastAsia"/>
            <w:noProof/>
            <w:rtl/>
          </w:rPr>
          <w:t>ج</w:t>
        </w:r>
        <w:r w:rsidRPr="00DD757E">
          <w:rPr>
            <w:rStyle w:val="Hyperlink"/>
            <w:noProof/>
            <w:rtl/>
          </w:rPr>
          <w:t xml:space="preserve"> فاحش </w:t>
        </w:r>
        <w:r w:rsidRPr="00DD757E">
          <w:rPr>
            <w:rStyle w:val="Hyperlink"/>
            <w:rFonts w:hint="cs"/>
            <w:noProof/>
            <w:rtl/>
          </w:rPr>
          <w:t>ی</w:t>
        </w:r>
        <w:r w:rsidRPr="00DD757E">
          <w:rPr>
            <w:rStyle w:val="Hyperlink"/>
            <w:noProof/>
            <w:rtl/>
          </w:rPr>
          <w:t>ا نشسته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85889750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3</w:t>
        </w:r>
        <w:r>
          <w:rPr>
            <w:noProof/>
            <w:webHidden/>
            <w:rtl/>
          </w:rPr>
          <w:fldChar w:fldCharType="end"/>
        </w:r>
      </w:hyperlink>
    </w:p>
    <w:p w:rsidR="00F91DF5" w:rsidRDefault="00F91DF5" w:rsidP="00F91DF5">
      <w:pPr>
        <w:pStyle w:val="TOC2"/>
        <w:tabs>
          <w:tab w:val="right" w:leader="dot" w:pos="10194"/>
        </w:tabs>
        <w:rPr>
          <w:rFonts w:asciiTheme="minorHAnsi" w:eastAsiaTheme="minorEastAsia" w:hAnsiTheme="minorHAnsi" w:cstheme="minorBidi"/>
          <w:bCs w:val="0"/>
          <w:noProof/>
          <w:color w:val="auto"/>
          <w:szCs w:val="22"/>
          <w:rtl/>
          <w:lang w:bidi="ar-SA"/>
        </w:rPr>
      </w:pPr>
      <w:hyperlink w:anchor="_Toc85889751" w:history="1">
        <w:r w:rsidRPr="00DD757E">
          <w:rPr>
            <w:rStyle w:val="Hyperlink"/>
            <w:noProof/>
            <w:rtl/>
          </w:rPr>
          <w:t>بررس</w:t>
        </w:r>
        <w:r w:rsidRPr="00DD757E">
          <w:rPr>
            <w:rStyle w:val="Hyperlink"/>
            <w:rFonts w:hint="cs"/>
            <w:noProof/>
            <w:rtl/>
          </w:rPr>
          <w:t>ی</w:t>
        </w:r>
        <w:r w:rsidRPr="00DD757E">
          <w:rPr>
            <w:rStyle w:val="Hyperlink"/>
            <w:noProof/>
            <w:rtl/>
          </w:rPr>
          <w:t xml:space="preserve"> فرما</w:t>
        </w:r>
        <w:r w:rsidRPr="00DD757E">
          <w:rPr>
            <w:rStyle w:val="Hyperlink"/>
            <w:rFonts w:hint="cs"/>
            <w:noProof/>
            <w:rtl/>
          </w:rPr>
          <w:t>ی</w:t>
        </w:r>
        <w:r w:rsidRPr="00DD757E">
          <w:rPr>
            <w:rStyle w:val="Hyperlink"/>
            <w:rFonts w:hint="eastAsia"/>
            <w:noProof/>
            <w:rtl/>
          </w:rPr>
          <w:t>ش</w:t>
        </w:r>
        <w:r w:rsidRPr="00DD757E">
          <w:rPr>
            <w:rStyle w:val="Hyperlink"/>
            <w:noProof/>
            <w:rtl/>
          </w:rPr>
          <w:t xml:space="preserve"> س</w:t>
        </w:r>
        <w:r w:rsidRPr="00DD757E">
          <w:rPr>
            <w:rStyle w:val="Hyperlink"/>
            <w:rFonts w:hint="cs"/>
            <w:noProof/>
            <w:rtl/>
          </w:rPr>
          <w:t>ی</w:t>
        </w:r>
        <w:r w:rsidRPr="00DD757E">
          <w:rPr>
            <w:rStyle w:val="Hyperlink"/>
            <w:rFonts w:hint="eastAsia"/>
            <w:noProof/>
            <w:rtl/>
          </w:rPr>
          <w:t>د</w:t>
        </w:r>
        <w:r w:rsidRPr="00DD757E">
          <w:rPr>
            <w:rStyle w:val="Hyperlink"/>
            <w:noProof/>
            <w:rtl/>
          </w:rPr>
          <w:t xml:space="preserve"> </w:t>
        </w:r>
        <w:r w:rsidRPr="00DD757E">
          <w:rPr>
            <w:rStyle w:val="Hyperlink"/>
            <w:rFonts w:hint="cs"/>
            <w:noProof/>
            <w:rtl/>
          </w:rPr>
          <w:t>ی</w:t>
        </w:r>
        <w:r w:rsidRPr="00DD757E">
          <w:rPr>
            <w:rStyle w:val="Hyperlink"/>
            <w:rFonts w:hint="eastAsia"/>
            <w:noProof/>
            <w:rtl/>
          </w:rPr>
          <w:t>زد</w:t>
        </w:r>
        <w:r w:rsidRPr="00DD757E">
          <w:rPr>
            <w:rStyle w:val="Hyperlink"/>
            <w:rFonts w:hint="cs"/>
            <w:noProof/>
            <w:rtl/>
          </w:rPr>
          <w:t>ی</w:t>
        </w:r>
        <w:r w:rsidRPr="00DD757E">
          <w:rPr>
            <w:rStyle w:val="Hyperlink"/>
            <w:noProof/>
            <w:rtl/>
          </w:rPr>
          <w:t xml:space="preserve"> مبن</w:t>
        </w:r>
        <w:r w:rsidRPr="00DD757E">
          <w:rPr>
            <w:rStyle w:val="Hyperlink"/>
            <w:rFonts w:hint="cs"/>
            <w:noProof/>
            <w:rtl/>
          </w:rPr>
          <w:t>ی</w:t>
        </w:r>
        <w:r w:rsidRPr="00DD757E">
          <w:rPr>
            <w:rStyle w:val="Hyperlink"/>
            <w:noProof/>
            <w:rtl/>
          </w:rPr>
          <w:t xml:space="preserve"> بر تقدم تفر</w:t>
        </w:r>
        <w:r w:rsidRPr="00DD757E">
          <w:rPr>
            <w:rStyle w:val="Hyperlink"/>
            <w:rFonts w:hint="cs"/>
            <w:noProof/>
            <w:rtl/>
          </w:rPr>
          <w:t>ی</w:t>
        </w:r>
        <w:r w:rsidRPr="00DD757E">
          <w:rPr>
            <w:rStyle w:val="Hyperlink"/>
            <w:rFonts w:hint="eastAsia"/>
            <w:noProof/>
            <w:rtl/>
          </w:rPr>
          <w:t>ج</w:t>
        </w:r>
        <w:r w:rsidRPr="00DD757E">
          <w:rPr>
            <w:rStyle w:val="Hyperlink"/>
            <w:noProof/>
            <w:rtl/>
          </w:rPr>
          <w:t xml:space="preserve"> فاحش</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85889751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3</w:t>
        </w:r>
        <w:r>
          <w:rPr>
            <w:noProof/>
            <w:webHidden/>
            <w:rtl/>
          </w:rPr>
          <w:fldChar w:fldCharType="end"/>
        </w:r>
      </w:hyperlink>
    </w:p>
    <w:p w:rsidR="00F91DF5" w:rsidRDefault="00F91DF5" w:rsidP="00F91DF5">
      <w:pPr>
        <w:pStyle w:val="TOC1"/>
        <w:rPr>
          <w:rFonts w:asciiTheme="minorHAnsi" w:eastAsiaTheme="minorEastAsia" w:hAnsiTheme="minorHAnsi" w:cstheme="minorBidi"/>
          <w:noProof/>
          <w:color w:val="auto"/>
          <w:szCs w:val="22"/>
          <w:rtl/>
          <w:lang w:bidi="ar-SA"/>
        </w:rPr>
      </w:pPr>
      <w:hyperlink w:anchor="_Toc85889752" w:history="1">
        <w:r w:rsidRPr="00DD757E">
          <w:rPr>
            <w:rStyle w:val="Hyperlink"/>
            <w:noProof/>
            <w:rtl/>
          </w:rPr>
          <w:t>دوران امر ب</w:t>
        </w:r>
        <w:r w:rsidRPr="00DD757E">
          <w:rPr>
            <w:rStyle w:val="Hyperlink"/>
            <w:rFonts w:hint="cs"/>
            <w:noProof/>
            <w:rtl/>
          </w:rPr>
          <w:t>ی</w:t>
        </w:r>
        <w:r w:rsidRPr="00DD757E">
          <w:rPr>
            <w:rStyle w:val="Hyperlink"/>
            <w:rFonts w:hint="eastAsia"/>
            <w:noProof/>
            <w:rtl/>
          </w:rPr>
          <w:t>ن</w:t>
        </w:r>
        <w:r w:rsidRPr="00DD757E">
          <w:rPr>
            <w:rStyle w:val="Hyperlink"/>
            <w:noProof/>
            <w:rtl/>
          </w:rPr>
          <w:t xml:space="preserve"> صور مختلف ق</w:t>
        </w:r>
        <w:r w:rsidRPr="00DD757E">
          <w:rPr>
            <w:rStyle w:val="Hyperlink"/>
            <w:rFonts w:hint="cs"/>
            <w:noProof/>
            <w:rtl/>
          </w:rPr>
          <w:t>ی</w:t>
        </w:r>
        <w:r w:rsidRPr="00DD757E">
          <w:rPr>
            <w:rStyle w:val="Hyperlink"/>
            <w:rFonts w:hint="eastAsia"/>
            <w:noProof/>
            <w:rtl/>
          </w:rPr>
          <w:t>ام</w:t>
        </w:r>
        <w:r w:rsidRPr="00DD757E">
          <w:rPr>
            <w:rStyle w:val="Hyperlink"/>
            <w:noProof/>
            <w:rtl/>
          </w:rPr>
          <w:t xml:space="preserve"> با اخلال به بعض شرا</w:t>
        </w:r>
        <w:r w:rsidRPr="00DD757E">
          <w:rPr>
            <w:rStyle w:val="Hyperlink"/>
            <w:rFonts w:hint="cs"/>
            <w:noProof/>
            <w:rtl/>
          </w:rPr>
          <w:t>ی</w:t>
        </w:r>
        <w:r w:rsidRPr="00DD757E">
          <w:rPr>
            <w:rStyle w:val="Hyperlink"/>
            <w:rFonts w:hint="eastAsia"/>
            <w:noProof/>
            <w:rtl/>
          </w:rPr>
          <w:t>ط</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85889752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4</w:t>
        </w:r>
        <w:r>
          <w:rPr>
            <w:noProof/>
            <w:webHidden/>
            <w:rtl/>
          </w:rPr>
          <w:fldChar w:fldCharType="end"/>
        </w:r>
      </w:hyperlink>
    </w:p>
    <w:p w:rsidR="00F91DF5" w:rsidRDefault="00F91DF5" w:rsidP="00F91DF5">
      <w:pPr>
        <w:pStyle w:val="TOC2"/>
        <w:tabs>
          <w:tab w:val="right" w:leader="dot" w:pos="10194"/>
        </w:tabs>
        <w:rPr>
          <w:rFonts w:asciiTheme="minorHAnsi" w:eastAsiaTheme="minorEastAsia" w:hAnsiTheme="minorHAnsi" w:cstheme="minorBidi"/>
          <w:bCs w:val="0"/>
          <w:noProof/>
          <w:color w:val="auto"/>
          <w:szCs w:val="22"/>
          <w:rtl/>
          <w:lang w:bidi="ar-SA"/>
        </w:rPr>
      </w:pPr>
      <w:hyperlink w:anchor="_Toc85889753" w:history="1">
        <w:r w:rsidRPr="00DD757E">
          <w:rPr>
            <w:rStyle w:val="Hyperlink"/>
            <w:noProof/>
            <w:rtl/>
          </w:rPr>
          <w:t>بررس</w:t>
        </w:r>
        <w:r w:rsidRPr="00DD757E">
          <w:rPr>
            <w:rStyle w:val="Hyperlink"/>
            <w:rFonts w:hint="cs"/>
            <w:noProof/>
            <w:rtl/>
          </w:rPr>
          <w:t>ی</w:t>
        </w:r>
        <w:r w:rsidRPr="00DD757E">
          <w:rPr>
            <w:rStyle w:val="Hyperlink"/>
            <w:noProof/>
            <w:rtl/>
          </w:rPr>
          <w:t xml:space="preserve"> شقوق مختلف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85889753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5</w:t>
        </w:r>
        <w:r>
          <w:rPr>
            <w:noProof/>
            <w:webHidden/>
            <w:rtl/>
          </w:rPr>
          <w:fldChar w:fldCharType="end"/>
        </w:r>
      </w:hyperlink>
    </w:p>
    <w:p w:rsidR="00F91DF5" w:rsidRDefault="00F91DF5" w:rsidP="00F91D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889754" w:history="1">
        <w:r w:rsidRPr="00DD757E">
          <w:rPr>
            <w:rStyle w:val="Hyperlink"/>
            <w:noProof/>
            <w:rtl/>
          </w:rPr>
          <w:t>فرض اول: صدق ق</w:t>
        </w:r>
        <w:r w:rsidRPr="00DD757E">
          <w:rPr>
            <w:rStyle w:val="Hyperlink"/>
            <w:rFonts w:hint="cs"/>
            <w:noProof/>
            <w:rtl/>
          </w:rPr>
          <w:t>ی</w:t>
        </w:r>
        <w:r w:rsidRPr="00DD757E">
          <w:rPr>
            <w:rStyle w:val="Hyperlink"/>
            <w:rFonts w:hint="eastAsia"/>
            <w:noProof/>
            <w:rtl/>
          </w:rPr>
          <w:t>ام</w:t>
        </w:r>
        <w:r w:rsidRPr="00DD757E">
          <w:rPr>
            <w:rStyle w:val="Hyperlink"/>
            <w:noProof/>
            <w:rtl/>
          </w:rPr>
          <w:t xml:space="preserve"> در صورت تفر</w:t>
        </w:r>
        <w:r w:rsidRPr="00DD757E">
          <w:rPr>
            <w:rStyle w:val="Hyperlink"/>
            <w:rFonts w:hint="cs"/>
            <w:noProof/>
            <w:rtl/>
          </w:rPr>
          <w:t>ی</w:t>
        </w:r>
        <w:r w:rsidRPr="00DD757E">
          <w:rPr>
            <w:rStyle w:val="Hyperlink"/>
            <w:rFonts w:hint="eastAsia"/>
            <w:noProof/>
            <w:rtl/>
          </w:rPr>
          <w:t>ج</w:t>
        </w:r>
        <w:r w:rsidRPr="00DD757E">
          <w:rPr>
            <w:rStyle w:val="Hyperlink"/>
            <w:noProof/>
            <w:rtl/>
          </w:rPr>
          <w:t xml:space="preserve"> فاحش </w:t>
        </w:r>
        <w:r w:rsidRPr="00DD757E">
          <w:rPr>
            <w:rStyle w:val="Hyperlink"/>
            <w:rFonts w:hint="cs"/>
            <w:noProof/>
            <w:rtl/>
          </w:rPr>
          <w:t>ی</w:t>
        </w:r>
        <w:r w:rsidRPr="00DD757E">
          <w:rPr>
            <w:rStyle w:val="Hyperlink"/>
            <w:rFonts w:hint="eastAsia"/>
            <w:noProof/>
            <w:rtl/>
          </w:rPr>
          <w:t>ا</w:t>
        </w:r>
        <w:r w:rsidRPr="00DD757E">
          <w:rPr>
            <w:rStyle w:val="Hyperlink"/>
            <w:noProof/>
            <w:rtl/>
          </w:rPr>
          <w:t xml:space="preserve"> انحناء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85889754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5</w:t>
        </w:r>
        <w:r>
          <w:rPr>
            <w:noProof/>
            <w:webHidden/>
            <w:rtl/>
          </w:rPr>
          <w:fldChar w:fldCharType="end"/>
        </w:r>
      </w:hyperlink>
    </w:p>
    <w:p w:rsidR="00F91DF5" w:rsidRDefault="00F91DF5" w:rsidP="00F91D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889755" w:history="1">
        <w:r w:rsidRPr="00DD757E">
          <w:rPr>
            <w:rStyle w:val="Hyperlink"/>
            <w:noProof/>
            <w:rtl/>
          </w:rPr>
          <w:t>فرض دوم: عدم صدق ق</w:t>
        </w:r>
        <w:r w:rsidRPr="00DD757E">
          <w:rPr>
            <w:rStyle w:val="Hyperlink"/>
            <w:rFonts w:hint="cs"/>
            <w:noProof/>
            <w:rtl/>
          </w:rPr>
          <w:t>ی</w:t>
        </w:r>
        <w:r w:rsidRPr="00DD757E">
          <w:rPr>
            <w:rStyle w:val="Hyperlink"/>
            <w:rFonts w:hint="eastAsia"/>
            <w:noProof/>
            <w:rtl/>
          </w:rPr>
          <w:t>ام</w:t>
        </w:r>
        <w:r w:rsidRPr="00DD757E">
          <w:rPr>
            <w:rStyle w:val="Hyperlink"/>
            <w:noProof/>
            <w:rtl/>
          </w:rPr>
          <w:t xml:space="preserve"> در صورت تفر</w:t>
        </w:r>
        <w:r w:rsidRPr="00DD757E">
          <w:rPr>
            <w:rStyle w:val="Hyperlink"/>
            <w:rFonts w:hint="cs"/>
            <w:noProof/>
            <w:rtl/>
          </w:rPr>
          <w:t>ی</w:t>
        </w:r>
        <w:r w:rsidRPr="00DD757E">
          <w:rPr>
            <w:rStyle w:val="Hyperlink"/>
            <w:rFonts w:hint="eastAsia"/>
            <w:noProof/>
            <w:rtl/>
          </w:rPr>
          <w:t>ج</w:t>
        </w:r>
        <w:r w:rsidRPr="00DD757E">
          <w:rPr>
            <w:rStyle w:val="Hyperlink"/>
            <w:noProof/>
            <w:rtl/>
          </w:rPr>
          <w:t xml:space="preserve"> فاحش </w:t>
        </w:r>
        <w:r w:rsidRPr="00DD757E">
          <w:rPr>
            <w:rStyle w:val="Hyperlink"/>
            <w:rFonts w:hint="cs"/>
            <w:noProof/>
            <w:rtl/>
          </w:rPr>
          <w:t>ی</w:t>
        </w:r>
        <w:r w:rsidRPr="00DD757E">
          <w:rPr>
            <w:rStyle w:val="Hyperlink"/>
            <w:rFonts w:hint="eastAsia"/>
            <w:noProof/>
            <w:rtl/>
          </w:rPr>
          <w:t>ا</w:t>
        </w:r>
        <w:r w:rsidRPr="00DD757E">
          <w:rPr>
            <w:rStyle w:val="Hyperlink"/>
            <w:noProof/>
            <w:rtl/>
          </w:rPr>
          <w:t xml:space="preserve"> انحناء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85889755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6</w:t>
        </w:r>
        <w:r>
          <w:rPr>
            <w:noProof/>
            <w:webHidden/>
            <w:rtl/>
          </w:rPr>
          <w:fldChar w:fldCharType="end"/>
        </w:r>
      </w:hyperlink>
    </w:p>
    <w:p w:rsidR="00F91DF5" w:rsidRDefault="00F91DF5" w:rsidP="00F91D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889756" w:history="1">
        <w:r w:rsidRPr="00DD757E">
          <w:rPr>
            <w:rStyle w:val="Hyperlink"/>
            <w:noProof/>
            <w:rtl/>
          </w:rPr>
          <w:t>فرض سوم: اختلال تفر</w:t>
        </w:r>
        <w:r w:rsidRPr="00DD757E">
          <w:rPr>
            <w:rStyle w:val="Hyperlink"/>
            <w:rFonts w:hint="cs"/>
            <w:noProof/>
            <w:rtl/>
          </w:rPr>
          <w:t>ی</w:t>
        </w:r>
        <w:r w:rsidRPr="00DD757E">
          <w:rPr>
            <w:rStyle w:val="Hyperlink"/>
            <w:rFonts w:hint="eastAsia"/>
            <w:noProof/>
            <w:rtl/>
          </w:rPr>
          <w:t>ج</w:t>
        </w:r>
        <w:r w:rsidRPr="00DD757E">
          <w:rPr>
            <w:rStyle w:val="Hyperlink"/>
            <w:noProof/>
            <w:rtl/>
          </w:rPr>
          <w:t xml:space="preserve"> فاحش به صدق ق</w:t>
        </w:r>
        <w:r w:rsidRPr="00DD757E">
          <w:rPr>
            <w:rStyle w:val="Hyperlink"/>
            <w:rFonts w:hint="cs"/>
            <w:noProof/>
            <w:rtl/>
          </w:rPr>
          <w:t>ی</w:t>
        </w:r>
        <w:r w:rsidRPr="00DD757E">
          <w:rPr>
            <w:rStyle w:val="Hyperlink"/>
            <w:rFonts w:hint="eastAsia"/>
            <w:noProof/>
            <w:rtl/>
          </w:rPr>
          <w:t>ام</w:t>
        </w:r>
        <w:r w:rsidRPr="00DD757E">
          <w:rPr>
            <w:rStyle w:val="Hyperlink"/>
            <w:noProof/>
            <w:rtl/>
          </w:rPr>
          <w:t xml:space="preserve"> و عدم اختلال انحناء به صدق ق</w:t>
        </w:r>
        <w:r w:rsidRPr="00DD757E">
          <w:rPr>
            <w:rStyle w:val="Hyperlink"/>
            <w:rFonts w:hint="cs"/>
            <w:noProof/>
            <w:rtl/>
          </w:rPr>
          <w:t>ی</w:t>
        </w:r>
        <w:r w:rsidRPr="00DD757E">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85889756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6</w:t>
        </w:r>
        <w:r>
          <w:rPr>
            <w:noProof/>
            <w:webHidden/>
            <w:rtl/>
          </w:rPr>
          <w:fldChar w:fldCharType="end"/>
        </w:r>
      </w:hyperlink>
    </w:p>
    <w:p w:rsidR="00F91DF5" w:rsidRDefault="00F91DF5" w:rsidP="00F91DF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5889757" w:history="1">
        <w:r w:rsidRPr="00DD757E">
          <w:rPr>
            <w:rStyle w:val="Hyperlink"/>
            <w:noProof/>
            <w:rtl/>
          </w:rPr>
          <w:t>فرض چهارم: عکس قسم سوم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85889757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6</w:t>
        </w:r>
        <w:r>
          <w:rPr>
            <w:noProof/>
            <w:webHidden/>
            <w:rtl/>
          </w:rPr>
          <w:fldChar w:fldCharType="end"/>
        </w:r>
      </w:hyperlink>
    </w:p>
    <w:p w:rsidR="00F91DF5" w:rsidRDefault="00F91DF5" w:rsidP="00F91DF5">
      <w:pPr>
        <w:pStyle w:val="TOC2"/>
        <w:tabs>
          <w:tab w:val="right" w:leader="dot" w:pos="10194"/>
        </w:tabs>
        <w:rPr>
          <w:rFonts w:asciiTheme="minorHAnsi" w:eastAsiaTheme="minorEastAsia" w:hAnsiTheme="minorHAnsi" w:cstheme="minorBidi"/>
          <w:bCs w:val="0"/>
          <w:noProof/>
          <w:color w:val="auto"/>
          <w:szCs w:val="22"/>
          <w:rtl/>
          <w:lang w:bidi="ar-SA"/>
        </w:rPr>
      </w:pPr>
      <w:hyperlink w:anchor="_Toc85889758" w:history="1">
        <w:r w:rsidRPr="00DD757E">
          <w:rPr>
            <w:rStyle w:val="Hyperlink"/>
            <w:noProof/>
            <w:rtl/>
          </w:rPr>
          <w:t>صورت بعد</w:t>
        </w:r>
        <w:r w:rsidRPr="00DD757E">
          <w:rPr>
            <w:rStyle w:val="Hyperlink"/>
            <w:rFonts w:hint="cs"/>
            <w:noProof/>
            <w:rtl/>
          </w:rPr>
          <w:t>ی</w:t>
        </w:r>
        <w:r w:rsidRPr="00DD757E">
          <w:rPr>
            <w:rStyle w:val="Hyperlink"/>
            <w:noProof/>
            <w:rtl/>
          </w:rPr>
          <w:t>: دوران امر ب</w:t>
        </w:r>
        <w:r w:rsidRPr="00DD757E">
          <w:rPr>
            <w:rStyle w:val="Hyperlink"/>
            <w:rFonts w:hint="cs"/>
            <w:noProof/>
            <w:rtl/>
          </w:rPr>
          <w:t>ی</w:t>
        </w:r>
        <w:r w:rsidRPr="00DD757E">
          <w:rPr>
            <w:rStyle w:val="Hyperlink"/>
            <w:rFonts w:hint="eastAsia"/>
            <w:noProof/>
            <w:rtl/>
          </w:rPr>
          <w:t>ن</w:t>
        </w:r>
        <w:r w:rsidRPr="00DD757E">
          <w:rPr>
            <w:rStyle w:val="Hyperlink"/>
            <w:noProof/>
            <w:rtl/>
          </w:rPr>
          <w:t xml:space="preserve"> ترک انتصاب و ترک استقلال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85889758 </w:instrText>
        </w:r>
        <w:r>
          <w:rPr>
            <w:noProof/>
            <w:webHidden/>
          </w:rPr>
          <w:instrText>\h</w:instrText>
        </w:r>
        <w:r>
          <w:rPr>
            <w:noProof/>
            <w:webHidden/>
            <w:rtl/>
          </w:rPr>
          <w:instrText xml:space="preserve"> </w:instrText>
        </w:r>
        <w:r>
          <w:rPr>
            <w:noProof/>
            <w:webHidden/>
            <w:rtl/>
          </w:rPr>
        </w:r>
        <w:r>
          <w:rPr>
            <w:noProof/>
            <w:webHidden/>
            <w:rtl/>
          </w:rPr>
          <w:fldChar w:fldCharType="separate"/>
        </w:r>
        <w:r w:rsidR="00DD221D">
          <w:rPr>
            <w:noProof/>
            <w:webHidden/>
            <w:rtl/>
          </w:rPr>
          <w:t>7</w:t>
        </w:r>
        <w:r>
          <w:rPr>
            <w:noProof/>
            <w:webHidden/>
            <w:rtl/>
          </w:rPr>
          <w:fldChar w:fldCharType="end"/>
        </w:r>
      </w:hyperlink>
    </w:p>
    <w:p w:rsidR="00C91EB6" w:rsidRPr="00C91EB6" w:rsidRDefault="00F91DF5" w:rsidP="006031A1">
      <w:pPr>
        <w:jc w:val="both"/>
      </w:pPr>
      <w:r>
        <w:rPr>
          <w:rFonts w:cs="B Titr"/>
          <w:noProof/>
          <w:webHidden/>
          <w:color w:val="632423" w:themeColor="accent2" w:themeShade="80"/>
          <w:szCs w:val="24"/>
          <w:rtl/>
        </w:rPr>
        <w:fldChar w:fldCharType="end"/>
      </w:r>
    </w:p>
    <w:p w:rsidR="00F343FB" w:rsidRPr="00A6366F" w:rsidRDefault="00F842AD" w:rsidP="006031A1">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92685D">
        <w:rPr>
          <w:rtl/>
        </w:rPr>
        <w:t>دوران أمر ب</w:t>
      </w:r>
      <w:r w:rsidR="0092685D">
        <w:rPr>
          <w:rFonts w:hint="cs"/>
          <w:rtl/>
        </w:rPr>
        <w:t>ی</w:t>
      </w:r>
      <w:r w:rsidR="0092685D">
        <w:rPr>
          <w:rFonts w:hint="eastAsia"/>
          <w:rtl/>
        </w:rPr>
        <w:t>ن</w:t>
      </w:r>
      <w:r w:rsidR="0092685D">
        <w:rPr>
          <w:rtl/>
        </w:rPr>
        <w:t xml:space="preserve"> صور مختلف ق</w:t>
      </w:r>
      <w:r w:rsidR="0092685D">
        <w:rPr>
          <w:rFonts w:hint="cs"/>
          <w:rtl/>
        </w:rPr>
        <w:t>ی</w:t>
      </w:r>
      <w:r w:rsidR="0092685D">
        <w:rPr>
          <w:rFonts w:hint="eastAsia"/>
          <w:rtl/>
        </w:rPr>
        <w:t>ام</w:t>
      </w:r>
      <w:r w:rsidR="0092685D">
        <w:rPr>
          <w:rtl/>
        </w:rPr>
        <w:t xml:space="preserve"> و جلوس </w:t>
      </w:r>
      <w:r w:rsidR="00025B70">
        <w:rPr>
          <w:rFonts w:hint="cs"/>
          <w:rtl/>
        </w:rPr>
        <w:t xml:space="preserve"> </w:t>
      </w:r>
      <w:r w:rsidR="00386C11" w:rsidRPr="00A6366F">
        <w:rPr>
          <w:rFonts w:hint="cs"/>
          <w:rtl/>
        </w:rPr>
        <w:t>/</w:t>
      </w:r>
      <w:bookmarkStart w:id="1" w:name="BokSabj_d"/>
      <w:bookmarkEnd w:id="1"/>
      <w:r w:rsidR="0092685D">
        <w:rPr>
          <w:rtl/>
        </w:rPr>
        <w:t>ق</w:t>
      </w:r>
      <w:r w:rsidR="0092685D">
        <w:rPr>
          <w:rFonts w:hint="cs"/>
          <w:rtl/>
        </w:rPr>
        <w:t>ی</w:t>
      </w:r>
      <w:r w:rsidR="0092685D">
        <w:rPr>
          <w:rFonts w:hint="eastAsia"/>
          <w:rtl/>
        </w:rPr>
        <w:t>ام</w:t>
      </w:r>
      <w:r w:rsidR="00386C11" w:rsidRPr="00A6366F">
        <w:rPr>
          <w:rFonts w:hint="cs"/>
          <w:rtl/>
        </w:rPr>
        <w:t xml:space="preserve"> /</w:t>
      </w:r>
      <w:bookmarkStart w:id="2" w:name="Bokkolli"/>
      <w:bookmarkEnd w:id="2"/>
      <w:r w:rsidR="0092685D">
        <w:rPr>
          <w:rtl/>
        </w:rPr>
        <w:t>الصلا</w:t>
      </w:r>
      <w:r w:rsidR="0092685D">
        <w:rPr>
          <w:rFonts w:hint="cs"/>
          <w:rtl/>
        </w:rPr>
        <w:t>ۀ</w:t>
      </w:r>
      <w:r w:rsidR="001B6799" w:rsidRPr="00A6366F">
        <w:rPr>
          <w:rFonts w:hint="cs"/>
          <w:rtl/>
        </w:rPr>
        <w:t xml:space="preserve"> </w:t>
      </w:r>
    </w:p>
    <w:p w:rsidR="008F5B4D" w:rsidRPr="009C66D5" w:rsidRDefault="008F5B4D" w:rsidP="006031A1">
      <w:pPr>
        <w:jc w:val="both"/>
        <w:rPr>
          <w:rStyle w:val="Emphasis"/>
          <w:b/>
          <w:bCs w:val="0"/>
          <w:rtl/>
        </w:rPr>
      </w:pPr>
      <w:r w:rsidRPr="009C66D5">
        <w:rPr>
          <w:rStyle w:val="Emphasis"/>
          <w:rFonts w:hint="cs"/>
          <w:b/>
          <w:bCs w:val="0"/>
          <w:rtl/>
        </w:rPr>
        <w:t>خلاصه مباحث گذشته:</w:t>
      </w:r>
    </w:p>
    <w:p w:rsidR="00247D2F" w:rsidRPr="003A6148" w:rsidRDefault="00F91DF5" w:rsidP="006031A1">
      <w:pPr>
        <w:pBdr>
          <w:bottom w:val="double" w:sz="6" w:space="1" w:color="auto"/>
        </w:pBdr>
        <w:jc w:val="both"/>
      </w:pPr>
      <w:r>
        <w:rPr>
          <w:rFonts w:hint="cs"/>
          <w:rtl/>
        </w:rPr>
        <w:t xml:space="preserve">در جلسه گذشته به بیان وظیفۀ مکلف در دوران امر بین نماز ایستاده با اخلال به بعض شرایط و نماز نشسته پرداخته شد. در این جلسه به ادامه ی فروض مسئله پرداخته می شود. </w:t>
      </w:r>
    </w:p>
    <w:p w:rsidR="006031A1" w:rsidRDefault="006031A1" w:rsidP="006031A1">
      <w:pPr>
        <w:pStyle w:val="Heading1"/>
        <w:jc w:val="both"/>
        <w:rPr>
          <w:rtl/>
        </w:rPr>
      </w:pPr>
      <w:bookmarkStart w:id="3" w:name="_Toc85889747"/>
      <w:r>
        <w:rPr>
          <w:rFonts w:hint="cs"/>
          <w:rtl/>
        </w:rPr>
        <w:t>دوران امر بین نماز با قیام بدون استقلال و نماز نشسته</w:t>
      </w:r>
      <w:bookmarkEnd w:id="3"/>
    </w:p>
    <w:p w:rsidR="006031A1" w:rsidRDefault="006031A1" w:rsidP="006031A1">
      <w:pPr>
        <w:jc w:val="both"/>
        <w:rPr>
          <w:rtl/>
        </w:rPr>
      </w:pPr>
      <w:r>
        <w:rPr>
          <w:rFonts w:hint="cs"/>
          <w:rtl/>
        </w:rPr>
        <w:t>بحث در صوری بود که مکلف متمکن از انجام شرایط قیام نبود. یکی از آن صور، صورتی است که امر دائر بین نماز با قیام</w:t>
      </w:r>
      <w:r w:rsidR="002C2CC4">
        <w:rPr>
          <w:rFonts w:hint="cs"/>
          <w:rtl/>
        </w:rPr>
        <w:t xml:space="preserve"> بدون استقلال و نماز نشسته است. کلام سید یزدی رحمه الله چنین بود: </w:t>
      </w:r>
    </w:p>
    <w:p w:rsidR="002C2CC4" w:rsidRPr="002C2CC4" w:rsidRDefault="002C2CC4" w:rsidP="002C2CC4">
      <w:pPr>
        <w:pStyle w:val="ListParagraph"/>
        <w:jc w:val="both"/>
        <w:rPr>
          <w:color w:val="0000FF"/>
          <w:sz w:val="28"/>
          <w:rtl/>
        </w:rPr>
      </w:pPr>
      <w:r w:rsidRPr="00736779">
        <w:rPr>
          <w:rFonts w:hint="cs"/>
          <w:color w:val="0000FF"/>
          <w:sz w:val="28"/>
          <w:rtl/>
        </w:rPr>
        <w:t>«</w:t>
      </w:r>
      <w:r w:rsidRPr="00736779">
        <w:rPr>
          <w:color w:val="0000FF"/>
          <w:sz w:val="28"/>
          <w:rtl/>
        </w:rPr>
        <w:t>القيام الاضطراري بأقسامه من كونه مع الانحناء أو الميل إلى أحد الجانبين أو مع الاعتماد أو مع عدم الاستقرار أو مع التفريج الفاحش بين الرجلين مقدم على الجلوس و لو دار الأمر بين التفريج الفاحش و الاعتماد أو بينه و بين ترك الاستقرار قدما عليه أو بينه و بين الانحناء أو الميل إلى أحد الجانبين قدم ما هو أقرب إلى القيام و لو دار الأمر بين ترك الانتصاب و ترك الاستقلال قدم ترك الاستقلال فيقوم منتصبا معتمدا و كذا لو دار بين ترك الانتصاب و ترك الاستقرار قدم ترك الاستقرار.....».</w:t>
      </w:r>
      <w:r w:rsidRPr="00736779">
        <w:rPr>
          <w:rStyle w:val="FootnoteReference"/>
          <w:color w:val="0000FF"/>
          <w:sz w:val="28"/>
          <w:rtl/>
        </w:rPr>
        <w:footnoteReference w:id="1"/>
      </w:r>
    </w:p>
    <w:p w:rsidR="006031A1" w:rsidRDefault="006031A1" w:rsidP="006031A1">
      <w:pPr>
        <w:pStyle w:val="Heading2"/>
        <w:rPr>
          <w:rtl/>
        </w:rPr>
      </w:pPr>
      <w:bookmarkStart w:id="4" w:name="_Toc85889748"/>
      <w:r>
        <w:rPr>
          <w:rFonts w:hint="cs"/>
          <w:rtl/>
        </w:rPr>
        <w:lastRenderedPageBreak/>
        <w:t>بیان محقق خویی رح</w:t>
      </w:r>
      <w:bookmarkStart w:id="5" w:name="_GoBack"/>
      <w:bookmarkEnd w:id="5"/>
      <w:r>
        <w:rPr>
          <w:rFonts w:hint="cs"/>
          <w:rtl/>
        </w:rPr>
        <w:t>مه الله مبنی بر عدم شرطیت استقلال در جلوس</w:t>
      </w:r>
      <w:bookmarkEnd w:id="4"/>
      <w:r>
        <w:rPr>
          <w:rFonts w:hint="cs"/>
          <w:rtl/>
        </w:rPr>
        <w:t xml:space="preserve"> </w:t>
      </w:r>
    </w:p>
    <w:p w:rsidR="006031A1" w:rsidRDefault="006031A1" w:rsidP="006031A1">
      <w:pPr>
        <w:jc w:val="both"/>
        <w:rPr>
          <w:rtl/>
        </w:rPr>
      </w:pPr>
      <w:r>
        <w:rPr>
          <w:rFonts w:hint="cs"/>
          <w:rtl/>
        </w:rPr>
        <w:t xml:space="preserve">محقق خویی رحمه الله بیانی دارند که ظاهرا گرفته شده از مباحث محقق داماد رحمه است مبنی بر اینکه استقلال از شروط قیام است و در جلوس، رعایت استقلال لازم نیست. دلیل ایشان این است که صحیحه ابن سنان </w:t>
      </w:r>
      <w:r>
        <w:rPr>
          <w:rtl/>
        </w:rPr>
        <w:t>که دل</w:t>
      </w:r>
      <w:r>
        <w:rPr>
          <w:rFonts w:hint="cs"/>
          <w:rtl/>
        </w:rPr>
        <w:t>ی</w:t>
      </w:r>
      <w:r>
        <w:rPr>
          <w:rFonts w:hint="eastAsia"/>
          <w:rtl/>
        </w:rPr>
        <w:t>ل</w:t>
      </w:r>
      <w:r>
        <w:rPr>
          <w:rtl/>
        </w:rPr>
        <w:t xml:space="preserve"> بر شرط</w:t>
      </w:r>
      <w:r>
        <w:rPr>
          <w:rFonts w:hint="cs"/>
          <w:rtl/>
        </w:rPr>
        <w:t>ی</w:t>
      </w:r>
      <w:r>
        <w:rPr>
          <w:rFonts w:hint="eastAsia"/>
          <w:rtl/>
        </w:rPr>
        <w:t>ت</w:t>
      </w:r>
      <w:r>
        <w:rPr>
          <w:rtl/>
        </w:rPr>
        <w:t xml:space="preserve"> استقلال است،‌</w:t>
      </w:r>
      <w:r>
        <w:rPr>
          <w:rFonts w:hint="cs"/>
          <w:rtl/>
        </w:rPr>
        <w:t xml:space="preserve"> چنین است: </w:t>
      </w:r>
    </w:p>
    <w:p w:rsidR="006031A1" w:rsidRPr="00230A11" w:rsidRDefault="006031A1" w:rsidP="006031A1">
      <w:pPr>
        <w:pStyle w:val="ListParagraph"/>
        <w:jc w:val="both"/>
        <w:rPr>
          <w:rFonts w:hint="cs"/>
          <w:b/>
          <w:bCs/>
          <w:color w:val="008000"/>
          <w:rtl/>
        </w:rPr>
      </w:pPr>
      <w:r>
        <w:rPr>
          <w:rFonts w:hint="cs"/>
          <w:rtl/>
        </w:rPr>
        <w:t>«</w:t>
      </w:r>
      <w:r w:rsidRPr="00230A11">
        <w:rPr>
          <w:rtl/>
        </w:rPr>
        <w:t xml:space="preserve"> </w:t>
      </w:r>
      <w:r w:rsidRPr="00230A11">
        <w:rPr>
          <w:rFonts w:cs="B Badr"/>
          <w:rtl/>
        </w:rPr>
        <w:t>عَنْهُ عَنِ النَّضْرِ عَنِ ابْنِ سِنَانٍ عَن‏</w:t>
      </w:r>
      <w:r w:rsidRPr="00230A11">
        <w:rPr>
          <w:rtl/>
        </w:rPr>
        <w:t xml:space="preserve"> </w:t>
      </w:r>
      <w:r w:rsidRPr="00230A11">
        <w:rPr>
          <w:rFonts w:cs="B Badr"/>
          <w:b/>
          <w:bCs/>
          <w:color w:val="008000"/>
          <w:rtl/>
        </w:rPr>
        <w:t>أَبِي عَبْدِ اللَّهِ ع قَالَ</w:t>
      </w:r>
      <w:r w:rsidRPr="00230A11">
        <w:rPr>
          <w:b/>
          <w:bCs/>
          <w:color w:val="008000"/>
          <w:rtl/>
        </w:rPr>
        <w:t>: لَا تُمْسِكْ بِخَمَرِكَ</w:t>
      </w:r>
      <w:r w:rsidRPr="00230A11">
        <w:rPr>
          <w:rFonts w:cs="B Badr"/>
          <w:b/>
          <w:bCs/>
          <w:color w:val="008000"/>
          <w:rtl/>
        </w:rPr>
        <w:t xml:space="preserve"> وَ أَنْتَ تُصَلِّي وَ لَا تَسْتَنِدْ إِلَى جِدَارٍ إِلَّا أَنْ تَكُونَ مَرِيضاً</w:t>
      </w:r>
      <w:r w:rsidRPr="00230A11">
        <w:rPr>
          <w:rFonts w:hint="cs"/>
          <w:b/>
          <w:bCs/>
          <w:color w:val="008000"/>
          <w:rtl/>
        </w:rPr>
        <w:t>»</w:t>
      </w:r>
      <w:r>
        <w:rPr>
          <w:rStyle w:val="FootnoteReference"/>
          <w:b/>
          <w:bCs/>
          <w:color w:val="008000"/>
          <w:rtl/>
        </w:rPr>
        <w:footnoteReference w:id="2"/>
      </w:r>
    </w:p>
    <w:p w:rsidR="006031A1" w:rsidRDefault="006031A1" w:rsidP="006031A1">
      <w:pPr>
        <w:jc w:val="both"/>
        <w:rPr>
          <w:rtl/>
        </w:rPr>
      </w:pPr>
      <w:r>
        <w:rPr>
          <w:rFonts w:hint="cs"/>
          <w:rtl/>
        </w:rPr>
        <w:t>ایشان می فرمایند در این روایت که استناد به جدار به مریض اجازه داده شده است، در حال قیام است زیرا مریض در حال قیام احتیاج به تکیه دادن دارد و در حال جلوس اصلا شرطیت استقلال دلیل ندارد. نتیجۀ این بیان این است که</w:t>
      </w:r>
      <w:r w:rsidR="00E332E2">
        <w:rPr>
          <w:rFonts w:hint="cs"/>
          <w:rtl/>
        </w:rPr>
        <w:t xml:space="preserve"> موضوع این روایت، بحث قیام است و</w:t>
      </w:r>
      <w:r>
        <w:rPr>
          <w:rFonts w:hint="cs"/>
          <w:rtl/>
        </w:rPr>
        <w:t xml:space="preserve"> جمله ی «إلا أن تکون مریضا» به معنای «إلا أن تکون معذورا» است. وقتی مکلف در حال قیام معذور در ترک استقلال باشد، می تواند تکیه بدهد و این مطلب هیچ ارتباطی به اینکه در حال جلوس نیز می تواند تکیه بدهد یا ندهد، ندارد</w:t>
      </w:r>
      <w:r>
        <w:rPr>
          <w:rStyle w:val="FootnoteReference"/>
          <w:rtl/>
        </w:rPr>
        <w:footnoteReference w:id="3"/>
      </w:r>
      <w:r>
        <w:rPr>
          <w:rFonts w:hint="cs"/>
          <w:rtl/>
        </w:rPr>
        <w:t xml:space="preserve">. </w:t>
      </w:r>
    </w:p>
    <w:p w:rsidR="006031A1" w:rsidRDefault="006031A1" w:rsidP="006031A1">
      <w:pPr>
        <w:pStyle w:val="Heading3"/>
        <w:rPr>
          <w:rtl/>
        </w:rPr>
      </w:pPr>
      <w:bookmarkStart w:id="6" w:name="_Toc85889749"/>
      <w:r>
        <w:rPr>
          <w:rFonts w:hint="cs"/>
          <w:rtl/>
        </w:rPr>
        <w:t>مناقشه در فرمایش محقق خویی: اطلاق روایت دال بر شرطیت</w:t>
      </w:r>
      <w:bookmarkEnd w:id="6"/>
    </w:p>
    <w:p w:rsidR="006031A1" w:rsidRDefault="006031A1" w:rsidP="006031A1">
      <w:pPr>
        <w:jc w:val="both"/>
        <w:rPr>
          <w:rtl/>
        </w:rPr>
      </w:pPr>
      <w:r>
        <w:rPr>
          <w:rFonts w:hint="eastAsia"/>
          <w:rtl/>
        </w:rPr>
        <w:t>به</w:t>
      </w:r>
      <w:r>
        <w:rPr>
          <w:rtl/>
        </w:rPr>
        <w:t xml:space="preserve"> نظر ما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درست ن</w:t>
      </w:r>
      <w:r>
        <w:rPr>
          <w:rFonts w:hint="cs"/>
          <w:rtl/>
        </w:rPr>
        <w:t>ی</w:t>
      </w:r>
      <w:r>
        <w:rPr>
          <w:rFonts w:hint="eastAsia"/>
          <w:rtl/>
        </w:rPr>
        <w:t>ست</w:t>
      </w:r>
      <w:r>
        <w:rPr>
          <w:rtl/>
        </w:rPr>
        <w:t>. همانطور که</w:t>
      </w:r>
      <w:r>
        <w:rPr>
          <w:rtl/>
        </w:rPr>
        <w:t xml:space="preserve"> صاحب عروه در مسأله 15 دارد، </w:t>
      </w:r>
      <w:r>
        <w:rPr>
          <w:rFonts w:hint="cs"/>
          <w:rtl/>
        </w:rPr>
        <w:t>بزرگان</w:t>
      </w:r>
      <w:r>
        <w:rPr>
          <w:rtl/>
        </w:rPr>
        <w:t xml:space="preserve"> د</w:t>
      </w:r>
      <w:r>
        <w:rPr>
          <w:rFonts w:hint="cs"/>
          <w:rtl/>
        </w:rPr>
        <w:t>ی</w:t>
      </w:r>
      <w:r>
        <w:rPr>
          <w:rFonts w:hint="eastAsia"/>
          <w:rtl/>
        </w:rPr>
        <w:t>گر</w:t>
      </w:r>
      <w:r>
        <w:rPr>
          <w:rtl/>
        </w:rPr>
        <w:t xml:space="preserve"> هم مثل </w:t>
      </w:r>
      <w:r>
        <w:rPr>
          <w:rFonts w:hint="cs"/>
          <w:rtl/>
        </w:rPr>
        <w:t>آیت الله</w:t>
      </w:r>
      <w:r>
        <w:rPr>
          <w:rtl/>
        </w:rPr>
        <w:t xml:space="preserve"> س</w:t>
      </w:r>
      <w:r>
        <w:rPr>
          <w:rFonts w:hint="cs"/>
          <w:rtl/>
        </w:rPr>
        <w:t>ی</w:t>
      </w:r>
      <w:r>
        <w:rPr>
          <w:rFonts w:hint="eastAsia"/>
          <w:rtl/>
        </w:rPr>
        <w:t>ستان</w:t>
      </w:r>
      <w:r>
        <w:rPr>
          <w:rFonts w:hint="cs"/>
          <w:rtl/>
        </w:rPr>
        <w:t>ی</w:t>
      </w:r>
      <w:r>
        <w:rPr>
          <w:rtl/>
        </w:rPr>
        <w:t xml:space="preserve"> دارند، اطلاق </w:t>
      </w:r>
      <w:r>
        <w:rPr>
          <w:rFonts w:hint="cs"/>
          <w:rtl/>
        </w:rPr>
        <w:t>«</w:t>
      </w:r>
      <w:r>
        <w:rPr>
          <w:rtl/>
        </w:rPr>
        <w:t>لاتستند ال</w:t>
      </w:r>
      <w:r>
        <w:rPr>
          <w:rFonts w:hint="cs"/>
          <w:rtl/>
        </w:rPr>
        <w:t>ی</w:t>
      </w:r>
      <w:r>
        <w:rPr>
          <w:rtl/>
        </w:rPr>
        <w:t xml:space="preserve"> جدا و انت تصل</w:t>
      </w:r>
      <w:r>
        <w:rPr>
          <w:rFonts w:hint="cs"/>
          <w:rtl/>
        </w:rPr>
        <w:t>ی</w:t>
      </w:r>
      <w:r>
        <w:rPr>
          <w:rFonts w:hint="cs"/>
          <w:rtl/>
        </w:rPr>
        <w:t>»</w:t>
      </w:r>
      <w:r>
        <w:rPr>
          <w:rtl/>
        </w:rPr>
        <w:t xml:space="preserve"> شامل جالس هم م</w:t>
      </w:r>
      <w:r>
        <w:rPr>
          <w:rFonts w:hint="cs"/>
          <w:rtl/>
        </w:rPr>
        <w:t>ی</w:t>
      </w:r>
      <w:r>
        <w:rPr>
          <w:rtl/>
        </w:rPr>
        <w:t xml:space="preserve"> شود. </w:t>
      </w:r>
      <w:r>
        <w:rPr>
          <w:rFonts w:hint="cs"/>
          <w:rtl/>
        </w:rPr>
        <w:t xml:space="preserve">در جمله مذکور </w:t>
      </w:r>
      <w:r>
        <w:rPr>
          <w:rtl/>
        </w:rPr>
        <w:t>استناد ال</w:t>
      </w:r>
      <w:r>
        <w:rPr>
          <w:rFonts w:hint="cs"/>
          <w:rtl/>
        </w:rPr>
        <w:t>ی</w:t>
      </w:r>
      <w:r>
        <w:rPr>
          <w:rtl/>
        </w:rPr>
        <w:t xml:space="preserve"> الجدار ممکن است در حال ق</w:t>
      </w:r>
      <w:r>
        <w:rPr>
          <w:rFonts w:hint="cs"/>
          <w:rtl/>
        </w:rPr>
        <w:t>ی</w:t>
      </w:r>
      <w:r>
        <w:rPr>
          <w:rFonts w:hint="eastAsia"/>
          <w:rtl/>
        </w:rPr>
        <w:t>ام</w:t>
      </w:r>
      <w:r>
        <w:rPr>
          <w:rtl/>
        </w:rPr>
        <w:t xml:space="preserve"> باشد ممکن ا</w:t>
      </w:r>
      <w:r>
        <w:rPr>
          <w:rFonts w:hint="eastAsia"/>
          <w:rtl/>
        </w:rPr>
        <w:t>ست</w:t>
      </w:r>
      <w:r>
        <w:rPr>
          <w:rtl/>
        </w:rPr>
        <w:t xml:space="preserve"> در حال جلوس باشد</w:t>
      </w:r>
      <w:r>
        <w:rPr>
          <w:rFonts w:hint="cs"/>
          <w:rtl/>
        </w:rPr>
        <w:t>؛ بنابراین برداشت محقق خویی مبنی بر اینکه «</w:t>
      </w:r>
      <w:r>
        <w:rPr>
          <w:rtl/>
        </w:rPr>
        <w:t>الا ان تکون مر</w:t>
      </w:r>
      <w:r>
        <w:rPr>
          <w:rFonts w:hint="cs"/>
          <w:rtl/>
        </w:rPr>
        <w:t>ی</w:t>
      </w:r>
      <w:r>
        <w:rPr>
          <w:rFonts w:hint="eastAsia"/>
          <w:rtl/>
        </w:rPr>
        <w:t>ضا</w:t>
      </w:r>
      <w:r>
        <w:rPr>
          <w:rtl/>
        </w:rPr>
        <w:t xml:space="preserve"> </w:t>
      </w:r>
      <w:r>
        <w:rPr>
          <w:rFonts w:hint="cs"/>
          <w:rtl/>
        </w:rPr>
        <w:t>ی</w:t>
      </w:r>
      <w:r>
        <w:rPr>
          <w:rFonts w:hint="eastAsia"/>
          <w:rtl/>
        </w:rPr>
        <w:t>عن</w:t>
      </w:r>
      <w:r>
        <w:rPr>
          <w:rFonts w:hint="cs"/>
          <w:rtl/>
        </w:rPr>
        <w:t>ی</w:t>
      </w:r>
      <w:r>
        <w:rPr>
          <w:rtl/>
        </w:rPr>
        <w:t xml:space="preserve"> الا ان تکون معذورا ف</w:t>
      </w:r>
      <w:r>
        <w:rPr>
          <w:rFonts w:hint="cs"/>
          <w:rtl/>
        </w:rPr>
        <w:t>ی</w:t>
      </w:r>
      <w:r>
        <w:rPr>
          <w:rtl/>
        </w:rPr>
        <w:t xml:space="preserve"> ترک الاستقلال ف</w:t>
      </w:r>
      <w:r>
        <w:rPr>
          <w:rFonts w:hint="cs"/>
          <w:rtl/>
        </w:rPr>
        <w:t>ی</w:t>
      </w:r>
      <w:r>
        <w:rPr>
          <w:rtl/>
        </w:rPr>
        <w:t xml:space="preserve"> حال الق</w:t>
      </w:r>
      <w:r>
        <w:rPr>
          <w:rFonts w:hint="cs"/>
          <w:rtl/>
        </w:rPr>
        <w:t>ی</w:t>
      </w:r>
      <w:r>
        <w:rPr>
          <w:rFonts w:hint="eastAsia"/>
          <w:rtl/>
        </w:rPr>
        <w:t>ام</w:t>
      </w:r>
      <w:r>
        <w:rPr>
          <w:rFonts w:hint="cs"/>
          <w:rtl/>
        </w:rPr>
        <w:t>» صحیح نیست. مکلف</w:t>
      </w:r>
      <w:r>
        <w:rPr>
          <w:rtl/>
        </w:rPr>
        <w:t xml:space="preserve"> </w:t>
      </w:r>
      <w:r>
        <w:rPr>
          <w:rFonts w:hint="cs"/>
          <w:rtl/>
        </w:rPr>
        <w:t>وقتی در حال نشسته می تواند استقلال خود را حفظ کند، در حقیقت امر دو دائر بین قیام بدون رعایت استقلال و جلوس با رعایت استقلال می شود.</w:t>
      </w:r>
    </w:p>
    <w:p w:rsidR="006031A1" w:rsidRDefault="006031A1" w:rsidP="00E332E2">
      <w:pPr>
        <w:jc w:val="both"/>
        <w:rPr>
          <w:rtl/>
        </w:rPr>
      </w:pPr>
      <w:r>
        <w:rPr>
          <w:rFonts w:hint="cs"/>
          <w:rtl/>
        </w:rPr>
        <w:t xml:space="preserve">ما در عین حال با مدعای این بزرگواران </w:t>
      </w:r>
      <w:r w:rsidR="00E332E2">
        <w:rPr>
          <w:rFonts w:hint="cs"/>
          <w:rtl/>
        </w:rPr>
        <w:t xml:space="preserve">مبنی بر اینکه این شخص در دوران أمر بین قیام بدون استقلال و جلوس، باید قیام بدون استقلال را انجام دهد، </w:t>
      </w:r>
      <w:r w:rsidR="00E332E2">
        <w:rPr>
          <w:rFonts w:hint="cs"/>
          <w:rtl/>
        </w:rPr>
        <w:t>موافق هستیم</w:t>
      </w:r>
      <w:r w:rsidR="00E332E2">
        <w:rPr>
          <w:rFonts w:hint="cs"/>
          <w:rtl/>
        </w:rPr>
        <w:t>.</w:t>
      </w:r>
      <w:r>
        <w:rPr>
          <w:rFonts w:hint="cs"/>
          <w:rtl/>
        </w:rPr>
        <w:t xml:space="preserve"> بنابر نظر ما که استقلال در حال اختیار نیز شرط نیست و صحیحه عبدالله بن سنان را حمل بر کراهت کردیم، این مطلب واضح است، اما بنا برنظر برخی مثل آیت الله سیستانی که احتیاط واجب کرده اند می گوییم </w:t>
      </w:r>
      <w:r w:rsidR="00E332E2">
        <w:rPr>
          <w:rFonts w:hint="cs"/>
          <w:rtl/>
        </w:rPr>
        <w:t>«</w:t>
      </w:r>
      <w:r>
        <w:rPr>
          <w:rFonts w:hint="cs"/>
          <w:rtl/>
        </w:rPr>
        <w:t>الا ان تکون مریضا</w:t>
      </w:r>
      <w:r w:rsidR="00E332E2">
        <w:rPr>
          <w:rFonts w:hint="cs"/>
          <w:rtl/>
        </w:rPr>
        <w:t>»</w:t>
      </w:r>
      <w:r>
        <w:rPr>
          <w:rFonts w:hint="cs"/>
          <w:rtl/>
        </w:rPr>
        <w:t xml:space="preserve"> یا شامل این شخص می شود یعنی ظهور اطلاقی اش شامل وی می شود یا احتمال می رود که شامل او </w:t>
      </w:r>
      <w:r>
        <w:rPr>
          <w:rFonts w:hint="cs"/>
          <w:rtl/>
        </w:rPr>
        <w:lastRenderedPageBreak/>
        <w:t xml:space="preserve">بشود که اگر بخواهد بایستد، توانایی استقلال در ایستادن را ندارد. بالأخره این شخص مریض است. مراد از </w:t>
      </w:r>
      <w:r w:rsidR="00E332E2">
        <w:rPr>
          <w:rFonts w:hint="cs"/>
          <w:rtl/>
        </w:rPr>
        <w:t>«</w:t>
      </w:r>
      <w:r>
        <w:rPr>
          <w:rFonts w:hint="cs"/>
          <w:rtl/>
        </w:rPr>
        <w:t>الا ان تکون مریضا</w:t>
      </w:r>
      <w:r w:rsidR="00E332E2">
        <w:rPr>
          <w:rFonts w:hint="cs"/>
          <w:rtl/>
        </w:rPr>
        <w:t>»</w:t>
      </w:r>
      <w:r>
        <w:rPr>
          <w:rFonts w:hint="cs"/>
          <w:rtl/>
        </w:rPr>
        <w:t xml:space="preserve"> این است که معذور باشد که آن نمازی که وظیفه اش است را در حال تکیه بر چیزی بخواند. این شخص در این نمازی که وظیفه اش ایستاده خواندن است، مریض است و نمی تواند بدون تکیه بر عصا بخواند. اگر هم اطلاق روایت شامل وی نشود، می گوییم روایت</w:t>
      </w:r>
      <w:r w:rsidR="00E332E2">
        <w:rPr>
          <w:rFonts w:hint="cs"/>
          <w:rtl/>
        </w:rPr>
        <w:t xml:space="preserve"> عبدالله بن سنان محفوف به مسائلی</w:t>
      </w:r>
      <w:r>
        <w:rPr>
          <w:rFonts w:hint="cs"/>
          <w:rtl/>
        </w:rPr>
        <w:t xml:space="preserve"> است که آن را مجمل می کند و این اجمال سرایت</w:t>
      </w:r>
      <w:r w:rsidR="00E332E2">
        <w:rPr>
          <w:rFonts w:hint="cs"/>
          <w:rtl/>
        </w:rPr>
        <w:t xml:space="preserve"> به کل خطاب</w:t>
      </w:r>
      <w:r>
        <w:rPr>
          <w:rFonts w:hint="cs"/>
          <w:rtl/>
        </w:rPr>
        <w:t xml:space="preserve"> می کند. او در نمازی که وظیفه اش است و از ادله دیگر استفاده شده است که وظیفه اش نماز ایستاده است، معذور از استقلال است و مجبور به تکیه دادن است لذا اشکال ندارد و طبق اطلاق اذا قوی فلیقم باید بایستد و خطاب صحیحه عبدالله بن سنان نیز یا شامل او می باشد و یا مجمل است؛ بنابراین باید حتما بایستد ولو اینکه تکیه به عصا یا دیوار بدهد. </w:t>
      </w:r>
    </w:p>
    <w:p w:rsidR="002C2CC4" w:rsidRDefault="002C2CC4" w:rsidP="002C2CC4">
      <w:pPr>
        <w:pStyle w:val="Heading1"/>
        <w:rPr>
          <w:rtl/>
        </w:rPr>
      </w:pPr>
      <w:bookmarkStart w:id="7" w:name="_Toc85889750"/>
      <w:r>
        <w:rPr>
          <w:rFonts w:hint="cs"/>
          <w:rtl/>
        </w:rPr>
        <w:t>دوران امر بین نماز با تفریج فاحش یا نشسته</w:t>
      </w:r>
      <w:bookmarkEnd w:id="7"/>
    </w:p>
    <w:p w:rsidR="002C2CC4" w:rsidRDefault="006031A1" w:rsidP="006031A1">
      <w:pPr>
        <w:jc w:val="both"/>
        <w:rPr>
          <w:rtl/>
        </w:rPr>
      </w:pPr>
      <w:r>
        <w:rPr>
          <w:rFonts w:hint="cs"/>
          <w:rtl/>
        </w:rPr>
        <w:t>صورت بعدی این است که امر دائر بین نماز ایستاده با تفریج فاحش و نماز نشسته خواندن باشد. مرحوم سید یزدی فتوا به قیام همراه با تفریج فاحش داده اند.</w:t>
      </w:r>
    </w:p>
    <w:p w:rsidR="002C2CC4" w:rsidRDefault="002C2CC4" w:rsidP="002C2CC4">
      <w:pPr>
        <w:pStyle w:val="Heading2"/>
        <w:rPr>
          <w:rtl/>
        </w:rPr>
      </w:pPr>
      <w:bookmarkStart w:id="8" w:name="_Toc85889751"/>
      <w:r>
        <w:rPr>
          <w:rFonts w:hint="cs"/>
          <w:rtl/>
        </w:rPr>
        <w:t>بررسی فرمایش سید یزدی مبنی بر تقدم تفریج فاحش</w:t>
      </w:r>
      <w:bookmarkEnd w:id="8"/>
    </w:p>
    <w:p w:rsidR="002C2CC4" w:rsidRDefault="006031A1" w:rsidP="002C2CC4">
      <w:pPr>
        <w:jc w:val="both"/>
        <w:rPr>
          <w:rtl/>
        </w:rPr>
      </w:pPr>
      <w:r>
        <w:rPr>
          <w:rFonts w:hint="cs"/>
          <w:rtl/>
        </w:rPr>
        <w:t xml:space="preserve"> اگر واقعا فرض صاحب عروه این است که تفریج فاحش مانع از صدق قیام نیست، فرمایش ایشان متین است؛ زیرا وقتی مانع از صدق قیام نیست، دلیلی بر جواز نشستن وجود ندارد، نهایت این است که گفته شود متعارف نیست، ولی وقتی مجبور است مشکلی ندارد، یا نهایت این است که مخل به انتصاب و اعتدال در ایستادن است که در گذشته گفته شد اگر کسی قادر بر رعایت اعتدال و انتصاب نیست، با همان حالت انحناء و میل الی احد الجانبین می ایستد و شرطیت اعتدال از وی ساقط می شود. اما اگر این تفریج فاحش مانع از صدق قیام باشد که ظاهر فرض صاحب عروه نیز همین است، (زیرا ایشان قبلا فرمودند که اگر تفریج فاحش مانع از صدق قیام نباشد، مشکلی ایجاد نمی کند)، در این صورت ممکن است کسی به صحیحه علی بن یقطین استناد کند که مراتب متوسطه بین قیام و </w:t>
      </w:r>
      <w:r w:rsidR="002C2CC4">
        <w:rPr>
          <w:rFonts w:hint="cs"/>
          <w:rtl/>
        </w:rPr>
        <w:t>جلوس بر جلوس مقدم شمرده شده است:</w:t>
      </w:r>
    </w:p>
    <w:p w:rsidR="002C2CC4" w:rsidRDefault="002C2CC4" w:rsidP="00B610DC">
      <w:pPr>
        <w:pStyle w:val="ListParagraph"/>
        <w:jc w:val="both"/>
        <w:rPr>
          <w:rFonts w:hint="cs"/>
          <w:rtl/>
        </w:rPr>
      </w:pPr>
      <w:r>
        <w:rPr>
          <w:rFonts w:hint="cs"/>
          <w:rtl/>
        </w:rPr>
        <w:t>«</w:t>
      </w:r>
      <w:r w:rsidR="00B610DC" w:rsidRPr="00B610DC">
        <w:rPr>
          <w:rtl/>
        </w:rPr>
        <w:t xml:space="preserve">أَحْمَدُ بْنُ مُحَمَّدٍ عَنِ الْحَسَنِ بْنِ عَلِيِّ بْنِ يَقْطِينٍ عَنْ أَخِيهِ الْحُسَيْنِ عَنْ أَبِيهِ عَلِيِّ بْنِ يَقْطِينٍ عَنْ </w:t>
      </w:r>
      <w:r w:rsidR="00B610DC" w:rsidRPr="00B610DC">
        <w:rPr>
          <w:b/>
          <w:bCs/>
          <w:color w:val="008000"/>
          <w:rtl/>
        </w:rPr>
        <w:t>أَبِي الْحَسَنِ ع قَالَ: سَأَلْتُهُ عَنِ السَّفِينَةِ لَمْ يَقْدِرْ صَاحِبُهَا عَلَى الْقِيَامِ أَ يُصَلِّي وَ هُوَ جَالِسٌ يُومِئُ أَوْ يَسْجُدُ قَالَ يَقُومُ وَ إِنْ حَنَى ظَهْرَهُ</w:t>
      </w:r>
      <w:r w:rsidR="00B610DC">
        <w:rPr>
          <w:rFonts w:hint="cs"/>
          <w:rtl/>
        </w:rPr>
        <w:t>»</w:t>
      </w:r>
      <w:r w:rsidR="00B610DC">
        <w:rPr>
          <w:rStyle w:val="FootnoteReference"/>
          <w:rtl/>
        </w:rPr>
        <w:footnoteReference w:id="4"/>
      </w:r>
    </w:p>
    <w:p w:rsidR="006031A1" w:rsidRDefault="00B610DC" w:rsidP="002C2CC4">
      <w:pPr>
        <w:jc w:val="both"/>
        <w:rPr>
          <w:rtl/>
        </w:rPr>
      </w:pPr>
      <w:r>
        <w:rPr>
          <w:rFonts w:hint="cs"/>
          <w:rtl/>
        </w:rPr>
        <w:lastRenderedPageBreak/>
        <w:t xml:space="preserve">این برداشت مورد مناقشه است؛ </w:t>
      </w:r>
      <w:r w:rsidR="006031A1">
        <w:rPr>
          <w:rFonts w:hint="cs"/>
          <w:rtl/>
        </w:rPr>
        <w:t xml:space="preserve">از این رو به نظر ما اگر تفریج فاحش مخل به صدق قیام باشد باید بنشیند و نشسته نماز بخواند و اگر شبهه مفهومیه قیام باشد، گفته شد که باید از باب علم اجمالی احتیاط کند به صورتی که هم نشسته و هم با این حالت تفریج فاحش بخواند. اگر هم ضیق وقت باشد و امکان جمع دو نماز نباشد، طبعا موافقت احتمالیه می کند و یکی از این دو نماز را می خواند و احتیاطا بعد از وقت قضای نماز دیگری را به جا می آورد. </w:t>
      </w:r>
    </w:p>
    <w:p w:rsidR="00B610DC" w:rsidRPr="002C2CC4" w:rsidRDefault="00B610DC" w:rsidP="00B610DC">
      <w:pPr>
        <w:pStyle w:val="Heading1"/>
        <w:rPr>
          <w:rFonts w:cs="Cambria"/>
          <w:rtl/>
        </w:rPr>
      </w:pPr>
      <w:bookmarkStart w:id="9" w:name="_Toc85889752"/>
      <w:r>
        <w:rPr>
          <w:rFonts w:hint="cs"/>
          <w:rtl/>
        </w:rPr>
        <w:t>دوران امر بین صور مختلف قیام با اخلال به بعض شرایط</w:t>
      </w:r>
      <w:bookmarkEnd w:id="9"/>
    </w:p>
    <w:p w:rsidR="006031A1" w:rsidRDefault="006031A1" w:rsidP="006031A1">
      <w:pPr>
        <w:jc w:val="both"/>
        <w:rPr>
          <w:rtl/>
        </w:rPr>
      </w:pPr>
      <w:r>
        <w:rPr>
          <w:rFonts w:hint="cs"/>
          <w:rtl/>
        </w:rPr>
        <w:t xml:space="preserve">تمام این صور در فرضی بود که امر دائر بین نماز با قیام فاقد شرایط یا نماز جلوسی بود. اما از این پس فرض دوران بین صور مختلف خود قیام مطرح می شود. به عنوان مثال امر دائر بین قیام بدون اعتدال یا بدون استقلال است. چهار شرط برای قیام مطرح شده بود که عبارت بودند از عدم تفریج فاحش، استقلال، استقرار و انتصاب که در مسائل گذشته مطرح بود. در این فرض دوم فرض جایی است که مکلف عاجز از جمع </w:t>
      </w:r>
      <w:r w:rsidR="008075DA">
        <w:rPr>
          <w:rFonts w:hint="cs"/>
          <w:rtl/>
        </w:rPr>
        <w:t xml:space="preserve">بین دو شرط از این چهار شرط باشد که دارای صوری است: </w:t>
      </w:r>
    </w:p>
    <w:p w:rsidR="006031A1" w:rsidRDefault="006031A1" w:rsidP="008075DA">
      <w:pPr>
        <w:pStyle w:val="ListParagraph"/>
        <w:numPr>
          <w:ilvl w:val="0"/>
          <w:numId w:val="18"/>
        </w:numPr>
        <w:jc w:val="both"/>
        <w:rPr>
          <w:rtl/>
        </w:rPr>
      </w:pPr>
      <w:r>
        <w:rPr>
          <w:rFonts w:hint="cs"/>
          <w:rtl/>
        </w:rPr>
        <w:t>صورت اول: دوران امر بین تفریج فاحش و ترک استقلال</w:t>
      </w:r>
    </w:p>
    <w:p w:rsidR="006031A1" w:rsidRDefault="006031A1" w:rsidP="006031A1">
      <w:pPr>
        <w:jc w:val="both"/>
        <w:rPr>
          <w:rtl/>
        </w:rPr>
      </w:pPr>
      <w:r>
        <w:rPr>
          <w:rFonts w:hint="cs"/>
          <w:rtl/>
        </w:rPr>
        <w:t xml:space="preserve">مکلف حالتی دارد که یا باید تفریج فاحش انجام دهد یا اگر بخواهد دو پایش به هم چسبیده باشد، باید تکیه بر چیزی بدهد و استقلال خود را نمی تواند حفظ کند. </w:t>
      </w:r>
    </w:p>
    <w:p w:rsidR="006031A1" w:rsidRDefault="006031A1" w:rsidP="008075DA">
      <w:pPr>
        <w:pStyle w:val="ListParagraph"/>
        <w:numPr>
          <w:ilvl w:val="0"/>
          <w:numId w:val="18"/>
        </w:numPr>
        <w:jc w:val="both"/>
        <w:rPr>
          <w:rtl/>
        </w:rPr>
      </w:pPr>
      <w:r>
        <w:rPr>
          <w:rFonts w:hint="cs"/>
          <w:rtl/>
        </w:rPr>
        <w:t xml:space="preserve">صورت دوم: دوران امر بین تفریج فاحش و ترک استقرار </w:t>
      </w:r>
    </w:p>
    <w:p w:rsidR="006031A1" w:rsidRDefault="006031A1" w:rsidP="006031A1">
      <w:pPr>
        <w:jc w:val="both"/>
        <w:rPr>
          <w:rtl/>
        </w:rPr>
      </w:pPr>
      <w:r>
        <w:rPr>
          <w:rFonts w:hint="cs"/>
          <w:rtl/>
        </w:rPr>
        <w:t xml:space="preserve">صورت دوم جایی است که شخص یا باید تفریج فاحش داشته باشد و یا اینکه استقرار را ترک کند، به صورتی که بدن وی تکان می خورد. </w:t>
      </w:r>
    </w:p>
    <w:p w:rsidR="006031A1" w:rsidRDefault="006031A1" w:rsidP="008075DA">
      <w:pPr>
        <w:jc w:val="both"/>
        <w:rPr>
          <w:rtl/>
        </w:rPr>
      </w:pPr>
      <w:r>
        <w:rPr>
          <w:rFonts w:hint="cs"/>
          <w:rtl/>
        </w:rPr>
        <w:t>سید یزدی در این دو صورت، استقلال و استقرار  را بر تفریج فاحش مقدم کرده و فرموده است اگر استقرار و استقلال رعایت نشود، اشکالی ن</w:t>
      </w:r>
      <w:r w:rsidR="008075DA">
        <w:rPr>
          <w:rFonts w:hint="cs"/>
          <w:rtl/>
        </w:rPr>
        <w:t>دارد، ولی تفریج فاحش جایز نیست.</w:t>
      </w:r>
      <w:r w:rsidR="008075DA">
        <w:rPr>
          <w:rStyle w:val="FootnoteReference"/>
          <w:rtl/>
        </w:rPr>
        <w:footnoteReference w:id="5"/>
      </w:r>
    </w:p>
    <w:p w:rsidR="006031A1" w:rsidRDefault="006031A1" w:rsidP="006031A1">
      <w:pPr>
        <w:jc w:val="both"/>
        <w:rPr>
          <w:rtl/>
        </w:rPr>
      </w:pPr>
      <w:r>
        <w:rPr>
          <w:rFonts w:hint="cs"/>
          <w:rtl/>
        </w:rPr>
        <w:t xml:space="preserve">محقق خویی فرموده است از اینجا معلوم می شود که نظر سید یزدی به جایی است که تفریج فاحش مخل به صدق عرفی قیام باشد و کلام وی متین است. اما اگر فرض عدم اختلال به صدق قیام مطرح باشد، وجهی بر تقدیم استقرار و استقلال بر تفریج فاحش نیست؛ چرا که وقتی مخل به صدق قیام نباشد، دلیلی بر منع ندارد. نهایتا گفته می شود که تفریج فاحش خلاف متعارف است، ولی وقتی شخص چاره ای جز این کار ندارد، خلاف متعارف انجام دادن اشکالی ندارد. یا نهایت این است که خلاف سیره در حالات عادی است، در حالی که فرض ما حالت عادی نیست. اگر فرض شود که تفریج فاحش ولو اینکه مخل به صدق قیام </w:t>
      </w:r>
      <w:r>
        <w:rPr>
          <w:rFonts w:hint="cs"/>
          <w:rtl/>
        </w:rPr>
        <w:lastRenderedPageBreak/>
        <w:t>نباشد، ولی مخل به انتصاب است، در فرض بعدی خواهد آمد که بحث در دوران امر بین تفریج فاحش و ترک انتصاب خواهد بود.</w:t>
      </w:r>
    </w:p>
    <w:p w:rsidR="006031A1" w:rsidRDefault="006031A1" w:rsidP="008075DA">
      <w:pPr>
        <w:pStyle w:val="ListParagraph"/>
        <w:numPr>
          <w:ilvl w:val="0"/>
          <w:numId w:val="18"/>
        </w:numPr>
        <w:jc w:val="both"/>
        <w:rPr>
          <w:rtl/>
        </w:rPr>
      </w:pPr>
      <w:r>
        <w:rPr>
          <w:rFonts w:hint="cs"/>
          <w:rtl/>
        </w:rPr>
        <w:t>صورت سوم: دوران امر بین تفریج فاحش و ترک انتصاب</w:t>
      </w:r>
    </w:p>
    <w:p w:rsidR="006031A1" w:rsidRDefault="006031A1" w:rsidP="008075DA">
      <w:pPr>
        <w:jc w:val="both"/>
        <w:rPr>
          <w:rtl/>
        </w:rPr>
      </w:pPr>
      <w:r>
        <w:rPr>
          <w:rFonts w:hint="cs"/>
          <w:rtl/>
        </w:rPr>
        <w:t xml:space="preserve">در این فرض مکلف باید یا تفریج فاحش کند، یا اگر تفریج فاحش نکند، باید منحنی نماز بخواند و انتصاب را نمی تواند رعایت کند. سید یزدی آنچه نزدیک تر به قیام است را مقدم کرده است. </w:t>
      </w:r>
    </w:p>
    <w:p w:rsidR="003F73FE" w:rsidRDefault="006031A1" w:rsidP="006031A1">
      <w:pPr>
        <w:jc w:val="both"/>
        <w:rPr>
          <w:rtl/>
        </w:rPr>
      </w:pPr>
      <w:r>
        <w:rPr>
          <w:rFonts w:hint="cs"/>
          <w:rtl/>
        </w:rPr>
        <w:t>ظاهر فرض صاحب عروه این است که در هیچ کدام از این دو فرض، صدق قیام نمی کند، یعنی اگر تفریج فاحش کند قیام صدق نمی کند و انحناء نیز داشته باشد، قیام صدق نمی کند از این رو تعبیر کرد که آنچه نزدیک تر به قیام است را انجام دهند. محقق سیستانی برای اینکه کلام سید را توجیه کنند، فرموده اند منظور ایشان قیام معتاد است. لذا در تعلیقه عروه فتوا داده اند که فرض این است که قیام صدق می کند گرچه قیام متعارف و معتاد نیست، لذا وقتی قیام صدق می کند تفریج فاحش را انجام دهد و نباید انتصاب را ترک کند؛ زیرا انحناء خلاف</w:t>
      </w:r>
      <w:r w:rsidR="001A7B16">
        <w:rPr>
          <w:rFonts w:hint="cs"/>
          <w:rtl/>
        </w:rPr>
        <w:t xml:space="preserve"> دلیل</w:t>
      </w:r>
      <w:r>
        <w:rPr>
          <w:rFonts w:hint="cs"/>
          <w:rtl/>
        </w:rPr>
        <w:t xml:space="preserve"> </w:t>
      </w:r>
      <w:r w:rsidR="001A7B16" w:rsidRPr="001A7B16">
        <w:rPr>
          <w:rFonts w:hint="cs"/>
          <w:b/>
          <w:bCs/>
          <w:color w:val="008000"/>
          <w:rtl/>
        </w:rPr>
        <w:t>«</w:t>
      </w:r>
      <w:r w:rsidRPr="001A7B16">
        <w:rPr>
          <w:rFonts w:hint="cs"/>
          <w:b/>
          <w:bCs/>
          <w:color w:val="008000"/>
          <w:rtl/>
        </w:rPr>
        <w:t>من لم یقم صلبه فلاصلاۀ له</w:t>
      </w:r>
      <w:r w:rsidR="001A7B16" w:rsidRPr="001A7B16">
        <w:rPr>
          <w:rFonts w:hint="cs"/>
          <w:b/>
          <w:bCs/>
          <w:color w:val="008000"/>
          <w:rtl/>
        </w:rPr>
        <w:t>»</w:t>
      </w:r>
      <w:r>
        <w:rPr>
          <w:rFonts w:hint="cs"/>
          <w:rtl/>
        </w:rPr>
        <w:t xml:space="preserve"> و خلاف </w:t>
      </w:r>
      <w:r w:rsidR="001A7B16" w:rsidRPr="001A7B16">
        <w:rPr>
          <w:rFonts w:hint="cs"/>
          <w:color w:val="008000"/>
          <w:rtl/>
        </w:rPr>
        <w:t>«</w:t>
      </w:r>
      <w:r w:rsidRPr="001A7B16">
        <w:rPr>
          <w:rFonts w:hint="cs"/>
          <w:color w:val="008000"/>
          <w:rtl/>
        </w:rPr>
        <w:t>قم منتصبا</w:t>
      </w:r>
      <w:r w:rsidR="001A7B16" w:rsidRPr="001A7B16">
        <w:rPr>
          <w:rFonts w:hint="cs"/>
          <w:color w:val="008000"/>
          <w:rtl/>
        </w:rPr>
        <w:t>»</w:t>
      </w:r>
      <w:r>
        <w:rPr>
          <w:rFonts w:hint="cs"/>
          <w:rtl/>
        </w:rPr>
        <w:t xml:space="preserve"> است. تفریج فاحش کردن در نهایت ترک قیام معتاد را در پی دارد که مشکلی ایجاد نمی کند، ولی انحناء انتصاب را از بین می برد.</w:t>
      </w:r>
    </w:p>
    <w:p w:rsidR="003F73FE" w:rsidRDefault="003F73FE" w:rsidP="00202280">
      <w:pPr>
        <w:pStyle w:val="Heading2"/>
        <w:rPr>
          <w:rtl/>
        </w:rPr>
      </w:pPr>
      <w:bookmarkStart w:id="10" w:name="_Toc85889753"/>
      <w:r>
        <w:rPr>
          <w:rFonts w:hint="cs"/>
          <w:rtl/>
        </w:rPr>
        <w:t>بررسی شقوق مختلف مسئله</w:t>
      </w:r>
      <w:bookmarkEnd w:id="10"/>
    </w:p>
    <w:p w:rsidR="006031A1" w:rsidRDefault="006031A1" w:rsidP="006031A1">
      <w:pPr>
        <w:jc w:val="both"/>
        <w:rPr>
          <w:rtl/>
        </w:rPr>
      </w:pPr>
      <w:r>
        <w:rPr>
          <w:rFonts w:hint="cs"/>
          <w:rtl/>
        </w:rPr>
        <w:t xml:space="preserve"> شقوق این مسئله به تفصیل بیان می شود بدون مد نظر قرار دادن اینکه مراد سید یزدی چه صورتی بوده است. </w:t>
      </w:r>
    </w:p>
    <w:p w:rsidR="006031A1" w:rsidRDefault="006031A1" w:rsidP="00202280">
      <w:pPr>
        <w:pStyle w:val="Heading3"/>
        <w:rPr>
          <w:rtl/>
        </w:rPr>
      </w:pPr>
      <w:bookmarkStart w:id="11" w:name="_Toc85889754"/>
      <w:r>
        <w:rPr>
          <w:rFonts w:hint="cs"/>
          <w:rtl/>
        </w:rPr>
        <w:t>فرض اول: صدق قیام در صورت تفریج فاحش یا انحناء</w:t>
      </w:r>
      <w:bookmarkEnd w:id="11"/>
    </w:p>
    <w:p w:rsidR="006031A1" w:rsidRDefault="006031A1" w:rsidP="001E516C">
      <w:pPr>
        <w:jc w:val="both"/>
        <w:rPr>
          <w:rtl/>
        </w:rPr>
      </w:pPr>
      <w:r>
        <w:rPr>
          <w:rFonts w:hint="cs"/>
          <w:rtl/>
        </w:rPr>
        <w:t xml:space="preserve">در این فرض معلوم است که فرمایش محقق سیستانی صحیح است؛ زیرا وقتی بر تفریج فاحش صدق قیام می کند، انجام آن با اشکالی مواجه نیست؛ زیرا انتخاب انحناء، خلاف روایات اعتبار انتصاب است. مگر اینکه گفته شود که تفریج فاحش ولو مانع از صدق قیام نباشد، مانع از صدق اعتدال است که در روایت آمده است: </w:t>
      </w:r>
      <w:r w:rsidR="001E516C" w:rsidRPr="001E516C">
        <w:rPr>
          <w:rtl/>
        </w:rPr>
        <w:t xml:space="preserve">ِ </w:t>
      </w:r>
      <w:r w:rsidR="001E516C" w:rsidRPr="001E516C">
        <w:rPr>
          <w:rFonts w:hint="cs"/>
          <w:b/>
          <w:bCs/>
          <w:color w:val="008000"/>
          <w:rtl/>
        </w:rPr>
        <w:t>«</w:t>
      </w:r>
      <w:r w:rsidR="001E516C" w:rsidRPr="001E516C">
        <w:rPr>
          <w:b/>
          <w:bCs/>
          <w:color w:val="008000"/>
          <w:rtl/>
        </w:rPr>
        <w:t>فَإِذَا قَامَ أَحَدُكُمْ فَلْيَعْتَدِل</w:t>
      </w:r>
      <w:r w:rsidR="001E516C" w:rsidRPr="001E516C">
        <w:rPr>
          <w:rtl/>
        </w:rPr>
        <w:t>‏</w:t>
      </w:r>
      <w:r w:rsidR="001E516C">
        <w:rPr>
          <w:rFonts w:hint="cs"/>
          <w:rtl/>
        </w:rPr>
        <w:t>»</w:t>
      </w:r>
      <w:r w:rsidR="001E516C">
        <w:rPr>
          <w:rStyle w:val="FootnoteReference"/>
          <w:rtl/>
        </w:rPr>
        <w:footnoteReference w:id="6"/>
      </w:r>
      <w:r w:rsidR="001E516C" w:rsidRPr="001E516C">
        <w:rPr>
          <w:rFonts w:hint="cs"/>
          <w:rtl/>
        </w:rPr>
        <w:t xml:space="preserve"> </w:t>
      </w:r>
      <w:r>
        <w:rPr>
          <w:rFonts w:hint="cs"/>
          <w:rtl/>
        </w:rPr>
        <w:t xml:space="preserve">یا آمده است که </w:t>
      </w:r>
      <w:r w:rsidR="001E516C" w:rsidRPr="001E516C">
        <w:rPr>
          <w:rFonts w:hint="cs"/>
          <w:b/>
          <w:bCs/>
          <w:color w:val="008000"/>
          <w:rtl/>
        </w:rPr>
        <w:t>«</w:t>
      </w:r>
      <w:r w:rsidRPr="001E516C">
        <w:rPr>
          <w:rFonts w:hint="cs"/>
          <w:b/>
          <w:bCs/>
          <w:color w:val="008000"/>
          <w:rtl/>
        </w:rPr>
        <w:t>قم منتصبا</w:t>
      </w:r>
      <w:r w:rsidR="001E516C" w:rsidRPr="001E516C">
        <w:rPr>
          <w:rFonts w:hint="cs"/>
          <w:b/>
          <w:bCs/>
          <w:color w:val="008000"/>
          <w:rtl/>
        </w:rPr>
        <w:t>»</w:t>
      </w:r>
      <w:r w:rsidRPr="001E516C">
        <w:rPr>
          <w:rFonts w:hint="cs"/>
          <w:b/>
          <w:bCs/>
          <w:color w:val="008000"/>
          <w:rtl/>
        </w:rPr>
        <w:t>،</w:t>
      </w:r>
      <w:r>
        <w:rPr>
          <w:rFonts w:hint="cs"/>
          <w:rtl/>
        </w:rPr>
        <w:t xml:space="preserve"> اعتدال عرفا با این تفریج فاحش نمی سازد؛ ولو اینکه عرفا قیام بر آن صدق کند. </w:t>
      </w:r>
      <w:r w:rsidR="00275DE7">
        <w:rPr>
          <w:rFonts w:hint="cs"/>
          <w:rtl/>
        </w:rPr>
        <w:t>بنابراین وقتی تفریج فاحش با اعتدال منافات داشته باشد، باز هم می توان گفت که لازم است اقامه صلب را حفظ کند؛ زیرا</w:t>
      </w:r>
      <w:r>
        <w:rPr>
          <w:rFonts w:hint="cs"/>
          <w:rtl/>
        </w:rPr>
        <w:t xml:space="preserve"> در هر حال به روایت قم منتصا نمی توان عمل کرد، زیرا در هر حال انتصاب رعایت نمی شود، ولی می توان به روایت </w:t>
      </w:r>
      <w:r w:rsidR="001E516C" w:rsidRPr="001E516C">
        <w:rPr>
          <w:rFonts w:hint="cs"/>
          <w:b/>
          <w:bCs/>
          <w:color w:val="008000"/>
          <w:rtl/>
        </w:rPr>
        <w:t>«</w:t>
      </w:r>
      <w:r w:rsidRPr="001E516C">
        <w:rPr>
          <w:rFonts w:hint="cs"/>
          <w:b/>
          <w:bCs/>
          <w:color w:val="008000"/>
          <w:rtl/>
        </w:rPr>
        <w:t>من لم یقم صلبه فلاصلاۀ له</w:t>
      </w:r>
      <w:r w:rsidR="001E516C" w:rsidRPr="001E516C">
        <w:rPr>
          <w:rFonts w:hint="cs"/>
          <w:b/>
          <w:bCs/>
          <w:color w:val="008000"/>
          <w:rtl/>
        </w:rPr>
        <w:t>»</w:t>
      </w:r>
      <w:r>
        <w:rPr>
          <w:rFonts w:hint="cs"/>
          <w:rtl/>
        </w:rPr>
        <w:t xml:space="preserve"> عمل کرد که اقامه صلب مربوط به ستون فقرات است و آن را می توان رعایت کرد. اقامه صلب به این است که انحناء نداشته باشد. اگر یک جایی </w:t>
      </w:r>
      <w:r>
        <w:rPr>
          <w:rFonts w:hint="cs"/>
          <w:rtl/>
        </w:rPr>
        <w:lastRenderedPageBreak/>
        <w:t xml:space="preserve">اقامه صلب می توان کرد ولو اینکه صدق قم منتصبا نکند، ذیل کلام پیامبر را می توان عمل کرد. لذا در حال نشسته باید انتصاب رعایت شود. </w:t>
      </w:r>
    </w:p>
    <w:p w:rsidR="00275DE7" w:rsidRDefault="00275DE7" w:rsidP="00275DE7">
      <w:pPr>
        <w:pStyle w:val="Heading3"/>
        <w:rPr>
          <w:rtl/>
        </w:rPr>
      </w:pPr>
      <w:bookmarkStart w:id="12" w:name="_Toc85889755"/>
      <w:r>
        <w:rPr>
          <w:rFonts w:hint="cs"/>
          <w:rtl/>
        </w:rPr>
        <w:t>فرض دوم: عدم صدق قیام در صورت تفریج فاحش یا انحناء</w:t>
      </w:r>
      <w:bookmarkEnd w:id="12"/>
    </w:p>
    <w:p w:rsidR="006031A1" w:rsidRDefault="006031A1" w:rsidP="006031A1">
      <w:pPr>
        <w:jc w:val="both"/>
        <w:rPr>
          <w:rtl/>
        </w:rPr>
      </w:pPr>
      <w:r>
        <w:rPr>
          <w:rFonts w:hint="cs"/>
          <w:rtl/>
        </w:rPr>
        <w:t xml:space="preserve">فرض دوم این است که انحناء و تفریج فاحش هر دو مانع از صدق قیام باشند. در اینجا سه قول مطرح شده است: </w:t>
      </w:r>
    </w:p>
    <w:p w:rsidR="006031A1" w:rsidRDefault="006031A1" w:rsidP="00275DE7">
      <w:pPr>
        <w:pStyle w:val="ListParagraph"/>
        <w:numPr>
          <w:ilvl w:val="0"/>
          <w:numId w:val="16"/>
        </w:numPr>
        <w:spacing w:after="200"/>
        <w:jc w:val="both"/>
      </w:pPr>
      <w:r>
        <w:rPr>
          <w:rFonts w:hint="cs"/>
          <w:rtl/>
        </w:rPr>
        <w:t xml:space="preserve">محقق خویی و تعلیقه محقق سیستانی می فرمایند در این صورت قادر بر قیام نیست، نشسته نماز بخواند. </w:t>
      </w:r>
    </w:p>
    <w:p w:rsidR="006031A1" w:rsidRDefault="006031A1" w:rsidP="006031A1">
      <w:pPr>
        <w:pStyle w:val="ListParagraph"/>
        <w:numPr>
          <w:ilvl w:val="0"/>
          <w:numId w:val="16"/>
        </w:numPr>
        <w:spacing w:after="200"/>
        <w:jc w:val="both"/>
      </w:pPr>
      <w:r>
        <w:rPr>
          <w:rFonts w:hint="cs"/>
          <w:rtl/>
        </w:rPr>
        <w:t>قول منسوب به مشهور است که شخص باید آنچه اقرب به قیام است را رعایت کند، زیرا معتقدند که مراتب متوسط بین قیام و جلوس بر جلوس مقدم است که به نظر ما دارای مناقشه بود.</w:t>
      </w:r>
    </w:p>
    <w:p w:rsidR="006031A1" w:rsidRDefault="006031A1" w:rsidP="006031A1">
      <w:pPr>
        <w:pStyle w:val="ListParagraph"/>
        <w:numPr>
          <w:ilvl w:val="0"/>
          <w:numId w:val="16"/>
        </w:numPr>
        <w:spacing w:after="200"/>
        <w:jc w:val="both"/>
      </w:pPr>
      <w:r>
        <w:rPr>
          <w:rFonts w:hint="cs"/>
          <w:rtl/>
        </w:rPr>
        <w:t xml:space="preserve">محقق سیستانی در تقریرات از ایشان نقل شده که فرموده اند شخص باید تفریج فاحش را انتخاب کند؛ زیرا در این صورت شرطیت انتصاب را می تواند رعایت کند و انحناء نداشته باشد. یعنی گرچه در هر حال قیام نمی تواند داشته باشد، ولی انتصاب شرط جمیع حالات است و مختص به قیام نیست؛ لذا وقتی نمی تواند قیام کند، انتصاب را باید رعایت کند. ما می گوییم وقتی نمی تواند قیام کند، باید بنشیند. شاید مد نظر ایشان صحیحه علی بن یقطین باشد که امام فرمودند در کشتی باید بایستد ولو اینکه انحناء داشته باشد، یعنی می خواهند بفرماید بایستد ولو اینکه تفریج فاحش هم داشته باشند که ایشان این جمله را اینطور معنا کرد که باید آنچه اقرب به قیام است را انتخاب کند. </w:t>
      </w:r>
    </w:p>
    <w:p w:rsidR="006031A1" w:rsidRDefault="006031A1" w:rsidP="00275DE7">
      <w:pPr>
        <w:jc w:val="both"/>
        <w:rPr>
          <w:rtl/>
        </w:rPr>
      </w:pPr>
      <w:r>
        <w:rPr>
          <w:rFonts w:hint="cs"/>
          <w:rtl/>
        </w:rPr>
        <w:t xml:space="preserve">از میان سه قول مذکور، نظریه اول مورد پذیرش است. </w:t>
      </w:r>
    </w:p>
    <w:p w:rsidR="006031A1" w:rsidRDefault="00275DE7" w:rsidP="00275DE7">
      <w:pPr>
        <w:pStyle w:val="Heading3"/>
        <w:rPr>
          <w:rtl/>
        </w:rPr>
      </w:pPr>
      <w:bookmarkStart w:id="13" w:name="_Toc85889756"/>
      <w:r>
        <w:rPr>
          <w:rFonts w:hint="cs"/>
          <w:rtl/>
        </w:rPr>
        <w:t>فرض</w:t>
      </w:r>
      <w:r w:rsidR="006031A1">
        <w:rPr>
          <w:rFonts w:hint="cs"/>
          <w:rtl/>
        </w:rPr>
        <w:t xml:space="preserve"> سوم: اختلال تفریج فاحش به صدق قیام و عدم اختلال انحناء به صدق قیام</w:t>
      </w:r>
      <w:bookmarkEnd w:id="13"/>
    </w:p>
    <w:p w:rsidR="006031A1" w:rsidRDefault="006031A1" w:rsidP="006031A1">
      <w:pPr>
        <w:jc w:val="both"/>
        <w:rPr>
          <w:rtl/>
        </w:rPr>
      </w:pPr>
      <w:r>
        <w:rPr>
          <w:rFonts w:hint="cs"/>
          <w:rtl/>
        </w:rPr>
        <w:t xml:space="preserve">در این صورت وظیفه روشن است که شخص باید به صورت منحنی نماز بخواند؛ زیرا اگر تفریج فاحش کند قیام صدق نمی کند ولی اگر انحناء کند قیام صدق می کند و ما از صحیحه علی بن یقطین فهمیده ایم که قیام با انحناء بر ترک قیام مقدم است. </w:t>
      </w:r>
    </w:p>
    <w:p w:rsidR="006031A1" w:rsidRDefault="00275DE7" w:rsidP="00275DE7">
      <w:pPr>
        <w:pStyle w:val="Heading3"/>
        <w:rPr>
          <w:rtl/>
        </w:rPr>
      </w:pPr>
      <w:bookmarkStart w:id="14" w:name="_Toc85889757"/>
      <w:r>
        <w:rPr>
          <w:rFonts w:hint="cs"/>
          <w:rtl/>
        </w:rPr>
        <w:t>فرض</w:t>
      </w:r>
      <w:r w:rsidR="006031A1">
        <w:rPr>
          <w:rFonts w:hint="cs"/>
          <w:rtl/>
        </w:rPr>
        <w:t xml:space="preserve"> چهارم: عکس قسم سوم</w:t>
      </w:r>
      <w:bookmarkEnd w:id="14"/>
    </w:p>
    <w:p w:rsidR="006031A1" w:rsidRDefault="006031A1" w:rsidP="006031A1">
      <w:pPr>
        <w:jc w:val="both"/>
        <w:rPr>
          <w:rtl/>
        </w:rPr>
      </w:pPr>
      <w:r>
        <w:rPr>
          <w:rFonts w:hint="cs"/>
          <w:rtl/>
        </w:rPr>
        <w:t xml:space="preserve">در این صورت نیز روشن است که وظیفه شخص تفریج فاحش است زیرا صدق قیام می کند. </w:t>
      </w:r>
    </w:p>
    <w:p w:rsidR="006031A1" w:rsidRDefault="006031A1" w:rsidP="00275DE7">
      <w:pPr>
        <w:pStyle w:val="Heading2"/>
        <w:rPr>
          <w:rtl/>
        </w:rPr>
      </w:pPr>
      <w:bookmarkStart w:id="15" w:name="_Toc85889758"/>
      <w:r>
        <w:rPr>
          <w:rFonts w:hint="cs"/>
          <w:rtl/>
        </w:rPr>
        <w:lastRenderedPageBreak/>
        <w:t>صورت بعدی: دوران امر بین ترک انتصاب و ترک استقلال</w:t>
      </w:r>
      <w:bookmarkEnd w:id="15"/>
    </w:p>
    <w:p w:rsidR="006031A1" w:rsidRDefault="006031A1" w:rsidP="006031A1">
      <w:pPr>
        <w:jc w:val="both"/>
        <w:rPr>
          <w:rtl/>
        </w:rPr>
      </w:pPr>
      <w:r>
        <w:rPr>
          <w:rFonts w:hint="cs"/>
          <w:rtl/>
        </w:rPr>
        <w:t xml:space="preserve">این فرض در جلسه آینده مطرح می شود که شخص یا باید خمیده نماز بخواند و یا عصا دست بگیرد تا خمیده نشود. اقوال در این زمینه نیز متعدد است که مطرح خواهد شد ان شاءالله. محقق حکیم می فرمایند احتیاط این است که دو نماز خوانده شود، یک نماز با کمر خمیده و یک نماز با کمر صاف بخواند. </w:t>
      </w:r>
    </w:p>
    <w:p w:rsidR="006031A1" w:rsidRDefault="006031A1" w:rsidP="006031A1">
      <w:pPr>
        <w:jc w:val="both"/>
        <w:rPr>
          <w:rtl/>
        </w:rPr>
      </w:pPr>
    </w:p>
    <w:p w:rsidR="006031A1" w:rsidRDefault="006031A1" w:rsidP="006031A1">
      <w:pPr>
        <w:jc w:val="both"/>
        <w:rPr>
          <w:rtl/>
        </w:rPr>
      </w:pPr>
    </w:p>
    <w:p w:rsidR="006031A1" w:rsidRDefault="006031A1" w:rsidP="006031A1">
      <w:pPr>
        <w:jc w:val="both"/>
        <w:rPr>
          <w:rtl/>
        </w:rPr>
      </w:pPr>
    </w:p>
    <w:p w:rsidR="006031A1" w:rsidRDefault="006031A1" w:rsidP="006031A1">
      <w:pPr>
        <w:jc w:val="both"/>
        <w:rPr>
          <w:rtl/>
        </w:rPr>
      </w:pPr>
    </w:p>
    <w:p w:rsidR="001A1EA5" w:rsidRPr="006162A2" w:rsidRDefault="001A1EA5" w:rsidP="006031A1">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BA" w:rsidRDefault="004934BA" w:rsidP="008B750B">
      <w:pPr>
        <w:spacing w:line="240" w:lineRule="auto"/>
      </w:pPr>
      <w:r>
        <w:separator/>
      </w:r>
    </w:p>
  </w:endnote>
  <w:endnote w:type="continuationSeparator" w:id="0">
    <w:p w:rsidR="004934BA" w:rsidRDefault="004934B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520C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D221D" w:rsidRPr="00DD221D">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2685D" w:rsidP="001B6799">
          <w:pPr>
            <w:pStyle w:val="Footer"/>
            <w:bidi w:val="0"/>
            <w:rPr>
              <w:color w:val="808080" w:themeColor="background1" w:themeShade="80"/>
              <w:rtl/>
            </w:rPr>
          </w:pPr>
          <w:bookmarkStart w:id="23" w:name="BokAdres"/>
          <w:bookmarkEnd w:id="23"/>
          <w:r>
            <w:rPr>
              <w:color w:val="808080" w:themeColor="background1" w:themeShade="80"/>
            </w:rPr>
            <w:t>F1ms4_14000801-015_rh1_mfeb.ir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BA" w:rsidRDefault="004934BA" w:rsidP="008B750B">
      <w:pPr>
        <w:spacing w:line="240" w:lineRule="auto"/>
      </w:pPr>
      <w:r>
        <w:separator/>
      </w:r>
    </w:p>
  </w:footnote>
  <w:footnote w:type="continuationSeparator" w:id="0">
    <w:p w:rsidR="004934BA" w:rsidRDefault="004934BA" w:rsidP="008B750B">
      <w:pPr>
        <w:spacing w:line="240" w:lineRule="auto"/>
      </w:pPr>
      <w:r>
        <w:continuationSeparator/>
      </w:r>
    </w:p>
  </w:footnote>
  <w:footnote w:id="1">
    <w:p w:rsidR="002C2CC4" w:rsidRPr="00197158" w:rsidRDefault="002C2CC4" w:rsidP="002C2CC4">
      <w:pPr>
        <w:pStyle w:val="FootnoteText"/>
      </w:pPr>
      <w:r>
        <w:rPr>
          <w:rStyle w:val="FootnoteReference"/>
        </w:rPr>
        <w:footnoteRef/>
      </w:r>
      <w:r>
        <w:rPr>
          <w:rtl/>
        </w:rPr>
        <w:t xml:space="preserve"> </w:t>
      </w:r>
      <w:r>
        <w:rPr>
          <w:rFonts w:hint="cs"/>
          <w:rtl/>
        </w:rPr>
        <w:t xml:space="preserve">. </w:t>
      </w:r>
      <w:r w:rsidRPr="00197158">
        <w:rPr>
          <w:rtl/>
        </w:rPr>
        <w:t>العروة الوثق</w:t>
      </w:r>
      <w:r w:rsidRPr="00197158">
        <w:rPr>
          <w:rFonts w:hint="cs"/>
          <w:rtl/>
        </w:rPr>
        <w:t>ی</w:t>
      </w:r>
      <w:r w:rsidRPr="00197158">
        <w:rPr>
          <w:rtl/>
        </w:rPr>
        <w:t xml:space="preserve"> (أعلام العصر، مؤسسة الأعلمي) ج 1 ص 636.</w:t>
      </w:r>
    </w:p>
  </w:footnote>
  <w:footnote w:id="2">
    <w:p w:rsidR="006031A1" w:rsidRPr="006031A1" w:rsidRDefault="006031A1" w:rsidP="006031A1">
      <w:pPr>
        <w:pStyle w:val="FootnoteText"/>
        <w:rPr>
          <w:rFonts w:hint="cs"/>
        </w:rPr>
      </w:pPr>
      <w:r w:rsidRPr="006031A1">
        <w:footnoteRef/>
      </w:r>
      <w:r w:rsidRPr="006031A1">
        <w:rPr>
          <w:rtl/>
        </w:rPr>
        <w:t xml:space="preserve"> </w:t>
      </w:r>
      <w:hyperlink r:id="rId1" w:history="1">
        <w:r w:rsidRPr="006031A1">
          <w:rPr>
            <w:rStyle w:val="Hyperlink"/>
            <w:rFonts w:hint="eastAsia"/>
            <w:rtl/>
          </w:rPr>
          <w:t>تهذ</w:t>
        </w:r>
        <w:r w:rsidRPr="006031A1">
          <w:rPr>
            <w:rStyle w:val="Hyperlink"/>
            <w:rFonts w:hint="cs"/>
            <w:rtl/>
          </w:rPr>
          <w:t>ی</w:t>
        </w:r>
        <w:r w:rsidRPr="006031A1">
          <w:rPr>
            <w:rStyle w:val="Hyperlink"/>
            <w:rFonts w:hint="eastAsia"/>
            <w:rtl/>
          </w:rPr>
          <w:t>ب</w:t>
        </w:r>
        <w:r w:rsidRPr="006031A1">
          <w:rPr>
            <w:rStyle w:val="Hyperlink"/>
            <w:rtl/>
          </w:rPr>
          <w:t xml:space="preserve"> الاحکام، ش</w:t>
        </w:r>
        <w:r w:rsidRPr="006031A1">
          <w:rPr>
            <w:rStyle w:val="Hyperlink"/>
            <w:rFonts w:hint="cs"/>
            <w:rtl/>
          </w:rPr>
          <w:t>ی</w:t>
        </w:r>
        <w:r w:rsidRPr="006031A1">
          <w:rPr>
            <w:rStyle w:val="Hyperlink"/>
            <w:rFonts w:hint="eastAsia"/>
            <w:rtl/>
          </w:rPr>
          <w:t>خ</w:t>
        </w:r>
        <w:r w:rsidRPr="006031A1">
          <w:rPr>
            <w:rStyle w:val="Hyperlink"/>
            <w:rtl/>
          </w:rPr>
          <w:t xml:space="preserve"> طوس</w:t>
        </w:r>
        <w:r w:rsidRPr="006031A1">
          <w:rPr>
            <w:rStyle w:val="Hyperlink"/>
            <w:rFonts w:hint="cs"/>
            <w:rtl/>
          </w:rPr>
          <w:t>ی</w:t>
        </w:r>
        <w:r w:rsidRPr="006031A1">
          <w:rPr>
            <w:rStyle w:val="Hyperlink"/>
            <w:rFonts w:hint="eastAsia"/>
            <w:rtl/>
          </w:rPr>
          <w:t>،</w:t>
        </w:r>
        <w:r w:rsidRPr="006031A1">
          <w:rPr>
            <w:rStyle w:val="Hyperlink"/>
            <w:rtl/>
          </w:rPr>
          <w:t xml:space="preserve"> ج3، ص176.</w:t>
        </w:r>
      </w:hyperlink>
    </w:p>
  </w:footnote>
  <w:footnote w:id="3">
    <w:p w:rsidR="006031A1" w:rsidRPr="006031A1" w:rsidRDefault="006031A1" w:rsidP="006031A1">
      <w:pPr>
        <w:pStyle w:val="FootnoteText"/>
        <w:rPr>
          <w:rFonts w:hint="cs"/>
        </w:rPr>
      </w:pPr>
      <w:r w:rsidRPr="006031A1">
        <w:footnoteRef/>
      </w:r>
      <w:r w:rsidRPr="006031A1">
        <w:rPr>
          <w:rtl/>
        </w:rPr>
        <w:t xml:space="preserve"> </w:t>
      </w:r>
      <w:hyperlink r:id="rId2" w:history="1">
        <w:r w:rsidRPr="006031A1">
          <w:rPr>
            <w:rStyle w:val="Hyperlink"/>
            <w:rtl/>
          </w:rPr>
          <w:t>موسوعة الامام الخوئ</w:t>
        </w:r>
        <w:r w:rsidRPr="006031A1">
          <w:rPr>
            <w:rStyle w:val="Hyperlink"/>
            <w:rFonts w:hint="cs"/>
            <w:rtl/>
          </w:rPr>
          <w:t>ی</w:t>
        </w:r>
        <w:r w:rsidRPr="006031A1">
          <w:rPr>
            <w:rStyle w:val="Hyperlink"/>
            <w:rFonts w:hint="eastAsia"/>
            <w:rtl/>
          </w:rPr>
          <w:t>،</w:t>
        </w:r>
        <w:r w:rsidRPr="006031A1">
          <w:rPr>
            <w:rStyle w:val="Hyperlink"/>
            <w:rtl/>
          </w:rPr>
          <w:t xml:space="preserve"> الس</w:t>
        </w:r>
        <w:r w:rsidRPr="006031A1">
          <w:rPr>
            <w:rStyle w:val="Hyperlink"/>
            <w:rFonts w:hint="cs"/>
            <w:rtl/>
          </w:rPr>
          <w:t>ی</w:t>
        </w:r>
        <w:r w:rsidRPr="006031A1">
          <w:rPr>
            <w:rStyle w:val="Hyperlink"/>
            <w:rFonts w:hint="eastAsia"/>
            <w:rtl/>
          </w:rPr>
          <w:t>د</w:t>
        </w:r>
        <w:r w:rsidRPr="006031A1">
          <w:rPr>
            <w:rStyle w:val="Hyperlink"/>
            <w:rtl/>
          </w:rPr>
          <w:t xml:space="preserve"> أبوالقاسم الخوئ</w:t>
        </w:r>
        <w:r w:rsidRPr="006031A1">
          <w:rPr>
            <w:rStyle w:val="Hyperlink"/>
            <w:rFonts w:hint="cs"/>
            <w:rtl/>
          </w:rPr>
          <w:t>ی</w:t>
        </w:r>
        <w:r w:rsidRPr="006031A1">
          <w:rPr>
            <w:rStyle w:val="Hyperlink"/>
            <w:rFonts w:hint="eastAsia"/>
            <w:rtl/>
          </w:rPr>
          <w:t>،</w:t>
        </w:r>
        <w:r w:rsidRPr="006031A1">
          <w:rPr>
            <w:rStyle w:val="Hyperlink"/>
            <w:rtl/>
          </w:rPr>
          <w:t xml:space="preserve"> ج14، ص204.</w:t>
        </w:r>
      </w:hyperlink>
    </w:p>
  </w:footnote>
  <w:footnote w:id="4">
    <w:p w:rsidR="00B610DC" w:rsidRPr="00B610DC" w:rsidRDefault="00B610DC" w:rsidP="00B610DC">
      <w:pPr>
        <w:pStyle w:val="FootnoteText"/>
        <w:rPr>
          <w:rFonts w:hint="cs"/>
        </w:rPr>
      </w:pPr>
      <w:r w:rsidRPr="00B610DC">
        <w:footnoteRef/>
      </w:r>
      <w:r w:rsidRPr="00B610DC">
        <w:rPr>
          <w:rtl/>
        </w:rPr>
        <w:t xml:space="preserve"> </w:t>
      </w:r>
      <w:hyperlink r:id="rId3" w:history="1">
        <w:r w:rsidRPr="00B610DC">
          <w:rPr>
            <w:rStyle w:val="Hyperlink"/>
            <w:rFonts w:hint="eastAsia"/>
            <w:rtl/>
          </w:rPr>
          <w:t>تهذ</w:t>
        </w:r>
        <w:r w:rsidRPr="00B610DC">
          <w:rPr>
            <w:rStyle w:val="Hyperlink"/>
            <w:rFonts w:hint="cs"/>
            <w:rtl/>
          </w:rPr>
          <w:t>ی</w:t>
        </w:r>
        <w:r w:rsidRPr="00B610DC">
          <w:rPr>
            <w:rStyle w:val="Hyperlink"/>
            <w:rFonts w:hint="eastAsia"/>
            <w:rtl/>
          </w:rPr>
          <w:t>ب</w:t>
        </w:r>
        <w:r w:rsidRPr="00B610DC">
          <w:rPr>
            <w:rStyle w:val="Hyperlink"/>
            <w:rtl/>
          </w:rPr>
          <w:t xml:space="preserve"> الاحکام، ش</w:t>
        </w:r>
        <w:r w:rsidRPr="00B610DC">
          <w:rPr>
            <w:rStyle w:val="Hyperlink"/>
            <w:rFonts w:hint="cs"/>
            <w:rtl/>
          </w:rPr>
          <w:t>ی</w:t>
        </w:r>
        <w:r w:rsidRPr="00B610DC">
          <w:rPr>
            <w:rStyle w:val="Hyperlink"/>
            <w:rFonts w:hint="eastAsia"/>
            <w:rtl/>
          </w:rPr>
          <w:t>خ</w:t>
        </w:r>
        <w:r w:rsidRPr="00B610DC">
          <w:rPr>
            <w:rStyle w:val="Hyperlink"/>
            <w:rtl/>
          </w:rPr>
          <w:t xml:space="preserve"> طوس</w:t>
        </w:r>
        <w:r w:rsidRPr="00B610DC">
          <w:rPr>
            <w:rStyle w:val="Hyperlink"/>
            <w:rFonts w:hint="cs"/>
            <w:rtl/>
          </w:rPr>
          <w:t>ی</w:t>
        </w:r>
        <w:r w:rsidRPr="00B610DC">
          <w:rPr>
            <w:rStyle w:val="Hyperlink"/>
            <w:rFonts w:hint="eastAsia"/>
            <w:rtl/>
          </w:rPr>
          <w:t>،</w:t>
        </w:r>
        <w:r w:rsidRPr="00B610DC">
          <w:rPr>
            <w:rStyle w:val="Hyperlink"/>
            <w:rtl/>
          </w:rPr>
          <w:t xml:space="preserve"> ج3، ص298.</w:t>
        </w:r>
      </w:hyperlink>
    </w:p>
  </w:footnote>
  <w:footnote w:id="5">
    <w:p w:rsidR="008075DA" w:rsidRDefault="008075DA">
      <w:pPr>
        <w:pStyle w:val="FootnoteText"/>
        <w:rPr>
          <w:rFonts w:hint="cs"/>
        </w:rPr>
      </w:pPr>
      <w:r>
        <w:rPr>
          <w:rStyle w:val="FootnoteReference"/>
        </w:rPr>
        <w:footnoteRef/>
      </w:r>
      <w:r>
        <w:rPr>
          <w:rtl/>
        </w:rPr>
        <w:t xml:space="preserve"> </w:t>
      </w:r>
      <w:r>
        <w:rPr>
          <w:rFonts w:hint="cs"/>
          <w:rtl/>
        </w:rPr>
        <w:t xml:space="preserve">. </w:t>
      </w:r>
      <w:r>
        <w:rPr>
          <w:rFonts w:hint="cs"/>
          <w:rtl/>
        </w:rPr>
        <w:t xml:space="preserve">به متن کلام سید یزدی در اول همین نوشتار مراجعه شود. </w:t>
      </w:r>
    </w:p>
  </w:footnote>
  <w:footnote w:id="6">
    <w:p w:rsidR="001E516C" w:rsidRPr="001E516C" w:rsidRDefault="001E516C" w:rsidP="001E516C">
      <w:pPr>
        <w:pStyle w:val="FootnoteText"/>
        <w:rPr>
          <w:rFonts w:hint="cs"/>
        </w:rPr>
      </w:pPr>
      <w:r w:rsidRPr="001E516C">
        <w:footnoteRef/>
      </w:r>
      <w:r w:rsidRPr="001E516C">
        <w:rPr>
          <w:rtl/>
        </w:rPr>
        <w:t xml:space="preserve"> </w:t>
      </w:r>
      <w:hyperlink r:id="rId4" w:history="1">
        <w:r w:rsidRPr="001E516C">
          <w:rPr>
            <w:rStyle w:val="Hyperlink"/>
            <w:rFonts w:hint="eastAsia"/>
            <w:rtl/>
          </w:rPr>
          <w:t>وسائل</w:t>
        </w:r>
        <w:r w:rsidRPr="001E516C">
          <w:rPr>
            <w:rStyle w:val="Hyperlink"/>
            <w:rtl/>
          </w:rPr>
          <w:t xml:space="preserve"> الش</w:t>
        </w:r>
        <w:r w:rsidRPr="001E516C">
          <w:rPr>
            <w:rStyle w:val="Hyperlink"/>
            <w:rFonts w:hint="cs"/>
            <w:rtl/>
          </w:rPr>
          <w:t>ی</w:t>
        </w:r>
        <w:r w:rsidRPr="001E516C">
          <w:rPr>
            <w:rStyle w:val="Hyperlink"/>
            <w:rFonts w:hint="eastAsia"/>
            <w:rtl/>
          </w:rPr>
          <w:t>عة،</w:t>
        </w:r>
        <w:r w:rsidRPr="001E516C">
          <w:rPr>
            <w:rStyle w:val="Hyperlink"/>
            <w:rtl/>
          </w:rPr>
          <w:t xml:space="preserve"> الش</w:t>
        </w:r>
        <w:r w:rsidRPr="001E516C">
          <w:rPr>
            <w:rStyle w:val="Hyperlink"/>
            <w:rFonts w:hint="cs"/>
            <w:rtl/>
          </w:rPr>
          <w:t>ی</w:t>
        </w:r>
        <w:r w:rsidRPr="001E516C">
          <w:rPr>
            <w:rStyle w:val="Hyperlink"/>
            <w:rFonts w:hint="eastAsia"/>
            <w:rtl/>
          </w:rPr>
          <w:t>خ</w:t>
        </w:r>
        <w:r>
          <w:rPr>
            <w:rStyle w:val="Hyperlink"/>
            <w:rtl/>
          </w:rPr>
          <w:t xml:space="preserve"> الحر العاملي، ج4، ص35، أبواب </w:t>
        </w:r>
        <w:r>
          <w:rPr>
            <w:rStyle w:val="Hyperlink"/>
            <w:rFonts w:hint="cs"/>
            <w:rtl/>
          </w:rPr>
          <w:t>القیام</w:t>
        </w:r>
        <w:r w:rsidRPr="001E516C">
          <w:rPr>
            <w:rStyle w:val="Hyperlink"/>
            <w:rtl/>
          </w:rPr>
          <w:t xml:space="preserve"> ، باب8، ح14، ط آل البيت.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92685D">
      <w:rPr>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92685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92685D">
      <w:rPr>
        <w:b/>
        <w:bCs/>
        <w:color w:val="632423" w:themeColor="accent2" w:themeShade="80"/>
        <w:sz w:val="20"/>
        <w:szCs w:val="24"/>
        <w:rtl/>
      </w:rPr>
      <w:t>شه</w:t>
    </w:r>
    <w:r w:rsidR="0092685D">
      <w:rPr>
        <w:rFonts w:hint="cs"/>
        <w:b/>
        <w:bCs/>
        <w:color w:val="632423" w:themeColor="accent2" w:themeShade="80"/>
        <w:sz w:val="20"/>
        <w:szCs w:val="24"/>
        <w:rtl/>
      </w:rPr>
      <w:t>ی</w:t>
    </w:r>
    <w:r w:rsidR="0092685D">
      <w:rPr>
        <w:rFonts w:hint="eastAsia"/>
        <w:b/>
        <w:bCs/>
        <w:color w:val="632423" w:themeColor="accent2" w:themeShade="80"/>
        <w:sz w:val="20"/>
        <w:szCs w:val="24"/>
        <w:rtl/>
      </w:rPr>
      <w:t>د</w:t>
    </w:r>
    <w:r w:rsidR="0092685D">
      <w:rPr>
        <w:rFonts w:hint="cs"/>
        <w:b/>
        <w:bCs/>
        <w:color w:val="632423" w:themeColor="accent2" w:themeShade="80"/>
        <w:sz w:val="20"/>
        <w:szCs w:val="24"/>
        <w:rtl/>
      </w:rPr>
      <w:t>ی</w:t>
    </w:r>
    <w:r w:rsidR="0092685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92685D">
      <w:rPr>
        <w:sz w:val="24"/>
        <w:szCs w:val="24"/>
        <w:rtl/>
      </w:rPr>
      <w:t>1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92685D">
      <w:rPr>
        <w:color w:val="000000" w:themeColor="text1"/>
        <w:sz w:val="24"/>
        <w:szCs w:val="24"/>
        <w:rtl/>
      </w:rPr>
      <w:t>ق</w:t>
    </w:r>
    <w:r w:rsidR="0092685D">
      <w:rPr>
        <w:rFonts w:hint="cs"/>
        <w:color w:val="000000" w:themeColor="text1"/>
        <w:sz w:val="24"/>
        <w:szCs w:val="24"/>
        <w:rtl/>
      </w:rPr>
      <w:t>ی</w:t>
    </w:r>
    <w:r w:rsidR="0092685D">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92685D">
      <w:rPr>
        <w:sz w:val="24"/>
        <w:szCs w:val="24"/>
        <w:rtl/>
      </w:rPr>
      <w:t>س</w:t>
    </w:r>
    <w:r w:rsidR="0092685D">
      <w:rPr>
        <w:rFonts w:hint="cs"/>
        <w:sz w:val="24"/>
        <w:szCs w:val="24"/>
        <w:rtl/>
      </w:rPr>
      <w:t>ی</w:t>
    </w:r>
    <w:r w:rsidR="0092685D">
      <w:rPr>
        <w:rFonts w:hint="eastAsia"/>
        <w:sz w:val="24"/>
        <w:szCs w:val="24"/>
        <w:rtl/>
      </w:rPr>
      <w:t>درضا</w:t>
    </w:r>
    <w:r w:rsidR="0092685D">
      <w:rPr>
        <w:sz w:val="24"/>
        <w:szCs w:val="24"/>
        <w:rtl/>
      </w:rPr>
      <w:t xml:space="preserve"> حسن</w:t>
    </w:r>
    <w:r w:rsidR="0092685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92685D">
      <w:rPr>
        <w:sz w:val="24"/>
        <w:szCs w:val="24"/>
        <w:rtl/>
      </w:rPr>
      <w:t>دوران أمر ب</w:t>
    </w:r>
    <w:r w:rsidR="0092685D">
      <w:rPr>
        <w:rFonts w:hint="cs"/>
        <w:sz w:val="24"/>
        <w:szCs w:val="24"/>
        <w:rtl/>
      </w:rPr>
      <w:t>ی</w:t>
    </w:r>
    <w:r w:rsidR="0092685D">
      <w:rPr>
        <w:rFonts w:hint="eastAsia"/>
        <w:sz w:val="24"/>
        <w:szCs w:val="24"/>
        <w:rtl/>
      </w:rPr>
      <w:t>ن</w:t>
    </w:r>
    <w:r w:rsidR="0092685D">
      <w:rPr>
        <w:sz w:val="24"/>
        <w:szCs w:val="24"/>
        <w:rtl/>
      </w:rPr>
      <w:t xml:space="preserve"> صور مختلف ق</w:t>
    </w:r>
    <w:r w:rsidR="0092685D">
      <w:rPr>
        <w:rFonts w:hint="cs"/>
        <w:sz w:val="24"/>
        <w:szCs w:val="24"/>
        <w:rtl/>
      </w:rPr>
      <w:t>ی</w:t>
    </w:r>
    <w:r w:rsidR="0092685D">
      <w:rPr>
        <w:rFonts w:hint="eastAsia"/>
        <w:sz w:val="24"/>
        <w:szCs w:val="24"/>
        <w:rtl/>
      </w:rPr>
      <w:t>ام</w:t>
    </w:r>
    <w:r w:rsidR="0092685D">
      <w:rPr>
        <w:sz w:val="24"/>
        <w:szCs w:val="24"/>
        <w:rtl/>
      </w:rPr>
      <w:t xml:space="preserve"> و جلوس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61C63"/>
    <w:multiLevelType w:val="hybridMultilevel"/>
    <w:tmpl w:val="CE5E8006"/>
    <w:lvl w:ilvl="0" w:tplc="772665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05F9A"/>
    <w:multiLevelType w:val="hybridMultilevel"/>
    <w:tmpl w:val="A46C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A21C2"/>
    <w:multiLevelType w:val="hybridMultilevel"/>
    <w:tmpl w:val="F37C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7"/>
  </w:num>
  <w:num w:numId="14">
    <w:abstractNumId w:val="13"/>
  </w:num>
  <w:num w:numId="15">
    <w:abstractNumId w:val="14"/>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A7B16"/>
    <w:rsid w:val="001B2488"/>
    <w:rsid w:val="001B6799"/>
    <w:rsid w:val="001C1362"/>
    <w:rsid w:val="001D2E9A"/>
    <w:rsid w:val="001D597F"/>
    <w:rsid w:val="001E3FD4"/>
    <w:rsid w:val="001E516C"/>
    <w:rsid w:val="00202280"/>
    <w:rsid w:val="0020241A"/>
    <w:rsid w:val="00203821"/>
    <w:rsid w:val="00211632"/>
    <w:rsid w:val="0021630D"/>
    <w:rsid w:val="0024121B"/>
    <w:rsid w:val="00247D2F"/>
    <w:rsid w:val="00256560"/>
    <w:rsid w:val="00275DE7"/>
    <w:rsid w:val="0027605E"/>
    <w:rsid w:val="00281E00"/>
    <w:rsid w:val="00294A52"/>
    <w:rsid w:val="002B575F"/>
    <w:rsid w:val="002B729B"/>
    <w:rsid w:val="002C23B5"/>
    <w:rsid w:val="002C2CC4"/>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3F73FE"/>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34BA"/>
    <w:rsid w:val="004A2FEA"/>
    <w:rsid w:val="004D2DD7"/>
    <w:rsid w:val="004D75C5"/>
    <w:rsid w:val="004E2186"/>
    <w:rsid w:val="004E66FB"/>
    <w:rsid w:val="004F470A"/>
    <w:rsid w:val="004F4C59"/>
    <w:rsid w:val="00500C8F"/>
    <w:rsid w:val="00501909"/>
    <w:rsid w:val="00507BBB"/>
    <w:rsid w:val="005128DF"/>
    <w:rsid w:val="005154C9"/>
    <w:rsid w:val="0051592A"/>
    <w:rsid w:val="005206FE"/>
    <w:rsid w:val="005257ED"/>
    <w:rsid w:val="005306F8"/>
    <w:rsid w:val="0054023D"/>
    <w:rsid w:val="005426BF"/>
    <w:rsid w:val="00554B04"/>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1A1"/>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497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C759D"/>
    <w:rsid w:val="007D1C43"/>
    <w:rsid w:val="007D6C53"/>
    <w:rsid w:val="007E1564"/>
    <w:rsid w:val="007E1E87"/>
    <w:rsid w:val="007E5B3F"/>
    <w:rsid w:val="007F2257"/>
    <w:rsid w:val="0080091D"/>
    <w:rsid w:val="00804108"/>
    <w:rsid w:val="00804FC4"/>
    <w:rsid w:val="008075DA"/>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685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0F95"/>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10DC"/>
    <w:rsid w:val="00B70B46"/>
    <w:rsid w:val="00B739B0"/>
    <w:rsid w:val="00B814A3"/>
    <w:rsid w:val="00B96F38"/>
    <w:rsid w:val="00BC716B"/>
    <w:rsid w:val="00BD0E74"/>
    <w:rsid w:val="00BD5F8C"/>
    <w:rsid w:val="00BE29DD"/>
    <w:rsid w:val="00C066AF"/>
    <w:rsid w:val="00C10E06"/>
    <w:rsid w:val="00C1368A"/>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221D"/>
    <w:rsid w:val="00DE1070"/>
    <w:rsid w:val="00E00219"/>
    <w:rsid w:val="00E0316B"/>
    <w:rsid w:val="00E25E10"/>
    <w:rsid w:val="00E332E2"/>
    <w:rsid w:val="00E50B41"/>
    <w:rsid w:val="00E520CE"/>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1DF5"/>
    <w:rsid w:val="00F938E7"/>
    <w:rsid w:val="00FA3B17"/>
    <w:rsid w:val="00FA5E8D"/>
    <w:rsid w:val="00FA5F3D"/>
    <w:rsid w:val="00FB399E"/>
    <w:rsid w:val="00FB7F50"/>
    <w:rsid w:val="00FC2A85"/>
    <w:rsid w:val="00FC40AF"/>
    <w:rsid w:val="00FC73B9"/>
    <w:rsid w:val="00FD0A16"/>
    <w:rsid w:val="00FE3D7D"/>
    <w:rsid w:val="00FE6DCF"/>
    <w:rsid w:val="00FF1F9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FA93"/>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745186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298/&#1581;&#1606;&#1740;" TargetMode="External"/><Relationship Id="rId2" Type="http://schemas.openxmlformats.org/officeDocument/2006/relationships/hyperlink" Target="http://lib.eshia.ir/71334/14/204/&#1575;&#1604;&#1575;&#1587;&#1578;&#1602;&#1604;&#1575;&#1604;" TargetMode="External"/><Relationship Id="rId1" Type="http://schemas.openxmlformats.org/officeDocument/2006/relationships/hyperlink" Target="http://lib.eshia.ir/10083/3/176/&#1605;&#1585;&#1740;&#1590;&#1575;" TargetMode="External"/><Relationship Id="rId4" Type="http://schemas.openxmlformats.org/officeDocument/2006/relationships/hyperlink" Target="http://lib.eshia.ir/11025/4/35/&#1601;&#1604;&#1740;&#1593;&#1578;&#1583;&#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50F0-EE14-44B4-8311-C193F701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1815</Words>
  <Characters>10350</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12141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2021-10-23T10:27:00Z</cp:lastPrinted>
  <dcterms:created xsi:type="dcterms:W3CDTF">2021-10-23T10:26:00Z</dcterms:created>
  <dcterms:modified xsi:type="dcterms:W3CDTF">2021-10-23T10:28:00Z</dcterms:modified>
  <cp:contentStatus>ویرایش 2.5</cp:contentStatus>
  <cp:version>2.7</cp:version>
</cp:coreProperties>
</file>