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581C68">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9480C" w:rsidRPr="0059480C" w:rsidRDefault="0059480C" w:rsidP="0059480C">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1959611" w:history="1">
        <w:r w:rsidRPr="0059480C">
          <w:rPr>
            <w:rStyle w:val="Hyperlink"/>
            <w:noProof/>
            <w:rtl/>
          </w:rPr>
          <w:t>بررس</w:t>
        </w:r>
        <w:r w:rsidRPr="0059480C">
          <w:rPr>
            <w:rStyle w:val="Hyperlink"/>
            <w:rFonts w:hint="cs"/>
            <w:noProof/>
            <w:rtl/>
          </w:rPr>
          <w:t>ی</w:t>
        </w:r>
        <w:r w:rsidRPr="0059480C">
          <w:rPr>
            <w:rStyle w:val="Hyperlink"/>
            <w:noProof/>
            <w:rtl/>
          </w:rPr>
          <w:t xml:space="preserve"> اعتبار ملکه نفسان</w:t>
        </w:r>
        <w:r w:rsidRPr="0059480C">
          <w:rPr>
            <w:rStyle w:val="Hyperlink"/>
            <w:rFonts w:hint="cs"/>
            <w:noProof/>
            <w:rtl/>
          </w:rPr>
          <w:t>ی</w:t>
        </w:r>
        <w:r w:rsidRPr="0059480C">
          <w:rPr>
            <w:rStyle w:val="Hyperlink"/>
            <w:noProof/>
            <w:rtl/>
          </w:rPr>
          <w:t xml:space="preserve"> در عدالت</w:t>
        </w:r>
        <w:r w:rsidRPr="0059480C">
          <w:rPr>
            <w:noProof/>
            <w:webHidden/>
            <w:rtl/>
          </w:rPr>
          <w:tab/>
        </w:r>
        <w:r w:rsidRPr="0059480C">
          <w:rPr>
            <w:rStyle w:val="Hyperlink"/>
            <w:noProof/>
            <w:rtl/>
          </w:rPr>
          <w:fldChar w:fldCharType="begin"/>
        </w:r>
        <w:r w:rsidRPr="0059480C">
          <w:rPr>
            <w:noProof/>
            <w:webHidden/>
            <w:rtl/>
          </w:rPr>
          <w:instrText xml:space="preserve"> </w:instrText>
        </w:r>
        <w:r w:rsidRPr="0059480C">
          <w:rPr>
            <w:noProof/>
            <w:webHidden/>
          </w:rPr>
          <w:instrText>PAGEREF</w:instrText>
        </w:r>
        <w:r w:rsidRPr="0059480C">
          <w:rPr>
            <w:noProof/>
            <w:webHidden/>
            <w:rtl/>
          </w:rPr>
          <w:instrText xml:space="preserve"> _</w:instrText>
        </w:r>
        <w:r w:rsidRPr="0059480C">
          <w:rPr>
            <w:noProof/>
            <w:webHidden/>
          </w:rPr>
          <w:instrText>Toc21959611 \h</w:instrText>
        </w:r>
        <w:r w:rsidRPr="0059480C">
          <w:rPr>
            <w:noProof/>
            <w:webHidden/>
            <w:rtl/>
          </w:rPr>
          <w:instrText xml:space="preserve"> </w:instrText>
        </w:r>
        <w:r w:rsidRPr="0059480C">
          <w:rPr>
            <w:rStyle w:val="Hyperlink"/>
            <w:noProof/>
            <w:rtl/>
          </w:rPr>
        </w:r>
        <w:r w:rsidRPr="0059480C">
          <w:rPr>
            <w:rStyle w:val="Hyperlink"/>
            <w:noProof/>
            <w:rtl/>
          </w:rPr>
          <w:fldChar w:fldCharType="separate"/>
        </w:r>
        <w:r w:rsidR="00A15F75">
          <w:rPr>
            <w:noProof/>
            <w:webHidden/>
            <w:rtl/>
          </w:rPr>
          <w:t>1</w:t>
        </w:r>
        <w:r w:rsidRPr="0059480C">
          <w:rPr>
            <w:rStyle w:val="Hyperlink"/>
            <w:noProof/>
            <w:rtl/>
          </w:rPr>
          <w:fldChar w:fldCharType="end"/>
        </w:r>
      </w:hyperlink>
    </w:p>
    <w:p w:rsidR="0059480C" w:rsidRPr="0059480C" w:rsidRDefault="0059480C" w:rsidP="0059480C">
      <w:pPr>
        <w:pStyle w:val="TOC2"/>
        <w:tabs>
          <w:tab w:val="right" w:leader="dot" w:pos="10194"/>
        </w:tabs>
        <w:rPr>
          <w:rFonts w:asciiTheme="minorHAnsi" w:eastAsiaTheme="minorEastAsia" w:hAnsiTheme="minorHAnsi" w:cstheme="minorBidi"/>
          <w:bCs w:val="0"/>
          <w:noProof/>
          <w:color w:val="auto"/>
          <w:szCs w:val="22"/>
          <w:rtl/>
        </w:rPr>
      </w:pPr>
      <w:hyperlink w:anchor="_Toc21959612" w:history="1">
        <w:r w:rsidRPr="0059480C">
          <w:rPr>
            <w:rStyle w:val="Hyperlink"/>
            <w:noProof/>
            <w:rtl/>
          </w:rPr>
          <w:t>أدله اعتبار ملکه نفسان</w:t>
        </w:r>
        <w:r w:rsidRPr="0059480C">
          <w:rPr>
            <w:rStyle w:val="Hyperlink"/>
            <w:rFonts w:hint="cs"/>
            <w:noProof/>
            <w:rtl/>
          </w:rPr>
          <w:t>ی</w:t>
        </w:r>
        <w:r w:rsidRPr="0059480C">
          <w:rPr>
            <w:noProof/>
            <w:webHidden/>
            <w:rtl/>
          </w:rPr>
          <w:tab/>
        </w:r>
        <w:r w:rsidRPr="0059480C">
          <w:rPr>
            <w:rStyle w:val="Hyperlink"/>
            <w:noProof/>
            <w:rtl/>
          </w:rPr>
          <w:fldChar w:fldCharType="begin"/>
        </w:r>
        <w:r w:rsidRPr="0059480C">
          <w:rPr>
            <w:noProof/>
            <w:webHidden/>
            <w:rtl/>
          </w:rPr>
          <w:instrText xml:space="preserve"> </w:instrText>
        </w:r>
        <w:r w:rsidRPr="0059480C">
          <w:rPr>
            <w:noProof/>
            <w:webHidden/>
          </w:rPr>
          <w:instrText>PAGEREF</w:instrText>
        </w:r>
        <w:r w:rsidRPr="0059480C">
          <w:rPr>
            <w:noProof/>
            <w:webHidden/>
            <w:rtl/>
          </w:rPr>
          <w:instrText xml:space="preserve"> _</w:instrText>
        </w:r>
        <w:r w:rsidRPr="0059480C">
          <w:rPr>
            <w:noProof/>
            <w:webHidden/>
          </w:rPr>
          <w:instrText>Toc21959612 \h</w:instrText>
        </w:r>
        <w:r w:rsidRPr="0059480C">
          <w:rPr>
            <w:noProof/>
            <w:webHidden/>
            <w:rtl/>
          </w:rPr>
          <w:instrText xml:space="preserve"> </w:instrText>
        </w:r>
        <w:r w:rsidRPr="0059480C">
          <w:rPr>
            <w:rStyle w:val="Hyperlink"/>
            <w:noProof/>
            <w:rtl/>
          </w:rPr>
        </w:r>
        <w:r w:rsidRPr="0059480C">
          <w:rPr>
            <w:rStyle w:val="Hyperlink"/>
            <w:noProof/>
            <w:rtl/>
          </w:rPr>
          <w:fldChar w:fldCharType="separate"/>
        </w:r>
        <w:r w:rsidR="00A15F75">
          <w:rPr>
            <w:noProof/>
            <w:webHidden/>
            <w:rtl/>
          </w:rPr>
          <w:t>1</w:t>
        </w:r>
        <w:r w:rsidRPr="0059480C">
          <w:rPr>
            <w:rStyle w:val="Hyperlink"/>
            <w:noProof/>
            <w:rtl/>
          </w:rPr>
          <w:fldChar w:fldCharType="end"/>
        </w:r>
      </w:hyperlink>
    </w:p>
    <w:p w:rsidR="0059480C" w:rsidRPr="0059480C" w:rsidRDefault="0059480C" w:rsidP="0059480C">
      <w:pPr>
        <w:pStyle w:val="TOC2"/>
        <w:tabs>
          <w:tab w:val="right" w:leader="dot" w:pos="10194"/>
        </w:tabs>
        <w:rPr>
          <w:rFonts w:asciiTheme="minorHAnsi" w:eastAsiaTheme="minorEastAsia" w:hAnsiTheme="minorHAnsi" w:cstheme="minorBidi"/>
          <w:bCs w:val="0"/>
          <w:noProof/>
          <w:color w:val="auto"/>
          <w:szCs w:val="22"/>
          <w:rtl/>
        </w:rPr>
      </w:pPr>
      <w:hyperlink w:anchor="_Toc21959613" w:history="1">
        <w:r w:rsidRPr="0059480C">
          <w:rPr>
            <w:rStyle w:val="Hyperlink"/>
            <w:noProof/>
            <w:rtl/>
          </w:rPr>
          <w:t>کلام ش</w:t>
        </w:r>
        <w:r w:rsidRPr="0059480C">
          <w:rPr>
            <w:rStyle w:val="Hyperlink"/>
            <w:rFonts w:hint="cs"/>
            <w:noProof/>
            <w:rtl/>
          </w:rPr>
          <w:t>ی</w:t>
        </w:r>
        <w:r w:rsidRPr="0059480C">
          <w:rPr>
            <w:rStyle w:val="Hyperlink"/>
            <w:rFonts w:hint="eastAsia"/>
            <w:noProof/>
            <w:rtl/>
          </w:rPr>
          <w:t>خ</w:t>
        </w:r>
        <w:r w:rsidRPr="0059480C">
          <w:rPr>
            <w:rStyle w:val="Hyperlink"/>
            <w:noProof/>
            <w:rtl/>
          </w:rPr>
          <w:t xml:space="preserve"> انصار</w:t>
        </w:r>
        <w:r w:rsidRPr="0059480C">
          <w:rPr>
            <w:rStyle w:val="Hyperlink"/>
            <w:rFonts w:hint="cs"/>
            <w:noProof/>
            <w:rtl/>
          </w:rPr>
          <w:t>ی</w:t>
        </w:r>
        <w:r w:rsidRPr="0059480C">
          <w:rPr>
            <w:rStyle w:val="Hyperlink"/>
            <w:noProof/>
            <w:rtl/>
          </w:rPr>
          <w:t xml:space="preserve"> در مورد شک در تقوم عدالت به ملکه نفسان</w:t>
        </w:r>
        <w:r w:rsidRPr="0059480C">
          <w:rPr>
            <w:rStyle w:val="Hyperlink"/>
            <w:rFonts w:hint="cs"/>
            <w:noProof/>
            <w:rtl/>
          </w:rPr>
          <w:t>ی</w:t>
        </w:r>
        <w:r w:rsidRPr="0059480C">
          <w:rPr>
            <w:noProof/>
            <w:webHidden/>
            <w:rtl/>
          </w:rPr>
          <w:tab/>
        </w:r>
        <w:r w:rsidRPr="0059480C">
          <w:rPr>
            <w:rStyle w:val="Hyperlink"/>
            <w:noProof/>
            <w:rtl/>
          </w:rPr>
          <w:fldChar w:fldCharType="begin"/>
        </w:r>
        <w:r w:rsidRPr="0059480C">
          <w:rPr>
            <w:noProof/>
            <w:webHidden/>
            <w:rtl/>
          </w:rPr>
          <w:instrText xml:space="preserve"> </w:instrText>
        </w:r>
        <w:r w:rsidRPr="0059480C">
          <w:rPr>
            <w:noProof/>
            <w:webHidden/>
          </w:rPr>
          <w:instrText>PAGEREF</w:instrText>
        </w:r>
        <w:r w:rsidRPr="0059480C">
          <w:rPr>
            <w:noProof/>
            <w:webHidden/>
            <w:rtl/>
          </w:rPr>
          <w:instrText xml:space="preserve"> _</w:instrText>
        </w:r>
        <w:r w:rsidRPr="0059480C">
          <w:rPr>
            <w:noProof/>
            <w:webHidden/>
          </w:rPr>
          <w:instrText>Toc21959613 \h</w:instrText>
        </w:r>
        <w:r w:rsidRPr="0059480C">
          <w:rPr>
            <w:noProof/>
            <w:webHidden/>
            <w:rtl/>
          </w:rPr>
          <w:instrText xml:space="preserve"> </w:instrText>
        </w:r>
        <w:r w:rsidRPr="0059480C">
          <w:rPr>
            <w:rStyle w:val="Hyperlink"/>
            <w:noProof/>
            <w:rtl/>
          </w:rPr>
        </w:r>
        <w:r w:rsidRPr="0059480C">
          <w:rPr>
            <w:rStyle w:val="Hyperlink"/>
            <w:noProof/>
            <w:rtl/>
          </w:rPr>
          <w:fldChar w:fldCharType="separate"/>
        </w:r>
        <w:r w:rsidR="00A15F75">
          <w:rPr>
            <w:noProof/>
            <w:webHidden/>
            <w:rtl/>
          </w:rPr>
          <w:t>2</w:t>
        </w:r>
        <w:r w:rsidRPr="0059480C">
          <w:rPr>
            <w:rStyle w:val="Hyperlink"/>
            <w:noProof/>
            <w:rtl/>
          </w:rPr>
          <w:fldChar w:fldCharType="end"/>
        </w:r>
      </w:hyperlink>
    </w:p>
    <w:p w:rsidR="0059480C" w:rsidRPr="0059480C" w:rsidRDefault="0059480C" w:rsidP="0059480C">
      <w:pPr>
        <w:pStyle w:val="TOC1"/>
        <w:rPr>
          <w:rFonts w:asciiTheme="minorHAnsi" w:eastAsiaTheme="minorEastAsia" w:hAnsiTheme="minorHAnsi" w:cstheme="minorBidi"/>
          <w:noProof/>
          <w:color w:val="auto"/>
          <w:szCs w:val="22"/>
          <w:rtl/>
        </w:rPr>
      </w:pPr>
      <w:hyperlink w:anchor="_Toc21959614" w:history="1">
        <w:r w:rsidRPr="0059480C">
          <w:rPr>
            <w:rStyle w:val="Hyperlink"/>
            <w:noProof/>
            <w:rtl/>
          </w:rPr>
          <w:t>بررس</w:t>
        </w:r>
        <w:r w:rsidRPr="0059480C">
          <w:rPr>
            <w:rStyle w:val="Hyperlink"/>
            <w:rFonts w:hint="cs"/>
            <w:noProof/>
            <w:rtl/>
          </w:rPr>
          <w:t>ی</w:t>
        </w:r>
        <w:r w:rsidRPr="0059480C">
          <w:rPr>
            <w:rStyle w:val="Hyperlink"/>
            <w:noProof/>
            <w:rtl/>
          </w:rPr>
          <w:t xml:space="preserve"> تحقق عدالت در فرض ارتکاب صغا</w:t>
        </w:r>
        <w:r w:rsidRPr="0059480C">
          <w:rPr>
            <w:rStyle w:val="Hyperlink"/>
            <w:rFonts w:hint="cs"/>
            <w:noProof/>
            <w:rtl/>
          </w:rPr>
          <w:t>ی</w:t>
        </w:r>
        <w:r w:rsidRPr="0059480C">
          <w:rPr>
            <w:rStyle w:val="Hyperlink"/>
            <w:rFonts w:hint="eastAsia"/>
            <w:noProof/>
            <w:rtl/>
          </w:rPr>
          <w:t>ر</w:t>
        </w:r>
        <w:r w:rsidRPr="0059480C">
          <w:rPr>
            <w:noProof/>
            <w:webHidden/>
            <w:rtl/>
          </w:rPr>
          <w:tab/>
        </w:r>
        <w:r w:rsidRPr="0059480C">
          <w:rPr>
            <w:rStyle w:val="Hyperlink"/>
            <w:noProof/>
            <w:rtl/>
          </w:rPr>
          <w:fldChar w:fldCharType="begin"/>
        </w:r>
        <w:r w:rsidRPr="0059480C">
          <w:rPr>
            <w:noProof/>
            <w:webHidden/>
            <w:rtl/>
          </w:rPr>
          <w:instrText xml:space="preserve"> </w:instrText>
        </w:r>
        <w:r w:rsidRPr="0059480C">
          <w:rPr>
            <w:noProof/>
            <w:webHidden/>
          </w:rPr>
          <w:instrText>PAGEREF</w:instrText>
        </w:r>
        <w:r w:rsidRPr="0059480C">
          <w:rPr>
            <w:noProof/>
            <w:webHidden/>
            <w:rtl/>
          </w:rPr>
          <w:instrText xml:space="preserve"> _</w:instrText>
        </w:r>
        <w:r w:rsidRPr="0059480C">
          <w:rPr>
            <w:noProof/>
            <w:webHidden/>
          </w:rPr>
          <w:instrText>Toc21959614 \h</w:instrText>
        </w:r>
        <w:r w:rsidRPr="0059480C">
          <w:rPr>
            <w:noProof/>
            <w:webHidden/>
            <w:rtl/>
          </w:rPr>
          <w:instrText xml:space="preserve"> </w:instrText>
        </w:r>
        <w:r w:rsidRPr="0059480C">
          <w:rPr>
            <w:rStyle w:val="Hyperlink"/>
            <w:noProof/>
            <w:rtl/>
          </w:rPr>
        </w:r>
        <w:r w:rsidRPr="0059480C">
          <w:rPr>
            <w:rStyle w:val="Hyperlink"/>
            <w:noProof/>
            <w:rtl/>
          </w:rPr>
          <w:fldChar w:fldCharType="separate"/>
        </w:r>
        <w:r w:rsidR="00A15F75">
          <w:rPr>
            <w:noProof/>
            <w:webHidden/>
            <w:rtl/>
          </w:rPr>
          <w:t>3</w:t>
        </w:r>
        <w:r w:rsidRPr="0059480C">
          <w:rPr>
            <w:rStyle w:val="Hyperlink"/>
            <w:noProof/>
            <w:rtl/>
          </w:rPr>
          <w:fldChar w:fldCharType="end"/>
        </w:r>
      </w:hyperlink>
    </w:p>
    <w:p w:rsidR="0059480C" w:rsidRPr="0059480C" w:rsidRDefault="0059480C" w:rsidP="0059480C">
      <w:pPr>
        <w:pStyle w:val="TOC2"/>
        <w:tabs>
          <w:tab w:val="right" w:leader="dot" w:pos="10194"/>
        </w:tabs>
        <w:rPr>
          <w:rFonts w:asciiTheme="minorHAnsi" w:eastAsiaTheme="minorEastAsia" w:hAnsiTheme="minorHAnsi" w:cstheme="minorBidi"/>
          <w:bCs w:val="0"/>
          <w:noProof/>
          <w:color w:val="auto"/>
          <w:szCs w:val="22"/>
          <w:rtl/>
        </w:rPr>
      </w:pPr>
      <w:hyperlink w:anchor="_Toc21959615" w:history="1">
        <w:r w:rsidRPr="0059480C">
          <w:rPr>
            <w:rStyle w:val="Hyperlink"/>
            <w:noProof/>
            <w:rtl/>
          </w:rPr>
          <w:t>أدله مشهور برا</w:t>
        </w:r>
        <w:r w:rsidRPr="0059480C">
          <w:rPr>
            <w:rStyle w:val="Hyperlink"/>
            <w:rFonts w:hint="cs"/>
            <w:noProof/>
            <w:rtl/>
          </w:rPr>
          <w:t>ی</w:t>
        </w:r>
        <w:r w:rsidRPr="0059480C">
          <w:rPr>
            <w:rStyle w:val="Hyperlink"/>
            <w:noProof/>
            <w:rtl/>
          </w:rPr>
          <w:t xml:space="preserve"> مخلّ نبودن ارتکاب صغا</w:t>
        </w:r>
        <w:r w:rsidRPr="0059480C">
          <w:rPr>
            <w:rStyle w:val="Hyperlink"/>
            <w:rFonts w:hint="cs"/>
            <w:noProof/>
            <w:rtl/>
          </w:rPr>
          <w:t>ی</w:t>
        </w:r>
        <w:r w:rsidRPr="0059480C">
          <w:rPr>
            <w:rStyle w:val="Hyperlink"/>
            <w:rFonts w:hint="eastAsia"/>
            <w:noProof/>
            <w:rtl/>
          </w:rPr>
          <w:t>ر</w:t>
        </w:r>
        <w:r w:rsidRPr="0059480C">
          <w:rPr>
            <w:rStyle w:val="Hyperlink"/>
            <w:noProof/>
            <w:rtl/>
          </w:rPr>
          <w:t xml:space="preserve"> نسبت به عدالت</w:t>
        </w:r>
        <w:r w:rsidRPr="0059480C">
          <w:rPr>
            <w:noProof/>
            <w:webHidden/>
            <w:rtl/>
          </w:rPr>
          <w:tab/>
        </w:r>
        <w:r w:rsidRPr="0059480C">
          <w:rPr>
            <w:rStyle w:val="Hyperlink"/>
            <w:noProof/>
            <w:rtl/>
          </w:rPr>
          <w:fldChar w:fldCharType="begin"/>
        </w:r>
        <w:r w:rsidRPr="0059480C">
          <w:rPr>
            <w:noProof/>
            <w:webHidden/>
            <w:rtl/>
          </w:rPr>
          <w:instrText xml:space="preserve"> </w:instrText>
        </w:r>
        <w:r w:rsidRPr="0059480C">
          <w:rPr>
            <w:noProof/>
            <w:webHidden/>
          </w:rPr>
          <w:instrText>PAGEREF</w:instrText>
        </w:r>
        <w:r w:rsidRPr="0059480C">
          <w:rPr>
            <w:noProof/>
            <w:webHidden/>
            <w:rtl/>
          </w:rPr>
          <w:instrText xml:space="preserve"> _</w:instrText>
        </w:r>
        <w:r w:rsidRPr="0059480C">
          <w:rPr>
            <w:noProof/>
            <w:webHidden/>
          </w:rPr>
          <w:instrText>Toc21959615 \h</w:instrText>
        </w:r>
        <w:r w:rsidRPr="0059480C">
          <w:rPr>
            <w:noProof/>
            <w:webHidden/>
            <w:rtl/>
          </w:rPr>
          <w:instrText xml:space="preserve"> </w:instrText>
        </w:r>
        <w:r w:rsidRPr="0059480C">
          <w:rPr>
            <w:rStyle w:val="Hyperlink"/>
            <w:noProof/>
            <w:rtl/>
          </w:rPr>
        </w:r>
        <w:r w:rsidRPr="0059480C">
          <w:rPr>
            <w:rStyle w:val="Hyperlink"/>
            <w:noProof/>
            <w:rtl/>
          </w:rPr>
          <w:fldChar w:fldCharType="separate"/>
        </w:r>
        <w:r w:rsidR="00A15F75">
          <w:rPr>
            <w:noProof/>
            <w:webHidden/>
            <w:rtl/>
          </w:rPr>
          <w:t>4</w:t>
        </w:r>
        <w:r w:rsidRPr="0059480C">
          <w:rPr>
            <w:rStyle w:val="Hyperlink"/>
            <w:noProof/>
            <w:rtl/>
          </w:rPr>
          <w:fldChar w:fldCharType="end"/>
        </w:r>
      </w:hyperlink>
    </w:p>
    <w:p w:rsidR="0059480C" w:rsidRPr="0059480C" w:rsidRDefault="0059480C" w:rsidP="0059480C">
      <w:pPr>
        <w:pStyle w:val="TOC1"/>
        <w:rPr>
          <w:rFonts w:asciiTheme="minorHAnsi" w:eastAsiaTheme="minorEastAsia" w:hAnsiTheme="minorHAnsi" w:cstheme="minorBidi"/>
          <w:noProof/>
          <w:color w:val="auto"/>
          <w:szCs w:val="22"/>
          <w:rtl/>
        </w:rPr>
      </w:pPr>
      <w:hyperlink w:anchor="_Toc21959616" w:history="1">
        <w:r w:rsidRPr="0059480C">
          <w:rPr>
            <w:rStyle w:val="Hyperlink"/>
            <w:noProof/>
            <w:rtl/>
          </w:rPr>
          <w:t>بررس</w:t>
        </w:r>
        <w:r w:rsidRPr="0059480C">
          <w:rPr>
            <w:rStyle w:val="Hyperlink"/>
            <w:rFonts w:hint="cs"/>
            <w:noProof/>
            <w:rtl/>
          </w:rPr>
          <w:t>ی</w:t>
        </w:r>
        <w:r w:rsidRPr="0059480C">
          <w:rPr>
            <w:rStyle w:val="Hyperlink"/>
            <w:noProof/>
            <w:rtl/>
          </w:rPr>
          <w:t xml:space="preserve"> اشتراط عدالت به عدم انجام عمل مناف</w:t>
        </w:r>
        <w:r w:rsidRPr="0059480C">
          <w:rPr>
            <w:rStyle w:val="Hyperlink"/>
            <w:rFonts w:hint="cs"/>
            <w:noProof/>
            <w:rtl/>
          </w:rPr>
          <w:t>ی</w:t>
        </w:r>
        <w:r w:rsidRPr="0059480C">
          <w:rPr>
            <w:rStyle w:val="Hyperlink"/>
            <w:noProof/>
            <w:rtl/>
          </w:rPr>
          <w:t xml:space="preserve"> مروّت</w:t>
        </w:r>
        <w:r w:rsidRPr="0059480C">
          <w:rPr>
            <w:noProof/>
            <w:webHidden/>
            <w:rtl/>
          </w:rPr>
          <w:tab/>
        </w:r>
        <w:r w:rsidRPr="0059480C">
          <w:rPr>
            <w:rStyle w:val="Hyperlink"/>
            <w:noProof/>
            <w:rtl/>
          </w:rPr>
          <w:fldChar w:fldCharType="begin"/>
        </w:r>
        <w:r w:rsidRPr="0059480C">
          <w:rPr>
            <w:noProof/>
            <w:webHidden/>
            <w:rtl/>
          </w:rPr>
          <w:instrText xml:space="preserve"> </w:instrText>
        </w:r>
        <w:r w:rsidRPr="0059480C">
          <w:rPr>
            <w:noProof/>
            <w:webHidden/>
          </w:rPr>
          <w:instrText>PAGEREF</w:instrText>
        </w:r>
        <w:r w:rsidRPr="0059480C">
          <w:rPr>
            <w:noProof/>
            <w:webHidden/>
            <w:rtl/>
          </w:rPr>
          <w:instrText xml:space="preserve"> _</w:instrText>
        </w:r>
        <w:r w:rsidRPr="0059480C">
          <w:rPr>
            <w:noProof/>
            <w:webHidden/>
          </w:rPr>
          <w:instrText>Toc21959616 \h</w:instrText>
        </w:r>
        <w:r w:rsidRPr="0059480C">
          <w:rPr>
            <w:noProof/>
            <w:webHidden/>
            <w:rtl/>
          </w:rPr>
          <w:instrText xml:space="preserve"> </w:instrText>
        </w:r>
        <w:r w:rsidRPr="0059480C">
          <w:rPr>
            <w:rStyle w:val="Hyperlink"/>
            <w:noProof/>
            <w:rtl/>
          </w:rPr>
        </w:r>
        <w:r w:rsidRPr="0059480C">
          <w:rPr>
            <w:rStyle w:val="Hyperlink"/>
            <w:noProof/>
            <w:rtl/>
          </w:rPr>
          <w:fldChar w:fldCharType="separate"/>
        </w:r>
        <w:r w:rsidR="00A15F75">
          <w:rPr>
            <w:noProof/>
            <w:webHidden/>
            <w:rtl/>
          </w:rPr>
          <w:t>8</w:t>
        </w:r>
        <w:r w:rsidRPr="0059480C">
          <w:rPr>
            <w:rStyle w:val="Hyperlink"/>
            <w:noProof/>
            <w:rtl/>
          </w:rPr>
          <w:fldChar w:fldCharType="end"/>
        </w:r>
      </w:hyperlink>
    </w:p>
    <w:p w:rsidR="00C91EB6" w:rsidRPr="00C91EB6" w:rsidRDefault="0059480C" w:rsidP="00581C68">
      <w:pPr>
        <w:jc w:val="both"/>
      </w:pPr>
      <w:r>
        <w:rPr>
          <w:rFonts w:cs="B Titr"/>
          <w:noProof/>
          <w:webHidden/>
          <w:color w:val="632423" w:themeColor="accent2" w:themeShade="80"/>
          <w:szCs w:val="24"/>
          <w:rtl/>
        </w:rPr>
        <w:fldChar w:fldCharType="end"/>
      </w:r>
    </w:p>
    <w:p w:rsidR="00F343FB" w:rsidRPr="00A6366F" w:rsidRDefault="00F842AD" w:rsidP="00581C68">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C634B">
        <w:rPr>
          <w:rtl/>
        </w:rPr>
        <w:t>تعر</w:t>
      </w:r>
      <w:r w:rsidR="009C634B">
        <w:rPr>
          <w:rFonts w:hint="cs"/>
          <w:rtl/>
        </w:rPr>
        <w:t>ی</w:t>
      </w:r>
      <w:r w:rsidR="009C634B">
        <w:rPr>
          <w:rFonts w:hint="eastAsia"/>
          <w:rtl/>
        </w:rPr>
        <w:t>ف</w:t>
      </w:r>
      <w:r w:rsidR="009C634B">
        <w:rPr>
          <w:rtl/>
        </w:rPr>
        <w:t xml:space="preserve"> عدالت</w:t>
      </w:r>
      <w:r w:rsidR="00386C11" w:rsidRPr="00A6366F">
        <w:rPr>
          <w:rFonts w:hint="cs"/>
          <w:rtl/>
        </w:rPr>
        <w:t>/</w:t>
      </w:r>
      <w:bookmarkStart w:id="1" w:name="BokSabj_d"/>
      <w:bookmarkEnd w:id="1"/>
      <w:r w:rsidR="00751F84">
        <w:rPr>
          <w:rFonts w:hint="cs"/>
          <w:rtl/>
        </w:rPr>
        <w:t xml:space="preserve"> </w:t>
      </w:r>
      <w:r w:rsidR="009C634B">
        <w:rPr>
          <w:rtl/>
        </w:rPr>
        <w:t>شرائط مفت</w:t>
      </w:r>
      <w:r w:rsidR="009C634B">
        <w:rPr>
          <w:rFonts w:hint="cs"/>
          <w:rtl/>
        </w:rPr>
        <w:t>ی</w:t>
      </w:r>
      <w:r w:rsidR="00386C11" w:rsidRPr="00A6366F">
        <w:rPr>
          <w:rFonts w:hint="cs"/>
          <w:rtl/>
        </w:rPr>
        <w:t>/</w:t>
      </w:r>
      <w:bookmarkStart w:id="2" w:name="Bokkolli"/>
      <w:bookmarkEnd w:id="2"/>
      <w:r w:rsidR="00751F84">
        <w:rPr>
          <w:rFonts w:hint="cs"/>
          <w:rtl/>
        </w:rPr>
        <w:t xml:space="preserve"> </w:t>
      </w:r>
      <w:r w:rsidR="009C634B">
        <w:rPr>
          <w:rtl/>
        </w:rPr>
        <w:t>اجتهاد و تقل</w:t>
      </w:r>
      <w:r w:rsidR="009C634B">
        <w:rPr>
          <w:rFonts w:hint="cs"/>
          <w:rtl/>
        </w:rPr>
        <w:t>ی</w:t>
      </w:r>
      <w:r w:rsidR="009C634B">
        <w:rPr>
          <w:rFonts w:hint="eastAsia"/>
          <w:rtl/>
        </w:rPr>
        <w:t>د</w:t>
      </w:r>
      <w:r w:rsidR="00751F84">
        <w:rPr>
          <w:rFonts w:hint="cs"/>
          <w:rtl/>
        </w:rPr>
        <w:t>/ خاتمه</w:t>
      </w:r>
    </w:p>
    <w:p w:rsidR="008F5B4D" w:rsidRPr="009C66D5" w:rsidRDefault="008F5B4D" w:rsidP="00581C68">
      <w:pPr>
        <w:jc w:val="both"/>
        <w:rPr>
          <w:rStyle w:val="Emphasis"/>
          <w:b/>
          <w:bCs w:val="0"/>
          <w:rtl/>
        </w:rPr>
      </w:pPr>
      <w:r w:rsidRPr="009C66D5">
        <w:rPr>
          <w:rStyle w:val="Emphasis"/>
          <w:rFonts w:hint="cs"/>
          <w:b/>
          <w:bCs w:val="0"/>
          <w:rtl/>
        </w:rPr>
        <w:t>خلاصه مباحث گذشته:</w:t>
      </w:r>
    </w:p>
    <w:p w:rsidR="00247D2F" w:rsidRPr="00751F84" w:rsidRDefault="00751F84" w:rsidP="00581C68">
      <w:pPr>
        <w:pBdr>
          <w:bottom w:val="double" w:sz="6" w:space="1" w:color="auto"/>
        </w:pBdr>
        <w:jc w:val="both"/>
      </w:pPr>
      <w:r>
        <w:rPr>
          <w:rStyle w:val="Emphasis"/>
          <w:rFonts w:cs="B Lotus" w:hint="cs"/>
          <w:b/>
          <w:bCs w:val="0"/>
          <w:color w:val="auto"/>
          <w:rtl/>
        </w:rPr>
        <w:t>یکی از شروط مفتی، عدالت است که به این مناسبت تعریف عدالت مورد بررسی قرار می گیرد.</w:t>
      </w:r>
    </w:p>
    <w:p w:rsidR="00751F84" w:rsidRDefault="00B04F64" w:rsidP="00581C68">
      <w:pPr>
        <w:pStyle w:val="Heading1"/>
        <w:jc w:val="both"/>
        <w:rPr>
          <w:rtl/>
        </w:rPr>
      </w:pPr>
      <w:bookmarkStart w:id="3" w:name="_Toc21959611"/>
      <w:r>
        <w:rPr>
          <w:rFonts w:hint="cs"/>
          <w:rtl/>
        </w:rPr>
        <w:t>بررسی اعتبار ملکه نفسانی در عدالت</w:t>
      </w:r>
      <w:bookmarkEnd w:id="3"/>
    </w:p>
    <w:p w:rsidR="00751F84" w:rsidRDefault="005E7368" w:rsidP="00422618">
      <w:pPr>
        <w:jc w:val="both"/>
        <w:rPr>
          <w:rtl/>
        </w:rPr>
      </w:pPr>
      <w:r>
        <w:rPr>
          <w:rFonts w:hint="cs"/>
          <w:rtl/>
        </w:rPr>
        <w:t xml:space="preserve">بحث </w:t>
      </w:r>
      <w:r w:rsidR="00BC3D26">
        <w:rPr>
          <w:rFonts w:hint="cs"/>
          <w:rtl/>
        </w:rPr>
        <w:t>در مورد اعتبار ملکه نفسانی در عدالت است. مرحوم شیخ انصاری در کتاب عدالت</w:t>
      </w:r>
      <w:r w:rsidR="00581C68">
        <w:rPr>
          <w:rFonts w:hint="cs"/>
          <w:rtl/>
        </w:rPr>
        <w:t>،</w:t>
      </w:r>
      <w:r w:rsidR="00BC3D26">
        <w:rPr>
          <w:rFonts w:hint="cs"/>
          <w:rtl/>
        </w:rPr>
        <w:t xml:space="preserve"> ملکه نفسانی را </w:t>
      </w:r>
      <w:r>
        <w:rPr>
          <w:rFonts w:hint="cs"/>
          <w:rtl/>
        </w:rPr>
        <w:t xml:space="preserve">در مورد </w:t>
      </w:r>
      <w:r w:rsidR="00BC3D26">
        <w:rPr>
          <w:rFonts w:hint="cs"/>
          <w:rtl/>
        </w:rPr>
        <w:t xml:space="preserve">عدالت </w:t>
      </w:r>
      <w:r>
        <w:rPr>
          <w:rFonts w:hint="cs"/>
          <w:rtl/>
        </w:rPr>
        <w:t>لازم دانسته اند.</w:t>
      </w:r>
      <w:r w:rsidR="00BC3D26">
        <w:rPr>
          <w:rFonts w:hint="cs"/>
          <w:rtl/>
        </w:rPr>
        <w:t xml:space="preserve"> محقق نائینی در </w:t>
      </w:r>
      <w:r w:rsidR="00422618">
        <w:rPr>
          <w:rFonts w:hint="cs"/>
          <w:rtl/>
        </w:rPr>
        <w:t>کتاب الصلاه</w:t>
      </w:r>
      <w:r w:rsidR="00BC3D26">
        <w:rPr>
          <w:rFonts w:hint="cs"/>
          <w:rtl/>
        </w:rPr>
        <w:t xml:space="preserve">، عدالت را مجموع ملکه نفسانیه و انجام واجبات و ترک محرمات </w:t>
      </w:r>
      <w:r w:rsidR="00422618">
        <w:rPr>
          <w:rFonts w:hint="cs"/>
          <w:rtl/>
        </w:rPr>
        <w:t xml:space="preserve">دانسته </w:t>
      </w:r>
      <w:r w:rsidR="00BC3D26">
        <w:rPr>
          <w:rFonts w:hint="cs"/>
          <w:rtl/>
        </w:rPr>
        <w:t>است.</w:t>
      </w:r>
    </w:p>
    <w:p w:rsidR="00B04F64" w:rsidRDefault="00B04F64" w:rsidP="00B04F64">
      <w:pPr>
        <w:pStyle w:val="Heading2"/>
        <w:rPr>
          <w:rFonts w:hint="cs"/>
          <w:rtl/>
        </w:rPr>
      </w:pPr>
      <w:bookmarkStart w:id="4" w:name="_Toc21959612"/>
      <w:r>
        <w:rPr>
          <w:rFonts w:hint="cs"/>
          <w:rtl/>
        </w:rPr>
        <w:t>أدله اعتبار ملکه نفسانی</w:t>
      </w:r>
      <w:bookmarkEnd w:id="4"/>
    </w:p>
    <w:p w:rsidR="00CB5F0F" w:rsidRDefault="00BC3D26" w:rsidP="00581C68">
      <w:pPr>
        <w:jc w:val="both"/>
        <w:rPr>
          <w:rtl/>
        </w:rPr>
      </w:pPr>
      <w:r>
        <w:rPr>
          <w:rFonts w:hint="cs"/>
          <w:rtl/>
        </w:rPr>
        <w:t xml:space="preserve">بیان شد که دلیلی بر اعتبار ملکه نفسانی در عدالت وجود ندارد. </w:t>
      </w:r>
    </w:p>
    <w:p w:rsidR="00751F84" w:rsidRDefault="00193E7A" w:rsidP="0071299A">
      <w:pPr>
        <w:jc w:val="both"/>
        <w:rPr>
          <w:rtl/>
        </w:rPr>
      </w:pPr>
      <w:r>
        <w:rPr>
          <w:rFonts w:hint="cs"/>
          <w:rtl/>
        </w:rPr>
        <w:t xml:space="preserve">البته دو روایت از ابن ابی یعفور وجود دارد که </w:t>
      </w:r>
      <w:r w:rsidR="00BC3D26">
        <w:rPr>
          <w:rFonts w:hint="cs"/>
          <w:rtl/>
        </w:rPr>
        <w:t xml:space="preserve">در روایت </w:t>
      </w:r>
      <w:r w:rsidR="00422618">
        <w:rPr>
          <w:rFonts w:hint="cs"/>
          <w:rtl/>
        </w:rPr>
        <w:t>اول</w:t>
      </w:r>
      <w:r>
        <w:rPr>
          <w:rFonts w:hint="cs"/>
          <w:rtl/>
        </w:rPr>
        <w:t xml:space="preserve"> که در جلسه پیشین مورد بررسی قرار گرفت،</w:t>
      </w:r>
      <w:r w:rsidR="00BC3D26">
        <w:rPr>
          <w:rFonts w:hint="cs"/>
          <w:rtl/>
        </w:rPr>
        <w:t xml:space="preserve"> عدالت را به ستر و عفاف معنا کرده است، </w:t>
      </w:r>
      <w:r w:rsidR="008C5C02">
        <w:rPr>
          <w:rFonts w:hint="cs"/>
          <w:rtl/>
        </w:rPr>
        <w:t xml:space="preserve">اما </w:t>
      </w:r>
      <w:r w:rsidR="00422618">
        <w:rPr>
          <w:rFonts w:hint="cs"/>
          <w:rtl/>
        </w:rPr>
        <w:t xml:space="preserve">به نظر ما </w:t>
      </w:r>
      <w:r w:rsidR="00BC3D26">
        <w:rPr>
          <w:rFonts w:hint="cs"/>
          <w:rtl/>
        </w:rPr>
        <w:t>ظهوری در متقوم بودن عدالت به ملکه نفسانی ندارد؛ چون ستر و عفا</w:t>
      </w:r>
      <w:r w:rsidR="005A5499">
        <w:rPr>
          <w:rFonts w:hint="cs"/>
          <w:rtl/>
        </w:rPr>
        <w:t>ف، صفت فعل هستند</w:t>
      </w:r>
      <w:r w:rsidR="00BD0DBD">
        <w:rPr>
          <w:rFonts w:hint="cs"/>
          <w:rtl/>
        </w:rPr>
        <w:t xml:space="preserve"> و در نتیجه </w:t>
      </w:r>
      <w:r w:rsidR="005A5499">
        <w:rPr>
          <w:rFonts w:hint="cs"/>
          <w:rtl/>
        </w:rPr>
        <w:t>ترک</w:t>
      </w:r>
      <w:r w:rsidR="00BD0DBD">
        <w:rPr>
          <w:rFonts w:hint="cs"/>
          <w:rtl/>
        </w:rPr>
        <w:t xml:space="preserve"> گناه نسبت به</w:t>
      </w:r>
      <w:r w:rsidR="005A5499">
        <w:rPr>
          <w:rFonts w:hint="cs"/>
          <w:rtl/>
        </w:rPr>
        <w:t xml:space="preserve"> خداوند</w:t>
      </w:r>
      <w:r w:rsidR="00BD0DBD">
        <w:rPr>
          <w:rFonts w:hint="cs"/>
          <w:rtl/>
        </w:rPr>
        <w:t>،</w:t>
      </w:r>
      <w:r w:rsidR="005A5499">
        <w:rPr>
          <w:rFonts w:hint="cs"/>
          <w:rtl/>
        </w:rPr>
        <w:t xml:space="preserve"> عدالت خواهد بود. بنابراین </w:t>
      </w:r>
      <w:r w:rsidR="00BD0DBD">
        <w:rPr>
          <w:rFonts w:hint="cs"/>
          <w:rtl/>
        </w:rPr>
        <w:t xml:space="preserve">با </w:t>
      </w:r>
      <w:r w:rsidR="005A5499">
        <w:rPr>
          <w:rFonts w:hint="cs"/>
          <w:rtl/>
        </w:rPr>
        <w:t>انجام واجبات و ترک محرمات در صورتی که به داعی الاهی باشد، ولو اینکه ملکه نفسانی در نفس شخص محقق نشده باشد، مصداق فردی خواهد بود که او را به ستر و عفاف</w:t>
      </w:r>
      <w:r>
        <w:rPr>
          <w:rFonts w:hint="cs"/>
          <w:rtl/>
        </w:rPr>
        <w:t xml:space="preserve"> می شناسند و کفّ نفس می کند.</w:t>
      </w:r>
    </w:p>
    <w:p w:rsidR="008C5C02" w:rsidRDefault="008C5C02" w:rsidP="00581C68">
      <w:pPr>
        <w:jc w:val="both"/>
        <w:rPr>
          <w:rFonts w:hint="cs"/>
          <w:rtl/>
        </w:rPr>
      </w:pPr>
      <w:r>
        <w:rPr>
          <w:rFonts w:hint="cs"/>
          <w:rtl/>
        </w:rPr>
        <w:t xml:space="preserve">در روایت دوم ابن ابی یعفور آمده است: </w:t>
      </w:r>
      <w:r w:rsidRPr="00DA1BDF">
        <w:rPr>
          <w:rFonts w:hint="cs"/>
          <w:color w:val="008000"/>
          <w:rtl/>
        </w:rPr>
        <w:t>«</w:t>
      </w:r>
      <w:r w:rsidR="00DA1BDF" w:rsidRPr="00DA1BDF">
        <w:rPr>
          <w:color w:val="008000"/>
          <w:rtl/>
        </w:rPr>
        <w:t>تُقْبَلُ شَهَادَةُ الْمَرْأَةِ وَ النِّسْوَةِ إِذَا كُنَّ مَسْتُورَاتٍ مِنْ أَهْلِ الْبُيُوتَاتِ مَعْرُوفَاتٍ بِالسِّتْرِ وَ الْعَفَافِ مُطِيعَاتٍ لِلْأَزْوَاجِ تَارِكَاتِ الْبَذَاءِ وَ التَّبَرُّجِ إِلَى الرِّجَالِ فِي أَنْدِيَتِهِمْ.</w:t>
      </w:r>
      <w:r w:rsidR="00DA1BDF" w:rsidRPr="00DA1BDF">
        <w:rPr>
          <w:rFonts w:hint="cs"/>
          <w:color w:val="008000"/>
          <w:rtl/>
        </w:rPr>
        <w:t>»</w:t>
      </w:r>
      <w:r w:rsidR="00DA1BDF" w:rsidRPr="00DA1BDF">
        <w:rPr>
          <w:rStyle w:val="FootnoteReference"/>
          <w:color w:val="008000"/>
          <w:rtl/>
        </w:rPr>
        <w:footnoteReference w:id="1"/>
      </w:r>
    </w:p>
    <w:p w:rsidR="008C5C02" w:rsidRDefault="008C5C02" w:rsidP="00581C68">
      <w:pPr>
        <w:jc w:val="both"/>
        <w:rPr>
          <w:rtl/>
        </w:rPr>
      </w:pPr>
      <w:r>
        <w:rPr>
          <w:rFonts w:hint="cs"/>
          <w:rtl/>
        </w:rPr>
        <w:lastRenderedPageBreak/>
        <w:t>سند این روایت ضعیف است؛ چون در سند این روایت تعبیر «ابن ابی یعفور عن أخیه» ذکر شده است</w:t>
      </w:r>
      <w:r w:rsidR="00CB5F0F">
        <w:rPr>
          <w:rFonts w:hint="cs"/>
          <w:rtl/>
        </w:rPr>
        <w:t xml:space="preserve"> و</w:t>
      </w:r>
      <w:r w:rsidR="007D48B4">
        <w:rPr>
          <w:rFonts w:hint="cs"/>
          <w:rtl/>
        </w:rPr>
        <w:t xml:space="preserve"> برادر ابن ابی یعفور فرد مجهولی است.</w:t>
      </w:r>
    </w:p>
    <w:p w:rsidR="0071299A" w:rsidRDefault="00DA1BDF" w:rsidP="00581C68">
      <w:pPr>
        <w:jc w:val="both"/>
        <w:rPr>
          <w:rtl/>
        </w:rPr>
      </w:pPr>
      <w:r>
        <w:rPr>
          <w:rFonts w:hint="cs"/>
          <w:rtl/>
        </w:rPr>
        <w:t xml:space="preserve">در مورد دلالت این روایت گفته شده است که </w:t>
      </w:r>
      <w:r w:rsidR="000F15A3">
        <w:rPr>
          <w:rFonts w:hint="cs"/>
          <w:rtl/>
        </w:rPr>
        <w:t xml:space="preserve">با توجه به اینکه در مفهوم ستر و عفاف ملکه نفسانی اخذ شده است، </w:t>
      </w:r>
      <w:r>
        <w:rPr>
          <w:rFonts w:hint="cs"/>
          <w:rtl/>
        </w:rPr>
        <w:t xml:space="preserve">معروف بودن به ستر و عفاف </w:t>
      </w:r>
      <w:r w:rsidR="000F15A3">
        <w:rPr>
          <w:rFonts w:hint="cs"/>
          <w:rtl/>
        </w:rPr>
        <w:t>دلیل بر تقوم عدالت بر ملکه نفسانی می شود</w:t>
      </w:r>
      <w:r w:rsidR="0071299A">
        <w:rPr>
          <w:rFonts w:hint="cs"/>
          <w:rtl/>
        </w:rPr>
        <w:t>.</w:t>
      </w:r>
      <w:r w:rsidR="000F15A3">
        <w:rPr>
          <w:rFonts w:hint="cs"/>
          <w:rtl/>
        </w:rPr>
        <w:t xml:space="preserve"> </w:t>
      </w:r>
    </w:p>
    <w:p w:rsidR="00DA1BDF" w:rsidRDefault="000F15A3" w:rsidP="00581C68">
      <w:pPr>
        <w:jc w:val="both"/>
        <w:rPr>
          <w:rtl/>
        </w:rPr>
      </w:pPr>
      <w:r>
        <w:rPr>
          <w:rFonts w:hint="cs"/>
          <w:rtl/>
        </w:rPr>
        <w:t xml:space="preserve">در مباحث پیشین </w:t>
      </w:r>
      <w:r w:rsidR="0071299A">
        <w:rPr>
          <w:rFonts w:hint="cs"/>
          <w:rtl/>
        </w:rPr>
        <w:t>از این بیان پاسخ داده شد</w:t>
      </w:r>
      <w:r>
        <w:rPr>
          <w:rFonts w:hint="cs"/>
          <w:rtl/>
        </w:rPr>
        <w:t>.</w:t>
      </w:r>
    </w:p>
    <w:p w:rsidR="0071299A" w:rsidRDefault="0071299A" w:rsidP="0071299A">
      <w:pPr>
        <w:pStyle w:val="Heading2"/>
        <w:rPr>
          <w:rtl/>
        </w:rPr>
      </w:pPr>
      <w:bookmarkStart w:id="5" w:name="_Toc21959613"/>
      <w:r>
        <w:rPr>
          <w:rFonts w:hint="cs"/>
          <w:rtl/>
        </w:rPr>
        <w:t>کلام شیخ انصاری در مورد شک در تقوم عدالت به ملکه نفسانی</w:t>
      </w:r>
      <w:bookmarkEnd w:id="5"/>
    </w:p>
    <w:p w:rsidR="000F15A3" w:rsidRDefault="000F15A3" w:rsidP="001224B2">
      <w:pPr>
        <w:jc w:val="both"/>
        <w:rPr>
          <w:rFonts w:hint="cs"/>
          <w:rtl/>
        </w:rPr>
      </w:pPr>
      <w:r>
        <w:rPr>
          <w:rFonts w:hint="cs"/>
          <w:rtl/>
        </w:rPr>
        <w:t>مرحوم شیخ انصاری فرمود</w:t>
      </w:r>
      <w:r w:rsidR="001665B7">
        <w:rPr>
          <w:rFonts w:hint="cs"/>
          <w:rtl/>
        </w:rPr>
        <w:t xml:space="preserve">ه اند: اگر شک در متقوم بودن عدالت بر ملکه نفسانی وجود داشته باشد، مقتضای اصل عملی این است که به جز مقدار قدرمتیقن، آثار عدالت مترتب نشود؛ یعنی صرفا آثار عدالت بر ملکه نفسانی </w:t>
      </w:r>
      <w:r w:rsidR="001224B2">
        <w:rPr>
          <w:rFonts w:hint="cs"/>
          <w:rtl/>
        </w:rPr>
        <w:t>مترتب شود؛ چون</w:t>
      </w:r>
      <w:r w:rsidR="001665B7">
        <w:rPr>
          <w:rFonts w:hint="cs"/>
          <w:rtl/>
        </w:rPr>
        <w:t xml:space="preserve"> در حق کسی که اتیان واجبات و ترک محرمات بدون ملکه نفسانی انجام می دهد</w:t>
      </w:r>
      <w:r w:rsidR="001224B2">
        <w:rPr>
          <w:rFonts w:hint="cs"/>
          <w:rtl/>
        </w:rPr>
        <w:t>،</w:t>
      </w:r>
      <w:r w:rsidR="001224B2" w:rsidRPr="001224B2">
        <w:rPr>
          <w:rFonts w:hint="cs"/>
          <w:rtl/>
        </w:rPr>
        <w:t xml:space="preserve"> </w:t>
      </w:r>
      <w:r w:rsidR="001224B2">
        <w:rPr>
          <w:rFonts w:hint="cs"/>
          <w:rtl/>
        </w:rPr>
        <w:t>استصحاب عدم ترتب عدالت جاری خواهد شد</w:t>
      </w:r>
      <w:r w:rsidR="001665B7">
        <w:rPr>
          <w:rFonts w:hint="cs"/>
          <w:rtl/>
        </w:rPr>
        <w:t>.</w:t>
      </w:r>
    </w:p>
    <w:p w:rsidR="001665B7" w:rsidRDefault="001665B7" w:rsidP="00581C68">
      <w:pPr>
        <w:jc w:val="both"/>
        <w:rPr>
          <w:rFonts w:hint="cs"/>
          <w:rtl/>
        </w:rPr>
      </w:pPr>
      <w:r>
        <w:rPr>
          <w:rFonts w:hint="cs"/>
          <w:rtl/>
        </w:rPr>
        <w:t>به نظر ما کلام شیخ انصاری صحیح نیست و دو اشکال به آن وارد است:</w:t>
      </w:r>
    </w:p>
    <w:p w:rsidR="00CA2513" w:rsidRDefault="001665B7" w:rsidP="00AB60E4">
      <w:pPr>
        <w:pStyle w:val="ListParagraph"/>
        <w:numPr>
          <w:ilvl w:val="0"/>
          <w:numId w:val="16"/>
        </w:numPr>
        <w:jc w:val="both"/>
      </w:pPr>
      <w:r>
        <w:rPr>
          <w:rFonts w:hint="cs"/>
          <w:rtl/>
        </w:rPr>
        <w:t xml:space="preserve">مفهوم </w:t>
      </w:r>
      <w:r w:rsidR="00E31235">
        <w:rPr>
          <w:rFonts w:hint="cs"/>
          <w:rtl/>
        </w:rPr>
        <w:t>عدالت، ستر و عفاف برای ما روشن است و می دانیم که این موارد متقوم است که اتیان واجبات و ترک محرمات به صورت مستمر و همراه با داعی الهی باشد. ا</w:t>
      </w:r>
      <w:r w:rsidR="00F030E3">
        <w:rPr>
          <w:rFonts w:hint="cs"/>
          <w:rtl/>
        </w:rPr>
        <w:t xml:space="preserve">لبته در صورتی که داعی الهی وجود نداشته باشد، مثل اینکه ترک محرمات به جهت عدم مهیا بودن مقدمات آن باشد، </w:t>
      </w:r>
      <w:r w:rsidR="00AB60E4">
        <w:rPr>
          <w:rFonts w:hint="cs"/>
          <w:rtl/>
        </w:rPr>
        <w:t>قطعا عدالت محقق نمی شود</w:t>
      </w:r>
      <w:r w:rsidR="00F030E3">
        <w:rPr>
          <w:rFonts w:hint="cs"/>
          <w:rtl/>
        </w:rPr>
        <w:t xml:space="preserve">، اما در صورتی که ترک محرمات </w:t>
      </w:r>
      <w:r w:rsidR="00AB60E4">
        <w:rPr>
          <w:rFonts w:hint="cs"/>
          <w:rtl/>
        </w:rPr>
        <w:t>و اتیان واجبات به داعی الهی بوده</w:t>
      </w:r>
      <w:r w:rsidR="00F030E3">
        <w:rPr>
          <w:rFonts w:hint="cs"/>
          <w:rtl/>
        </w:rPr>
        <w:t xml:space="preserve"> و استمرار داشته باشد، استظهار این است که بر او عناوینی همچون «عادل»، «مرضی»، «صائن»، «عفیف» و «اهل ستر و عفاف» صادق است</w:t>
      </w:r>
      <w:r w:rsidR="00CA2513">
        <w:rPr>
          <w:rFonts w:hint="cs"/>
          <w:rtl/>
        </w:rPr>
        <w:t>.</w:t>
      </w:r>
    </w:p>
    <w:p w:rsidR="006F15EB" w:rsidRDefault="00CA2513" w:rsidP="00581C68">
      <w:pPr>
        <w:pStyle w:val="ListParagraph"/>
        <w:numPr>
          <w:ilvl w:val="0"/>
          <w:numId w:val="16"/>
        </w:numPr>
        <w:jc w:val="both"/>
      </w:pPr>
      <w:r>
        <w:rPr>
          <w:rFonts w:hint="cs"/>
          <w:rtl/>
        </w:rPr>
        <w:t>فرضا اگر در مفهوم عدالت شک وجود داشته باشد، موارد مختلف است و گاهی دلیل شرطیت عدالت به صورت مخصص منفصل است، مثل شرطیت عدالت در مرجع تقلید که به نظر مشهور مقید اطلاقات جواز تقلید شده است. در شبهه مفهومیه مخصص منفصل</w:t>
      </w:r>
      <w:r w:rsidR="00AB60E4">
        <w:rPr>
          <w:rFonts w:hint="cs"/>
          <w:rtl/>
        </w:rPr>
        <w:t>،</w:t>
      </w:r>
      <w:r>
        <w:rPr>
          <w:rFonts w:hint="cs"/>
          <w:rtl/>
        </w:rPr>
        <w:t xml:space="preserve"> به عام رجوع شده و مقتضای عموم در نظر مشهور این است که تقلید از هر فقیهی جایز است.</w:t>
      </w:r>
    </w:p>
    <w:p w:rsidR="001665B7" w:rsidRDefault="006F15EB" w:rsidP="00581C68">
      <w:pPr>
        <w:pStyle w:val="ListParagraph"/>
        <w:jc w:val="both"/>
        <w:rPr>
          <w:rtl/>
        </w:rPr>
      </w:pPr>
      <w:r>
        <w:rPr>
          <w:rFonts w:hint="cs"/>
          <w:rtl/>
        </w:rPr>
        <w:t>در صورتی هم که عام منفصل وجود نداشته باشد، در برخی موارد مقتضای اصل برائت این اس</w:t>
      </w:r>
      <w:r w:rsidR="00AB60E4">
        <w:rPr>
          <w:rFonts w:hint="cs"/>
          <w:rtl/>
        </w:rPr>
        <w:t>ت که آثار فسق یا من لیس بعادل</w:t>
      </w:r>
      <w:r>
        <w:rPr>
          <w:rFonts w:hint="cs"/>
          <w:rtl/>
        </w:rPr>
        <w:t xml:space="preserve"> مترتب نشود. به عنوان مثال در صورتی که یک حکم الزامی بر فرد غیرعادل مترتب شده باشد</w:t>
      </w:r>
      <w:r w:rsidR="00722A97">
        <w:rPr>
          <w:rFonts w:hint="cs"/>
          <w:rtl/>
        </w:rPr>
        <w:t>، مثل «أهن العالم الفاسق»،</w:t>
      </w:r>
      <w:r>
        <w:rPr>
          <w:rFonts w:hint="cs"/>
          <w:rtl/>
        </w:rPr>
        <w:t xml:space="preserve"> </w:t>
      </w:r>
      <w:r w:rsidR="00722A97">
        <w:rPr>
          <w:rFonts w:hint="cs"/>
          <w:rtl/>
        </w:rPr>
        <w:t>نسبت به فرد مشکوک العداله برائت جاری می شود. البته در صورتی که خطاب به صورت «أکرم العالم العادل» باشد، در صورت عدم وجود عام منفصل، از وجوب اکرام شخص مشکوک العداله برائت جاری می شود.</w:t>
      </w:r>
      <w:r w:rsidR="00DE1A94">
        <w:rPr>
          <w:rFonts w:hint="cs"/>
          <w:rtl/>
        </w:rPr>
        <w:t xml:space="preserve"> </w:t>
      </w:r>
    </w:p>
    <w:p w:rsidR="00DE1A94" w:rsidRDefault="00DE1A94" w:rsidP="003C1B4C">
      <w:pPr>
        <w:pStyle w:val="ListParagraph"/>
        <w:jc w:val="both"/>
        <w:rPr>
          <w:rFonts w:hint="cs"/>
          <w:rtl/>
        </w:rPr>
      </w:pPr>
      <w:r>
        <w:rPr>
          <w:rFonts w:hint="cs"/>
          <w:rtl/>
        </w:rPr>
        <w:lastRenderedPageBreak/>
        <w:t xml:space="preserve">در بحث نماز جماعت نیز در صورتی که در مفهوم عدالت شک وجود داشته باشد و به عنوان مثال در شمول آن نسبت به مرتکب صغیره یا فرد </w:t>
      </w:r>
      <w:r w:rsidR="00E8042D">
        <w:rPr>
          <w:rFonts w:hint="cs"/>
          <w:rtl/>
        </w:rPr>
        <w:t xml:space="preserve">غیرواجد ملکه شک وجود داشته باشد، بحثی وجود دارد که برخی در فرض شک، اصل را عدم مشروعیت نماز جماعت قرار داده اند؛ چون مقتضای «لاصلاة الابفاتحة الکتاب» این است که هر مکلفی خودش سوره حمد بخواند و مخصص منفصل بیان کرده است که در نماز جماعت اقتداء به امام عادل جایز است و لذا در شبهه مفهومیه عدالت، عموم «لاصلاة الا بفاتحة الکتاب» </w:t>
      </w:r>
      <w:r w:rsidR="003C1B4C">
        <w:rPr>
          <w:rFonts w:hint="cs"/>
          <w:rtl/>
        </w:rPr>
        <w:t xml:space="preserve">مرجع </w:t>
      </w:r>
      <w:r w:rsidR="00E8042D">
        <w:rPr>
          <w:rFonts w:hint="cs"/>
          <w:rtl/>
        </w:rPr>
        <w:t>است که به معنای عدم مشروعیت نماز جماعت در این فرض خواهد شد.</w:t>
      </w:r>
      <w:r w:rsidR="00260AEF">
        <w:rPr>
          <w:rFonts w:hint="cs"/>
          <w:rtl/>
        </w:rPr>
        <w:t xml:space="preserve"> اما به نظر ما این بیان دارای مناقشه است؛ چون «لاصلاة الابفاتحة الکتاب» متصل به ارتکاز واضح متشرعی است که در نماز جماعت حمد و سوره از مأموم ساقط است</w:t>
      </w:r>
      <w:r w:rsidR="007D36CD">
        <w:rPr>
          <w:rFonts w:hint="cs"/>
          <w:rtl/>
        </w:rPr>
        <w:t xml:space="preserve"> و لذا وقتی پیامبر اکرم صلّی الله علیه وآله یا ائمه علیهم السلام بحث از لزوم حمد و سوره مطرح می کردند</w:t>
      </w:r>
      <w:r w:rsidR="003C1B4C">
        <w:rPr>
          <w:rFonts w:hint="cs"/>
          <w:rtl/>
        </w:rPr>
        <w:t>،</w:t>
      </w:r>
      <w:r w:rsidR="007D36CD">
        <w:rPr>
          <w:rFonts w:hint="cs"/>
          <w:rtl/>
        </w:rPr>
        <w:t xml:space="preserve"> مانند قرینه متصله بوده است که نماز جماعت این گ</w:t>
      </w:r>
      <w:r w:rsidR="00222388">
        <w:rPr>
          <w:rFonts w:hint="cs"/>
          <w:rtl/>
        </w:rPr>
        <w:t xml:space="preserve">ونه نیست و در نتیجه شبهه مفهومیه </w:t>
      </w:r>
      <w:r w:rsidR="007D36CD">
        <w:rPr>
          <w:rFonts w:hint="cs"/>
          <w:rtl/>
        </w:rPr>
        <w:t>مخصص منفصل وجود ندارد</w:t>
      </w:r>
      <w:r w:rsidR="00222388">
        <w:rPr>
          <w:rFonts w:hint="cs"/>
          <w:rtl/>
        </w:rPr>
        <w:t xml:space="preserve"> تا به عموم «لاصلاة الابفاتحة الکتاب» رجوع شود، بلکه مورد اصل عملی خواهد بود که اصل برائت از وجوب مباشرت به قرائت جاری شده و حکم می شود که در حال اقتداء به امام مشکوک العداله به شبهه مفهومیه، وجوب قرائت حمد و سوره وجود ندارد که نتیجه آن مشروعیت نماز جماعت است.</w:t>
      </w:r>
    </w:p>
    <w:p w:rsidR="004B3D59" w:rsidRDefault="004B3D59" w:rsidP="00FB5E11">
      <w:pPr>
        <w:pStyle w:val="Heading1"/>
        <w:rPr>
          <w:rtl/>
        </w:rPr>
      </w:pPr>
      <w:bookmarkStart w:id="6" w:name="_Toc21959614"/>
      <w:r>
        <w:rPr>
          <w:rFonts w:hint="cs"/>
          <w:rtl/>
        </w:rPr>
        <w:t>بررسی تحقق عدالت در فرض ارتکاب</w:t>
      </w:r>
      <w:r w:rsidR="00FB5E11">
        <w:rPr>
          <w:rFonts w:hint="cs"/>
          <w:rtl/>
        </w:rPr>
        <w:t xml:space="preserve"> صغایر</w:t>
      </w:r>
      <w:bookmarkEnd w:id="6"/>
    </w:p>
    <w:p w:rsidR="00BD17BC" w:rsidRDefault="00BD17BC" w:rsidP="00581C68">
      <w:pPr>
        <w:jc w:val="both"/>
        <w:rPr>
          <w:color w:val="000000"/>
          <w:rtl/>
        </w:rPr>
      </w:pPr>
      <w:r>
        <w:rPr>
          <w:rFonts w:hint="cs"/>
          <w:color w:val="000000"/>
          <w:rtl/>
        </w:rPr>
        <w:t xml:space="preserve">مشهور </w:t>
      </w:r>
      <w:r w:rsidR="00FB5E11">
        <w:rPr>
          <w:rFonts w:hint="cs"/>
          <w:color w:val="000000"/>
          <w:rtl/>
        </w:rPr>
        <w:t>گفته اند: برای تحقق</w:t>
      </w:r>
      <w:r>
        <w:rPr>
          <w:rFonts w:hint="cs"/>
          <w:color w:val="000000"/>
          <w:rtl/>
        </w:rPr>
        <w:t xml:space="preserve"> عدالت</w:t>
      </w:r>
      <w:r w:rsidR="00FB5E11">
        <w:rPr>
          <w:rFonts w:hint="cs"/>
          <w:color w:val="000000"/>
          <w:rtl/>
        </w:rPr>
        <w:t>،</w:t>
      </w:r>
      <w:r>
        <w:rPr>
          <w:rFonts w:hint="cs"/>
          <w:color w:val="000000"/>
          <w:rtl/>
        </w:rPr>
        <w:t xml:space="preserve"> اجتناب از کبائر لازم است. در مورد ارتکاب صغائر در صورتی که همراه با اصرار باشد، با توجه به اینکه در روایت تعبیر «لاصغیرة مع الاصرار» وجود دارد، </w:t>
      </w:r>
      <w:r w:rsidR="003A7792">
        <w:rPr>
          <w:rFonts w:hint="cs"/>
          <w:color w:val="000000"/>
          <w:rtl/>
        </w:rPr>
        <w:t>اصرار بر صغایر از گناهان کبیره است و لذا منافات با عدالت خواهد داشت، اما درصورتی که مکلف اصرار بر صغایر</w:t>
      </w:r>
      <w:r w:rsidR="00FB5E11">
        <w:rPr>
          <w:rFonts w:hint="cs"/>
          <w:color w:val="000000"/>
          <w:rtl/>
        </w:rPr>
        <w:t xml:space="preserve"> نداشته باشد،</w:t>
      </w:r>
      <w:r w:rsidR="003A7792">
        <w:rPr>
          <w:rFonts w:hint="cs"/>
          <w:color w:val="000000"/>
          <w:rtl/>
        </w:rPr>
        <w:t xml:space="preserve"> عادل خواهد بود.</w:t>
      </w:r>
    </w:p>
    <w:p w:rsidR="007A54B7" w:rsidRDefault="003A7792" w:rsidP="00581C68">
      <w:pPr>
        <w:jc w:val="both"/>
        <w:rPr>
          <w:color w:val="000000"/>
          <w:rtl/>
        </w:rPr>
      </w:pPr>
      <w:r>
        <w:rPr>
          <w:rFonts w:hint="cs"/>
          <w:color w:val="000000"/>
          <w:rtl/>
        </w:rPr>
        <w:t xml:space="preserve">در مقابل مشهور برخی از فقهاء مانند مرحوم آقای خویی فرموده اند: عادل کسی است که </w:t>
      </w:r>
      <w:r w:rsidR="0057445C">
        <w:rPr>
          <w:rFonts w:hint="cs"/>
          <w:color w:val="000000"/>
          <w:rtl/>
        </w:rPr>
        <w:t>استقامت عملی در شریعت دارد</w:t>
      </w:r>
      <w:r w:rsidR="00D7765C">
        <w:rPr>
          <w:rFonts w:hint="cs"/>
          <w:color w:val="000000"/>
          <w:rtl/>
        </w:rPr>
        <w:t>. از طرف مقابل</w:t>
      </w:r>
      <w:r w:rsidR="0057445C">
        <w:rPr>
          <w:rFonts w:hint="cs"/>
          <w:color w:val="000000"/>
          <w:rtl/>
        </w:rPr>
        <w:t xml:space="preserve"> </w:t>
      </w:r>
      <w:r>
        <w:rPr>
          <w:rFonts w:hint="cs"/>
          <w:color w:val="000000"/>
          <w:rtl/>
        </w:rPr>
        <w:t>گناه صغیره و کبیره در ایجاد انحراف از ش</w:t>
      </w:r>
      <w:r w:rsidR="0057445C">
        <w:rPr>
          <w:rFonts w:hint="cs"/>
          <w:color w:val="000000"/>
          <w:rtl/>
        </w:rPr>
        <w:t>ریعت تفاوتی ندارند. علاوه بر اینکه در مورد مرتکب صغیره، وجود ستر و عفاف وجود ندارد</w:t>
      </w:r>
      <w:r w:rsidR="00D7765C">
        <w:rPr>
          <w:rFonts w:hint="cs"/>
          <w:color w:val="000000"/>
          <w:rtl/>
        </w:rPr>
        <w:t xml:space="preserve">، مخصوصا برخی از </w:t>
      </w:r>
      <w:r w:rsidR="0057445C">
        <w:rPr>
          <w:rFonts w:hint="cs"/>
          <w:color w:val="000000"/>
          <w:rtl/>
        </w:rPr>
        <w:t xml:space="preserve">گناهان صغیره مانند نگاه همراه با شهوت به نامحرم، </w:t>
      </w:r>
      <w:r w:rsidR="009C13B3">
        <w:rPr>
          <w:rFonts w:hint="cs"/>
          <w:color w:val="000000"/>
          <w:rtl/>
        </w:rPr>
        <w:t>برای عرف دارای اهمیت است و بدون اصرار هم این فرد را ساتر جمیع عیوب نمی دانند، در حالی که در روایت ابن ابی یعفور ساتر جمیع عیوب بودن لازم دانسته شده است.</w:t>
      </w:r>
      <w:r w:rsidR="00D7765C">
        <w:rPr>
          <w:rFonts w:hint="cs"/>
          <w:color w:val="000000"/>
          <w:rtl/>
        </w:rPr>
        <w:t xml:space="preserve"> بنابراین ارتکاب صغایر حتی بدون اصرار بر آنها نیز مخلّ به عدالت خواهد بود.</w:t>
      </w:r>
    </w:p>
    <w:p w:rsidR="007A54B7" w:rsidRDefault="007A54B7" w:rsidP="00581C68">
      <w:pPr>
        <w:jc w:val="both"/>
        <w:rPr>
          <w:rFonts w:hint="cs"/>
          <w:color w:val="000000"/>
          <w:rtl/>
        </w:rPr>
      </w:pPr>
      <w:r>
        <w:rPr>
          <w:rFonts w:hint="cs"/>
          <w:color w:val="000000"/>
          <w:rtl/>
        </w:rPr>
        <w:t>آقای سیستانی نیز همانند مرحوم آقای خویی ارتکاب صغیره را مخلّ به عدالت می دانند.</w:t>
      </w:r>
    </w:p>
    <w:p w:rsidR="007A54B7" w:rsidRDefault="009C13B3" w:rsidP="00581C68">
      <w:pPr>
        <w:jc w:val="both"/>
        <w:rPr>
          <w:color w:val="000000"/>
          <w:rtl/>
        </w:rPr>
      </w:pPr>
      <w:r>
        <w:rPr>
          <w:rFonts w:hint="cs"/>
          <w:color w:val="000000"/>
          <w:rtl/>
        </w:rPr>
        <w:t xml:space="preserve">امام قدس سره فرموده اند: </w:t>
      </w:r>
      <w:r w:rsidR="007A54B7">
        <w:rPr>
          <w:rFonts w:hint="cs"/>
          <w:color w:val="000000"/>
          <w:rtl/>
        </w:rPr>
        <w:t>بنابر احتیاط واجب ارتکاب صغیره قادح در عدالت است</w:t>
      </w:r>
      <w:r w:rsidR="006C7B50">
        <w:rPr>
          <w:rFonts w:hint="cs"/>
          <w:color w:val="000000"/>
          <w:rtl/>
        </w:rPr>
        <w:t>،</w:t>
      </w:r>
      <w:r w:rsidR="007A54B7">
        <w:rPr>
          <w:rFonts w:hint="cs"/>
          <w:color w:val="000000"/>
          <w:rtl/>
        </w:rPr>
        <w:t xml:space="preserve"> اما در صورتی که توبه کرده و ملکه نفسانی نیز باقی باشد، حکم عدالت بازگشت خواهد داشت</w:t>
      </w:r>
      <w:r w:rsidR="006C7B50">
        <w:rPr>
          <w:rFonts w:hint="cs"/>
          <w:color w:val="000000"/>
          <w:rtl/>
        </w:rPr>
        <w:t>.</w:t>
      </w:r>
    </w:p>
    <w:p w:rsidR="006C7B50" w:rsidRPr="00222388" w:rsidRDefault="006C7B50" w:rsidP="006C7B50">
      <w:pPr>
        <w:pStyle w:val="Heading2"/>
        <w:rPr>
          <w:rFonts w:hint="cs"/>
          <w:rtl/>
        </w:rPr>
      </w:pPr>
      <w:bookmarkStart w:id="7" w:name="_Toc21959615"/>
      <w:r>
        <w:rPr>
          <w:rFonts w:hint="cs"/>
          <w:rtl/>
        </w:rPr>
        <w:lastRenderedPageBreak/>
        <w:t>أدله مشهور برای مخلّ نبودن ارتکاب صغایر نسبت به عدالت</w:t>
      </w:r>
      <w:bookmarkEnd w:id="7"/>
    </w:p>
    <w:p w:rsidR="00751F84" w:rsidRDefault="00186F85" w:rsidP="00581C68">
      <w:pPr>
        <w:jc w:val="both"/>
        <w:rPr>
          <w:rFonts w:hint="cs"/>
          <w:rtl/>
        </w:rPr>
      </w:pPr>
      <w:r>
        <w:rPr>
          <w:rFonts w:hint="cs"/>
          <w:rtl/>
        </w:rPr>
        <w:t>در مورد نظر مشهور که ارتکاب صغیره را مخلّ به عدالت نمی دانند، أدله ای مطرح شده است که عبارتند از:</w:t>
      </w:r>
    </w:p>
    <w:p w:rsidR="00186F85" w:rsidRDefault="00186F85" w:rsidP="00581C68">
      <w:pPr>
        <w:pStyle w:val="ListParagraph"/>
        <w:numPr>
          <w:ilvl w:val="0"/>
          <w:numId w:val="17"/>
        </w:numPr>
        <w:jc w:val="both"/>
      </w:pPr>
      <w:r>
        <w:rPr>
          <w:rFonts w:hint="cs"/>
          <w:rtl/>
        </w:rPr>
        <w:t xml:space="preserve">در صحیحه ابن ابی یعفور تعبیر </w:t>
      </w:r>
      <w:r w:rsidR="00532E9B" w:rsidRPr="00684213">
        <w:rPr>
          <w:rFonts w:hint="cs"/>
          <w:color w:val="008000"/>
          <w:rtl/>
        </w:rPr>
        <w:t>«</w:t>
      </w:r>
      <w:r w:rsidR="00532E9B" w:rsidRPr="00684213">
        <w:rPr>
          <w:color w:val="008000"/>
          <w:rtl/>
        </w:rPr>
        <w:t>تُعْرَفُ بِاجْتِنَابِ الْكَبَائِرِ الَّتِي أَوْعَدَ اللَّهُ عَزَّ وَ جَلَّ عَلَيْهَا النَّارَ</w:t>
      </w:r>
      <w:r w:rsidR="00532E9B" w:rsidRPr="00684213">
        <w:rPr>
          <w:rFonts w:hint="cs"/>
          <w:color w:val="008000"/>
          <w:rtl/>
        </w:rPr>
        <w:t>»</w:t>
      </w:r>
      <w:r w:rsidR="00684213">
        <w:rPr>
          <w:rStyle w:val="FootnoteReference"/>
          <w:color w:val="008000"/>
          <w:rtl/>
        </w:rPr>
        <w:footnoteReference w:id="2"/>
      </w:r>
      <w:r w:rsidR="00532E9B" w:rsidRPr="00684213">
        <w:rPr>
          <w:rFonts w:hint="cs"/>
          <w:color w:val="008000"/>
          <w:rtl/>
        </w:rPr>
        <w:t xml:space="preserve"> </w:t>
      </w:r>
      <w:r w:rsidR="00532E9B">
        <w:rPr>
          <w:rFonts w:hint="cs"/>
          <w:rtl/>
        </w:rPr>
        <w:t>بیان شده است که این تعبیر شناخت عدالت را به اجتناب کبائر قرار داده است و لذا روشن می شود که اجتناب از صغائر دخیل در عدالت نیست.</w:t>
      </w:r>
    </w:p>
    <w:p w:rsidR="00532E9B" w:rsidRDefault="00532E9B" w:rsidP="00581C68">
      <w:pPr>
        <w:pStyle w:val="ListParagraph"/>
        <w:jc w:val="both"/>
        <w:rPr>
          <w:rtl/>
        </w:rPr>
      </w:pPr>
      <w:r>
        <w:rPr>
          <w:rFonts w:hint="cs"/>
          <w:rtl/>
        </w:rPr>
        <w:t>در اشکال به این استدلال می توان گفت:</w:t>
      </w:r>
      <w:r w:rsidR="00ED6864">
        <w:rPr>
          <w:rFonts w:hint="cs"/>
          <w:rtl/>
        </w:rPr>
        <w:t xml:space="preserve"> عرفاً عدالت به معنای استقامت در جاده شریعت ب</w:t>
      </w:r>
      <w:r w:rsidR="00CB02BF">
        <w:rPr>
          <w:rFonts w:hint="cs"/>
          <w:rtl/>
        </w:rPr>
        <w:t>ه اتیان واجبات و ترک محرمات</w:t>
      </w:r>
      <w:r w:rsidR="007C7CBA">
        <w:rPr>
          <w:rFonts w:hint="cs"/>
          <w:rtl/>
        </w:rPr>
        <w:t xml:space="preserve"> است و</w:t>
      </w:r>
      <w:r w:rsidR="00CB02BF">
        <w:rPr>
          <w:rFonts w:hint="cs"/>
          <w:rtl/>
        </w:rPr>
        <w:t xml:space="preserve"> بین صغیره و کبیره تفاوتی وجود ندارد و لذا</w:t>
      </w:r>
      <w:r w:rsidR="00ED6864">
        <w:rPr>
          <w:rFonts w:hint="cs"/>
          <w:rtl/>
        </w:rPr>
        <w:t xml:space="preserve"> </w:t>
      </w:r>
      <w:r>
        <w:rPr>
          <w:rFonts w:hint="cs"/>
          <w:rtl/>
        </w:rPr>
        <w:t xml:space="preserve">ممکن </w:t>
      </w:r>
      <w:r w:rsidR="00CB02BF">
        <w:rPr>
          <w:rFonts w:hint="cs"/>
          <w:rtl/>
        </w:rPr>
        <w:t xml:space="preserve">و محتمل </w:t>
      </w:r>
      <w:r>
        <w:rPr>
          <w:rFonts w:hint="cs"/>
          <w:rtl/>
        </w:rPr>
        <w:t xml:space="preserve">است که </w:t>
      </w:r>
      <w:r w:rsidR="006B3145">
        <w:rPr>
          <w:rFonts w:hint="cs"/>
          <w:rtl/>
        </w:rPr>
        <w:t xml:space="preserve">اجتناب از کبائر تعریف عدالت نباشد، بلکه اماره </w:t>
      </w:r>
      <w:r w:rsidR="00CB02BF">
        <w:rPr>
          <w:rFonts w:hint="cs"/>
          <w:rtl/>
        </w:rPr>
        <w:t xml:space="preserve">تعبدی </w:t>
      </w:r>
      <w:r w:rsidR="006B3145">
        <w:rPr>
          <w:rFonts w:hint="cs"/>
          <w:rtl/>
        </w:rPr>
        <w:t xml:space="preserve">بر عدالت باشد که طبق این بیان منافات ندارد که ثبوتاً عدالت اجتناب از کبائر و صغائر باشد، اما </w:t>
      </w:r>
      <w:r w:rsidR="00464EEC">
        <w:rPr>
          <w:rFonts w:hint="cs"/>
          <w:rtl/>
        </w:rPr>
        <w:t>اگر در مورد فردی اجتناب از کبائر مشاهده شود، اماره شرعیه بر کشف عدالت او وجود داشته باشد.</w:t>
      </w:r>
    </w:p>
    <w:p w:rsidR="00CB02BF" w:rsidRPr="00751F84" w:rsidRDefault="00CB02BF" w:rsidP="00581C68">
      <w:pPr>
        <w:pStyle w:val="ListParagraph"/>
        <w:jc w:val="both"/>
        <w:rPr>
          <w:rtl/>
        </w:rPr>
      </w:pPr>
      <w:r>
        <w:rPr>
          <w:rFonts w:hint="cs"/>
          <w:rtl/>
        </w:rPr>
        <w:t xml:space="preserve">البته در مورد تعبیر ذکر شده احتمال وجود دارد که تعریف عدالت باشد، اما صرف احتمال کافی نیست؛ چون به سایر ادله تمسک می شود که </w:t>
      </w:r>
      <w:r w:rsidR="00460D51">
        <w:rPr>
          <w:rFonts w:hint="cs"/>
          <w:rtl/>
        </w:rPr>
        <w:t>استقامت در جاده شریعت به صورت مطلق را بیان کرده که شامل صغائر هم می شود، تمسک خواهد شد.</w:t>
      </w:r>
    </w:p>
    <w:p w:rsidR="00751F84" w:rsidRDefault="00460D51" w:rsidP="0041147C">
      <w:pPr>
        <w:pStyle w:val="ListParagraph"/>
        <w:jc w:val="both"/>
        <w:rPr>
          <w:rFonts w:hint="cs"/>
        </w:rPr>
      </w:pPr>
      <w:r>
        <w:rPr>
          <w:rFonts w:hint="cs"/>
          <w:rtl/>
        </w:rPr>
        <w:t xml:space="preserve">برخی از معاصرین در </w:t>
      </w:r>
      <w:r w:rsidR="0041147C">
        <w:rPr>
          <w:rFonts w:hint="cs"/>
          <w:rtl/>
        </w:rPr>
        <w:t xml:space="preserve">صفحه 106از </w:t>
      </w:r>
      <w:r>
        <w:rPr>
          <w:rFonts w:hint="cs"/>
          <w:rtl/>
        </w:rPr>
        <w:t xml:space="preserve">کتاب القضاء فی الفقه الاسلامی </w:t>
      </w:r>
      <w:r w:rsidR="001B72DA">
        <w:rPr>
          <w:rFonts w:hint="cs"/>
          <w:rtl/>
        </w:rPr>
        <w:t xml:space="preserve">گفته اند: به اطلاق اماریت اجتناب از کبائر تمسک شده و گفته می شود که ولو اینکه فرد مرتکب صغیره شود، اما </w:t>
      </w:r>
      <w:r w:rsidR="00C65E7B">
        <w:rPr>
          <w:rFonts w:hint="cs"/>
          <w:rtl/>
        </w:rPr>
        <w:t>اطلاق کلام امام علیه السلام که اجتناب از کبائر را اماره عدالت قرار داده اند، شامل این فرد خواهد شد و لذا کشف می شود که ارتکاب صغیره مخلّ به عدالت نیست.</w:t>
      </w:r>
    </w:p>
    <w:p w:rsidR="00751F84" w:rsidRDefault="00C65E7B" w:rsidP="00581C68">
      <w:pPr>
        <w:pStyle w:val="ListParagraph"/>
        <w:jc w:val="both"/>
        <w:rPr>
          <w:rtl/>
        </w:rPr>
      </w:pPr>
      <w:r>
        <w:rPr>
          <w:rFonts w:hint="cs"/>
          <w:rtl/>
        </w:rPr>
        <w:t xml:space="preserve">پاسخ مطلب ذکر شده این است که برای هر اماره ای </w:t>
      </w:r>
      <w:r w:rsidR="00D92711">
        <w:rPr>
          <w:rFonts w:hint="cs"/>
          <w:rtl/>
        </w:rPr>
        <w:t xml:space="preserve">قید لبّی وجود دارد که حجیت آن مشروط به شک در مطابقت با واقع است و لذا اگر اجتناب از کبائر </w:t>
      </w:r>
      <w:r w:rsidR="00AF611D">
        <w:rPr>
          <w:rFonts w:hint="cs"/>
          <w:rtl/>
        </w:rPr>
        <w:t xml:space="preserve">بخواهد </w:t>
      </w:r>
      <w:r w:rsidR="00D92711">
        <w:rPr>
          <w:rFonts w:hint="cs"/>
          <w:rtl/>
        </w:rPr>
        <w:t xml:space="preserve">اماره تعبدی برای ثبوت عدالت باشد، </w:t>
      </w:r>
      <w:r w:rsidR="00AF611D">
        <w:rPr>
          <w:rFonts w:hint="cs"/>
          <w:rtl/>
        </w:rPr>
        <w:t xml:space="preserve">دارای قید لبّی است که احتمال عادل بودن داده شود. حال اگر در مورد فردی علم به ارتکاب صغائر وجود داشته و </w:t>
      </w:r>
      <w:r w:rsidR="00046934">
        <w:rPr>
          <w:rFonts w:hint="cs"/>
          <w:rtl/>
        </w:rPr>
        <w:t xml:space="preserve">با توجه به اطلاقات </w:t>
      </w:r>
      <w:r w:rsidR="00AF611D">
        <w:rPr>
          <w:rFonts w:hint="cs"/>
          <w:rtl/>
        </w:rPr>
        <w:t>عدالت مشروط به اجتناب صغائر باشد، علم به عدم عادل بودن وجود دارد و نوبت به اماره تعبدی نخواهد رسید.</w:t>
      </w:r>
    </w:p>
    <w:p w:rsidR="004A4A27" w:rsidRDefault="00E34266" w:rsidP="00581C68">
      <w:pPr>
        <w:pStyle w:val="ListParagraph"/>
        <w:jc w:val="both"/>
        <w:rPr>
          <w:rtl/>
        </w:rPr>
      </w:pPr>
      <w:r>
        <w:rPr>
          <w:rFonts w:hint="cs"/>
          <w:rtl/>
        </w:rPr>
        <w:t>بنابراین استدلال اول برای مخ</w:t>
      </w:r>
      <w:r w:rsidR="00D06D6A">
        <w:rPr>
          <w:rFonts w:hint="cs"/>
          <w:rtl/>
        </w:rPr>
        <w:t>ل نبودن ارتکاب صغائر صحیح نیست.</w:t>
      </w:r>
      <w:r>
        <w:rPr>
          <w:rFonts w:hint="cs"/>
          <w:rtl/>
        </w:rPr>
        <w:t xml:space="preserve"> </w:t>
      </w:r>
    </w:p>
    <w:p w:rsidR="00E34266" w:rsidRDefault="00E34266" w:rsidP="00581C68">
      <w:pPr>
        <w:pStyle w:val="ListParagraph"/>
        <w:jc w:val="both"/>
        <w:rPr>
          <w:rFonts w:hint="cs"/>
          <w:rtl/>
        </w:rPr>
      </w:pPr>
      <w:r>
        <w:rPr>
          <w:rFonts w:hint="cs"/>
          <w:rtl/>
        </w:rPr>
        <w:lastRenderedPageBreak/>
        <w:t xml:space="preserve">در اینجا لازم به ذکر است که در روایت ابن ابی یعفور تعبیر </w:t>
      </w:r>
      <w:r w:rsidR="00FB00E5">
        <w:rPr>
          <w:rFonts w:hint="cs"/>
          <w:rtl/>
        </w:rPr>
        <w:t>«</w:t>
      </w:r>
      <w:r w:rsidR="00FB00E5" w:rsidRPr="00FB00E5">
        <w:rPr>
          <w:rtl/>
        </w:rPr>
        <w:t>وَ الدَّلَالَةُ عَلَى ذَلِكَ كُلِّهِ أَنْ يَكُونَ سَاتِراً لِجَمِيعِ عُيُوبِهِ</w:t>
      </w:r>
      <w:r w:rsidR="00FB00E5">
        <w:rPr>
          <w:rFonts w:hint="cs"/>
          <w:rtl/>
        </w:rPr>
        <w:t>» وجود دارد که ستر در این تعبیر به معنای ستر از مردم و به عبارت دیگر به معنای حسن ظاهر است، در حالی که مراد از ستر در تعبیر «</w:t>
      </w:r>
      <w:r w:rsidR="00653CB3" w:rsidRPr="00653CB3">
        <w:rPr>
          <w:rtl/>
        </w:rPr>
        <w:t>تَعْرِفُوهُ بِالسِّتْرِ</w:t>
      </w:r>
      <w:r w:rsidR="00653CB3">
        <w:rPr>
          <w:rFonts w:hint="cs"/>
          <w:rtl/>
        </w:rPr>
        <w:t>»</w:t>
      </w:r>
      <w:r w:rsidR="004A4A27">
        <w:rPr>
          <w:rFonts w:hint="cs"/>
          <w:rtl/>
        </w:rPr>
        <w:t>،</w:t>
      </w:r>
      <w:r w:rsidR="00653CB3">
        <w:rPr>
          <w:rFonts w:hint="cs"/>
          <w:rtl/>
        </w:rPr>
        <w:t xml:space="preserve"> ستر از خداوند متعال است که به معنای انسانی است که عفیف بوده و گناه نمی کند.</w:t>
      </w:r>
      <w:r w:rsidR="002F3499">
        <w:rPr>
          <w:rFonts w:hint="cs"/>
          <w:rtl/>
        </w:rPr>
        <w:t xml:space="preserve"> بنابراین حسن ظاهر می تواند اماره بر اجتناب از کبائر بوده و اجتناب از کبائر اماره بر عدالت باشد. در نتیجه حسن ظاهر اماره بر اماره خواهد بود.</w:t>
      </w:r>
      <w:r w:rsidR="00D06D6A">
        <w:rPr>
          <w:rFonts w:hint="cs"/>
          <w:rtl/>
        </w:rPr>
        <w:t xml:space="preserve"> احتمال دیگر در مورد حسن ظاهر این است که به صورت مستقیم اماره بر عدالت باشد که در این جهت تفاوتی وجود ندارد.</w:t>
      </w:r>
      <w:r w:rsidR="002E1CD4">
        <w:rPr>
          <w:rFonts w:hint="cs"/>
          <w:rtl/>
        </w:rPr>
        <w:t xml:space="preserve"> اما مرحوم آقای خویی سه اماره تصویر کرده اند. ایشان با استفاده از تعبیر «</w:t>
      </w:r>
      <w:r w:rsidR="002E1CD4" w:rsidRPr="002E1CD4">
        <w:rPr>
          <w:rtl/>
        </w:rPr>
        <w:t>أَنْ تَعْرِفُوهُ بِالسِّتْرِ وَ الْعَفَافِ</w:t>
      </w:r>
      <w:r w:rsidR="002E1CD4">
        <w:rPr>
          <w:rFonts w:hint="cs"/>
          <w:rtl/>
        </w:rPr>
        <w:t xml:space="preserve">»، اشتهار به عدالت را اماره </w:t>
      </w:r>
      <w:r w:rsidR="003A26DA">
        <w:rPr>
          <w:rFonts w:hint="cs"/>
          <w:rtl/>
        </w:rPr>
        <w:t>بر عدالت دانسته اند. اما برای دانستن مشهوریت فرد به عدالت، شارع اماره دیگری قرار داده است که از تعبیر «</w:t>
      </w:r>
      <w:r w:rsidR="003A26DA" w:rsidRPr="003A26DA">
        <w:rPr>
          <w:rtl/>
        </w:rPr>
        <w:t>تُعْرَفُ بِاجْتِنَابِ الْكَبَائِرِ الَّتِي أَوْعَدَ اللَّهُ عَزَّ وَ جَلَّ عَلَيْهَا النَّارَ</w:t>
      </w:r>
      <w:r w:rsidR="0045088C">
        <w:rPr>
          <w:rFonts w:hint="cs"/>
          <w:rtl/>
        </w:rPr>
        <w:t xml:space="preserve">» استفاده می شود که اجتناب از کبائر، اماره بر اشتهار به عدالت خواهد شد. </w:t>
      </w:r>
      <w:r w:rsidR="00AE46BF">
        <w:rPr>
          <w:rFonts w:hint="cs"/>
          <w:rtl/>
        </w:rPr>
        <w:t>حسن ظاهر هم که از تعبیر «</w:t>
      </w:r>
      <w:r w:rsidR="00AE46BF" w:rsidRPr="00FB00E5">
        <w:rPr>
          <w:rtl/>
        </w:rPr>
        <w:t>وَ الدَّلَالَةُ عَلَى ذَلِكَ كُلِّهِ أَنْ يَكُونَ سَاتِراً لِجَمِيعِ عُيُوبِهِ</w:t>
      </w:r>
      <w:r w:rsidR="00AE46BF">
        <w:rPr>
          <w:rFonts w:hint="cs"/>
          <w:rtl/>
        </w:rPr>
        <w:t xml:space="preserve">» استفاده می شود، در صورتی مورد استفاده قرار می گیرد که در اجتناب از کبائر شک وجود داشته باشد و لذا حسن ظاهر اماره بر اجتناب از کبائر خواهد بود که نتیجه به این صورت خواهد شد که حسن ظاهر اماره بر اجتناب از کبائر بوده و اجتناب از کبائر اماره بر اشتهار عدالت است و اشتهار عدالت نیز اماره بر </w:t>
      </w:r>
      <w:r w:rsidR="007F1354">
        <w:rPr>
          <w:rFonts w:hint="cs"/>
          <w:rtl/>
        </w:rPr>
        <w:t>عدالت است.</w:t>
      </w:r>
    </w:p>
    <w:p w:rsidR="007C4258" w:rsidRDefault="007F1354" w:rsidP="00581C68">
      <w:pPr>
        <w:pStyle w:val="ListParagraph"/>
        <w:jc w:val="both"/>
        <w:rPr>
          <w:rtl/>
        </w:rPr>
      </w:pPr>
      <w:r>
        <w:rPr>
          <w:rFonts w:hint="cs"/>
          <w:rtl/>
        </w:rPr>
        <w:t>به نظر ما کلام مرحوم آقای خویی عجیب است؛ چون معنای کلام ایشان این است که اگر علم وجود داشته باشد که فردی اساساً مشهور به عدالت نیست، اما در اثر ارتباطی که با او وجود داشته است، نسبت به اجت</w:t>
      </w:r>
      <w:r w:rsidR="00B232EF">
        <w:rPr>
          <w:rFonts w:hint="cs"/>
          <w:rtl/>
        </w:rPr>
        <w:t>ناب از کبائر علم ایجاد شود</w:t>
      </w:r>
      <w:r>
        <w:rPr>
          <w:rFonts w:hint="cs"/>
          <w:rtl/>
        </w:rPr>
        <w:t xml:space="preserve">، باید گفته شود که </w:t>
      </w:r>
      <w:r w:rsidR="00122B77">
        <w:rPr>
          <w:rFonts w:hint="cs"/>
          <w:rtl/>
        </w:rPr>
        <w:t>به جهت عدم وجود اشتهار عدالت، اماره بر عدالت وجود ندارد و با فرض عدم وجود اماره بر عدالت، اجتناب از کبائر که اماره بر اماره است، فایده ای نخواهد داشت</w:t>
      </w:r>
      <w:r w:rsidR="00926B3E">
        <w:rPr>
          <w:rFonts w:hint="cs"/>
          <w:rtl/>
        </w:rPr>
        <w:t xml:space="preserve"> بلکه باید عدالت چنین فردی به صورت وجدانی احراز شود؛ یعنی به صورت وجدانی احراز شود که فرد از کبائر و صغائر اجتناب می کند، در حالی که این فرض آسان نیست. بنابراین کلام مرحوم آقای خویی خلاف</w:t>
      </w:r>
      <w:r w:rsidR="00A210D4">
        <w:rPr>
          <w:rFonts w:hint="cs"/>
          <w:rtl/>
        </w:rPr>
        <w:t xml:space="preserve"> ظاهر است؛ چون تعبیر </w:t>
      </w:r>
      <w:r w:rsidR="00A210D4" w:rsidRPr="00A210D4">
        <w:rPr>
          <w:rtl/>
        </w:rPr>
        <w:t>«أَنْ تَعْرِفُوهُ بِالسِّتْرِ وَ الْعَفَافِ</w:t>
      </w:r>
      <w:r w:rsidR="000825B0">
        <w:rPr>
          <w:rFonts w:hint="cs"/>
          <w:rtl/>
        </w:rPr>
        <w:t xml:space="preserve">» تعریف عدالت است که اجتناب کبائر اماره بر عدالت خواهد بود. حسن ظاهر هم اماره بر اجتناب از کبائر بوده و یا اینکه اساسا اماره بر خود عدالت است که </w:t>
      </w:r>
      <w:r w:rsidR="00F368D1">
        <w:rPr>
          <w:rFonts w:hint="cs"/>
          <w:rtl/>
        </w:rPr>
        <w:t>دو احتمال ذکر شده در مورد حسن ظاهر هیچ کدام خلاف ظاهر نیست.</w:t>
      </w:r>
      <w:r w:rsidR="0024585C">
        <w:rPr>
          <w:rFonts w:hint="cs"/>
          <w:rtl/>
        </w:rPr>
        <w:t xml:space="preserve"> </w:t>
      </w:r>
    </w:p>
    <w:p w:rsidR="007C4258" w:rsidRDefault="007C4258" w:rsidP="00581C68">
      <w:pPr>
        <w:pStyle w:val="ListParagraph"/>
        <w:jc w:val="both"/>
        <w:rPr>
          <w:rtl/>
        </w:rPr>
      </w:pPr>
      <w:r>
        <w:rPr>
          <w:rFonts w:hint="cs"/>
          <w:rtl/>
        </w:rPr>
        <w:t>بنابراین دلیل اول مشهور در عدم لزوم اجتناب از صغ</w:t>
      </w:r>
      <w:r w:rsidR="004108B1">
        <w:rPr>
          <w:rFonts w:hint="cs"/>
          <w:rtl/>
        </w:rPr>
        <w:t>ائر که صحیحه ابن ابی یعفور است، این گونه پاسخ داده شد</w:t>
      </w:r>
      <w:r w:rsidR="00475326">
        <w:rPr>
          <w:rFonts w:hint="cs"/>
          <w:rtl/>
        </w:rPr>
        <w:t xml:space="preserve"> که تعبیر «</w:t>
      </w:r>
      <w:r w:rsidR="00475326" w:rsidRPr="003A26DA">
        <w:rPr>
          <w:rtl/>
        </w:rPr>
        <w:t>تُعْرَفُ بِاجْتِنَابِ الْكَبَائِرِ الَّتِي أَوْعَدَ اللَّهُ عَزَّ وَ جَلَّ عَلَيْهَا النَّارَ</w:t>
      </w:r>
      <w:r w:rsidR="00475326">
        <w:rPr>
          <w:rFonts w:hint="cs"/>
          <w:rtl/>
        </w:rPr>
        <w:t>» در صورتی دلیل بر کلام مشهور است که اجتناب کبائر اماره نباشد، بلکه تعریف خود عدالت باشد، در حالی که این مطلب واضح نیست.</w:t>
      </w:r>
    </w:p>
    <w:p w:rsidR="00274589" w:rsidRPr="00274589" w:rsidRDefault="00475326" w:rsidP="00581C68">
      <w:pPr>
        <w:pStyle w:val="ListParagraph"/>
        <w:numPr>
          <w:ilvl w:val="0"/>
          <w:numId w:val="17"/>
        </w:numPr>
        <w:jc w:val="both"/>
        <w:rPr>
          <w:color w:val="008000"/>
        </w:rPr>
      </w:pPr>
      <w:r>
        <w:rPr>
          <w:rFonts w:hint="cs"/>
          <w:rtl/>
        </w:rPr>
        <w:lastRenderedPageBreak/>
        <w:t xml:space="preserve">دلیل دیگر مشهور برای مخل نبودن ارتکاب صغائر نسبت به عدالت این است که </w:t>
      </w:r>
      <w:r w:rsidR="006D644B">
        <w:rPr>
          <w:rFonts w:hint="cs"/>
          <w:rtl/>
        </w:rPr>
        <w:t xml:space="preserve">در قرآن کریم تعبیر </w:t>
      </w:r>
      <w:r w:rsidR="006D644B">
        <w:rPr>
          <w:rFonts w:ascii="Sakkal Majalla" w:hAnsi="Sakkal Majalla" w:cs="Sakkal Majalla" w:hint="cs"/>
          <w:color w:val="008000"/>
          <w:rtl/>
        </w:rPr>
        <w:t>﴿</w:t>
      </w:r>
      <w:r w:rsidR="006D644B" w:rsidRPr="006D644B">
        <w:rPr>
          <w:rFonts w:hint="cs"/>
          <w:color w:val="008000"/>
          <w:rtl/>
        </w:rPr>
        <w:t>إِنْ تَجْتَنِبُوا كَبائِرَ ما تُنْهَوْنَ عَنْهُ نُكَفِّرْ عَنْكُمْ سَيِّئاتِكُمْ وَ نُدْخِلْكُمْ مُدْخَلاً كَريما</w:t>
      </w:r>
      <w:r w:rsidR="006D644B" w:rsidRPr="00505BDF">
        <w:rPr>
          <w:rFonts w:ascii="Sakkal Majalla" w:hAnsi="Sakkal Majalla" w:cs="Sakkal Majalla" w:hint="cs"/>
          <w:color w:val="008000"/>
          <w:rtl/>
        </w:rPr>
        <w:t>﴾</w:t>
      </w:r>
      <w:r w:rsidR="006D644B">
        <w:rPr>
          <w:rStyle w:val="FootnoteReference"/>
          <w:color w:val="008000"/>
        </w:rPr>
        <w:footnoteReference w:id="3"/>
      </w:r>
      <w:r w:rsidR="006D644B">
        <w:rPr>
          <w:rFonts w:hint="cs"/>
          <w:color w:val="008000"/>
          <w:rtl/>
        </w:rPr>
        <w:t xml:space="preserve"> </w:t>
      </w:r>
      <w:r w:rsidR="006D644B">
        <w:rPr>
          <w:rFonts w:hint="cs"/>
          <w:rtl/>
        </w:rPr>
        <w:t>وجود دارد</w:t>
      </w:r>
      <w:r w:rsidR="00613974">
        <w:rPr>
          <w:rFonts w:hint="cs"/>
          <w:rtl/>
        </w:rPr>
        <w:t xml:space="preserve"> که بر اساس این آیه شریفه، اگر اجتناب از گناهان کبیره صورت گیرد، گناهان صغیره مورد بخشش واقع می شود. </w:t>
      </w:r>
    </w:p>
    <w:p w:rsidR="006D644B" w:rsidRPr="00613974" w:rsidRDefault="00613974" w:rsidP="00274589">
      <w:pPr>
        <w:pStyle w:val="ListParagraph"/>
        <w:jc w:val="both"/>
        <w:rPr>
          <w:rFonts w:hint="cs"/>
          <w:color w:val="008000"/>
        </w:rPr>
      </w:pPr>
      <w:r>
        <w:rPr>
          <w:rFonts w:hint="cs"/>
          <w:rtl/>
        </w:rPr>
        <w:t>بنابراین طبق این آیه شریفه خداوند متعال در فرض اجتناب از گناهان کبیره، از صغائر عفو کرده است</w:t>
      </w:r>
      <w:r w:rsidR="00274589">
        <w:rPr>
          <w:rFonts w:hint="cs"/>
          <w:rtl/>
        </w:rPr>
        <w:t xml:space="preserve"> و</w:t>
      </w:r>
      <w:r>
        <w:rPr>
          <w:rFonts w:hint="cs"/>
          <w:rtl/>
        </w:rPr>
        <w:t xml:space="preserve"> با عفو خداوند متعال، ارتکاب صغیره مخل به عدالت نخواهد شد.</w:t>
      </w:r>
    </w:p>
    <w:p w:rsidR="001D2FB8" w:rsidRPr="001D2FB8" w:rsidRDefault="00613974" w:rsidP="00581C68">
      <w:pPr>
        <w:pStyle w:val="ListParagraph"/>
        <w:jc w:val="both"/>
      </w:pPr>
      <w:r>
        <w:rPr>
          <w:rFonts w:hint="cs"/>
          <w:rtl/>
        </w:rPr>
        <w:t xml:space="preserve">پاسخ این استدلال این است </w:t>
      </w:r>
      <w:r w:rsidR="009B1272">
        <w:rPr>
          <w:rFonts w:hint="cs"/>
          <w:rtl/>
        </w:rPr>
        <w:t>که خداوند متعال به جهت بخشنده بودن</w:t>
      </w:r>
      <w:r w:rsidR="00274589">
        <w:rPr>
          <w:rFonts w:hint="cs"/>
          <w:rtl/>
        </w:rPr>
        <w:t>،</w:t>
      </w:r>
      <w:r w:rsidR="009B1272">
        <w:rPr>
          <w:rFonts w:hint="cs"/>
          <w:rtl/>
        </w:rPr>
        <w:t xml:space="preserve"> گن</w:t>
      </w:r>
      <w:r w:rsidR="00274589">
        <w:rPr>
          <w:rFonts w:hint="cs"/>
          <w:rtl/>
        </w:rPr>
        <w:t>اهان صغیره را مورد بخشش قرار می</w:t>
      </w:r>
      <w:r w:rsidR="00274589">
        <w:rPr>
          <w:rFonts w:hint="eastAsia"/>
          <w:rtl/>
        </w:rPr>
        <w:t>‌</w:t>
      </w:r>
      <w:r w:rsidR="009B1272">
        <w:rPr>
          <w:rFonts w:hint="cs"/>
          <w:rtl/>
        </w:rPr>
        <w:t>دهد، اما این منافات ندارد که مردم در دنیا با مرتکب صغیره، معامله فاسق داشته باشند</w:t>
      </w:r>
      <w:r w:rsidR="00FF3F04">
        <w:rPr>
          <w:rFonts w:hint="cs"/>
          <w:rtl/>
        </w:rPr>
        <w:t xml:space="preserve">. علاوه بر اینکه احراز شرط آن آسان نیست؛ چون نمی توان احراز کرد که فرد تا پایان عمر اجتناب از کبائر خواهد داشت تا شرط </w:t>
      </w:r>
      <w:r w:rsidR="001D2FB8">
        <w:rPr>
          <w:rFonts w:hint="cs"/>
          <w:rtl/>
        </w:rPr>
        <w:t>عفو از صغائر محرز شود، در حالی که ظاهر آیه شریفه این است که تا پایان عمر مرتکب کبیره نشود. در صورتی هم که استصحاب استقبالی مورد پذیرش واقع شود، انجام واجبات مثل نماز یا خمس استصحاب نخواهد داشت.</w:t>
      </w:r>
    </w:p>
    <w:p w:rsidR="00475326" w:rsidRDefault="001D2FB8" w:rsidP="00581C68">
      <w:pPr>
        <w:pStyle w:val="ListParagraph"/>
        <w:numPr>
          <w:ilvl w:val="0"/>
          <w:numId w:val="17"/>
        </w:numPr>
        <w:jc w:val="both"/>
      </w:pPr>
      <w:r>
        <w:rPr>
          <w:rFonts w:hint="cs"/>
          <w:rtl/>
        </w:rPr>
        <w:t xml:space="preserve">دلیل سوم مشهور برای عدم اعتبار اجتناب از صغائر، </w:t>
      </w:r>
      <w:r w:rsidR="001D1FF8">
        <w:rPr>
          <w:rFonts w:hint="cs"/>
          <w:rtl/>
        </w:rPr>
        <w:t xml:space="preserve">استدلالی است که در کتاب القضاء فی الفقه الاسلامی مطرح شده است که به نظر ما دلیل قابل پذیرشی است. </w:t>
      </w:r>
    </w:p>
    <w:p w:rsidR="0020793E" w:rsidRDefault="001D1FF8" w:rsidP="00581C68">
      <w:pPr>
        <w:pStyle w:val="ListParagraph"/>
        <w:jc w:val="both"/>
        <w:rPr>
          <w:rFonts w:hint="cs"/>
          <w:rtl/>
        </w:rPr>
      </w:pPr>
      <w:r>
        <w:rPr>
          <w:rFonts w:hint="cs"/>
          <w:rtl/>
        </w:rPr>
        <w:t xml:space="preserve">ایشان فرموده اند: دلالت التزامیه تعدادی از آیات این است که </w:t>
      </w:r>
      <w:r w:rsidR="00CB1E1E">
        <w:rPr>
          <w:rFonts w:hint="cs"/>
          <w:rtl/>
        </w:rPr>
        <w:t>ارتکاب صغائر مخلّ به عدالت نیست</w:t>
      </w:r>
      <w:r w:rsidR="0020793E">
        <w:rPr>
          <w:rFonts w:hint="cs"/>
          <w:rtl/>
        </w:rPr>
        <w:t>. این آیات عبارتند از:</w:t>
      </w:r>
    </w:p>
    <w:p w:rsidR="007074CD" w:rsidRDefault="0020793E" w:rsidP="007074CD">
      <w:pPr>
        <w:pStyle w:val="ListParagraph"/>
        <w:jc w:val="both"/>
        <w:rPr>
          <w:rtl/>
        </w:rPr>
      </w:pPr>
      <w:r>
        <w:rPr>
          <w:rFonts w:hint="cs"/>
          <w:rtl/>
        </w:rPr>
        <w:t>الف:</w:t>
      </w:r>
      <w:r w:rsidR="00CB1E1E">
        <w:rPr>
          <w:rFonts w:hint="cs"/>
          <w:rtl/>
        </w:rPr>
        <w:t xml:space="preserve"> </w:t>
      </w:r>
      <w:r>
        <w:rPr>
          <w:rFonts w:ascii="Sakkal Majalla" w:hAnsi="Sakkal Majalla" w:cs="Sakkal Majalla" w:hint="cs"/>
          <w:color w:val="008000"/>
          <w:rtl/>
        </w:rPr>
        <w:t>﴿</w:t>
      </w:r>
      <w:r w:rsidRPr="006D644B">
        <w:rPr>
          <w:rFonts w:hint="cs"/>
          <w:color w:val="008000"/>
          <w:rtl/>
        </w:rPr>
        <w:t>إِنْ تَجْتَنِبُوا كَبائِرَ ما تُنْهَوْنَ عَنْهُ نُكَفِّرْ عَنْكُمْ سَيِّئاتِكُمْ وَ نُدْخِلْكُمْ مُدْخَلاً كَريما</w:t>
      </w:r>
      <w:r w:rsidRPr="00505BDF">
        <w:rPr>
          <w:rFonts w:ascii="Sakkal Majalla" w:hAnsi="Sakkal Majalla" w:cs="Sakkal Majalla" w:hint="cs"/>
          <w:color w:val="008000"/>
          <w:rtl/>
        </w:rPr>
        <w:t>﴾</w:t>
      </w:r>
      <w:r>
        <w:rPr>
          <w:rStyle w:val="FootnoteReference"/>
          <w:color w:val="008000"/>
        </w:rPr>
        <w:footnoteReference w:id="4"/>
      </w:r>
      <w:r>
        <w:rPr>
          <w:rFonts w:hint="cs"/>
          <w:rtl/>
        </w:rPr>
        <w:t xml:space="preserve"> </w:t>
      </w:r>
      <w:r w:rsidR="00CB1E1E">
        <w:rPr>
          <w:rFonts w:hint="cs"/>
          <w:rtl/>
        </w:rPr>
        <w:t xml:space="preserve">قرآن کریم </w:t>
      </w:r>
      <w:r w:rsidR="007074CD">
        <w:rPr>
          <w:rFonts w:hint="cs"/>
          <w:rtl/>
        </w:rPr>
        <w:t xml:space="preserve">در این آیه شریفه </w:t>
      </w:r>
      <w:r w:rsidR="00CB1E1E">
        <w:rPr>
          <w:rFonts w:hint="cs"/>
          <w:rtl/>
        </w:rPr>
        <w:t xml:space="preserve">بیان کرده است که ارتکاب گناهان صغیره به شرط اجتناب از گناهان کبیره موجب محروم شدن از بهشت نخواهد شد. </w:t>
      </w:r>
    </w:p>
    <w:p w:rsidR="007074CD" w:rsidRDefault="007074CD" w:rsidP="007074CD">
      <w:pPr>
        <w:pStyle w:val="ListParagraph"/>
        <w:jc w:val="both"/>
        <w:rPr>
          <w:rtl/>
        </w:rPr>
      </w:pPr>
      <w:r>
        <w:rPr>
          <w:rFonts w:hint="cs"/>
          <w:rtl/>
        </w:rPr>
        <w:t xml:space="preserve">ب: </w:t>
      </w:r>
      <w:r w:rsidR="00CB1E1E">
        <w:rPr>
          <w:rFonts w:ascii="Sakkal Majalla" w:hAnsi="Sakkal Majalla" w:cs="Sakkal Majalla" w:hint="cs"/>
          <w:color w:val="008000"/>
          <w:rtl/>
        </w:rPr>
        <w:t>﴿</w:t>
      </w:r>
      <w:r w:rsidR="0068276B" w:rsidRPr="0068276B">
        <w:rPr>
          <w:rFonts w:hint="cs"/>
          <w:color w:val="008000"/>
          <w:rtl/>
        </w:rPr>
        <w:t>وَ ما عِنْدَ اللَّهِ خَيْرٌ وَ أَبْقى‏ لِلَّذينَ آمَنُوا وَ عَل</w:t>
      </w:r>
      <w:r w:rsidR="00C648A1">
        <w:rPr>
          <w:rFonts w:hint="cs"/>
          <w:color w:val="008000"/>
          <w:rtl/>
        </w:rPr>
        <w:t xml:space="preserve">ى‏ رَبِّهِمْ يَتَوَكَّلُونَ </w:t>
      </w:r>
      <w:r w:rsidR="0068276B" w:rsidRPr="00C648A1">
        <w:rPr>
          <w:rFonts w:hint="cs"/>
          <w:color w:val="008000"/>
          <w:rtl/>
        </w:rPr>
        <w:t>وَ الَّذينَ يَجْتَنِبُونَ كَبائِرَ الْإِثْمِ وَ الْفَواحِشَ وَ إِذا ما غَضِبُوا هُمْ يَغْفِرُون‏</w:t>
      </w:r>
      <w:r w:rsidR="00CB1E1E" w:rsidRPr="00C648A1">
        <w:rPr>
          <w:rFonts w:hint="cs"/>
          <w:color w:val="008000"/>
          <w:rtl/>
        </w:rPr>
        <w:t>‏</w:t>
      </w:r>
      <w:r w:rsidR="00CB1E1E" w:rsidRPr="00505BDF">
        <w:rPr>
          <w:rFonts w:ascii="Sakkal Majalla" w:hAnsi="Sakkal Majalla" w:cs="Sakkal Majalla" w:hint="cs"/>
          <w:color w:val="008000"/>
          <w:rtl/>
        </w:rPr>
        <w:t>﴾</w:t>
      </w:r>
      <w:r w:rsidR="00CB1E1E">
        <w:rPr>
          <w:rStyle w:val="FootnoteReference"/>
          <w:color w:val="008000"/>
        </w:rPr>
        <w:footnoteReference w:id="5"/>
      </w:r>
      <w:r w:rsidR="00C648A1">
        <w:rPr>
          <w:rFonts w:hint="cs"/>
          <w:color w:val="008000"/>
          <w:rtl/>
        </w:rPr>
        <w:t xml:space="preserve"> </w:t>
      </w:r>
      <w:r w:rsidR="00C648A1">
        <w:rPr>
          <w:rFonts w:hint="cs"/>
          <w:rtl/>
        </w:rPr>
        <w:t>طبق این آیه مؤمنین اهل بهشت هستند و در ادامه در توصیف مؤمنین اجتناب از کبائر را ذکر کرده است</w:t>
      </w:r>
      <w:r>
        <w:rPr>
          <w:rFonts w:hint="cs"/>
          <w:rtl/>
        </w:rPr>
        <w:t xml:space="preserve">. </w:t>
      </w:r>
    </w:p>
    <w:p w:rsidR="008D1734" w:rsidRDefault="002A3C22" w:rsidP="008D1734">
      <w:pPr>
        <w:pStyle w:val="ListParagraph"/>
        <w:jc w:val="both"/>
        <w:rPr>
          <w:rtl/>
        </w:rPr>
      </w:pPr>
      <w:r>
        <w:rPr>
          <w:rFonts w:hint="cs"/>
          <w:rtl/>
        </w:rPr>
        <w:t>ج:</w:t>
      </w:r>
      <w:bookmarkStart w:id="8" w:name="_GoBack"/>
      <w:bookmarkEnd w:id="8"/>
      <w:r w:rsidR="00505BDF" w:rsidRPr="007074CD">
        <w:rPr>
          <w:rFonts w:ascii="Sakkal Majalla" w:hAnsi="Sakkal Majalla" w:cs="Sakkal Majalla" w:hint="cs"/>
          <w:color w:val="008000"/>
          <w:rtl/>
        </w:rPr>
        <w:t>﴿</w:t>
      </w:r>
      <w:r w:rsidR="00181ED1" w:rsidRPr="007074CD">
        <w:rPr>
          <w:rFonts w:hint="cs"/>
          <w:color w:val="008000"/>
          <w:rtl/>
        </w:rPr>
        <w:t>يَجْزِيَ الَّذينَ أَحْسَنُوا بِالْحُسْنَى ا</w:t>
      </w:r>
      <w:r w:rsidR="00505BDF" w:rsidRPr="007074CD">
        <w:rPr>
          <w:rFonts w:hint="cs"/>
          <w:color w:val="008000"/>
          <w:rtl/>
        </w:rPr>
        <w:t>لَّذينَ يَجْتَنِبُونَ كَبائِرَ الْإِثْمِ وَ الْفَواحِشَ إِلاَّ اللَّمَمَ إِنَّ رَبَّكَ واسِعُ الْمَغْفِرَة</w:t>
      </w:r>
      <w:r w:rsidR="00505BDF" w:rsidRPr="007074CD">
        <w:rPr>
          <w:rFonts w:ascii="Sakkal Majalla" w:hAnsi="Sakkal Majalla" w:cs="Sakkal Majalla" w:hint="cs"/>
          <w:color w:val="008000"/>
          <w:rtl/>
        </w:rPr>
        <w:t>﴾</w:t>
      </w:r>
      <w:r w:rsidR="00505BDF">
        <w:rPr>
          <w:rStyle w:val="FootnoteReference"/>
          <w:rFonts w:ascii="Sakkal Majalla" w:hAnsi="Sakkal Majalla" w:cs="Sakkal Majalla"/>
          <w:color w:val="008000"/>
          <w:rtl/>
        </w:rPr>
        <w:footnoteReference w:id="6"/>
      </w:r>
      <w:r w:rsidR="00181ED1" w:rsidRPr="007074CD">
        <w:rPr>
          <w:rFonts w:hint="cs"/>
          <w:color w:val="008000"/>
          <w:rtl/>
        </w:rPr>
        <w:t xml:space="preserve"> </w:t>
      </w:r>
      <w:r w:rsidR="00181ED1">
        <w:rPr>
          <w:rFonts w:hint="cs"/>
          <w:rtl/>
        </w:rPr>
        <w:t>در این آیه اجتناب کنندگان از کبائر را</w:t>
      </w:r>
      <w:r w:rsidR="008D1734">
        <w:rPr>
          <w:rFonts w:hint="cs"/>
          <w:rtl/>
        </w:rPr>
        <w:t xml:space="preserve"> در عین ارتکاب للم که همان گناهان صغیره است،</w:t>
      </w:r>
      <w:r w:rsidR="00181ED1">
        <w:rPr>
          <w:rFonts w:hint="cs"/>
          <w:rtl/>
        </w:rPr>
        <w:t xml:space="preserve"> جزء محسنین محسوب کرده است.</w:t>
      </w:r>
    </w:p>
    <w:p w:rsidR="00AC083E" w:rsidRDefault="00181ED1" w:rsidP="00AC083E">
      <w:pPr>
        <w:pStyle w:val="ListParagraph"/>
        <w:jc w:val="both"/>
        <w:rPr>
          <w:rtl/>
        </w:rPr>
      </w:pPr>
      <w:r>
        <w:rPr>
          <w:rFonts w:hint="cs"/>
          <w:rtl/>
        </w:rPr>
        <w:lastRenderedPageBreak/>
        <w:t xml:space="preserve">وقتی عرف </w:t>
      </w:r>
      <w:r w:rsidR="00C963AE">
        <w:rPr>
          <w:rFonts w:hint="cs"/>
          <w:rtl/>
        </w:rPr>
        <w:t xml:space="preserve">در مورد مرتکب صغیره </w:t>
      </w:r>
      <w:r w:rsidR="00364F8A">
        <w:rPr>
          <w:rFonts w:hint="cs"/>
          <w:rtl/>
        </w:rPr>
        <w:t xml:space="preserve">که از کبائر اجتناب می کند، </w:t>
      </w:r>
      <w:r w:rsidR="00C963AE">
        <w:rPr>
          <w:rFonts w:hint="cs"/>
          <w:rtl/>
        </w:rPr>
        <w:t xml:space="preserve">این آیات را </w:t>
      </w:r>
      <w:r w:rsidR="00364F8A">
        <w:rPr>
          <w:rFonts w:hint="cs"/>
          <w:rtl/>
        </w:rPr>
        <w:t>ملاحظه می کند که خداوند گناهان او را بخشیده و وارد بهشت کرده و جزای احسن به او می دهد، چنین فردی را فاسق و فاجر نمی داند</w:t>
      </w:r>
      <w:r w:rsidR="00433511">
        <w:rPr>
          <w:rFonts w:hint="cs"/>
          <w:rtl/>
        </w:rPr>
        <w:t>. لااقل ارتکاز متشرعی ایجاد می شود که از ادله شرطیت عدالت، اجتناب از صغیره فهمیده نمی شود.</w:t>
      </w:r>
    </w:p>
    <w:p w:rsidR="00CF7D1D" w:rsidRDefault="00433511" w:rsidP="00CF7D1D">
      <w:pPr>
        <w:pStyle w:val="ListParagraph"/>
        <w:jc w:val="both"/>
        <w:rPr>
          <w:rtl/>
        </w:rPr>
      </w:pPr>
      <w:r>
        <w:rPr>
          <w:rFonts w:hint="cs"/>
          <w:rtl/>
        </w:rPr>
        <w:t>انصاف این است که این فرمایش متین است، مخصوصا اینکه شارع برای عدالت احکام متعددی اعم از مستحبات و واجبات جعل کرده است</w:t>
      </w:r>
      <w:r w:rsidR="00AC083E">
        <w:rPr>
          <w:rFonts w:hint="cs"/>
          <w:rtl/>
        </w:rPr>
        <w:t xml:space="preserve"> که عبارتند از: الف: </w:t>
      </w:r>
      <w:r w:rsidR="00BB1B87">
        <w:rPr>
          <w:rFonts w:hint="cs"/>
          <w:rtl/>
        </w:rPr>
        <w:t xml:space="preserve">پذیرش شهادت دو مرد، چهار زن در </w:t>
      </w:r>
      <w:r w:rsidR="00AC083E">
        <w:rPr>
          <w:rFonts w:hint="cs"/>
          <w:rtl/>
        </w:rPr>
        <w:t>صورت</w:t>
      </w:r>
      <w:r w:rsidR="00BB1B87">
        <w:rPr>
          <w:rFonts w:hint="cs"/>
          <w:rtl/>
        </w:rPr>
        <w:t xml:space="preserve"> عادل </w:t>
      </w:r>
      <w:r w:rsidR="00AC083E">
        <w:rPr>
          <w:rFonts w:hint="cs"/>
          <w:rtl/>
        </w:rPr>
        <w:t>بودن.</w:t>
      </w:r>
      <w:r w:rsidR="00D0442F">
        <w:rPr>
          <w:rFonts w:hint="cs"/>
          <w:rtl/>
        </w:rPr>
        <w:t xml:space="preserve"> </w:t>
      </w:r>
      <w:r w:rsidR="00AC083E">
        <w:rPr>
          <w:rFonts w:hint="cs"/>
          <w:rtl/>
        </w:rPr>
        <w:t xml:space="preserve">ب: بطلان </w:t>
      </w:r>
      <w:r w:rsidR="00BB1B87">
        <w:rPr>
          <w:rFonts w:hint="cs"/>
          <w:rtl/>
        </w:rPr>
        <w:t>طلاق بدون دو شاهد عادل</w:t>
      </w:r>
      <w:r w:rsidR="00D0442F">
        <w:rPr>
          <w:rFonts w:hint="cs"/>
          <w:rtl/>
        </w:rPr>
        <w:t>. ج: انجام</w:t>
      </w:r>
      <w:r w:rsidR="00BB1B87">
        <w:rPr>
          <w:rFonts w:hint="cs"/>
          <w:rtl/>
        </w:rPr>
        <w:t xml:space="preserve"> </w:t>
      </w:r>
      <w:r w:rsidR="001C6E42">
        <w:rPr>
          <w:rFonts w:hint="cs"/>
          <w:rtl/>
        </w:rPr>
        <w:t xml:space="preserve">قضاء با شهادت دو </w:t>
      </w:r>
      <w:r w:rsidR="00D0442F">
        <w:rPr>
          <w:rFonts w:hint="cs"/>
          <w:rtl/>
        </w:rPr>
        <w:t>شاهد عادل. د:</w:t>
      </w:r>
      <w:r w:rsidR="001C6E42">
        <w:rPr>
          <w:rFonts w:hint="cs"/>
          <w:rtl/>
        </w:rPr>
        <w:t xml:space="preserve"> </w:t>
      </w:r>
      <w:r w:rsidR="00D0442F">
        <w:rPr>
          <w:rFonts w:hint="cs"/>
          <w:rtl/>
        </w:rPr>
        <w:t>ثبوت هلال در صورت</w:t>
      </w:r>
      <w:r w:rsidR="001C6E42">
        <w:rPr>
          <w:rFonts w:hint="cs"/>
          <w:rtl/>
        </w:rPr>
        <w:t xml:space="preserve"> </w:t>
      </w:r>
      <w:r w:rsidR="00D0442F">
        <w:rPr>
          <w:rFonts w:hint="cs"/>
          <w:rtl/>
        </w:rPr>
        <w:t>وجود دو شاهد عادل</w:t>
      </w:r>
      <w:r w:rsidR="001C6E42">
        <w:rPr>
          <w:rFonts w:hint="cs"/>
          <w:rtl/>
        </w:rPr>
        <w:t xml:space="preserve">. </w:t>
      </w:r>
      <w:r w:rsidR="005B2686">
        <w:rPr>
          <w:rFonts w:hint="cs"/>
          <w:rtl/>
        </w:rPr>
        <w:t xml:space="preserve">ه: مشروط بودن </w:t>
      </w:r>
      <w:r w:rsidR="001C6E42">
        <w:rPr>
          <w:rFonts w:hint="cs"/>
          <w:rtl/>
        </w:rPr>
        <w:t xml:space="preserve">نماز جماعت </w:t>
      </w:r>
      <w:r w:rsidR="005B2686">
        <w:rPr>
          <w:rFonts w:hint="cs"/>
          <w:rtl/>
        </w:rPr>
        <w:t xml:space="preserve">به عدالت امام جماعت در عین ترغیب فراوان شارع نسبت به نماز جماعت. و: استحباب حضور دو شاهد عادل در هنگام عقد نکاح. </w:t>
      </w:r>
      <w:r w:rsidR="00CF7D1D">
        <w:rPr>
          <w:rFonts w:hint="cs"/>
          <w:rtl/>
        </w:rPr>
        <w:t>ز: استحباب حضور دو شاهد در هنگام قرض دادن</w:t>
      </w:r>
      <w:r w:rsidR="001C6E42">
        <w:rPr>
          <w:rFonts w:hint="cs"/>
          <w:rtl/>
        </w:rPr>
        <w:t>.</w:t>
      </w:r>
      <w:r w:rsidR="00FD049B">
        <w:rPr>
          <w:rFonts w:hint="cs"/>
          <w:rtl/>
        </w:rPr>
        <w:t xml:space="preserve"> </w:t>
      </w:r>
    </w:p>
    <w:p w:rsidR="00433511" w:rsidRDefault="00FD049B" w:rsidP="00CF7D1D">
      <w:pPr>
        <w:pStyle w:val="ListParagraph"/>
        <w:jc w:val="both"/>
        <w:rPr>
          <w:rFonts w:hint="cs"/>
          <w:rtl/>
        </w:rPr>
      </w:pPr>
      <w:r>
        <w:rPr>
          <w:rFonts w:hint="cs"/>
          <w:rtl/>
        </w:rPr>
        <w:t>ب</w:t>
      </w:r>
      <w:r w:rsidR="00CF7D1D">
        <w:rPr>
          <w:rFonts w:hint="cs"/>
          <w:rtl/>
        </w:rPr>
        <w:t>ا وجود این مقدار احکام مترتب</w:t>
      </w:r>
      <w:r>
        <w:rPr>
          <w:rFonts w:hint="cs"/>
          <w:rtl/>
        </w:rPr>
        <w:t xml:space="preserve"> </w:t>
      </w:r>
      <w:r w:rsidR="00CF7D1D">
        <w:rPr>
          <w:rFonts w:hint="cs"/>
          <w:rtl/>
        </w:rPr>
        <w:t xml:space="preserve">بر عدالت، </w:t>
      </w:r>
      <w:r w:rsidR="00877C98">
        <w:rPr>
          <w:rFonts w:hint="cs"/>
          <w:rtl/>
        </w:rPr>
        <w:t xml:space="preserve">نباید </w:t>
      </w:r>
      <w:r>
        <w:rPr>
          <w:rFonts w:hint="cs"/>
          <w:rtl/>
        </w:rPr>
        <w:t xml:space="preserve">شرطی </w:t>
      </w:r>
      <w:r w:rsidR="00877C98">
        <w:rPr>
          <w:rFonts w:hint="cs"/>
          <w:rtl/>
        </w:rPr>
        <w:t xml:space="preserve">در مقام تطبیق </w:t>
      </w:r>
      <w:r>
        <w:rPr>
          <w:rFonts w:hint="cs"/>
          <w:rtl/>
        </w:rPr>
        <w:t>قرار داده شود که تحقق آن بسیار مشکل است</w:t>
      </w:r>
      <w:r w:rsidR="005E5704">
        <w:rPr>
          <w:rFonts w:hint="cs"/>
          <w:rtl/>
        </w:rPr>
        <w:t xml:space="preserve">. مخصوصا اینکه عرف در برخی از گناهان اغماض می کند، مثل اینکه از باب خجالت به غیبت </w:t>
      </w:r>
      <w:r w:rsidR="00696872">
        <w:rPr>
          <w:rFonts w:hint="cs"/>
          <w:rtl/>
        </w:rPr>
        <w:t>دیگران گوش می دهد</w:t>
      </w:r>
      <w:r w:rsidR="00877C98">
        <w:rPr>
          <w:rFonts w:hint="cs"/>
          <w:rtl/>
        </w:rPr>
        <w:t xml:space="preserve">؛ لذا </w:t>
      </w:r>
      <w:r w:rsidR="00696872">
        <w:rPr>
          <w:rFonts w:hint="cs"/>
          <w:rtl/>
        </w:rPr>
        <w:t>اگر اجتناب از صغایر درعدالت لازم باشد، به صورت اجمال یا تفصیل علم به ارتکاب صغایر بدون اصرار وجود دارد که با وجود کثرت احکامی که عدالت در آن ها لازم دانسته شده است، یا باید مفهوم عدالت آسان باشد و یا اینکه طریق عدالت آسان بوده و حسن ظاهر کافی باشد</w:t>
      </w:r>
      <w:r w:rsidR="00447373">
        <w:rPr>
          <w:rFonts w:hint="cs"/>
          <w:rtl/>
        </w:rPr>
        <w:t xml:space="preserve"> و لذا این مطالب منشأ می شود که دلالت التزامی </w:t>
      </w:r>
      <w:r w:rsidR="00862FB2">
        <w:rPr>
          <w:rFonts w:hint="cs"/>
          <w:rtl/>
        </w:rPr>
        <w:t xml:space="preserve">ادعاء شده </w:t>
      </w:r>
      <w:r w:rsidR="00447373">
        <w:rPr>
          <w:rFonts w:hint="cs"/>
          <w:rtl/>
        </w:rPr>
        <w:t>مورد پذیرش واقع شود.</w:t>
      </w:r>
    </w:p>
    <w:p w:rsidR="00447373" w:rsidRDefault="00862FB2" w:rsidP="00581C68">
      <w:pPr>
        <w:jc w:val="both"/>
        <w:rPr>
          <w:rtl/>
        </w:rPr>
      </w:pPr>
      <w:r>
        <w:rPr>
          <w:rFonts w:hint="cs"/>
          <w:rtl/>
        </w:rPr>
        <w:t xml:space="preserve">تاکنون طبق استدلال سوم مورد پذیرش واقع شد که ارتکاب صغایر بدون اصرار بر آنها، مخل به عدالت نیست. </w:t>
      </w:r>
      <w:r w:rsidR="00447373">
        <w:rPr>
          <w:rFonts w:hint="cs"/>
          <w:rtl/>
        </w:rPr>
        <w:t>محقق همدانی فرموده ان</w:t>
      </w:r>
      <w:r w:rsidR="005D0ABC">
        <w:rPr>
          <w:rFonts w:hint="cs"/>
          <w:rtl/>
        </w:rPr>
        <w:t xml:space="preserve">د: </w:t>
      </w:r>
      <w:r w:rsidR="00447373">
        <w:rPr>
          <w:rFonts w:hint="cs"/>
          <w:rtl/>
        </w:rPr>
        <w:t>صغایر به دو قسم هستند</w:t>
      </w:r>
      <w:r w:rsidR="005D0ABC">
        <w:rPr>
          <w:rFonts w:hint="cs"/>
          <w:rtl/>
        </w:rPr>
        <w:t>.</w:t>
      </w:r>
      <w:r w:rsidR="00447373">
        <w:rPr>
          <w:rFonts w:hint="cs"/>
          <w:rtl/>
        </w:rPr>
        <w:t xml:space="preserve"> برخی </w:t>
      </w:r>
      <w:r w:rsidR="005D0ABC">
        <w:rPr>
          <w:rFonts w:hint="cs"/>
          <w:rtl/>
        </w:rPr>
        <w:t xml:space="preserve">از صغائر </w:t>
      </w:r>
      <w:r w:rsidR="00447373">
        <w:rPr>
          <w:rFonts w:hint="cs"/>
          <w:rtl/>
        </w:rPr>
        <w:t xml:space="preserve">از روی عذر عرفی مانند خجالت و حیاء انجام می شود که این قسم منافات با عدالت ندارد. مرحوم آقای خویی در اشکال به ایشان فرموده است: </w:t>
      </w:r>
      <w:r w:rsidR="00072AFA">
        <w:rPr>
          <w:rFonts w:hint="cs"/>
          <w:rtl/>
        </w:rPr>
        <w:t>م</w:t>
      </w:r>
      <w:r w:rsidR="005D0ABC">
        <w:rPr>
          <w:rFonts w:hint="cs"/>
          <w:rtl/>
        </w:rPr>
        <w:t>واردی مانند خجالت عذر محسوب نمی شود</w:t>
      </w:r>
      <w:r w:rsidR="00072AFA">
        <w:rPr>
          <w:rFonts w:hint="cs"/>
          <w:rtl/>
        </w:rPr>
        <w:t xml:space="preserve"> و لذا حتی ارتکاب معصیت در حال خجالت نیز موجب اسقاط عدالت خواهد شد. </w:t>
      </w:r>
    </w:p>
    <w:p w:rsidR="00072AFA" w:rsidRDefault="00072AFA" w:rsidP="005D0ABC">
      <w:pPr>
        <w:jc w:val="both"/>
        <w:rPr>
          <w:rFonts w:hint="cs"/>
          <w:rtl/>
        </w:rPr>
      </w:pPr>
      <w:r>
        <w:rPr>
          <w:rFonts w:hint="cs"/>
          <w:rtl/>
        </w:rPr>
        <w:t xml:space="preserve">به نظر ما اگر اجتناب از صغایر </w:t>
      </w:r>
      <w:r w:rsidR="005D0ABC">
        <w:rPr>
          <w:rFonts w:hint="cs"/>
          <w:rtl/>
        </w:rPr>
        <w:t xml:space="preserve">در عدالت </w:t>
      </w:r>
      <w:r>
        <w:rPr>
          <w:rFonts w:hint="cs"/>
          <w:rtl/>
        </w:rPr>
        <w:t>لازم باشد، کلام مرحوم آقای خویی صحیح است و تفاوتی بین ارتکاب ص</w:t>
      </w:r>
      <w:r w:rsidR="00700AAF">
        <w:rPr>
          <w:rFonts w:hint="cs"/>
          <w:rtl/>
        </w:rPr>
        <w:t xml:space="preserve">غیره از روی خجالت یا عمد </w:t>
      </w:r>
      <w:r>
        <w:rPr>
          <w:rFonts w:hint="cs"/>
          <w:rtl/>
        </w:rPr>
        <w:t>وجود ندارد. اما به نظر ما می رسد که اصل ارتکاب صغایر بدون اصرار</w:t>
      </w:r>
      <w:r w:rsidR="00700AAF">
        <w:rPr>
          <w:rFonts w:hint="cs"/>
          <w:rtl/>
        </w:rPr>
        <w:t>،</w:t>
      </w:r>
      <w:r>
        <w:rPr>
          <w:rFonts w:hint="cs"/>
          <w:rtl/>
        </w:rPr>
        <w:t xml:space="preserve"> مخل به عدالت نباشد کما اینکه </w:t>
      </w:r>
      <w:r w:rsidR="006A015B">
        <w:rPr>
          <w:rFonts w:hint="cs"/>
          <w:rtl/>
        </w:rPr>
        <w:t>مشهور نیز این مطلب را بیان کرده اند و بعید هم نیست که عرف عناوین ستر و عفاف را بر کسی که اصرار بر صغائر ندارد، تطبیق کند.</w:t>
      </w:r>
    </w:p>
    <w:p w:rsidR="006A015B" w:rsidRDefault="00550F92" w:rsidP="00581C68">
      <w:pPr>
        <w:jc w:val="both"/>
        <w:rPr>
          <w:rtl/>
        </w:rPr>
      </w:pPr>
      <w:r>
        <w:rPr>
          <w:rFonts w:hint="cs"/>
          <w:rtl/>
        </w:rPr>
        <w:lastRenderedPageBreak/>
        <w:t>مرحوم آقای خویی فرمود</w:t>
      </w:r>
      <w:r w:rsidR="00923647">
        <w:rPr>
          <w:rFonts w:hint="cs"/>
          <w:rtl/>
        </w:rPr>
        <w:t>ه ا</w:t>
      </w:r>
      <w:r>
        <w:rPr>
          <w:rFonts w:hint="cs"/>
          <w:rtl/>
        </w:rPr>
        <w:t xml:space="preserve">ند: تعبیر </w:t>
      </w:r>
      <w:r w:rsidR="00B45E2A">
        <w:rPr>
          <w:rFonts w:hint="cs"/>
          <w:rtl/>
        </w:rPr>
        <w:t>«</w:t>
      </w:r>
      <w:r w:rsidR="00B45E2A" w:rsidRPr="00B45E2A">
        <w:rPr>
          <w:rtl/>
        </w:rPr>
        <w:t>الدَّلَالَةُ عَلَى ذَلِكَ كُلِّهِ أَنْ يَكُونَ سَاتِراً لِجَمِيعِ عُيُوبِهِ</w:t>
      </w:r>
      <w:r w:rsidR="00B45E2A">
        <w:rPr>
          <w:rFonts w:hint="cs"/>
          <w:rtl/>
        </w:rPr>
        <w:t xml:space="preserve">» اطلاق داشته و شامل گناهان صغیره هم می شود. در پاسخ ایشان می گوئیم: تعبیر ذکر شده تعریف عدالت نیست بلکه اماره بر عدالت است و لذا در مورد </w:t>
      </w:r>
      <w:r w:rsidR="004A1882">
        <w:rPr>
          <w:rFonts w:hint="cs"/>
          <w:rtl/>
        </w:rPr>
        <w:t xml:space="preserve">مرتکب صغیره اماره بر عدالت وجود ندارد؛ چون حسن ظاهر در صورتی اماره است که ساتر جمیع عیوب باشد و گناه صغیره نیز عیب است. اما این مطلب اشکال ایجاد نمی کند؛ چون اماره نداشتن حسن ظاهر نسبت به عدالت در فرض ارتکاب صغائر، دلیل نمی شود که فرد ثبوتا هم عادل نباشد و لذا </w:t>
      </w:r>
      <w:r w:rsidR="00B5793A">
        <w:rPr>
          <w:rFonts w:hint="cs"/>
          <w:rtl/>
        </w:rPr>
        <w:t>در صورتی که علم</w:t>
      </w:r>
      <w:r w:rsidR="001E41F3">
        <w:rPr>
          <w:rFonts w:hint="cs"/>
          <w:rtl/>
        </w:rPr>
        <w:t xml:space="preserve"> به اجتناب او از کبائر وجود داشته باشد</w:t>
      </w:r>
      <w:r w:rsidR="00B5793A">
        <w:rPr>
          <w:rFonts w:hint="cs"/>
          <w:rtl/>
        </w:rPr>
        <w:t xml:space="preserve">، </w:t>
      </w:r>
      <w:r w:rsidR="004A1882">
        <w:rPr>
          <w:rFonts w:hint="cs"/>
          <w:rtl/>
        </w:rPr>
        <w:t>استصحاب عدالت او جاری می شود.</w:t>
      </w:r>
    </w:p>
    <w:p w:rsidR="00923647" w:rsidRPr="00181ED1" w:rsidRDefault="00923647" w:rsidP="00923647">
      <w:pPr>
        <w:pStyle w:val="Heading1"/>
      </w:pPr>
      <w:bookmarkStart w:id="9" w:name="_Toc21959616"/>
      <w:r>
        <w:rPr>
          <w:rFonts w:hint="cs"/>
          <w:rtl/>
        </w:rPr>
        <w:t>بررسی اشتراط عدالت به عدم انجام عمل منافی مروّت</w:t>
      </w:r>
      <w:bookmarkEnd w:id="9"/>
    </w:p>
    <w:p w:rsidR="00D43B11" w:rsidRDefault="001E41F3" w:rsidP="00581C68">
      <w:pPr>
        <w:jc w:val="both"/>
        <w:rPr>
          <w:rtl/>
        </w:rPr>
      </w:pPr>
      <w:r>
        <w:rPr>
          <w:rFonts w:hint="cs"/>
          <w:rtl/>
        </w:rPr>
        <w:t xml:space="preserve">مشهور </w:t>
      </w:r>
      <w:r w:rsidR="00D43B11">
        <w:rPr>
          <w:rFonts w:hint="cs"/>
          <w:rtl/>
        </w:rPr>
        <w:t xml:space="preserve">فقهاء </w:t>
      </w:r>
      <w:r>
        <w:rPr>
          <w:rFonts w:hint="cs"/>
          <w:rtl/>
        </w:rPr>
        <w:t xml:space="preserve">گفته اند: عدالت علاوه بر اجتناب از کبائر متقوم به اجتناب از امور منافی مروّت نیز است. </w:t>
      </w:r>
    </w:p>
    <w:p w:rsidR="0055718C" w:rsidRDefault="001E41F3" w:rsidP="0055718C">
      <w:pPr>
        <w:jc w:val="both"/>
        <w:rPr>
          <w:rtl/>
        </w:rPr>
      </w:pPr>
      <w:r>
        <w:rPr>
          <w:rFonts w:hint="cs"/>
          <w:rtl/>
        </w:rPr>
        <w:t>م</w:t>
      </w:r>
      <w:r w:rsidR="00D43B11">
        <w:rPr>
          <w:rFonts w:hint="cs"/>
          <w:rtl/>
        </w:rPr>
        <w:t>رحوم آقای خوئی از کلام مشهور تعجب کرده و فرموده اند:</w:t>
      </w:r>
      <w:r>
        <w:rPr>
          <w:rFonts w:hint="cs"/>
          <w:rtl/>
        </w:rPr>
        <w:t xml:space="preserve"> مشهور ارتکاب صغایر را منافی عدالت نمی دانند، اما امری </w:t>
      </w:r>
      <w:r w:rsidR="0055718C">
        <w:rPr>
          <w:rFonts w:hint="cs"/>
          <w:rtl/>
        </w:rPr>
        <w:t xml:space="preserve">مثل بیرون کردن مهمان از خانه </w:t>
      </w:r>
      <w:r>
        <w:rPr>
          <w:rFonts w:hint="cs"/>
          <w:rtl/>
        </w:rPr>
        <w:t xml:space="preserve">که معصیت نبوده بلکه صرفا منافی مروّت است </w:t>
      </w:r>
      <w:r w:rsidR="0055718C">
        <w:rPr>
          <w:rFonts w:hint="cs"/>
          <w:rtl/>
        </w:rPr>
        <w:t>را مخلّ به عدالت می دانند</w:t>
      </w:r>
      <w:r>
        <w:rPr>
          <w:rFonts w:hint="cs"/>
          <w:rtl/>
        </w:rPr>
        <w:t xml:space="preserve">. </w:t>
      </w:r>
    </w:p>
    <w:p w:rsidR="00C648A1" w:rsidRDefault="001E41F3" w:rsidP="0055718C">
      <w:pPr>
        <w:jc w:val="both"/>
        <w:rPr>
          <w:rFonts w:hint="cs"/>
          <w:rtl/>
        </w:rPr>
      </w:pPr>
      <w:r>
        <w:rPr>
          <w:rFonts w:hint="cs"/>
          <w:rtl/>
        </w:rPr>
        <w:t xml:space="preserve">به نظر ما </w:t>
      </w:r>
      <w:r w:rsidR="0055718C">
        <w:rPr>
          <w:rFonts w:hint="cs"/>
          <w:rtl/>
        </w:rPr>
        <w:t xml:space="preserve">تعجب مرحوم آقای خویی به جا </w:t>
      </w:r>
      <w:r>
        <w:rPr>
          <w:rFonts w:hint="cs"/>
          <w:rtl/>
        </w:rPr>
        <w:t xml:space="preserve">است و لذا می گوییم: انجام منافی مروّت هم </w:t>
      </w:r>
      <w:r w:rsidR="00380528">
        <w:rPr>
          <w:rFonts w:hint="cs"/>
          <w:rtl/>
        </w:rPr>
        <w:t>مخلّ به عدالت نیست؛ چون ظاهر ستر عیب، عیوب شرعی است و دلیلی وجود ندارد که منافی مروّت مخل به عدالت است.</w:t>
      </w:r>
    </w:p>
    <w:p w:rsidR="00380528" w:rsidRDefault="0059480C" w:rsidP="00581C68">
      <w:pPr>
        <w:jc w:val="both"/>
        <w:rPr>
          <w:rtl/>
        </w:rPr>
      </w:pPr>
      <w:r>
        <w:rPr>
          <w:rFonts w:hint="cs"/>
          <w:rtl/>
        </w:rPr>
        <w:t xml:space="preserve">در پایان بحث </w:t>
      </w:r>
      <w:r w:rsidR="0089632D">
        <w:rPr>
          <w:rFonts w:hint="cs"/>
          <w:rtl/>
        </w:rPr>
        <w:t xml:space="preserve">تنبیهاتی </w:t>
      </w:r>
      <w:r w:rsidR="00380528">
        <w:rPr>
          <w:rFonts w:hint="cs"/>
          <w:rtl/>
        </w:rPr>
        <w:t xml:space="preserve">وجود دارد که </w:t>
      </w:r>
      <w:r>
        <w:rPr>
          <w:rFonts w:hint="cs"/>
          <w:rtl/>
        </w:rPr>
        <w:t xml:space="preserve">به جهت کمبود وقت مطرح نشده است که ان شاء الله </w:t>
      </w:r>
      <w:r w:rsidR="0089632D">
        <w:rPr>
          <w:rFonts w:hint="cs"/>
          <w:rtl/>
        </w:rPr>
        <w:t>در جزوه مورد مل</w:t>
      </w:r>
      <w:r w:rsidR="0055718C">
        <w:rPr>
          <w:rFonts w:hint="cs"/>
          <w:rtl/>
        </w:rPr>
        <w:t xml:space="preserve">احظه قرار </w:t>
      </w:r>
      <w:r w:rsidR="0089632D">
        <w:rPr>
          <w:rFonts w:hint="cs"/>
          <w:rtl/>
        </w:rPr>
        <w:t>گیرد.</w:t>
      </w:r>
    </w:p>
    <w:p w:rsidR="0089632D" w:rsidRPr="001E41F3" w:rsidRDefault="0089632D" w:rsidP="00581C68">
      <w:pPr>
        <w:jc w:val="both"/>
      </w:pPr>
      <w:r>
        <w:rPr>
          <w:rFonts w:hint="cs"/>
          <w:rtl/>
        </w:rPr>
        <w:t>هذا تم</w:t>
      </w:r>
      <w:r w:rsidR="000B555B">
        <w:rPr>
          <w:rFonts w:hint="cs"/>
          <w:rtl/>
        </w:rPr>
        <w:t>ام الکلام فی الاجتهاد و التقلید و الدورة الثانیه من الاصول.</w:t>
      </w:r>
    </w:p>
    <w:p w:rsidR="001D1FF8" w:rsidRPr="00C648A1" w:rsidRDefault="001D1FF8" w:rsidP="00581C68">
      <w:pPr>
        <w:pStyle w:val="ListParagraph"/>
        <w:jc w:val="both"/>
        <w:rPr>
          <w:rFonts w:hint="cs"/>
          <w:rtl/>
        </w:rPr>
      </w:pPr>
    </w:p>
    <w:p w:rsidR="00751F84" w:rsidRPr="00751F84" w:rsidRDefault="00751F84" w:rsidP="00581C68">
      <w:pPr>
        <w:jc w:val="both"/>
        <w:rPr>
          <w:rtl/>
        </w:rPr>
      </w:pPr>
    </w:p>
    <w:p w:rsidR="00751F84" w:rsidRPr="00751F84" w:rsidRDefault="00751F84" w:rsidP="00581C68">
      <w:pPr>
        <w:jc w:val="both"/>
        <w:rPr>
          <w:rtl/>
        </w:rPr>
      </w:pPr>
    </w:p>
    <w:p w:rsidR="00751F84" w:rsidRPr="00751F84" w:rsidRDefault="00751F84" w:rsidP="00581C68">
      <w:pPr>
        <w:jc w:val="both"/>
        <w:rPr>
          <w:rtl/>
        </w:rPr>
      </w:pPr>
    </w:p>
    <w:p w:rsidR="00751F84" w:rsidRPr="00751F84" w:rsidRDefault="00751F84" w:rsidP="00581C68">
      <w:pPr>
        <w:jc w:val="both"/>
        <w:rPr>
          <w:rtl/>
        </w:rPr>
      </w:pPr>
    </w:p>
    <w:p w:rsidR="00751F84" w:rsidRPr="00751F84" w:rsidRDefault="00751F84" w:rsidP="00581C68">
      <w:pPr>
        <w:jc w:val="both"/>
        <w:rPr>
          <w:rtl/>
        </w:rPr>
      </w:pPr>
    </w:p>
    <w:p w:rsidR="00751F84" w:rsidRPr="00751F84" w:rsidRDefault="00751F84" w:rsidP="00581C68">
      <w:pPr>
        <w:jc w:val="both"/>
        <w:rPr>
          <w:rtl/>
        </w:rPr>
      </w:pPr>
    </w:p>
    <w:p w:rsidR="00751F84" w:rsidRPr="00751F84" w:rsidRDefault="00751F84" w:rsidP="00581C68">
      <w:pPr>
        <w:jc w:val="both"/>
        <w:rPr>
          <w:rtl/>
        </w:rPr>
      </w:pPr>
    </w:p>
    <w:p w:rsidR="001A1EA5" w:rsidRPr="00751F84" w:rsidRDefault="001A1EA5" w:rsidP="00581C68">
      <w:pPr>
        <w:jc w:val="both"/>
        <w:rPr>
          <w:rtl/>
        </w:rPr>
      </w:pPr>
    </w:p>
    <w:sectPr w:rsidR="001A1EA5" w:rsidRPr="00751F8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27D" w:rsidRDefault="006D527D" w:rsidP="008B750B">
      <w:pPr>
        <w:spacing w:line="240" w:lineRule="auto"/>
      </w:pPr>
      <w:r>
        <w:separator/>
      </w:r>
    </w:p>
  </w:endnote>
  <w:endnote w:type="continuationSeparator" w:id="0">
    <w:p w:rsidR="006D527D" w:rsidRDefault="006D527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55718C" w:rsidRPr="00751F84" w:rsidTr="0020241A">
      <w:tc>
        <w:tcPr>
          <w:tcW w:w="3382" w:type="dxa"/>
          <w:tcBorders>
            <w:top w:val="nil"/>
            <w:left w:val="nil"/>
            <w:bottom w:val="nil"/>
            <w:right w:val="nil"/>
          </w:tcBorders>
        </w:tcPr>
        <w:p w:rsidR="0055718C" w:rsidRPr="00751F84" w:rsidRDefault="0055718C" w:rsidP="006D44C1">
          <w:pPr>
            <w:pStyle w:val="Footer"/>
            <w:rPr>
              <w:sz w:val="20"/>
              <w:szCs w:val="26"/>
              <w:rtl/>
            </w:rPr>
          </w:pPr>
          <w:r w:rsidRPr="00751F84">
            <w:rPr>
              <w:rFonts w:hint="cs"/>
              <w:color w:val="808080" w:themeColor="background1" w:themeShade="80"/>
              <w:sz w:val="20"/>
              <w:szCs w:val="26"/>
              <w:rtl/>
            </w:rPr>
            <w:t xml:space="preserve">مدرسه </w:t>
          </w:r>
          <w:r w:rsidRPr="00751F84">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55718C" w:rsidRPr="00751F84" w:rsidRDefault="0055718C" w:rsidP="006D44C1">
          <w:pPr>
            <w:pStyle w:val="Footer"/>
            <w:jc w:val="right"/>
            <w:rPr>
              <w:sz w:val="20"/>
              <w:szCs w:val="26"/>
              <w:rtl/>
            </w:rPr>
          </w:pPr>
          <w:r w:rsidRPr="00751F84">
            <w:rPr>
              <w:rFonts w:hint="cs"/>
              <w:sz w:val="20"/>
              <w:szCs w:val="26"/>
              <w:rtl/>
            </w:rPr>
            <w:t xml:space="preserve">صفحه </w:t>
          </w:r>
          <w:r w:rsidRPr="00751F84">
            <w:rPr>
              <w:sz w:val="20"/>
              <w:szCs w:val="26"/>
            </w:rPr>
            <w:fldChar w:fldCharType="begin"/>
          </w:r>
          <w:r w:rsidRPr="00751F84">
            <w:rPr>
              <w:sz w:val="20"/>
              <w:szCs w:val="26"/>
            </w:rPr>
            <w:instrText>PAGE   \* MERGEFORMAT</w:instrText>
          </w:r>
          <w:r w:rsidRPr="00751F84">
            <w:rPr>
              <w:sz w:val="20"/>
              <w:szCs w:val="26"/>
            </w:rPr>
            <w:fldChar w:fldCharType="separate"/>
          </w:r>
          <w:r w:rsidR="00A15F75" w:rsidRPr="00A15F75">
            <w:rPr>
              <w:noProof/>
              <w:sz w:val="20"/>
              <w:szCs w:val="26"/>
              <w:rtl/>
              <w:lang w:val="fa-IR"/>
            </w:rPr>
            <w:t>8</w:t>
          </w:r>
          <w:r w:rsidRPr="00751F84">
            <w:rPr>
              <w:noProof/>
              <w:sz w:val="20"/>
              <w:szCs w:val="26"/>
            </w:rPr>
            <w:fldChar w:fldCharType="end"/>
          </w:r>
        </w:p>
      </w:tc>
      <w:tc>
        <w:tcPr>
          <w:tcW w:w="4786" w:type="dxa"/>
          <w:tcBorders>
            <w:top w:val="nil"/>
            <w:left w:val="nil"/>
            <w:bottom w:val="nil"/>
            <w:right w:val="nil"/>
          </w:tcBorders>
          <w:vAlign w:val="center"/>
        </w:tcPr>
        <w:p w:rsidR="0055718C" w:rsidRPr="00751F84" w:rsidRDefault="0055718C" w:rsidP="001B6799">
          <w:pPr>
            <w:pStyle w:val="Footer"/>
            <w:bidi w:val="0"/>
            <w:rPr>
              <w:color w:val="808080" w:themeColor="background1" w:themeShade="80"/>
              <w:sz w:val="20"/>
              <w:szCs w:val="26"/>
              <w:rtl/>
            </w:rPr>
          </w:pPr>
          <w:bookmarkStart w:id="17" w:name="BokAdres"/>
          <w:bookmarkEnd w:id="17"/>
          <w:r w:rsidRPr="00751F84">
            <w:rPr>
              <w:color w:val="808080" w:themeColor="background1" w:themeShade="80"/>
              <w:sz w:val="20"/>
              <w:szCs w:val="26"/>
            </w:rPr>
            <w:t>U1ms4_13980722-020_mm2_mfeb.ir</w:t>
          </w:r>
        </w:p>
      </w:tc>
    </w:tr>
  </w:tbl>
  <w:p w:rsidR="0055718C" w:rsidRPr="00751F84" w:rsidRDefault="0055718C"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27D" w:rsidRDefault="006D527D" w:rsidP="008B750B">
      <w:pPr>
        <w:spacing w:line="240" w:lineRule="auto"/>
      </w:pPr>
      <w:r>
        <w:separator/>
      </w:r>
    </w:p>
  </w:footnote>
  <w:footnote w:type="continuationSeparator" w:id="0">
    <w:p w:rsidR="006D527D" w:rsidRDefault="006D527D" w:rsidP="008B750B">
      <w:pPr>
        <w:spacing w:line="240" w:lineRule="auto"/>
      </w:pPr>
      <w:r>
        <w:continuationSeparator/>
      </w:r>
    </w:p>
  </w:footnote>
  <w:footnote w:id="1">
    <w:p w:rsidR="0055718C" w:rsidRPr="00DA1BDF" w:rsidRDefault="002A3C22" w:rsidP="00DA1BDF">
      <w:pPr>
        <w:pStyle w:val="FootnoteText"/>
        <w:rPr>
          <w:rFonts w:hint="cs"/>
        </w:rPr>
      </w:pPr>
      <w:r w:rsidRPr="002A3C22">
        <w:footnoteRef/>
      </w:r>
      <w:r>
        <w:rPr>
          <w:rtl/>
        </w:rPr>
        <w:t>.</w:t>
      </w:r>
      <w:r w:rsidR="0055718C" w:rsidRPr="00DA1BDF">
        <w:rPr>
          <w:rtl/>
        </w:rPr>
        <w:t xml:space="preserve"> </w:t>
      </w:r>
      <w:hyperlink r:id="rId1" w:history="1">
        <w:r w:rsidR="0055718C" w:rsidRPr="00DA1BDF">
          <w:rPr>
            <w:rStyle w:val="Hyperlink"/>
            <w:rtl/>
          </w:rPr>
          <w:t>تهذ</w:t>
        </w:r>
        <w:r w:rsidR="0055718C" w:rsidRPr="00DA1BDF">
          <w:rPr>
            <w:rStyle w:val="Hyperlink"/>
            <w:rFonts w:hint="cs"/>
            <w:rtl/>
          </w:rPr>
          <w:t>ی</w:t>
        </w:r>
        <w:r w:rsidR="0055718C" w:rsidRPr="00DA1BDF">
          <w:rPr>
            <w:rStyle w:val="Hyperlink"/>
            <w:rFonts w:hint="eastAsia"/>
            <w:rtl/>
          </w:rPr>
          <w:t>ب</w:t>
        </w:r>
        <w:r w:rsidR="0055718C" w:rsidRPr="00DA1BDF">
          <w:rPr>
            <w:rStyle w:val="Hyperlink"/>
            <w:rtl/>
          </w:rPr>
          <w:t xml:space="preserve"> الاحکام، ش</w:t>
        </w:r>
        <w:r w:rsidR="0055718C" w:rsidRPr="00DA1BDF">
          <w:rPr>
            <w:rStyle w:val="Hyperlink"/>
            <w:rFonts w:hint="cs"/>
            <w:rtl/>
          </w:rPr>
          <w:t>ی</w:t>
        </w:r>
        <w:r w:rsidR="0055718C" w:rsidRPr="00DA1BDF">
          <w:rPr>
            <w:rStyle w:val="Hyperlink"/>
            <w:rFonts w:hint="eastAsia"/>
            <w:rtl/>
          </w:rPr>
          <w:t>خ</w:t>
        </w:r>
        <w:r w:rsidR="0055718C" w:rsidRPr="00DA1BDF">
          <w:rPr>
            <w:rStyle w:val="Hyperlink"/>
            <w:rtl/>
          </w:rPr>
          <w:t xml:space="preserve"> طوس</w:t>
        </w:r>
        <w:r w:rsidR="0055718C" w:rsidRPr="00DA1BDF">
          <w:rPr>
            <w:rStyle w:val="Hyperlink"/>
            <w:rFonts w:hint="cs"/>
            <w:rtl/>
          </w:rPr>
          <w:t>ی</w:t>
        </w:r>
        <w:r w:rsidR="0055718C" w:rsidRPr="00DA1BDF">
          <w:rPr>
            <w:rStyle w:val="Hyperlink"/>
            <w:rFonts w:hint="eastAsia"/>
            <w:rtl/>
          </w:rPr>
          <w:t>،</w:t>
        </w:r>
        <w:r w:rsidR="0055718C" w:rsidRPr="00DA1BDF">
          <w:rPr>
            <w:rStyle w:val="Hyperlink"/>
            <w:rtl/>
          </w:rPr>
          <w:t xml:space="preserve"> ج6، ص242.</w:t>
        </w:r>
      </w:hyperlink>
    </w:p>
  </w:footnote>
  <w:footnote w:id="2">
    <w:p w:rsidR="0055718C" w:rsidRPr="00684213" w:rsidRDefault="002A3C22" w:rsidP="00684213">
      <w:pPr>
        <w:pStyle w:val="FootnoteText"/>
        <w:rPr>
          <w:rFonts w:hint="cs"/>
          <w:rtl/>
        </w:rPr>
      </w:pPr>
      <w:r w:rsidRPr="002A3C22">
        <w:footnoteRef/>
      </w:r>
      <w:r>
        <w:rPr>
          <w:rtl/>
        </w:rPr>
        <w:t>.</w:t>
      </w:r>
      <w:r w:rsidR="0055718C" w:rsidRPr="00684213">
        <w:rPr>
          <w:rtl/>
        </w:rPr>
        <w:t xml:space="preserve"> </w:t>
      </w:r>
      <w:hyperlink r:id="rId2" w:history="1">
        <w:r w:rsidR="0055718C" w:rsidRPr="00684213">
          <w:rPr>
            <w:rStyle w:val="Hyperlink"/>
            <w:rtl/>
          </w:rPr>
          <w:t xml:space="preserve">من لا </w:t>
        </w:r>
        <w:r w:rsidR="0055718C" w:rsidRPr="00684213">
          <w:rPr>
            <w:rStyle w:val="Hyperlink"/>
            <w:rFonts w:hint="cs"/>
            <w:rtl/>
          </w:rPr>
          <w:t>ی</w:t>
        </w:r>
        <w:r w:rsidR="0055718C" w:rsidRPr="00684213">
          <w:rPr>
            <w:rStyle w:val="Hyperlink"/>
            <w:rFonts w:hint="eastAsia"/>
            <w:rtl/>
          </w:rPr>
          <w:t>حضره</w:t>
        </w:r>
        <w:r w:rsidR="0055718C" w:rsidRPr="00684213">
          <w:rPr>
            <w:rStyle w:val="Hyperlink"/>
            <w:rtl/>
          </w:rPr>
          <w:t xml:space="preserve"> الفق</w:t>
        </w:r>
        <w:r w:rsidR="0055718C" w:rsidRPr="00684213">
          <w:rPr>
            <w:rStyle w:val="Hyperlink"/>
            <w:rFonts w:hint="cs"/>
            <w:rtl/>
          </w:rPr>
          <w:t>ی</w:t>
        </w:r>
        <w:r w:rsidR="0055718C" w:rsidRPr="00684213">
          <w:rPr>
            <w:rStyle w:val="Hyperlink"/>
            <w:rFonts w:hint="eastAsia"/>
            <w:rtl/>
          </w:rPr>
          <w:t>ه،</w:t>
        </w:r>
        <w:r w:rsidR="0055718C" w:rsidRPr="00684213">
          <w:rPr>
            <w:rStyle w:val="Hyperlink"/>
            <w:rtl/>
          </w:rPr>
          <w:t xml:space="preserve"> ش</w:t>
        </w:r>
        <w:r w:rsidR="0055718C" w:rsidRPr="00684213">
          <w:rPr>
            <w:rStyle w:val="Hyperlink"/>
            <w:rFonts w:hint="cs"/>
            <w:rtl/>
          </w:rPr>
          <w:t>ی</w:t>
        </w:r>
        <w:r w:rsidR="0055718C" w:rsidRPr="00684213">
          <w:rPr>
            <w:rStyle w:val="Hyperlink"/>
            <w:rFonts w:hint="eastAsia"/>
            <w:rtl/>
          </w:rPr>
          <w:t>خ</w:t>
        </w:r>
        <w:r w:rsidR="0055718C" w:rsidRPr="00684213">
          <w:rPr>
            <w:rStyle w:val="Hyperlink"/>
            <w:rtl/>
          </w:rPr>
          <w:t xml:space="preserve"> صدوق، ج3، ص38.</w:t>
        </w:r>
      </w:hyperlink>
    </w:p>
  </w:footnote>
  <w:footnote w:id="3">
    <w:p w:rsidR="0055718C" w:rsidRPr="006D644B" w:rsidRDefault="002A3C22" w:rsidP="006D644B">
      <w:pPr>
        <w:pStyle w:val="FootnoteText"/>
        <w:rPr>
          <w:rFonts w:hint="cs"/>
          <w:rtl/>
        </w:rPr>
      </w:pPr>
      <w:r w:rsidRPr="002A3C22">
        <w:footnoteRef/>
      </w:r>
      <w:r>
        <w:rPr>
          <w:rtl/>
        </w:rPr>
        <w:t>.</w:t>
      </w:r>
      <w:r w:rsidR="0055718C" w:rsidRPr="006D644B">
        <w:rPr>
          <w:rtl/>
        </w:rPr>
        <w:t xml:space="preserve"> </w:t>
      </w:r>
      <w:r w:rsidR="0055718C" w:rsidRPr="006D644B">
        <w:rPr>
          <w:rFonts w:hint="eastAsia"/>
          <w:rtl/>
        </w:rPr>
        <w:t>سوره</w:t>
      </w:r>
      <w:r w:rsidR="0055718C" w:rsidRPr="006D644B">
        <w:rPr>
          <w:rtl/>
        </w:rPr>
        <w:t xml:space="preserve"> نساء، آيه 31.</w:t>
      </w:r>
    </w:p>
  </w:footnote>
  <w:footnote w:id="4">
    <w:p w:rsidR="0055718C" w:rsidRPr="006D644B" w:rsidRDefault="002A3C22" w:rsidP="0020793E">
      <w:pPr>
        <w:pStyle w:val="FootnoteText"/>
        <w:rPr>
          <w:rFonts w:hint="cs"/>
          <w:rtl/>
        </w:rPr>
      </w:pPr>
      <w:r w:rsidRPr="002A3C22">
        <w:footnoteRef/>
      </w:r>
      <w:r>
        <w:rPr>
          <w:rtl/>
        </w:rPr>
        <w:t>.</w:t>
      </w:r>
      <w:r w:rsidR="0055718C" w:rsidRPr="006D644B">
        <w:rPr>
          <w:rtl/>
        </w:rPr>
        <w:t xml:space="preserve"> </w:t>
      </w:r>
      <w:r w:rsidR="0055718C" w:rsidRPr="006D644B">
        <w:rPr>
          <w:rFonts w:hint="eastAsia"/>
          <w:rtl/>
        </w:rPr>
        <w:t>سوره</w:t>
      </w:r>
      <w:r w:rsidR="0055718C" w:rsidRPr="006D644B">
        <w:rPr>
          <w:rtl/>
        </w:rPr>
        <w:t xml:space="preserve"> نساء، آيه 31.</w:t>
      </w:r>
    </w:p>
  </w:footnote>
  <w:footnote w:id="5">
    <w:p w:rsidR="0055718C" w:rsidRPr="00CB1E1E" w:rsidRDefault="002A3C22" w:rsidP="00CB1E1E">
      <w:pPr>
        <w:pStyle w:val="FootnoteText"/>
        <w:rPr>
          <w:rFonts w:hint="cs"/>
        </w:rPr>
      </w:pPr>
      <w:r w:rsidRPr="002A3C22">
        <w:footnoteRef/>
      </w:r>
      <w:r>
        <w:rPr>
          <w:rtl/>
        </w:rPr>
        <w:t>.</w:t>
      </w:r>
      <w:r w:rsidR="0055718C" w:rsidRPr="00CB1E1E">
        <w:rPr>
          <w:rtl/>
        </w:rPr>
        <w:t xml:space="preserve"> </w:t>
      </w:r>
      <w:r w:rsidR="0055718C" w:rsidRPr="00CB1E1E">
        <w:rPr>
          <w:rFonts w:hint="eastAsia"/>
          <w:rtl/>
        </w:rPr>
        <w:t>سوره</w:t>
      </w:r>
      <w:r w:rsidR="0055718C">
        <w:rPr>
          <w:rtl/>
        </w:rPr>
        <w:t xml:space="preserve"> </w:t>
      </w:r>
      <w:r w:rsidR="0055718C">
        <w:rPr>
          <w:rFonts w:hint="cs"/>
          <w:rtl/>
        </w:rPr>
        <w:t>شوری</w:t>
      </w:r>
      <w:r w:rsidR="0055718C">
        <w:rPr>
          <w:rtl/>
        </w:rPr>
        <w:t xml:space="preserve">، آيه </w:t>
      </w:r>
      <w:r w:rsidR="0055718C">
        <w:rPr>
          <w:rFonts w:hint="cs"/>
          <w:rtl/>
        </w:rPr>
        <w:t>36 و 37.</w:t>
      </w:r>
    </w:p>
  </w:footnote>
  <w:footnote w:id="6">
    <w:p w:rsidR="0055718C" w:rsidRPr="00505BDF" w:rsidRDefault="002A3C22" w:rsidP="00505BDF">
      <w:pPr>
        <w:pStyle w:val="FootnoteText"/>
        <w:rPr>
          <w:rFonts w:hint="cs"/>
        </w:rPr>
      </w:pPr>
      <w:r w:rsidRPr="002A3C22">
        <w:footnoteRef/>
      </w:r>
      <w:r>
        <w:rPr>
          <w:rtl/>
        </w:rPr>
        <w:t>.</w:t>
      </w:r>
      <w:r w:rsidR="0055718C" w:rsidRPr="00505BDF">
        <w:rPr>
          <w:rtl/>
        </w:rPr>
        <w:t xml:space="preserve"> </w:t>
      </w:r>
      <w:r w:rsidR="0055718C" w:rsidRPr="00505BDF">
        <w:rPr>
          <w:rFonts w:hint="eastAsia"/>
          <w:rtl/>
        </w:rPr>
        <w:t>سوره</w:t>
      </w:r>
      <w:r w:rsidR="0055718C" w:rsidRPr="00505BDF">
        <w:rPr>
          <w:rtl/>
        </w:rPr>
        <w:t xml:space="preserve"> نجم، آيه </w:t>
      </w:r>
      <w:r w:rsidR="0055718C">
        <w:rPr>
          <w:rFonts w:hint="cs"/>
          <w:rtl/>
        </w:rPr>
        <w:t>31 و</w:t>
      </w:r>
      <w:r w:rsidR="0055718C" w:rsidRPr="00505BDF">
        <w:rPr>
          <w:rtl/>
        </w:rPr>
        <w:t>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18C" w:rsidRPr="001D2E9A" w:rsidRDefault="0055718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020</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22 /7 /1398</w:t>
    </w:r>
  </w:p>
  <w:p w:rsidR="0055718C" w:rsidRPr="00F16B53" w:rsidRDefault="0055718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شرائط مفت</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تعر</w:t>
    </w:r>
    <w:r>
      <w:rPr>
        <w:rFonts w:hint="cs"/>
        <w:sz w:val="24"/>
        <w:szCs w:val="24"/>
        <w:rtl/>
      </w:rPr>
      <w:t>ی</w:t>
    </w:r>
    <w:r>
      <w:rPr>
        <w:rFonts w:hint="eastAsia"/>
        <w:sz w:val="24"/>
        <w:szCs w:val="24"/>
        <w:rtl/>
      </w:rPr>
      <w:t>ف</w:t>
    </w:r>
    <w:r>
      <w:rPr>
        <w:sz w:val="24"/>
        <w:szCs w:val="24"/>
        <w:rtl/>
      </w:rPr>
      <w:t xml:space="preserve"> عدالت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A7DC5"/>
    <w:multiLevelType w:val="hybridMultilevel"/>
    <w:tmpl w:val="528429B2"/>
    <w:lvl w:ilvl="0" w:tplc="B6C63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B11428"/>
    <w:multiLevelType w:val="hybridMultilevel"/>
    <w:tmpl w:val="36A82542"/>
    <w:lvl w:ilvl="0" w:tplc="8D046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6934"/>
    <w:rsid w:val="00055496"/>
    <w:rsid w:val="00072AFA"/>
    <w:rsid w:val="00080A41"/>
    <w:rsid w:val="000825B0"/>
    <w:rsid w:val="0008299B"/>
    <w:rsid w:val="000913AA"/>
    <w:rsid w:val="00094847"/>
    <w:rsid w:val="00096C63"/>
    <w:rsid w:val="000B555B"/>
    <w:rsid w:val="000B5DB5"/>
    <w:rsid w:val="000C3947"/>
    <w:rsid w:val="000D2A37"/>
    <w:rsid w:val="000D30E9"/>
    <w:rsid w:val="000D6818"/>
    <w:rsid w:val="000E335E"/>
    <w:rsid w:val="000F15A3"/>
    <w:rsid w:val="000F16CF"/>
    <w:rsid w:val="000F5BAC"/>
    <w:rsid w:val="00102585"/>
    <w:rsid w:val="00114AB7"/>
    <w:rsid w:val="00116B2B"/>
    <w:rsid w:val="001224B2"/>
    <w:rsid w:val="00122B77"/>
    <w:rsid w:val="00124E3D"/>
    <w:rsid w:val="00127E95"/>
    <w:rsid w:val="00130659"/>
    <w:rsid w:val="001347C7"/>
    <w:rsid w:val="001356B0"/>
    <w:rsid w:val="00151937"/>
    <w:rsid w:val="001665B7"/>
    <w:rsid w:val="00181844"/>
    <w:rsid w:val="00181ED1"/>
    <w:rsid w:val="001837E9"/>
    <w:rsid w:val="00186F85"/>
    <w:rsid w:val="00187DFA"/>
    <w:rsid w:val="00193E7A"/>
    <w:rsid w:val="001A1BC1"/>
    <w:rsid w:val="001A1EA5"/>
    <w:rsid w:val="001A2574"/>
    <w:rsid w:val="001A27D7"/>
    <w:rsid w:val="001A294E"/>
    <w:rsid w:val="001A4ED8"/>
    <w:rsid w:val="001B2488"/>
    <w:rsid w:val="001B6799"/>
    <w:rsid w:val="001B72DA"/>
    <w:rsid w:val="001C1362"/>
    <w:rsid w:val="001C6E42"/>
    <w:rsid w:val="001D1FF8"/>
    <w:rsid w:val="001D2E9A"/>
    <w:rsid w:val="001D2FB8"/>
    <w:rsid w:val="001D597F"/>
    <w:rsid w:val="001E3FD4"/>
    <w:rsid w:val="001E41F3"/>
    <w:rsid w:val="0020241A"/>
    <w:rsid w:val="00203821"/>
    <w:rsid w:val="0020793E"/>
    <w:rsid w:val="00211632"/>
    <w:rsid w:val="0021630D"/>
    <w:rsid w:val="00222388"/>
    <w:rsid w:val="0024121B"/>
    <w:rsid w:val="0024585C"/>
    <w:rsid w:val="00247D2F"/>
    <w:rsid w:val="00256560"/>
    <w:rsid w:val="00260AEF"/>
    <w:rsid w:val="00274589"/>
    <w:rsid w:val="0027605E"/>
    <w:rsid w:val="00281E00"/>
    <w:rsid w:val="00294A52"/>
    <w:rsid w:val="002A3C22"/>
    <w:rsid w:val="002B575F"/>
    <w:rsid w:val="002B729B"/>
    <w:rsid w:val="002C23B5"/>
    <w:rsid w:val="002C53A2"/>
    <w:rsid w:val="002D0040"/>
    <w:rsid w:val="002D2FA8"/>
    <w:rsid w:val="002E1CD4"/>
    <w:rsid w:val="002E220F"/>
    <w:rsid w:val="002F3499"/>
    <w:rsid w:val="00307311"/>
    <w:rsid w:val="0032100F"/>
    <w:rsid w:val="0033402C"/>
    <w:rsid w:val="00340521"/>
    <w:rsid w:val="00345C73"/>
    <w:rsid w:val="00354A99"/>
    <w:rsid w:val="00360311"/>
    <w:rsid w:val="00361922"/>
    <w:rsid w:val="00364F8A"/>
    <w:rsid w:val="0037339B"/>
    <w:rsid w:val="00380528"/>
    <w:rsid w:val="00386C11"/>
    <w:rsid w:val="00397466"/>
    <w:rsid w:val="003A26DA"/>
    <w:rsid w:val="003A6148"/>
    <w:rsid w:val="003A7792"/>
    <w:rsid w:val="003C1B4C"/>
    <w:rsid w:val="003C33F6"/>
    <w:rsid w:val="003C3D2E"/>
    <w:rsid w:val="003C43A5"/>
    <w:rsid w:val="003E1C5C"/>
    <w:rsid w:val="003E6650"/>
    <w:rsid w:val="003F5B46"/>
    <w:rsid w:val="00401363"/>
    <w:rsid w:val="00402E47"/>
    <w:rsid w:val="004108B1"/>
    <w:rsid w:val="0041147C"/>
    <w:rsid w:val="00422618"/>
    <w:rsid w:val="00425015"/>
    <w:rsid w:val="00430994"/>
    <w:rsid w:val="00433511"/>
    <w:rsid w:val="00441B6D"/>
    <w:rsid w:val="0044677C"/>
    <w:rsid w:val="00447373"/>
    <w:rsid w:val="0045088C"/>
    <w:rsid w:val="004556EF"/>
    <w:rsid w:val="00460D51"/>
    <w:rsid w:val="00462B07"/>
    <w:rsid w:val="00464EEC"/>
    <w:rsid w:val="00465BD2"/>
    <w:rsid w:val="004715C8"/>
    <w:rsid w:val="00475326"/>
    <w:rsid w:val="00481C31"/>
    <w:rsid w:val="00482FC1"/>
    <w:rsid w:val="00483027"/>
    <w:rsid w:val="004871AA"/>
    <w:rsid w:val="004918D7"/>
    <w:rsid w:val="004926E1"/>
    <w:rsid w:val="004A1882"/>
    <w:rsid w:val="004A2FEA"/>
    <w:rsid w:val="004A4A27"/>
    <w:rsid w:val="004B3D59"/>
    <w:rsid w:val="004D2DD7"/>
    <w:rsid w:val="004D75C5"/>
    <w:rsid w:val="004E2186"/>
    <w:rsid w:val="004E66FB"/>
    <w:rsid w:val="004F470A"/>
    <w:rsid w:val="004F4C59"/>
    <w:rsid w:val="00500C8F"/>
    <w:rsid w:val="00501909"/>
    <w:rsid w:val="00505BDF"/>
    <w:rsid w:val="00507BBB"/>
    <w:rsid w:val="005128DF"/>
    <w:rsid w:val="0051592A"/>
    <w:rsid w:val="005206FE"/>
    <w:rsid w:val="005257ED"/>
    <w:rsid w:val="005306F8"/>
    <w:rsid w:val="00532E9B"/>
    <w:rsid w:val="0054023D"/>
    <w:rsid w:val="005426BF"/>
    <w:rsid w:val="00550F92"/>
    <w:rsid w:val="0055718C"/>
    <w:rsid w:val="0056213C"/>
    <w:rsid w:val="0057445C"/>
    <w:rsid w:val="00580C24"/>
    <w:rsid w:val="00581C68"/>
    <w:rsid w:val="0059480C"/>
    <w:rsid w:val="005968EF"/>
    <w:rsid w:val="00596C1E"/>
    <w:rsid w:val="005A2E26"/>
    <w:rsid w:val="005A5499"/>
    <w:rsid w:val="005B2686"/>
    <w:rsid w:val="005B7BCA"/>
    <w:rsid w:val="005C0DAE"/>
    <w:rsid w:val="005C188E"/>
    <w:rsid w:val="005D0ABC"/>
    <w:rsid w:val="005D2349"/>
    <w:rsid w:val="005E1B60"/>
    <w:rsid w:val="005E5507"/>
    <w:rsid w:val="005E5704"/>
    <w:rsid w:val="005E607B"/>
    <w:rsid w:val="005E7368"/>
    <w:rsid w:val="005F0A8D"/>
    <w:rsid w:val="00601229"/>
    <w:rsid w:val="00603B67"/>
    <w:rsid w:val="00613974"/>
    <w:rsid w:val="006162A2"/>
    <w:rsid w:val="006240DA"/>
    <w:rsid w:val="0063256E"/>
    <w:rsid w:val="00633F04"/>
    <w:rsid w:val="00635219"/>
    <w:rsid w:val="00635EC0"/>
    <w:rsid w:val="00640B58"/>
    <w:rsid w:val="00651B02"/>
    <w:rsid w:val="00651B19"/>
    <w:rsid w:val="00653CB3"/>
    <w:rsid w:val="00660A29"/>
    <w:rsid w:val="0068276B"/>
    <w:rsid w:val="00684213"/>
    <w:rsid w:val="00695519"/>
    <w:rsid w:val="00696872"/>
    <w:rsid w:val="006A015B"/>
    <w:rsid w:val="006A4134"/>
    <w:rsid w:val="006A5DDA"/>
    <w:rsid w:val="006A6701"/>
    <w:rsid w:val="006B21F4"/>
    <w:rsid w:val="006B3145"/>
    <w:rsid w:val="006B3753"/>
    <w:rsid w:val="006B7AD6"/>
    <w:rsid w:val="006C50FD"/>
    <w:rsid w:val="006C7B50"/>
    <w:rsid w:val="006D1DD4"/>
    <w:rsid w:val="006D4014"/>
    <w:rsid w:val="006D44C1"/>
    <w:rsid w:val="006D527D"/>
    <w:rsid w:val="006D644B"/>
    <w:rsid w:val="006D65A4"/>
    <w:rsid w:val="006E5651"/>
    <w:rsid w:val="006E5B85"/>
    <w:rsid w:val="006F026A"/>
    <w:rsid w:val="006F15EB"/>
    <w:rsid w:val="00700AAF"/>
    <w:rsid w:val="0070265B"/>
    <w:rsid w:val="00704813"/>
    <w:rsid w:val="007074CD"/>
    <w:rsid w:val="0071299A"/>
    <w:rsid w:val="0072290D"/>
    <w:rsid w:val="00722A97"/>
    <w:rsid w:val="00723D6D"/>
    <w:rsid w:val="00724537"/>
    <w:rsid w:val="00731724"/>
    <w:rsid w:val="0073474B"/>
    <w:rsid w:val="00735511"/>
    <w:rsid w:val="00737208"/>
    <w:rsid w:val="00744DE6"/>
    <w:rsid w:val="00751F84"/>
    <w:rsid w:val="00762452"/>
    <w:rsid w:val="007639E0"/>
    <w:rsid w:val="00775507"/>
    <w:rsid w:val="00783473"/>
    <w:rsid w:val="0078594B"/>
    <w:rsid w:val="00795E02"/>
    <w:rsid w:val="007979D0"/>
    <w:rsid w:val="007A4E18"/>
    <w:rsid w:val="007A54B7"/>
    <w:rsid w:val="007A7B8C"/>
    <w:rsid w:val="007C4258"/>
    <w:rsid w:val="007C6D9E"/>
    <w:rsid w:val="007C7CBA"/>
    <w:rsid w:val="007D1C43"/>
    <w:rsid w:val="007D36CD"/>
    <w:rsid w:val="007D48B4"/>
    <w:rsid w:val="007D6C53"/>
    <w:rsid w:val="007E1564"/>
    <w:rsid w:val="007E1E87"/>
    <w:rsid w:val="007E5B3F"/>
    <w:rsid w:val="007F1354"/>
    <w:rsid w:val="007F2257"/>
    <w:rsid w:val="0080091D"/>
    <w:rsid w:val="00804108"/>
    <w:rsid w:val="00804FC4"/>
    <w:rsid w:val="00816367"/>
    <w:rsid w:val="00816A0B"/>
    <w:rsid w:val="00824B22"/>
    <w:rsid w:val="00830C53"/>
    <w:rsid w:val="00837FAA"/>
    <w:rsid w:val="00841F77"/>
    <w:rsid w:val="0085276D"/>
    <w:rsid w:val="00862FB2"/>
    <w:rsid w:val="00863390"/>
    <w:rsid w:val="0086385C"/>
    <w:rsid w:val="00871916"/>
    <w:rsid w:val="00877C98"/>
    <w:rsid w:val="008956DD"/>
    <w:rsid w:val="0089632D"/>
    <w:rsid w:val="008A510E"/>
    <w:rsid w:val="008A522A"/>
    <w:rsid w:val="008B4464"/>
    <w:rsid w:val="008B750B"/>
    <w:rsid w:val="008C3162"/>
    <w:rsid w:val="008C5C02"/>
    <w:rsid w:val="008D1734"/>
    <w:rsid w:val="008D1F14"/>
    <w:rsid w:val="008E3924"/>
    <w:rsid w:val="008F13F7"/>
    <w:rsid w:val="008F5B4D"/>
    <w:rsid w:val="00907425"/>
    <w:rsid w:val="00923647"/>
    <w:rsid w:val="00923C34"/>
    <w:rsid w:val="00924152"/>
    <w:rsid w:val="0092513D"/>
    <w:rsid w:val="00926B3E"/>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1272"/>
    <w:rsid w:val="009B4CA6"/>
    <w:rsid w:val="009B79F8"/>
    <w:rsid w:val="009C13B3"/>
    <w:rsid w:val="009C634B"/>
    <w:rsid w:val="009C66D5"/>
    <w:rsid w:val="009D13FD"/>
    <w:rsid w:val="009D266A"/>
    <w:rsid w:val="009F7E07"/>
    <w:rsid w:val="00A01522"/>
    <w:rsid w:val="00A10A11"/>
    <w:rsid w:val="00A13C6A"/>
    <w:rsid w:val="00A15F75"/>
    <w:rsid w:val="00A17B09"/>
    <w:rsid w:val="00A210D4"/>
    <w:rsid w:val="00A457C6"/>
    <w:rsid w:val="00A46AD0"/>
    <w:rsid w:val="00A47063"/>
    <w:rsid w:val="00A473A8"/>
    <w:rsid w:val="00A513F0"/>
    <w:rsid w:val="00A61AC8"/>
    <w:rsid w:val="00A6366F"/>
    <w:rsid w:val="00A65D4C"/>
    <w:rsid w:val="00A70512"/>
    <w:rsid w:val="00AA1F60"/>
    <w:rsid w:val="00AA40D7"/>
    <w:rsid w:val="00AB5F7D"/>
    <w:rsid w:val="00AB60E4"/>
    <w:rsid w:val="00AC083E"/>
    <w:rsid w:val="00AC0C50"/>
    <w:rsid w:val="00AC6FE2"/>
    <w:rsid w:val="00AE46BF"/>
    <w:rsid w:val="00AF3925"/>
    <w:rsid w:val="00AF611D"/>
    <w:rsid w:val="00B04F64"/>
    <w:rsid w:val="00B1296B"/>
    <w:rsid w:val="00B2292F"/>
    <w:rsid w:val="00B232EF"/>
    <w:rsid w:val="00B43169"/>
    <w:rsid w:val="00B45E2A"/>
    <w:rsid w:val="00B501A8"/>
    <w:rsid w:val="00B55AE4"/>
    <w:rsid w:val="00B5793A"/>
    <w:rsid w:val="00B70B46"/>
    <w:rsid w:val="00B739B0"/>
    <w:rsid w:val="00B814A3"/>
    <w:rsid w:val="00B96F38"/>
    <w:rsid w:val="00BB1B87"/>
    <w:rsid w:val="00BC3D26"/>
    <w:rsid w:val="00BC716B"/>
    <w:rsid w:val="00BD0DBD"/>
    <w:rsid w:val="00BD0E74"/>
    <w:rsid w:val="00BD17BC"/>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48A1"/>
    <w:rsid w:val="00C65E7B"/>
    <w:rsid w:val="00C91EB6"/>
    <w:rsid w:val="00C963AE"/>
    <w:rsid w:val="00CA10B0"/>
    <w:rsid w:val="00CA2513"/>
    <w:rsid w:val="00CA2F8E"/>
    <w:rsid w:val="00CA3EE2"/>
    <w:rsid w:val="00CA7FD5"/>
    <w:rsid w:val="00CB02BF"/>
    <w:rsid w:val="00CB1E1E"/>
    <w:rsid w:val="00CB3287"/>
    <w:rsid w:val="00CB33E2"/>
    <w:rsid w:val="00CB4E68"/>
    <w:rsid w:val="00CB5F0F"/>
    <w:rsid w:val="00CC2733"/>
    <w:rsid w:val="00CD0050"/>
    <w:rsid w:val="00CE7481"/>
    <w:rsid w:val="00CF0A8F"/>
    <w:rsid w:val="00CF7D1D"/>
    <w:rsid w:val="00D0442F"/>
    <w:rsid w:val="00D048CE"/>
    <w:rsid w:val="00D06D6A"/>
    <w:rsid w:val="00D10998"/>
    <w:rsid w:val="00D15CBD"/>
    <w:rsid w:val="00D221CB"/>
    <w:rsid w:val="00D23391"/>
    <w:rsid w:val="00D31805"/>
    <w:rsid w:val="00D43B11"/>
    <w:rsid w:val="00D552B9"/>
    <w:rsid w:val="00D735B2"/>
    <w:rsid w:val="00D74021"/>
    <w:rsid w:val="00D76D01"/>
    <w:rsid w:val="00D7765C"/>
    <w:rsid w:val="00D922A9"/>
    <w:rsid w:val="00D92711"/>
    <w:rsid w:val="00D9394A"/>
    <w:rsid w:val="00DA1BDF"/>
    <w:rsid w:val="00DB0CBB"/>
    <w:rsid w:val="00DB67CC"/>
    <w:rsid w:val="00DC3783"/>
    <w:rsid w:val="00DE1070"/>
    <w:rsid w:val="00DE1A94"/>
    <w:rsid w:val="00DF35A8"/>
    <w:rsid w:val="00E00219"/>
    <w:rsid w:val="00E0316B"/>
    <w:rsid w:val="00E25E10"/>
    <w:rsid w:val="00E31235"/>
    <w:rsid w:val="00E34266"/>
    <w:rsid w:val="00E50B41"/>
    <w:rsid w:val="00E5219B"/>
    <w:rsid w:val="00E52D07"/>
    <w:rsid w:val="00E5518B"/>
    <w:rsid w:val="00E609FE"/>
    <w:rsid w:val="00E630BE"/>
    <w:rsid w:val="00E75920"/>
    <w:rsid w:val="00E8042D"/>
    <w:rsid w:val="00E80D96"/>
    <w:rsid w:val="00E871FA"/>
    <w:rsid w:val="00E936A4"/>
    <w:rsid w:val="00E954BB"/>
    <w:rsid w:val="00EA45E7"/>
    <w:rsid w:val="00EB78E3"/>
    <w:rsid w:val="00EB7BE3"/>
    <w:rsid w:val="00EC1C4B"/>
    <w:rsid w:val="00EC735A"/>
    <w:rsid w:val="00ED5F38"/>
    <w:rsid w:val="00ED6864"/>
    <w:rsid w:val="00EF27FE"/>
    <w:rsid w:val="00F030E3"/>
    <w:rsid w:val="00F07FB6"/>
    <w:rsid w:val="00F149D0"/>
    <w:rsid w:val="00F16B53"/>
    <w:rsid w:val="00F25ECD"/>
    <w:rsid w:val="00F318BE"/>
    <w:rsid w:val="00F33297"/>
    <w:rsid w:val="00F343FB"/>
    <w:rsid w:val="00F359FE"/>
    <w:rsid w:val="00F368D1"/>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00E5"/>
    <w:rsid w:val="00FB399E"/>
    <w:rsid w:val="00FB5E11"/>
    <w:rsid w:val="00FB7F50"/>
    <w:rsid w:val="00FC2A85"/>
    <w:rsid w:val="00FC40AF"/>
    <w:rsid w:val="00FC73B9"/>
    <w:rsid w:val="00FD049B"/>
    <w:rsid w:val="00FD0A16"/>
    <w:rsid w:val="00FE3D7D"/>
    <w:rsid w:val="00FE6DCF"/>
    <w:rsid w:val="00FF3F0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84"/>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315203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1141001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499350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3183171">
      <w:bodyDiv w:val="1"/>
      <w:marLeft w:val="0"/>
      <w:marRight w:val="0"/>
      <w:marTop w:val="0"/>
      <w:marBottom w:val="0"/>
      <w:divBdr>
        <w:top w:val="none" w:sz="0" w:space="0" w:color="auto"/>
        <w:left w:val="none" w:sz="0" w:space="0" w:color="auto"/>
        <w:bottom w:val="none" w:sz="0" w:space="0" w:color="auto"/>
        <w:right w:val="none" w:sz="0" w:space="0" w:color="auto"/>
      </w:divBdr>
    </w:div>
    <w:div w:id="184400650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385273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21/3/38/&#1576;&#1575;&#1580;&#1578;&#1606;&#1575;&#1576;" TargetMode="External"/><Relationship Id="rId1" Type="http://schemas.openxmlformats.org/officeDocument/2006/relationships/hyperlink" Target="http://lib.eshia.ir/10083/6/242/&#1578;&#1602;&#1576;&#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13B61-0CB5-4A3A-91E7-64D3103B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287</TotalTime>
  <Pages>1</Pages>
  <Words>2361</Words>
  <Characters>13464</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15794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10</cp:revision>
  <cp:lastPrinted>2019-10-14T12:04:00Z</cp:lastPrinted>
  <dcterms:created xsi:type="dcterms:W3CDTF">2019-10-14T07:16:00Z</dcterms:created>
  <dcterms:modified xsi:type="dcterms:W3CDTF">2019-10-14T12:05:00Z</dcterms:modified>
  <cp:contentStatus>ویرایش 2.5</cp:contentStatus>
  <cp:version>2.7</cp:version>
</cp:coreProperties>
</file>