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E6575" w:rsidRDefault="004E6575" w:rsidP="004E6575">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27460695" w:history="1">
        <w:r w:rsidRPr="007C3892">
          <w:rPr>
            <w:rStyle w:val="ac"/>
            <w:rFonts w:ascii="Cambria" w:eastAsia="Times New Roman" w:hAnsi="Cambria" w:hint="eastAsia"/>
            <w:b/>
            <w:i/>
            <w:noProof/>
            <w:rtl/>
          </w:rPr>
          <w:t>ادامه</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مسأله</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نهم</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خر</w:t>
        </w:r>
        <w:r w:rsidRPr="007C3892">
          <w:rPr>
            <w:rStyle w:val="ac"/>
            <w:rFonts w:ascii="Cambria" w:eastAsia="Times New Roman" w:hAnsi="Cambria" w:hint="cs"/>
            <w:b/>
            <w:i/>
            <w:noProof/>
            <w:rtl/>
          </w:rPr>
          <w:t>ی</w:t>
        </w:r>
        <w:r w:rsidRPr="007C3892">
          <w:rPr>
            <w:rStyle w:val="ac"/>
            <w:rFonts w:ascii="Cambria" w:eastAsia="Times New Roman" w:hAnsi="Cambria" w:hint="eastAsia"/>
            <w:b/>
            <w:i/>
            <w:noProof/>
            <w:rtl/>
          </w:rPr>
          <w:t>د</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با</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مال</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متعلّق</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خمس</w:t>
        </w:r>
        <w:r w:rsidRPr="007C3892">
          <w:rPr>
            <w:rStyle w:val="ac"/>
            <w:rFonts w:ascii="Cambria" w:eastAsia="Times New Roman" w:hAnsi="Cambria"/>
            <w:b/>
            <w:i/>
            <w:noProof/>
            <w:rtl/>
          </w:rPr>
          <w:t xml:space="preserve"> </w:t>
        </w:r>
        <w:r w:rsidRPr="007C3892">
          <w:rPr>
            <w:rStyle w:val="ac"/>
            <w:rFonts w:ascii="Cambria" w:eastAsia="Times New Roman" w:hAnsi="Cambria" w:hint="cs"/>
            <w:b/>
            <w:i/>
            <w:noProof/>
            <w:rtl/>
          </w:rPr>
          <w:t>ی</w:t>
        </w:r>
        <w:r w:rsidRPr="007C3892">
          <w:rPr>
            <w:rStyle w:val="ac"/>
            <w:rFonts w:ascii="Cambria" w:eastAsia="Times New Roman" w:hAnsi="Cambria" w:hint="eastAsia"/>
            <w:b/>
            <w:i/>
            <w:noProof/>
            <w:rtl/>
          </w:rPr>
          <w:t>ا</w:t>
        </w:r>
        <w:r w:rsidRPr="007C3892">
          <w:rPr>
            <w:rStyle w:val="ac"/>
            <w:rFonts w:ascii="Cambria" w:eastAsia="Times New Roman" w:hAnsi="Cambria"/>
            <w:b/>
            <w:i/>
            <w:noProof/>
            <w:rtl/>
          </w:rPr>
          <w:t xml:space="preserve"> </w:t>
        </w:r>
        <w:r w:rsidRPr="007C3892">
          <w:rPr>
            <w:rStyle w:val="ac"/>
            <w:rFonts w:ascii="Cambria" w:eastAsia="Times New Roman" w:hAnsi="Cambria" w:hint="eastAsia"/>
            <w:b/>
            <w:i/>
            <w:noProof/>
            <w:rtl/>
          </w:rPr>
          <w:t>زکات</w:t>
        </w:r>
        <w:r w:rsidRPr="007C3892">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Toc527460695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E6575" w:rsidRDefault="004E6575" w:rsidP="004E6575">
      <w:pPr>
        <w:pStyle w:val="22"/>
        <w:tabs>
          <w:tab w:val="right" w:leader="dot" w:pos="10194"/>
        </w:tabs>
        <w:rPr>
          <w:rFonts w:asciiTheme="minorHAnsi" w:eastAsiaTheme="minorEastAsia" w:hAnsiTheme="minorHAnsi" w:cstheme="minorBidi"/>
          <w:bCs w:val="0"/>
          <w:noProof/>
          <w:color w:val="auto"/>
          <w:szCs w:val="22"/>
          <w:rtl/>
        </w:rPr>
      </w:pPr>
      <w:hyperlink w:anchor="_Toc527460696" w:history="1">
        <w:r w:rsidRPr="007C3892">
          <w:rPr>
            <w:rStyle w:val="ac"/>
            <w:rFonts w:hint="eastAsia"/>
            <w:noProof/>
            <w:rtl/>
          </w:rPr>
          <w:t>خر</w:t>
        </w:r>
        <w:r w:rsidRPr="007C3892">
          <w:rPr>
            <w:rStyle w:val="ac"/>
            <w:rFonts w:hint="cs"/>
            <w:noProof/>
            <w:rtl/>
          </w:rPr>
          <w:t>ی</w:t>
        </w:r>
        <w:r w:rsidRPr="007C3892">
          <w:rPr>
            <w:rStyle w:val="ac"/>
            <w:rFonts w:hint="eastAsia"/>
            <w:noProof/>
            <w:rtl/>
          </w:rPr>
          <w:t>د</w:t>
        </w:r>
        <w:r w:rsidRPr="007C3892">
          <w:rPr>
            <w:rStyle w:val="ac"/>
            <w:noProof/>
            <w:rtl/>
          </w:rPr>
          <w:t xml:space="preserve"> </w:t>
        </w:r>
        <w:r w:rsidRPr="007C3892">
          <w:rPr>
            <w:rStyle w:val="ac"/>
            <w:rFonts w:hint="eastAsia"/>
            <w:noProof/>
            <w:rtl/>
          </w:rPr>
          <w:t>با</w:t>
        </w:r>
        <w:r w:rsidRPr="007C3892">
          <w:rPr>
            <w:rStyle w:val="ac"/>
            <w:noProof/>
            <w:rtl/>
          </w:rPr>
          <w:t xml:space="preserve"> </w:t>
        </w:r>
        <w:r w:rsidRPr="007C3892">
          <w:rPr>
            <w:rStyle w:val="ac"/>
            <w:rFonts w:hint="eastAsia"/>
            <w:noProof/>
            <w:rtl/>
          </w:rPr>
          <w:t>مال</w:t>
        </w:r>
        <w:r w:rsidRPr="007C3892">
          <w:rPr>
            <w:rStyle w:val="ac"/>
            <w:noProof/>
            <w:rtl/>
          </w:rPr>
          <w:t xml:space="preserve"> </w:t>
        </w:r>
        <w:r w:rsidRPr="007C3892">
          <w:rPr>
            <w:rStyle w:val="ac"/>
            <w:rFonts w:hint="eastAsia"/>
            <w:noProof/>
            <w:rtl/>
          </w:rPr>
          <w:t>متعلّق</w:t>
        </w:r>
        <w:r w:rsidRPr="007C3892">
          <w:rPr>
            <w:rStyle w:val="ac"/>
            <w:noProof/>
            <w:rtl/>
          </w:rPr>
          <w:t xml:space="preserve"> </w:t>
        </w:r>
        <w:r w:rsidRPr="007C3892">
          <w:rPr>
            <w:rStyle w:val="ac"/>
            <w:rFonts w:hint="eastAsia"/>
            <w:noProof/>
            <w:rtl/>
          </w:rPr>
          <w:t>زکات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Toc527460696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E6575" w:rsidRDefault="004E6575" w:rsidP="004E6575">
      <w:pPr>
        <w:pStyle w:val="32"/>
        <w:tabs>
          <w:tab w:val="right" w:leader="dot" w:pos="10194"/>
        </w:tabs>
        <w:rPr>
          <w:rFonts w:asciiTheme="minorHAnsi" w:eastAsiaTheme="minorEastAsia" w:hAnsiTheme="minorHAnsi" w:cstheme="minorBidi"/>
          <w:bCs w:val="0"/>
          <w:iCs w:val="0"/>
          <w:noProof/>
          <w:color w:val="auto"/>
          <w:szCs w:val="22"/>
          <w:rtl/>
        </w:rPr>
      </w:pPr>
      <w:hyperlink w:anchor="_Toc527460697" w:history="1">
        <w:r w:rsidRPr="007C3892">
          <w:rPr>
            <w:rStyle w:val="ac"/>
            <w:rFonts w:hint="eastAsia"/>
            <w:noProof/>
            <w:rtl/>
          </w:rPr>
          <w:t>ک</w:t>
        </w:r>
        <w:r w:rsidRPr="007C3892">
          <w:rPr>
            <w:rStyle w:val="ac"/>
            <w:rFonts w:hint="cs"/>
            <w:noProof/>
            <w:rtl/>
          </w:rPr>
          <w:t>ی</w:t>
        </w:r>
        <w:r w:rsidRPr="007C3892">
          <w:rPr>
            <w:rStyle w:val="ac"/>
            <w:rFonts w:hint="eastAsia"/>
            <w:noProof/>
            <w:rtl/>
          </w:rPr>
          <w:t>ف</w:t>
        </w:r>
        <w:r w:rsidRPr="007C3892">
          <w:rPr>
            <w:rStyle w:val="ac"/>
            <w:rFonts w:hint="cs"/>
            <w:noProof/>
            <w:rtl/>
          </w:rPr>
          <w:t>یّ</w:t>
        </w:r>
        <w:r w:rsidRPr="007C3892">
          <w:rPr>
            <w:rStyle w:val="ac"/>
            <w:rFonts w:hint="eastAsia"/>
            <w:noProof/>
            <w:rtl/>
          </w:rPr>
          <w:t>ت</w:t>
        </w:r>
        <w:r w:rsidRPr="007C3892">
          <w:rPr>
            <w:rStyle w:val="ac"/>
            <w:noProof/>
            <w:rtl/>
          </w:rPr>
          <w:t xml:space="preserve"> </w:t>
        </w:r>
        <w:r w:rsidRPr="007C3892">
          <w:rPr>
            <w:rStyle w:val="ac"/>
            <w:rFonts w:hint="eastAsia"/>
            <w:noProof/>
            <w:rtl/>
          </w:rPr>
          <w:t>تعلّق</w:t>
        </w:r>
        <w:r w:rsidRPr="007C3892">
          <w:rPr>
            <w:rStyle w:val="ac"/>
            <w:noProof/>
            <w:rtl/>
          </w:rPr>
          <w:t xml:space="preserve"> </w:t>
        </w:r>
        <w:r w:rsidRPr="007C3892">
          <w:rPr>
            <w:rStyle w:val="ac"/>
            <w:rFonts w:hint="eastAsia"/>
            <w:noProof/>
            <w:rtl/>
          </w:rPr>
          <w:t>زکات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Toc527460697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698"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أول</w:t>
        </w:r>
        <w:r w:rsidRPr="007C3892">
          <w:rPr>
            <w:rStyle w:val="ac"/>
            <w:noProof/>
            <w:rtl/>
          </w:rPr>
          <w:t xml:space="preserve"> (</w:t>
        </w:r>
        <w:r w:rsidRPr="007C3892">
          <w:rPr>
            <w:rStyle w:val="ac"/>
            <w:rFonts w:hint="eastAsia"/>
            <w:noProof/>
            <w:rtl/>
          </w:rPr>
          <w:t>تکل</w:t>
        </w:r>
        <w:r w:rsidRPr="007C3892">
          <w:rPr>
            <w:rStyle w:val="ac"/>
            <w:rFonts w:hint="cs"/>
            <w:noProof/>
            <w:rtl/>
          </w:rPr>
          <w:t>ی</w:t>
        </w:r>
        <w:r w:rsidRPr="007C3892">
          <w:rPr>
            <w:rStyle w:val="ac"/>
            <w:rFonts w:hint="eastAsia"/>
            <w:noProof/>
            <w:rtl/>
          </w:rPr>
          <w:t>ف</w:t>
        </w:r>
        <w:r w:rsidRPr="007C3892">
          <w:rPr>
            <w:rStyle w:val="ac"/>
            <w:noProof/>
            <w:rtl/>
          </w:rPr>
          <w:t xml:space="preserve"> </w:t>
        </w:r>
        <w:r w:rsidRPr="007C3892">
          <w:rPr>
            <w:rStyle w:val="ac"/>
            <w:rFonts w:hint="eastAsia"/>
            <w:noProof/>
            <w:rtl/>
          </w:rPr>
          <w:t>محض</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Toc527460698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699"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دوم</w:t>
        </w:r>
        <w:r w:rsidRPr="007C3892">
          <w:rPr>
            <w:rStyle w:val="ac"/>
            <w:noProof/>
            <w:rtl/>
          </w:rPr>
          <w:t xml:space="preserve"> (</w:t>
        </w:r>
        <w:r w:rsidRPr="007C3892">
          <w:rPr>
            <w:rStyle w:val="ac"/>
            <w:rFonts w:hint="eastAsia"/>
            <w:noProof/>
            <w:rtl/>
          </w:rPr>
          <w:t>اشتغال</w:t>
        </w:r>
        <w:r w:rsidRPr="007C3892">
          <w:rPr>
            <w:rStyle w:val="ac"/>
            <w:noProof/>
            <w:rtl/>
          </w:rPr>
          <w:t xml:space="preserve"> </w:t>
        </w:r>
        <w:r w:rsidRPr="007C3892">
          <w:rPr>
            <w:rStyle w:val="ac"/>
            <w:rFonts w:hint="eastAsia"/>
            <w:noProof/>
            <w:rtl/>
          </w:rPr>
          <w:t>ذمّه</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Toc527460699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700"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سوم</w:t>
        </w:r>
        <w:r w:rsidRPr="007C3892">
          <w:rPr>
            <w:rStyle w:val="ac"/>
            <w:noProof/>
            <w:rtl/>
          </w:rPr>
          <w:t xml:space="preserve"> (</w:t>
        </w:r>
        <w:r w:rsidRPr="007C3892">
          <w:rPr>
            <w:rStyle w:val="ac"/>
            <w:rFonts w:hint="eastAsia"/>
            <w:noProof/>
            <w:rtl/>
          </w:rPr>
          <w:t>شب</w:t>
        </w:r>
        <w:r w:rsidRPr="007C3892">
          <w:rPr>
            <w:rStyle w:val="ac"/>
            <w:rFonts w:hint="cs"/>
            <w:noProof/>
            <w:rtl/>
          </w:rPr>
          <w:t>ی</w:t>
        </w:r>
        <w:r w:rsidRPr="007C3892">
          <w:rPr>
            <w:rStyle w:val="ac"/>
            <w:rFonts w:hint="eastAsia"/>
            <w:noProof/>
            <w:rtl/>
          </w:rPr>
          <w:t>ه</w:t>
        </w:r>
        <w:r w:rsidRPr="007C3892">
          <w:rPr>
            <w:rStyle w:val="ac"/>
            <w:noProof/>
            <w:rtl/>
          </w:rPr>
          <w:t xml:space="preserve"> </w:t>
        </w:r>
        <w:r w:rsidRPr="007C3892">
          <w:rPr>
            <w:rStyle w:val="ac"/>
            <w:rFonts w:hint="eastAsia"/>
            <w:noProof/>
            <w:rtl/>
          </w:rPr>
          <w:t>حقّ</w:t>
        </w:r>
        <w:r w:rsidRPr="007C3892">
          <w:rPr>
            <w:rStyle w:val="ac"/>
            <w:noProof/>
            <w:rtl/>
          </w:rPr>
          <w:t xml:space="preserve"> </w:t>
        </w:r>
        <w:r w:rsidRPr="007C3892">
          <w:rPr>
            <w:rStyle w:val="ac"/>
            <w:rFonts w:hint="eastAsia"/>
            <w:noProof/>
            <w:rtl/>
          </w:rPr>
          <w:t>الجنا</w:t>
        </w:r>
        <w:r w:rsidRPr="007C3892">
          <w:rPr>
            <w:rStyle w:val="ac"/>
            <w:rFonts w:hint="cs"/>
            <w:noProof/>
            <w:rtl/>
          </w:rPr>
          <w:t>ی</w:t>
        </w:r>
        <w:r w:rsidRPr="007C3892">
          <w:rPr>
            <w:rStyle w:val="ac"/>
            <w:rFonts w:hint="eastAsia"/>
            <w:noProof/>
            <w:rtl/>
          </w:rPr>
          <w:t>ة</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Toc527460700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701"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چهارم</w:t>
        </w:r>
        <w:r w:rsidRPr="007C3892">
          <w:rPr>
            <w:rStyle w:val="ac"/>
            <w:noProof/>
            <w:rtl/>
          </w:rPr>
          <w:t xml:space="preserve"> (</w:t>
        </w:r>
        <w:r w:rsidRPr="007C3892">
          <w:rPr>
            <w:rStyle w:val="ac"/>
            <w:rFonts w:hint="eastAsia"/>
            <w:noProof/>
            <w:rtl/>
          </w:rPr>
          <w:t>شب</w:t>
        </w:r>
        <w:r w:rsidRPr="007C3892">
          <w:rPr>
            <w:rStyle w:val="ac"/>
            <w:rFonts w:hint="cs"/>
            <w:noProof/>
            <w:rtl/>
          </w:rPr>
          <w:t>ی</w:t>
        </w:r>
        <w:r w:rsidRPr="007C3892">
          <w:rPr>
            <w:rStyle w:val="ac"/>
            <w:rFonts w:hint="eastAsia"/>
            <w:noProof/>
            <w:rtl/>
          </w:rPr>
          <w:t>ه</w:t>
        </w:r>
        <w:r w:rsidRPr="007C3892">
          <w:rPr>
            <w:rStyle w:val="ac"/>
            <w:noProof/>
            <w:rtl/>
          </w:rPr>
          <w:t xml:space="preserve"> </w:t>
        </w:r>
        <w:r w:rsidRPr="007C3892">
          <w:rPr>
            <w:rStyle w:val="ac"/>
            <w:rFonts w:hint="eastAsia"/>
            <w:noProof/>
            <w:rtl/>
          </w:rPr>
          <w:t>حقّ</w:t>
        </w:r>
        <w:r w:rsidRPr="007C3892">
          <w:rPr>
            <w:rStyle w:val="ac"/>
            <w:noProof/>
            <w:rtl/>
          </w:rPr>
          <w:t xml:space="preserve"> </w:t>
        </w:r>
        <w:r w:rsidRPr="007C3892">
          <w:rPr>
            <w:rStyle w:val="ac"/>
            <w:rFonts w:hint="eastAsia"/>
            <w:noProof/>
            <w:rtl/>
          </w:rPr>
          <w:t>الرهانة</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Toc527460701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702"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پنجم</w:t>
        </w:r>
        <w:r w:rsidRPr="007C3892">
          <w:rPr>
            <w:rStyle w:val="ac"/>
            <w:noProof/>
            <w:rtl/>
          </w:rPr>
          <w:t xml:space="preserve"> (</w:t>
        </w:r>
        <w:r w:rsidRPr="007C3892">
          <w:rPr>
            <w:rStyle w:val="ac"/>
            <w:rFonts w:hint="eastAsia"/>
            <w:noProof/>
            <w:rtl/>
          </w:rPr>
          <w:t>حقّ</w:t>
        </w:r>
        <w:r w:rsidRPr="007C3892">
          <w:rPr>
            <w:rStyle w:val="ac"/>
            <w:rFonts w:hint="cs"/>
            <w:noProof/>
            <w:rtl/>
          </w:rPr>
          <w:t>ی</w:t>
        </w:r>
        <w:r w:rsidRPr="007C3892">
          <w:rPr>
            <w:rStyle w:val="ac"/>
            <w:noProof/>
            <w:rtl/>
          </w:rPr>
          <w:t xml:space="preserve"> </w:t>
        </w:r>
        <w:r w:rsidRPr="007C3892">
          <w:rPr>
            <w:rStyle w:val="ac"/>
            <w:rFonts w:hint="eastAsia"/>
            <w:noProof/>
            <w:rtl/>
          </w:rPr>
          <w:t>غ</w:t>
        </w:r>
        <w:r w:rsidRPr="007C3892">
          <w:rPr>
            <w:rStyle w:val="ac"/>
            <w:rFonts w:hint="cs"/>
            <w:noProof/>
            <w:rtl/>
          </w:rPr>
          <w:t>ی</w:t>
        </w:r>
        <w:r w:rsidRPr="007C3892">
          <w:rPr>
            <w:rStyle w:val="ac"/>
            <w:rFonts w:hint="eastAsia"/>
            <w:noProof/>
            <w:rtl/>
          </w:rPr>
          <w:t>ر</w:t>
        </w:r>
        <w:r w:rsidRPr="007C3892">
          <w:rPr>
            <w:rStyle w:val="ac"/>
            <w:noProof/>
            <w:rtl/>
          </w:rPr>
          <w:t xml:space="preserve"> </w:t>
        </w:r>
        <w:r w:rsidRPr="007C3892">
          <w:rPr>
            <w:rStyle w:val="ac"/>
            <w:rFonts w:hint="eastAsia"/>
            <w:noProof/>
            <w:rtl/>
          </w:rPr>
          <w:t>از</w:t>
        </w:r>
        <w:r w:rsidRPr="007C3892">
          <w:rPr>
            <w:rStyle w:val="ac"/>
            <w:noProof/>
            <w:rtl/>
          </w:rPr>
          <w:t xml:space="preserve"> </w:t>
        </w:r>
        <w:r w:rsidRPr="007C3892">
          <w:rPr>
            <w:rStyle w:val="ac"/>
            <w:rFonts w:hint="eastAsia"/>
            <w:noProof/>
            <w:rtl/>
          </w:rPr>
          <w:t>حقّ</w:t>
        </w:r>
        <w:r w:rsidRPr="007C3892">
          <w:rPr>
            <w:rStyle w:val="ac"/>
            <w:noProof/>
            <w:rtl/>
          </w:rPr>
          <w:t xml:space="preserve"> </w:t>
        </w:r>
        <w:r w:rsidRPr="007C3892">
          <w:rPr>
            <w:rStyle w:val="ac"/>
            <w:rFonts w:hint="eastAsia"/>
            <w:noProof/>
            <w:rtl/>
          </w:rPr>
          <w:t>جنا</w:t>
        </w:r>
        <w:r w:rsidRPr="007C3892">
          <w:rPr>
            <w:rStyle w:val="ac"/>
            <w:rFonts w:hint="cs"/>
            <w:noProof/>
            <w:rtl/>
          </w:rPr>
          <w:t>ی</w:t>
        </w:r>
        <w:r w:rsidRPr="007C3892">
          <w:rPr>
            <w:rStyle w:val="ac"/>
            <w:rFonts w:hint="eastAsia"/>
            <w:noProof/>
            <w:rtl/>
          </w:rPr>
          <w:t>ت</w:t>
        </w:r>
        <w:r w:rsidRPr="007C3892">
          <w:rPr>
            <w:rStyle w:val="ac"/>
            <w:noProof/>
            <w:rtl/>
          </w:rPr>
          <w:t xml:space="preserve"> </w:t>
        </w:r>
        <w:r w:rsidRPr="007C3892">
          <w:rPr>
            <w:rStyle w:val="ac"/>
            <w:rFonts w:hint="eastAsia"/>
            <w:noProof/>
            <w:rtl/>
          </w:rPr>
          <w:t>و</w:t>
        </w:r>
        <w:r w:rsidRPr="007C3892">
          <w:rPr>
            <w:rStyle w:val="ac"/>
            <w:noProof/>
            <w:rtl/>
          </w:rPr>
          <w:t xml:space="preserve"> </w:t>
        </w:r>
        <w:r w:rsidRPr="007C3892">
          <w:rPr>
            <w:rStyle w:val="ac"/>
            <w:rFonts w:hint="eastAsia"/>
            <w:noProof/>
            <w:rtl/>
          </w:rPr>
          <w:t>رهانت</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Toc527460702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703"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ششم</w:t>
        </w:r>
        <w:r w:rsidRPr="007C3892">
          <w:rPr>
            <w:rStyle w:val="ac"/>
            <w:noProof/>
            <w:rtl/>
          </w:rPr>
          <w:t xml:space="preserve"> (</w:t>
        </w:r>
        <w:r w:rsidRPr="007C3892">
          <w:rPr>
            <w:rStyle w:val="ac"/>
            <w:rFonts w:hint="eastAsia"/>
            <w:noProof/>
            <w:rtl/>
          </w:rPr>
          <w:t>شراکت</w:t>
        </w:r>
        <w:r w:rsidRPr="007C3892">
          <w:rPr>
            <w:rStyle w:val="ac"/>
            <w:noProof/>
            <w:rtl/>
          </w:rPr>
          <w:t xml:space="preserve"> </w:t>
        </w:r>
        <w:r w:rsidRPr="007C3892">
          <w:rPr>
            <w:rStyle w:val="ac"/>
            <w:rFonts w:hint="eastAsia"/>
            <w:noProof/>
            <w:rtl/>
          </w:rPr>
          <w:t>به</w:t>
        </w:r>
        <w:r w:rsidRPr="007C3892">
          <w:rPr>
            <w:rStyle w:val="ac"/>
            <w:noProof/>
            <w:rtl/>
          </w:rPr>
          <w:t xml:space="preserve"> </w:t>
        </w:r>
        <w:r w:rsidRPr="007C3892">
          <w:rPr>
            <w:rStyle w:val="ac"/>
            <w:rFonts w:hint="eastAsia"/>
            <w:noProof/>
            <w:rtl/>
          </w:rPr>
          <w:t>نحو</w:t>
        </w:r>
        <w:r w:rsidRPr="007C3892">
          <w:rPr>
            <w:rStyle w:val="ac"/>
            <w:noProof/>
            <w:rtl/>
          </w:rPr>
          <w:t xml:space="preserve"> </w:t>
        </w:r>
        <w:r w:rsidRPr="007C3892">
          <w:rPr>
            <w:rStyle w:val="ac"/>
            <w:rFonts w:hint="eastAsia"/>
            <w:noProof/>
            <w:rtl/>
          </w:rPr>
          <w:t>کل</w:t>
        </w:r>
        <w:r w:rsidRPr="007C3892">
          <w:rPr>
            <w:rStyle w:val="ac"/>
            <w:rFonts w:hint="cs"/>
            <w:noProof/>
            <w:rtl/>
          </w:rPr>
          <w:t>ی</w:t>
        </w:r>
        <w:r w:rsidRPr="007C3892">
          <w:rPr>
            <w:rStyle w:val="ac"/>
            <w:noProof/>
            <w:rtl/>
          </w:rPr>
          <w:t xml:space="preserve"> </w:t>
        </w:r>
        <w:r w:rsidRPr="007C3892">
          <w:rPr>
            <w:rStyle w:val="ac"/>
            <w:rFonts w:hint="eastAsia"/>
            <w:noProof/>
            <w:rtl/>
          </w:rPr>
          <w:t>ف</w:t>
        </w:r>
        <w:r w:rsidRPr="007C3892">
          <w:rPr>
            <w:rStyle w:val="ac"/>
            <w:rFonts w:hint="cs"/>
            <w:noProof/>
            <w:rtl/>
          </w:rPr>
          <w:t>ی</w:t>
        </w:r>
        <w:r w:rsidRPr="007C3892">
          <w:rPr>
            <w:rStyle w:val="ac"/>
            <w:noProof/>
            <w:rtl/>
          </w:rPr>
          <w:t xml:space="preserve"> </w:t>
        </w:r>
        <w:r w:rsidRPr="007C3892">
          <w:rPr>
            <w:rStyle w:val="ac"/>
            <w:rFonts w:hint="eastAsia"/>
            <w:noProof/>
            <w:rtl/>
          </w:rPr>
          <w:t>المع</w:t>
        </w:r>
        <w:r w:rsidRPr="007C3892">
          <w:rPr>
            <w:rStyle w:val="ac"/>
            <w:rFonts w:hint="cs"/>
            <w:noProof/>
            <w:rtl/>
          </w:rPr>
          <w:t>ی</w:t>
        </w:r>
        <w:r w:rsidRPr="007C3892">
          <w:rPr>
            <w:rStyle w:val="ac"/>
            <w:rFonts w:hint="eastAsia"/>
            <w:noProof/>
            <w:rtl/>
          </w:rPr>
          <w:t>ن</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Toc527460703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704"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هفتم</w:t>
        </w:r>
        <w:r w:rsidRPr="007C3892">
          <w:rPr>
            <w:rStyle w:val="ac"/>
            <w:noProof/>
            <w:rtl/>
          </w:rPr>
          <w:t xml:space="preserve"> (</w:t>
        </w:r>
        <w:r w:rsidRPr="007C3892">
          <w:rPr>
            <w:rStyle w:val="ac"/>
            <w:rFonts w:hint="eastAsia"/>
            <w:noProof/>
            <w:rtl/>
          </w:rPr>
          <w:t>شراکت</w:t>
        </w:r>
        <w:r w:rsidRPr="007C3892">
          <w:rPr>
            <w:rStyle w:val="ac"/>
            <w:noProof/>
            <w:rtl/>
          </w:rPr>
          <w:t xml:space="preserve"> </w:t>
        </w:r>
        <w:r w:rsidRPr="007C3892">
          <w:rPr>
            <w:rStyle w:val="ac"/>
            <w:rFonts w:hint="eastAsia"/>
            <w:noProof/>
            <w:rtl/>
          </w:rPr>
          <w:t>به</w:t>
        </w:r>
        <w:r w:rsidRPr="007C3892">
          <w:rPr>
            <w:rStyle w:val="ac"/>
            <w:noProof/>
            <w:rtl/>
          </w:rPr>
          <w:t xml:space="preserve"> </w:t>
        </w:r>
        <w:r w:rsidRPr="007C3892">
          <w:rPr>
            <w:rStyle w:val="ac"/>
            <w:rFonts w:hint="eastAsia"/>
            <w:noProof/>
            <w:rtl/>
          </w:rPr>
          <w:t>نحو</w:t>
        </w:r>
        <w:r w:rsidRPr="007C3892">
          <w:rPr>
            <w:rStyle w:val="ac"/>
            <w:noProof/>
            <w:rtl/>
          </w:rPr>
          <w:t xml:space="preserve"> </w:t>
        </w:r>
        <w:r w:rsidRPr="007C3892">
          <w:rPr>
            <w:rStyle w:val="ac"/>
            <w:rFonts w:hint="eastAsia"/>
            <w:noProof/>
            <w:rtl/>
          </w:rPr>
          <w:t>اشاعه</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Toc527460704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E6575" w:rsidRDefault="004E6575" w:rsidP="004E6575">
      <w:pPr>
        <w:pStyle w:val="42"/>
        <w:tabs>
          <w:tab w:val="right" w:leader="dot" w:pos="10194"/>
        </w:tabs>
        <w:rPr>
          <w:rFonts w:asciiTheme="minorHAnsi" w:eastAsiaTheme="minorEastAsia" w:hAnsiTheme="minorHAnsi" w:cstheme="minorBidi"/>
          <w:bCs w:val="0"/>
          <w:noProof/>
          <w:color w:val="auto"/>
          <w:szCs w:val="22"/>
          <w:rtl/>
        </w:rPr>
      </w:pPr>
      <w:hyperlink w:anchor="_Toc527460705" w:history="1">
        <w:r w:rsidRPr="007C3892">
          <w:rPr>
            <w:rStyle w:val="ac"/>
            <w:rFonts w:hint="eastAsia"/>
            <w:noProof/>
            <w:rtl/>
          </w:rPr>
          <w:t>احتمال</w:t>
        </w:r>
        <w:r w:rsidRPr="007C3892">
          <w:rPr>
            <w:rStyle w:val="ac"/>
            <w:noProof/>
            <w:rtl/>
          </w:rPr>
          <w:t xml:space="preserve"> </w:t>
        </w:r>
        <w:r w:rsidRPr="007C3892">
          <w:rPr>
            <w:rStyle w:val="ac"/>
            <w:rFonts w:hint="eastAsia"/>
            <w:noProof/>
            <w:rtl/>
          </w:rPr>
          <w:t>هشتم</w:t>
        </w:r>
        <w:r w:rsidRPr="007C3892">
          <w:rPr>
            <w:rStyle w:val="ac"/>
            <w:noProof/>
            <w:rtl/>
          </w:rPr>
          <w:t xml:space="preserve"> (</w:t>
        </w:r>
        <w:r w:rsidRPr="007C3892">
          <w:rPr>
            <w:rStyle w:val="ac"/>
            <w:rFonts w:hint="eastAsia"/>
            <w:noProof/>
            <w:rtl/>
          </w:rPr>
          <w:t>شرکت</w:t>
        </w:r>
        <w:r w:rsidRPr="007C3892">
          <w:rPr>
            <w:rStyle w:val="ac"/>
            <w:noProof/>
            <w:rtl/>
          </w:rPr>
          <w:t xml:space="preserve"> </w:t>
        </w:r>
        <w:r w:rsidRPr="007C3892">
          <w:rPr>
            <w:rStyle w:val="ac"/>
            <w:rFonts w:hint="eastAsia"/>
            <w:noProof/>
            <w:rtl/>
          </w:rPr>
          <w:t>در</w:t>
        </w:r>
        <w:r w:rsidRPr="007C3892">
          <w:rPr>
            <w:rStyle w:val="ac"/>
            <w:noProof/>
            <w:rtl/>
          </w:rPr>
          <w:t xml:space="preserve"> </w:t>
        </w:r>
        <w:r w:rsidRPr="007C3892">
          <w:rPr>
            <w:rStyle w:val="ac"/>
            <w:rFonts w:hint="eastAsia"/>
            <w:noProof/>
            <w:rtl/>
          </w:rPr>
          <w:t>مال</w:t>
        </w:r>
        <w:r w:rsidRPr="007C3892">
          <w:rPr>
            <w:rStyle w:val="ac"/>
            <w:rFonts w:hint="cs"/>
            <w:noProof/>
            <w:rtl/>
          </w:rPr>
          <w:t>ی</w:t>
        </w:r>
        <w:r w:rsidRPr="007C3892">
          <w:rPr>
            <w:rStyle w:val="ac"/>
            <w:rFonts w:hint="eastAsia"/>
            <w:noProof/>
            <w:rtl/>
          </w:rPr>
          <w:t>ت</w:t>
        </w:r>
        <w:r w:rsidRPr="007C389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Toc527460705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4E657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64E55">
        <w:rPr>
          <w:rFonts w:hint="cs"/>
          <w:rtl/>
        </w:rPr>
        <w:t>مسأله</w:t>
      </w:r>
      <w:r w:rsidR="00964E55">
        <w:rPr>
          <w:rtl/>
        </w:rPr>
        <w:t xml:space="preserve"> </w:t>
      </w:r>
      <w:r w:rsidR="00964E55">
        <w:rPr>
          <w:rFonts w:hint="cs"/>
          <w:rtl/>
        </w:rPr>
        <w:t>نهم</w:t>
      </w:r>
      <w:r w:rsidR="00025B70">
        <w:rPr>
          <w:rFonts w:hint="cs"/>
          <w:rtl/>
        </w:rPr>
        <w:t xml:space="preserve"> </w:t>
      </w:r>
      <w:r w:rsidR="00386C11" w:rsidRPr="00A6366F">
        <w:rPr>
          <w:rFonts w:hint="cs"/>
          <w:rtl/>
        </w:rPr>
        <w:t>/</w:t>
      </w:r>
      <w:bookmarkStart w:id="2" w:name="BokSabj_d"/>
      <w:bookmarkEnd w:id="2"/>
      <w:r w:rsidR="00964E55">
        <w:rPr>
          <w:rFonts w:hint="cs"/>
          <w:rtl/>
        </w:rPr>
        <w:t>اباحه</w:t>
      </w:r>
      <w:r w:rsidR="00964E55">
        <w:rPr>
          <w:rtl/>
        </w:rPr>
        <w:t>/</w:t>
      </w:r>
      <w:r w:rsidR="00964E55">
        <w:rPr>
          <w:rFonts w:hint="cs"/>
          <w:rtl/>
        </w:rPr>
        <w:t>شرائط</w:t>
      </w:r>
      <w:r w:rsidR="00964E55">
        <w:rPr>
          <w:rtl/>
        </w:rPr>
        <w:t xml:space="preserve"> </w:t>
      </w:r>
      <w:r w:rsidR="00964E55">
        <w:rPr>
          <w:rFonts w:hint="cs"/>
          <w:rtl/>
        </w:rPr>
        <w:t>لباس</w:t>
      </w:r>
      <w:r w:rsidR="00964E55">
        <w:rPr>
          <w:rtl/>
        </w:rPr>
        <w:t xml:space="preserve"> </w:t>
      </w:r>
      <w:r w:rsidR="00964E55">
        <w:rPr>
          <w:rFonts w:hint="cs"/>
          <w:rtl/>
        </w:rPr>
        <w:t>مصلی</w:t>
      </w:r>
      <w:r w:rsidR="00386C11" w:rsidRPr="00A6366F">
        <w:rPr>
          <w:rFonts w:hint="cs"/>
          <w:rtl/>
        </w:rPr>
        <w:t xml:space="preserve"> /</w:t>
      </w:r>
      <w:bookmarkStart w:id="3" w:name="Bokkolli"/>
      <w:bookmarkEnd w:id="3"/>
      <w:r w:rsidR="00964E55">
        <w:rPr>
          <w:rFonts w:hint="cs"/>
          <w:rtl/>
        </w:rPr>
        <w:t>کتاب</w:t>
      </w:r>
      <w:r w:rsidR="00964E55">
        <w:rPr>
          <w:rtl/>
        </w:rPr>
        <w:t xml:space="preserve"> </w:t>
      </w:r>
      <w:r w:rsidR="00964E5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42A6A" w:rsidP="003A6148">
      <w:pPr>
        <w:pBdr>
          <w:bottom w:val="double" w:sz="6" w:space="1" w:color="auto"/>
        </w:pBdr>
        <w:rPr>
          <w:rtl/>
        </w:rPr>
      </w:pPr>
      <w:r>
        <w:rPr>
          <w:rFonts w:hint="cs"/>
          <w:rtl/>
        </w:rPr>
        <w:t>بحث در مسأله نهم بود که حکم خرید با مال متعلّق زکات یا خمس چیست؟ چند نظر را مطرح کردیم.</w:t>
      </w:r>
    </w:p>
    <w:p w:rsidR="00247D2F" w:rsidRPr="003A6148" w:rsidRDefault="00247D2F" w:rsidP="003A6148">
      <w:pPr>
        <w:pBdr>
          <w:bottom w:val="double" w:sz="6" w:space="1" w:color="auto"/>
        </w:pBdr>
      </w:pPr>
    </w:p>
    <w:p w:rsidR="008F5B4D" w:rsidRDefault="008F5B4D" w:rsidP="003A6148"/>
    <w:p w:rsidR="009D29F0" w:rsidRPr="009D29F0" w:rsidRDefault="003F3870" w:rsidP="009D29F0">
      <w:pPr>
        <w:keepNext/>
        <w:spacing w:before="240" w:after="60"/>
        <w:outlineLvl w:val="1"/>
        <w:rPr>
          <w:rFonts w:ascii="Cambria" w:eastAsia="Times New Roman" w:hAnsi="Cambria" w:cs="B Titr"/>
          <w:b/>
          <w:bCs/>
          <w:i/>
          <w:color w:val="0000FE"/>
          <w:sz w:val="28"/>
          <w:szCs w:val="30"/>
          <w:rtl/>
        </w:rPr>
      </w:pPr>
      <w:bookmarkStart w:id="4" w:name="_Toc527440434"/>
      <w:bookmarkStart w:id="5" w:name="_Toc527460695"/>
      <w:r>
        <w:rPr>
          <w:rFonts w:ascii="Cambria" w:eastAsia="Times New Roman" w:hAnsi="Cambria" w:cs="B Titr" w:hint="cs"/>
          <w:b/>
          <w:bCs/>
          <w:i/>
          <w:color w:val="0000FE"/>
          <w:sz w:val="28"/>
          <w:szCs w:val="30"/>
          <w:rtl/>
        </w:rPr>
        <w:t xml:space="preserve">ادامه </w:t>
      </w:r>
      <w:r w:rsidR="009D29F0" w:rsidRPr="009D29F0">
        <w:rPr>
          <w:rFonts w:ascii="Cambria" w:eastAsia="Times New Roman" w:hAnsi="Cambria" w:cs="B Titr" w:hint="cs"/>
          <w:b/>
          <w:bCs/>
          <w:i/>
          <w:color w:val="0000FE"/>
          <w:sz w:val="28"/>
          <w:szCs w:val="30"/>
          <w:rtl/>
        </w:rPr>
        <w:t>مسأله نهم (خرید با مال متعلّق خمس یا زکات)</w:t>
      </w:r>
      <w:bookmarkEnd w:id="4"/>
      <w:bookmarkEnd w:id="5"/>
    </w:p>
    <w:p w:rsidR="009D29F0" w:rsidRPr="009D29F0" w:rsidRDefault="009D29F0" w:rsidP="009D29F0">
      <w:pPr>
        <w:rPr>
          <w:color w:val="000080"/>
          <w:rtl/>
        </w:rPr>
      </w:pPr>
      <w:r w:rsidRPr="009D29F0">
        <w:rPr>
          <w:rFonts w:hint="cs"/>
          <w:color w:val="000080"/>
          <w:rtl/>
        </w:rPr>
        <w:t>إذا اشترى ثوبا بعين مال تعلق به الخمس أو الزكاة</w:t>
      </w:r>
      <w:r w:rsidRPr="009D29F0">
        <w:rPr>
          <w:rFonts w:hint="cs"/>
          <w:color w:val="000080"/>
        </w:rPr>
        <w:t>‌</w:t>
      </w:r>
      <w:r w:rsidRPr="009D29F0">
        <w:rPr>
          <w:rFonts w:hint="cs"/>
          <w:color w:val="000080"/>
          <w:rtl/>
        </w:rPr>
        <w:t xml:space="preserve"> مع عدم أدائهما من مال آخر حكمه حكم المغصوب.</w:t>
      </w:r>
    </w:p>
    <w:p w:rsidR="001A1EA5" w:rsidRDefault="003F3870" w:rsidP="006162A2">
      <w:pPr>
        <w:rPr>
          <w:rtl/>
        </w:rPr>
      </w:pPr>
      <w:r>
        <w:rPr>
          <w:rFonts w:hint="cs"/>
          <w:rtl/>
        </w:rPr>
        <w:t>اگر کسی با عین مالی که متعلّق زکات یا خمس است لباس بخرد این لباس</w:t>
      </w:r>
      <w:r w:rsidR="00D96191">
        <w:rPr>
          <w:rFonts w:hint="cs"/>
          <w:rtl/>
        </w:rPr>
        <w:t>،</w:t>
      </w:r>
      <w:r>
        <w:rPr>
          <w:rFonts w:hint="cs"/>
          <w:rtl/>
        </w:rPr>
        <w:t xml:space="preserve"> حکم لباس مغصوب را دارد و نمی توان با آن نماز خواند.</w:t>
      </w:r>
    </w:p>
    <w:p w:rsidR="003F3870" w:rsidRDefault="003F3870" w:rsidP="006162A2">
      <w:pPr>
        <w:rPr>
          <w:rFonts w:hint="cs"/>
          <w:rtl/>
        </w:rPr>
      </w:pPr>
      <w:r>
        <w:rPr>
          <w:rFonts w:hint="cs"/>
          <w:rtl/>
        </w:rPr>
        <w:t>به م</w:t>
      </w:r>
      <w:r w:rsidR="00D96191">
        <w:rPr>
          <w:rFonts w:hint="cs"/>
          <w:rtl/>
        </w:rPr>
        <w:t>ناسبت کلام صاحب عروه عرض کردیم که تارة کلام در زکات واقع می شود و تارة کلام در مورد خمس واقع می شود؛</w:t>
      </w:r>
    </w:p>
    <w:p w:rsidR="00D96191" w:rsidRDefault="00D96191" w:rsidP="00D96191">
      <w:pPr>
        <w:pStyle w:val="20"/>
        <w:rPr>
          <w:rtl/>
        </w:rPr>
      </w:pPr>
      <w:bookmarkStart w:id="6" w:name="_Toc527460696"/>
      <w:r>
        <w:rPr>
          <w:rFonts w:hint="cs"/>
          <w:rtl/>
        </w:rPr>
        <w:t>خرید با مال متعلّق زکات</w:t>
      </w:r>
      <w:bookmarkEnd w:id="6"/>
    </w:p>
    <w:p w:rsidR="003F3870" w:rsidRDefault="003F3870" w:rsidP="006162A2">
      <w:pPr>
        <w:rPr>
          <w:rtl/>
        </w:rPr>
      </w:pPr>
      <w:r>
        <w:rPr>
          <w:rFonts w:hint="cs"/>
          <w:rtl/>
        </w:rPr>
        <w:t>أما راجع به زکات؛ ما طبق قاعده ابتدا حساب می کنیم بعد راجع به</w:t>
      </w:r>
      <w:r w:rsidR="00D96191">
        <w:rPr>
          <w:rFonts w:hint="cs"/>
          <w:rtl/>
        </w:rPr>
        <w:t xml:space="preserve"> نص خاص (یعنی </w:t>
      </w:r>
      <w:r>
        <w:rPr>
          <w:rFonts w:hint="cs"/>
          <w:rtl/>
        </w:rPr>
        <w:t>صحیحه عبدالرحمن</w:t>
      </w:r>
      <w:r w:rsidR="00D96191">
        <w:rPr>
          <w:rFonts w:hint="cs"/>
          <w:rtl/>
        </w:rPr>
        <w:t xml:space="preserve"> بن أبی عبدالله بصری)</w:t>
      </w:r>
      <w:r>
        <w:rPr>
          <w:rFonts w:hint="cs"/>
          <w:rtl/>
        </w:rPr>
        <w:t xml:space="preserve"> صحبت م</w:t>
      </w:r>
      <w:r w:rsidR="00D96191">
        <w:rPr>
          <w:rFonts w:hint="cs"/>
          <w:rtl/>
        </w:rPr>
        <w:t>ی کنیم که مطابق قواعد است یا مطابق قواعد نیست.</w:t>
      </w:r>
    </w:p>
    <w:p w:rsidR="00E57069" w:rsidRPr="00E57069" w:rsidRDefault="00E57069" w:rsidP="00E57069">
      <w:pPr>
        <w:rPr>
          <w:rtl/>
        </w:rPr>
      </w:pPr>
      <w:r>
        <w:rPr>
          <w:rFonts w:hint="cs"/>
          <w:rtl/>
        </w:rPr>
        <w:lastRenderedPageBreak/>
        <w:t xml:space="preserve">مقدمةً عرض می کنیم که </w:t>
      </w:r>
      <w:r w:rsidRPr="00E57069">
        <w:rPr>
          <w:rFonts w:hint="cs"/>
          <w:rtl/>
        </w:rPr>
        <w:t>برخی از فقهاء معقتد اند اگر مال التجاره یک سال بماند به آن زکات تعلّق می گیرد و لذا اگر مالک لباس ها یک سال مال التجاره اش را نگه داشت زکات به آن تعلّق می گیرد و آقای سیستانی نیز در مورد مال التجاره احتیاط</w:t>
      </w:r>
      <w:r>
        <w:rPr>
          <w:rFonts w:hint="cs"/>
          <w:rtl/>
        </w:rPr>
        <w:t xml:space="preserve"> واجب دارند که زکاتش پرداخت شود؛ و لذا طبق این عقیده بحث به لحاظ مصداقی گسترده تر خواهد شد.</w:t>
      </w:r>
    </w:p>
    <w:p w:rsidR="00B548F9" w:rsidRDefault="00B548F9" w:rsidP="00B548F9">
      <w:pPr>
        <w:pStyle w:val="30"/>
        <w:rPr>
          <w:rtl/>
        </w:rPr>
      </w:pPr>
      <w:bookmarkStart w:id="7" w:name="_Toc527460697"/>
      <w:r>
        <w:rPr>
          <w:rFonts w:hint="cs"/>
          <w:rtl/>
        </w:rPr>
        <w:t>کیفیّت تعلّق زکات</w:t>
      </w:r>
      <w:bookmarkEnd w:id="7"/>
    </w:p>
    <w:p w:rsidR="003F3870" w:rsidRDefault="003F3870" w:rsidP="0034396F">
      <w:pPr>
        <w:rPr>
          <w:rtl/>
        </w:rPr>
      </w:pPr>
      <w:r>
        <w:rPr>
          <w:rFonts w:hint="cs"/>
          <w:rtl/>
        </w:rPr>
        <w:t>برای این که روشن شود که اگر من با مال متعلّق زکات لباس بخرم</w:t>
      </w:r>
      <w:r w:rsidR="00D96191" w:rsidRPr="00D96191">
        <w:rPr>
          <w:rFonts w:hint="cs"/>
          <w:rtl/>
        </w:rPr>
        <w:t xml:space="preserve"> و یا این که مال متعلّق زکات را بخرم</w:t>
      </w:r>
      <w:r w:rsidR="0034396F">
        <w:rPr>
          <w:rFonts w:hint="cs"/>
          <w:rtl/>
        </w:rPr>
        <w:t xml:space="preserve"> (یعنی مال زکوی را ثمن یا مثمن قرار دادیم)</w:t>
      </w:r>
      <w:r>
        <w:rPr>
          <w:rFonts w:hint="cs"/>
          <w:rtl/>
        </w:rPr>
        <w:t xml:space="preserve"> این </w:t>
      </w:r>
      <w:r w:rsidR="00D96191">
        <w:rPr>
          <w:rFonts w:hint="cs"/>
          <w:rtl/>
        </w:rPr>
        <w:t>بیع و شراء صحیح است یا باطل است</w:t>
      </w:r>
      <w:r>
        <w:rPr>
          <w:rFonts w:hint="cs"/>
          <w:rtl/>
        </w:rPr>
        <w:t xml:space="preserve">؛ </w:t>
      </w:r>
      <w:r w:rsidR="0034396F">
        <w:rPr>
          <w:rFonts w:hint="cs"/>
          <w:rtl/>
        </w:rPr>
        <w:t xml:space="preserve">باید کیفیّت تعلّق زکات را بررسی کنیم و </w:t>
      </w:r>
      <w:r>
        <w:rPr>
          <w:rFonts w:hint="cs"/>
          <w:rtl/>
        </w:rPr>
        <w:t>در کیفیّت تعلّق زکات هشت احتمال وجود دارد که بررسی این احتمالات در نتیجه گیری بحث تأثیر دارد؛</w:t>
      </w:r>
    </w:p>
    <w:p w:rsidR="003F3870" w:rsidRDefault="003F3870" w:rsidP="00B548F9">
      <w:pPr>
        <w:pStyle w:val="40"/>
        <w:rPr>
          <w:rtl/>
        </w:rPr>
      </w:pPr>
      <w:bookmarkStart w:id="8" w:name="_Toc527460698"/>
      <w:r>
        <w:rPr>
          <w:rFonts w:hint="cs"/>
          <w:rtl/>
        </w:rPr>
        <w:t>احتمال أول</w:t>
      </w:r>
      <w:r w:rsidR="00FA7973">
        <w:rPr>
          <w:rFonts w:hint="cs"/>
          <w:rtl/>
        </w:rPr>
        <w:t xml:space="preserve"> (تکلیف محض)</w:t>
      </w:r>
      <w:bookmarkEnd w:id="8"/>
    </w:p>
    <w:p w:rsidR="00F870C2" w:rsidRDefault="00B548F9" w:rsidP="00B548F9">
      <w:pPr>
        <w:rPr>
          <w:rtl/>
        </w:rPr>
      </w:pPr>
      <w:r>
        <w:rPr>
          <w:rFonts w:hint="cs"/>
          <w:rtl/>
        </w:rPr>
        <w:t xml:space="preserve">زکات </w:t>
      </w:r>
      <w:r w:rsidR="003F3870">
        <w:rPr>
          <w:rFonts w:hint="cs"/>
          <w:rtl/>
        </w:rPr>
        <w:t xml:space="preserve">مجرّد </w:t>
      </w:r>
      <w:r>
        <w:rPr>
          <w:rFonts w:hint="cs"/>
          <w:rtl/>
        </w:rPr>
        <w:t xml:space="preserve">تکلیف محض است مثل وجوب کفاره </w:t>
      </w:r>
      <w:r w:rsidR="009F32F1">
        <w:rPr>
          <w:rFonts w:hint="cs"/>
          <w:rtl/>
        </w:rPr>
        <w:t>(</w:t>
      </w:r>
      <w:r>
        <w:rPr>
          <w:rFonts w:hint="cs"/>
          <w:rtl/>
        </w:rPr>
        <w:t>و مثل وجوب زکات فطره به نظر برخی از فقهاء مثل مرحوم خویی و آقای سیستانی</w:t>
      </w:r>
      <w:r w:rsidR="003F3870">
        <w:rPr>
          <w:rFonts w:hint="cs"/>
          <w:rtl/>
        </w:rPr>
        <w:t xml:space="preserve"> که معقتد اند زکات فطره تکلیف محض است و بدهکاری نیست و به عین هیچ مالی تعلّق نمی گیرد</w:t>
      </w:r>
      <w:r w:rsidR="009F32F1">
        <w:rPr>
          <w:rFonts w:hint="cs"/>
          <w:rtl/>
        </w:rPr>
        <w:t>)</w:t>
      </w:r>
      <w:r w:rsidR="00F870C2">
        <w:rPr>
          <w:rFonts w:hint="cs"/>
          <w:rtl/>
        </w:rPr>
        <w:t>.</w:t>
      </w:r>
    </w:p>
    <w:p w:rsidR="003F3870" w:rsidRDefault="00F870C2" w:rsidP="00B548F9">
      <w:pPr>
        <w:rPr>
          <w:rtl/>
        </w:rPr>
      </w:pPr>
      <w:r>
        <w:rPr>
          <w:rFonts w:hint="cs"/>
          <w:rtl/>
        </w:rPr>
        <w:t>ما</w:t>
      </w:r>
      <w:r w:rsidR="00F751E4">
        <w:rPr>
          <w:rFonts w:hint="cs"/>
          <w:rtl/>
        </w:rPr>
        <w:t xml:space="preserve"> ندیدیم که کسی در مورد زکات أموال قائل</w:t>
      </w:r>
      <w:r>
        <w:rPr>
          <w:rFonts w:hint="cs"/>
          <w:rtl/>
        </w:rPr>
        <w:t xml:space="preserve"> به این احتمال</w:t>
      </w:r>
      <w:r w:rsidR="00F751E4">
        <w:rPr>
          <w:rFonts w:hint="cs"/>
          <w:rtl/>
        </w:rPr>
        <w:t xml:space="preserve"> باشد.</w:t>
      </w:r>
    </w:p>
    <w:p w:rsidR="00F751E4" w:rsidRDefault="00F751E4" w:rsidP="00B548F9">
      <w:pPr>
        <w:pStyle w:val="40"/>
        <w:rPr>
          <w:rtl/>
        </w:rPr>
      </w:pPr>
      <w:bookmarkStart w:id="9" w:name="_Toc527460699"/>
      <w:r>
        <w:rPr>
          <w:rFonts w:hint="cs"/>
          <w:rtl/>
        </w:rPr>
        <w:t>احتمال دوم</w:t>
      </w:r>
      <w:r w:rsidR="00FA7973">
        <w:rPr>
          <w:rFonts w:hint="cs"/>
          <w:rtl/>
        </w:rPr>
        <w:t xml:space="preserve"> (اشتغال ذمّه)</w:t>
      </w:r>
      <w:bookmarkEnd w:id="9"/>
    </w:p>
    <w:p w:rsidR="00F751E4" w:rsidRDefault="00F751E4" w:rsidP="006162A2">
      <w:pPr>
        <w:rPr>
          <w:rtl/>
        </w:rPr>
      </w:pPr>
      <w:r>
        <w:rPr>
          <w:rFonts w:hint="cs"/>
          <w:rtl/>
        </w:rPr>
        <w:t>زکات دین است و ذم</w:t>
      </w:r>
      <w:r w:rsidR="00A11AAD">
        <w:rPr>
          <w:rFonts w:hint="cs"/>
          <w:rtl/>
        </w:rPr>
        <w:t>ه مکلف به مقدار زکات مشغول می شود</w:t>
      </w:r>
      <w:r>
        <w:rPr>
          <w:rFonts w:hint="cs"/>
          <w:rtl/>
        </w:rPr>
        <w:t xml:space="preserve"> و بدهکار به آن مقدار می شود که در برخی از روایات تعبیر به «علیه الزکاة» شده است و گفته شده است این تعبیر به این معنا است که بر ذمه ی این مکلّف زکات است یعنی زکات</w:t>
      </w:r>
      <w:r w:rsidR="00A11AAD">
        <w:rPr>
          <w:rFonts w:hint="cs"/>
          <w:rtl/>
        </w:rPr>
        <w:t>،</w:t>
      </w:r>
      <w:r>
        <w:rPr>
          <w:rFonts w:hint="cs"/>
          <w:rtl/>
        </w:rPr>
        <w:t xml:space="preserve"> دین در ذمّه است.</w:t>
      </w:r>
    </w:p>
    <w:p w:rsidR="00F751E4" w:rsidRDefault="00F751E4" w:rsidP="00B548F9">
      <w:pPr>
        <w:pStyle w:val="40"/>
        <w:rPr>
          <w:rtl/>
        </w:rPr>
      </w:pPr>
      <w:bookmarkStart w:id="10" w:name="_Toc527460700"/>
      <w:r>
        <w:rPr>
          <w:rFonts w:hint="cs"/>
          <w:rtl/>
        </w:rPr>
        <w:t>احتمال سوم</w:t>
      </w:r>
      <w:r w:rsidR="00FA7973">
        <w:rPr>
          <w:rFonts w:hint="cs"/>
          <w:rtl/>
        </w:rPr>
        <w:t xml:space="preserve"> (شبیه حقّ الجنایة)</w:t>
      </w:r>
      <w:bookmarkEnd w:id="10"/>
    </w:p>
    <w:p w:rsidR="00A11AAD" w:rsidRDefault="00F751E4" w:rsidP="00D70A71">
      <w:pPr>
        <w:rPr>
          <w:rFonts w:hint="cs"/>
          <w:rtl/>
        </w:rPr>
      </w:pPr>
      <w:r>
        <w:rPr>
          <w:rFonts w:hint="cs"/>
          <w:rtl/>
        </w:rPr>
        <w:t xml:space="preserve">زکات صرف حکم تکلیفی یا وضعی متعلّق به مکلف نیست بلکه با مال خارجی نیز علاقه و ارتباط دارد زیرا در روایات زکات تعبیر «فیه» آمده است مثل «فی کل </w:t>
      </w:r>
      <w:r w:rsidR="00D70A71">
        <w:rPr>
          <w:rFonts w:hint="cs"/>
          <w:rtl/>
        </w:rPr>
        <w:t>أربعین</w:t>
      </w:r>
      <w:r>
        <w:rPr>
          <w:rFonts w:hint="cs"/>
          <w:rtl/>
        </w:rPr>
        <w:t xml:space="preserve"> شاة</w:t>
      </w:r>
      <w:r w:rsidR="00A11AAD">
        <w:rPr>
          <w:rFonts w:hint="cs"/>
          <w:rtl/>
        </w:rPr>
        <w:t>ً</w:t>
      </w:r>
      <w:r>
        <w:rPr>
          <w:rFonts w:hint="cs"/>
          <w:rtl/>
        </w:rPr>
        <w:t xml:space="preserve"> شاة</w:t>
      </w:r>
      <w:r w:rsidR="00A11AAD">
        <w:rPr>
          <w:rFonts w:hint="cs"/>
          <w:rtl/>
        </w:rPr>
        <w:t>ٌ</w:t>
      </w:r>
      <w:r>
        <w:rPr>
          <w:rFonts w:hint="cs"/>
          <w:rtl/>
        </w:rPr>
        <w:t xml:space="preserve">» </w:t>
      </w:r>
      <w:r w:rsidR="00A11AAD">
        <w:rPr>
          <w:rFonts w:hint="cs"/>
          <w:rtl/>
        </w:rPr>
        <w:t>و این تعبیر می رساند که زکات با مال خارجی ارتباط دارد.</w:t>
      </w:r>
    </w:p>
    <w:p w:rsidR="00C0742F" w:rsidRDefault="00A11AAD" w:rsidP="00C0742F">
      <w:pPr>
        <w:rPr>
          <w:rFonts w:hint="cs"/>
          <w:rtl/>
        </w:rPr>
      </w:pPr>
      <w:r>
        <w:rPr>
          <w:rFonts w:hint="cs"/>
          <w:rtl/>
        </w:rPr>
        <w:t xml:space="preserve">و </w:t>
      </w:r>
      <w:r w:rsidR="00F751E4">
        <w:rPr>
          <w:rFonts w:hint="cs"/>
          <w:rtl/>
        </w:rPr>
        <w:t xml:space="preserve">این ارتباط در </w:t>
      </w:r>
      <w:r>
        <w:rPr>
          <w:rFonts w:hint="cs"/>
          <w:rtl/>
        </w:rPr>
        <w:t>حدّ</w:t>
      </w:r>
      <w:r w:rsidR="00F751E4">
        <w:rPr>
          <w:rFonts w:hint="cs"/>
          <w:rtl/>
        </w:rPr>
        <w:t xml:space="preserve"> ارتباط حق و متعلّق حق است مثل حقّ الجنایة </w:t>
      </w:r>
      <w:r w:rsidR="00755B37">
        <w:rPr>
          <w:rFonts w:hint="cs"/>
          <w:rtl/>
        </w:rPr>
        <w:t xml:space="preserve">که اگر </w:t>
      </w:r>
      <w:r w:rsidR="00C0742F">
        <w:rPr>
          <w:rFonts w:hint="cs"/>
          <w:rtl/>
        </w:rPr>
        <w:t>عبدی،</w:t>
      </w:r>
      <w:r w:rsidR="00755B37">
        <w:rPr>
          <w:rFonts w:hint="cs"/>
          <w:rtl/>
        </w:rPr>
        <w:t xml:space="preserve"> شخصی را به قتل برساند ولی مقتول نسبت به این عبد حقّ پیدا می کند که یا او را استرقاق کند و یا قصاص کند و به این حقّ الجنایة می گویند</w:t>
      </w:r>
      <w:r w:rsidR="00C0742F">
        <w:rPr>
          <w:rFonts w:hint="cs"/>
          <w:rtl/>
        </w:rPr>
        <w:t>.</w:t>
      </w:r>
    </w:p>
    <w:p w:rsidR="00C0742F" w:rsidRDefault="00C0742F" w:rsidP="00C0742F">
      <w:pPr>
        <w:rPr>
          <w:rFonts w:hint="cs"/>
          <w:rtl/>
        </w:rPr>
      </w:pPr>
      <w:r>
        <w:rPr>
          <w:rFonts w:hint="cs"/>
          <w:rtl/>
        </w:rPr>
        <w:t xml:space="preserve"> و </w:t>
      </w:r>
      <w:r w:rsidRPr="00C0742F">
        <w:rPr>
          <w:rFonts w:hint="cs"/>
          <w:b/>
          <w:bCs/>
          <w:rtl/>
        </w:rPr>
        <w:t>خصوصیت أول حق الجنایة</w:t>
      </w:r>
      <w:r w:rsidR="00755B37" w:rsidRPr="00C0742F">
        <w:rPr>
          <w:rFonts w:hint="cs"/>
          <w:b/>
          <w:bCs/>
          <w:rtl/>
        </w:rPr>
        <w:t xml:space="preserve"> این است که</w:t>
      </w:r>
      <w:r>
        <w:rPr>
          <w:rFonts w:hint="cs"/>
          <w:rtl/>
        </w:rPr>
        <w:t>:</w:t>
      </w:r>
      <w:r w:rsidR="00755B37">
        <w:rPr>
          <w:rFonts w:hint="cs"/>
          <w:rtl/>
        </w:rPr>
        <w:t xml:space="preserve"> مالک عبد می تواند عبد را بفروشد ولی با فروش</w:t>
      </w:r>
      <w:r>
        <w:rPr>
          <w:rFonts w:hint="cs"/>
          <w:rtl/>
        </w:rPr>
        <w:t>،</w:t>
      </w:r>
      <w:r w:rsidR="00755B37">
        <w:rPr>
          <w:rFonts w:hint="cs"/>
          <w:rtl/>
        </w:rPr>
        <w:t xml:space="preserve"> همچنان</w:t>
      </w:r>
      <w:r>
        <w:rPr>
          <w:rFonts w:hint="cs"/>
          <w:rtl/>
        </w:rPr>
        <w:t xml:space="preserve"> این عبد</w:t>
      </w:r>
      <w:r w:rsidR="00755B37">
        <w:rPr>
          <w:rFonts w:hint="cs"/>
          <w:rtl/>
        </w:rPr>
        <w:t xml:space="preserve"> متعلّق حقّ الجنایة است و ولی مقتول همچنان می تواند این عبد را استرقاق یا</w:t>
      </w:r>
      <w:r>
        <w:rPr>
          <w:rFonts w:hint="cs"/>
          <w:rtl/>
        </w:rPr>
        <w:t xml:space="preserve"> قصاص کند.</w:t>
      </w:r>
    </w:p>
    <w:p w:rsidR="00F56FD5" w:rsidRDefault="00755B37" w:rsidP="00C0742F">
      <w:pPr>
        <w:rPr>
          <w:rtl/>
        </w:rPr>
      </w:pPr>
      <w:r w:rsidRPr="00C0742F">
        <w:rPr>
          <w:rFonts w:hint="cs"/>
          <w:b/>
          <w:bCs/>
          <w:rtl/>
        </w:rPr>
        <w:lastRenderedPageBreak/>
        <w:t>و خصوصیت</w:t>
      </w:r>
      <w:r w:rsidR="00ED5419" w:rsidRPr="00C0742F">
        <w:rPr>
          <w:rFonts w:hint="cs"/>
          <w:b/>
          <w:bCs/>
          <w:rtl/>
        </w:rPr>
        <w:t xml:space="preserve"> دیگر</w:t>
      </w:r>
      <w:r w:rsidRPr="00C0742F">
        <w:rPr>
          <w:rFonts w:hint="cs"/>
          <w:b/>
          <w:bCs/>
          <w:rtl/>
        </w:rPr>
        <w:t xml:space="preserve"> حق الجنایة این است که</w:t>
      </w:r>
      <w:r w:rsidR="00C0742F">
        <w:rPr>
          <w:rFonts w:hint="cs"/>
          <w:rtl/>
        </w:rPr>
        <w:t>:</w:t>
      </w:r>
      <w:r>
        <w:rPr>
          <w:rFonts w:hint="cs"/>
          <w:rtl/>
        </w:rPr>
        <w:t xml:space="preserve"> مالک عبد ولایت ندارد قیمت عبد را بدون رضایت ولی مقتول به او بدهد</w:t>
      </w:r>
      <w:r w:rsidR="00C0742F">
        <w:rPr>
          <w:rFonts w:hint="cs"/>
          <w:rtl/>
        </w:rPr>
        <w:t xml:space="preserve"> و او را از استرقاق یا قصاص بازدارد.</w:t>
      </w:r>
    </w:p>
    <w:p w:rsidR="00F751E4" w:rsidRDefault="008820B4" w:rsidP="00C0742F">
      <w:pPr>
        <w:rPr>
          <w:rtl/>
        </w:rPr>
      </w:pPr>
      <w:r>
        <w:rPr>
          <w:rFonts w:hint="cs"/>
          <w:rtl/>
        </w:rPr>
        <w:t xml:space="preserve">پس حق الجنایة حقّی برای ولی مقتول است و </w:t>
      </w:r>
      <w:r w:rsidR="00F56FD5">
        <w:rPr>
          <w:rFonts w:hint="cs"/>
          <w:rtl/>
        </w:rPr>
        <w:t>متعلّق این حقّ عبد قاتل است و أولاً این حقّ مانع از بیع این عبد نیست</w:t>
      </w:r>
      <w:r>
        <w:rPr>
          <w:rFonts w:hint="cs"/>
          <w:rtl/>
        </w:rPr>
        <w:t xml:space="preserve"> و</w:t>
      </w:r>
      <w:r w:rsidR="00F56FD5">
        <w:rPr>
          <w:rFonts w:hint="cs"/>
          <w:rtl/>
        </w:rPr>
        <w:t xml:space="preserve"> ثانیاً</w:t>
      </w:r>
      <w:r>
        <w:rPr>
          <w:rFonts w:hint="cs"/>
          <w:rtl/>
        </w:rPr>
        <w:t xml:space="preserve"> این حق همراه با این عبد به مشتری منتقل می شود</w:t>
      </w:r>
      <w:r w:rsidR="00F56FD5">
        <w:rPr>
          <w:rFonts w:hint="cs"/>
          <w:rtl/>
        </w:rPr>
        <w:t xml:space="preserve"> یعنی مشتری مالک عبد متعلّقاً لحق الجنایة می شود</w:t>
      </w:r>
      <w:r>
        <w:rPr>
          <w:rFonts w:hint="cs"/>
          <w:rtl/>
        </w:rPr>
        <w:t xml:space="preserve"> و</w:t>
      </w:r>
      <w:r w:rsidR="00F56FD5">
        <w:rPr>
          <w:rFonts w:hint="cs"/>
          <w:rtl/>
        </w:rPr>
        <w:t xml:space="preserve"> ثالثاً</w:t>
      </w:r>
      <w:r>
        <w:rPr>
          <w:rFonts w:hint="cs"/>
          <w:rtl/>
        </w:rPr>
        <w:t xml:space="preserve"> مالک این عبد ولایت ندارد حقّ ولی مقتول را با پول معاوضه کند مگر این که ولی مقتول راضی شود.</w:t>
      </w:r>
    </w:p>
    <w:p w:rsidR="008820B4" w:rsidRDefault="008820B4" w:rsidP="008820B4">
      <w:pPr>
        <w:rPr>
          <w:rtl/>
        </w:rPr>
      </w:pPr>
      <w:r w:rsidRPr="00C0742F">
        <w:rPr>
          <w:rFonts w:hint="cs"/>
          <w:b/>
          <w:bCs/>
          <w:rtl/>
        </w:rPr>
        <w:t>طبق این احتمال سوم توجیه این است که</w:t>
      </w:r>
      <w:r w:rsidR="00C0742F">
        <w:rPr>
          <w:rFonts w:hint="cs"/>
          <w:rtl/>
        </w:rPr>
        <w:t>:</w:t>
      </w:r>
      <w:r>
        <w:rPr>
          <w:rFonts w:hint="cs"/>
          <w:rtl/>
        </w:rPr>
        <w:t xml:space="preserve"> زکات حقّی است که أصحاب زکات مثل فقراء در گندم دارند که این حقّ مانع از فروش گندم به دیگران نیست ولی مشتری</w:t>
      </w:r>
      <w:r w:rsidR="00F56FD5">
        <w:rPr>
          <w:rFonts w:hint="cs"/>
          <w:rtl/>
        </w:rPr>
        <w:t>،</w:t>
      </w:r>
      <w:r>
        <w:rPr>
          <w:rFonts w:hint="cs"/>
          <w:rtl/>
        </w:rPr>
        <w:t xml:space="preserve"> گندمی را</w:t>
      </w:r>
      <w:r w:rsidR="006B6BA1">
        <w:rPr>
          <w:rFonts w:hint="cs"/>
          <w:rtl/>
        </w:rPr>
        <w:t xml:space="preserve"> می خرد که متعلّق حقّ زکات است و ولی زکات که حاکم شرع است می تواند از مشتری زکات این گندم را بگیرد.</w:t>
      </w:r>
    </w:p>
    <w:p w:rsidR="008820B4" w:rsidRDefault="008820B4" w:rsidP="00B548F9">
      <w:pPr>
        <w:pStyle w:val="40"/>
        <w:rPr>
          <w:rtl/>
        </w:rPr>
      </w:pPr>
      <w:bookmarkStart w:id="11" w:name="_Toc527460701"/>
      <w:r>
        <w:rPr>
          <w:rFonts w:hint="cs"/>
          <w:rtl/>
        </w:rPr>
        <w:t>احتمال چهارم</w:t>
      </w:r>
      <w:r w:rsidR="00FA7973">
        <w:rPr>
          <w:rFonts w:hint="cs"/>
          <w:rtl/>
        </w:rPr>
        <w:t xml:space="preserve"> (شبیه حقّ الرهانة)</w:t>
      </w:r>
      <w:bookmarkEnd w:id="11"/>
    </w:p>
    <w:p w:rsidR="00C276F1" w:rsidRDefault="00D31D76" w:rsidP="00D31D76">
      <w:pPr>
        <w:rPr>
          <w:rtl/>
        </w:rPr>
      </w:pPr>
      <w:r>
        <w:rPr>
          <w:rFonts w:hint="cs"/>
          <w:rtl/>
        </w:rPr>
        <w:t xml:space="preserve">برخی گفته اند: </w:t>
      </w:r>
      <w:r w:rsidR="008820B4">
        <w:rPr>
          <w:rFonts w:hint="cs"/>
          <w:rtl/>
        </w:rPr>
        <w:t xml:space="preserve">حقّ الزکاة حقّ متعلّق </w:t>
      </w:r>
      <w:r w:rsidR="00C276F1">
        <w:rPr>
          <w:rFonts w:hint="cs"/>
          <w:rtl/>
        </w:rPr>
        <w:t xml:space="preserve">به عین </w:t>
      </w:r>
      <w:r>
        <w:rPr>
          <w:rFonts w:hint="cs"/>
          <w:rtl/>
        </w:rPr>
        <w:t>و مثل</w:t>
      </w:r>
      <w:r w:rsidR="00C276F1">
        <w:rPr>
          <w:rFonts w:hint="cs"/>
          <w:rtl/>
        </w:rPr>
        <w:t xml:space="preserve"> حقّ الرهانة</w:t>
      </w:r>
      <w:r>
        <w:rPr>
          <w:rFonts w:hint="cs"/>
          <w:rtl/>
        </w:rPr>
        <w:t xml:space="preserve"> است</w:t>
      </w:r>
      <w:r w:rsidR="00C276F1">
        <w:rPr>
          <w:rFonts w:hint="cs"/>
          <w:rtl/>
        </w:rPr>
        <w:t>؛</w:t>
      </w:r>
    </w:p>
    <w:p w:rsidR="00C276F1" w:rsidRDefault="008820B4" w:rsidP="00C276F1">
      <w:pPr>
        <w:rPr>
          <w:rtl/>
        </w:rPr>
      </w:pPr>
      <w:r w:rsidRPr="00C276F1">
        <w:rPr>
          <w:rFonts w:hint="cs"/>
          <w:b/>
          <w:bCs/>
          <w:rtl/>
        </w:rPr>
        <w:t>و حقّ الرهانة این است که</w:t>
      </w:r>
      <w:r>
        <w:rPr>
          <w:rFonts w:hint="cs"/>
          <w:rtl/>
        </w:rPr>
        <w:t>: اگر به زید بدهکار باشید و فرش را</w:t>
      </w:r>
      <w:r w:rsidR="00C276F1">
        <w:rPr>
          <w:rFonts w:hint="cs"/>
          <w:rtl/>
        </w:rPr>
        <w:t xml:space="preserve"> نزد او</w:t>
      </w:r>
      <w:r>
        <w:rPr>
          <w:rFonts w:hint="cs"/>
          <w:rtl/>
        </w:rPr>
        <w:t xml:space="preserve"> رهن گذاشتید مرتهن نسبت به این فرش حقّ پیدا می کند</w:t>
      </w:r>
      <w:r w:rsidR="00C276F1">
        <w:rPr>
          <w:rFonts w:hint="cs"/>
          <w:rtl/>
        </w:rPr>
        <w:t xml:space="preserve"> که این حقّ، حقّ الرهانه است.</w:t>
      </w:r>
    </w:p>
    <w:p w:rsidR="00C276F1" w:rsidRDefault="008820B4" w:rsidP="00C276F1">
      <w:pPr>
        <w:rPr>
          <w:rtl/>
        </w:rPr>
      </w:pPr>
      <w:r w:rsidRPr="00C276F1">
        <w:rPr>
          <w:rFonts w:hint="cs"/>
          <w:b/>
          <w:bCs/>
          <w:rtl/>
        </w:rPr>
        <w:t xml:space="preserve">و خصوصیت </w:t>
      </w:r>
      <w:r w:rsidR="00C276F1" w:rsidRPr="00C276F1">
        <w:rPr>
          <w:rFonts w:hint="cs"/>
          <w:b/>
          <w:bCs/>
          <w:rtl/>
        </w:rPr>
        <w:t xml:space="preserve"> أول حق الرهانة </w:t>
      </w:r>
      <w:r w:rsidRPr="00C276F1">
        <w:rPr>
          <w:rFonts w:hint="cs"/>
          <w:b/>
          <w:bCs/>
          <w:rtl/>
        </w:rPr>
        <w:t>این است که</w:t>
      </w:r>
      <w:r w:rsidR="00C276F1">
        <w:rPr>
          <w:rFonts w:hint="cs"/>
          <w:rtl/>
        </w:rPr>
        <w:t>:</w:t>
      </w:r>
      <w:r>
        <w:rPr>
          <w:rFonts w:hint="cs"/>
          <w:rtl/>
        </w:rPr>
        <w:t xml:space="preserve"> به نظر مشهور بیع عین مرهونه باطل است و بدون اذن مرتهن نافذ نیست</w:t>
      </w:r>
      <w:r w:rsidR="004D3FB0">
        <w:rPr>
          <w:rFonts w:hint="cs"/>
          <w:rtl/>
        </w:rPr>
        <w:t xml:space="preserve"> (الراهن و المرتهن کلاهما ممنوعان من التصرف)</w:t>
      </w:r>
      <w:r w:rsidR="00A541AA">
        <w:rPr>
          <w:rFonts w:hint="cs"/>
          <w:rtl/>
        </w:rPr>
        <w:t xml:space="preserve"> بخلاف حقّ الجنایة که مالک عبد، عبد را به مشتری می فر</w:t>
      </w:r>
      <w:r w:rsidR="00C276F1">
        <w:rPr>
          <w:rFonts w:hint="cs"/>
          <w:rtl/>
        </w:rPr>
        <w:t>وخت و رضایت ولی مقتول شرط نبود.</w:t>
      </w:r>
    </w:p>
    <w:p w:rsidR="008820B4" w:rsidRDefault="00A541AA" w:rsidP="00C276F1">
      <w:pPr>
        <w:rPr>
          <w:rtl/>
        </w:rPr>
      </w:pPr>
      <w:r w:rsidRPr="00C276F1">
        <w:rPr>
          <w:rFonts w:hint="cs"/>
          <w:b/>
          <w:bCs/>
          <w:rtl/>
        </w:rPr>
        <w:t>خصوصیت دوم این است که</w:t>
      </w:r>
      <w:r w:rsidR="00C276F1">
        <w:rPr>
          <w:rFonts w:hint="cs"/>
          <w:rtl/>
        </w:rPr>
        <w:t>:</w:t>
      </w:r>
      <w:r>
        <w:rPr>
          <w:rFonts w:hint="cs"/>
          <w:rtl/>
        </w:rPr>
        <w:t xml:space="preserve"> اگر مرتهن به بیع این فرش راضی شود و أجزت بگوید حقّش ساقط می شود و دیگر حقّ الرهانة ندارد زیرا حقّ الرهانه به نظر مشهور حقّی است که مرتهن نسبت به عین بما هم ملک الراهن است دارد و با أجزت گفتن این عین، ملک مشتری می شود و موضوع حقّ الرهانه تمام می شود.</w:t>
      </w:r>
    </w:p>
    <w:p w:rsidR="00614B3B" w:rsidRDefault="00614B3B" w:rsidP="008820B4">
      <w:pPr>
        <w:rPr>
          <w:rtl/>
        </w:rPr>
      </w:pPr>
      <w:r w:rsidRPr="00C276F1">
        <w:rPr>
          <w:rFonts w:hint="cs"/>
          <w:b/>
          <w:bCs/>
          <w:rtl/>
        </w:rPr>
        <w:t>خصوصیت سوم این است که:</w:t>
      </w:r>
      <w:r>
        <w:rPr>
          <w:rFonts w:hint="cs"/>
          <w:rtl/>
        </w:rPr>
        <w:t xml:space="preserve"> راهن ولایت دارد </w:t>
      </w:r>
      <w:r w:rsidR="009F3A82">
        <w:rPr>
          <w:rFonts w:hint="cs"/>
          <w:rtl/>
        </w:rPr>
        <w:t>دین را أداء کند و رهن را فکّ کند.</w:t>
      </w:r>
    </w:p>
    <w:p w:rsidR="009F3A82" w:rsidRDefault="009F3A82" w:rsidP="008820B4">
      <w:pPr>
        <w:rPr>
          <w:rtl/>
        </w:rPr>
      </w:pPr>
      <w:r w:rsidRPr="00D31D76">
        <w:rPr>
          <w:rFonts w:hint="cs"/>
          <w:b/>
          <w:bCs/>
          <w:rtl/>
        </w:rPr>
        <w:t>طبق این احتمال چهارم</w:t>
      </w:r>
      <w:r w:rsidR="00D31D76" w:rsidRPr="00D31D76">
        <w:rPr>
          <w:rFonts w:hint="cs"/>
          <w:b/>
          <w:bCs/>
          <w:rtl/>
        </w:rPr>
        <w:t>:</w:t>
      </w:r>
      <w:r>
        <w:rPr>
          <w:rFonts w:hint="cs"/>
          <w:rtl/>
        </w:rPr>
        <w:t xml:space="preserve"> بر خلاف سه احتمال قبل، مشهور می گویند</w:t>
      </w:r>
      <w:r w:rsidR="002404D5">
        <w:rPr>
          <w:rFonts w:hint="cs"/>
          <w:rtl/>
        </w:rPr>
        <w:t xml:space="preserve"> (خلافاً لجمع من الأعلام کالسید الخویی)</w:t>
      </w:r>
      <w:r>
        <w:rPr>
          <w:rFonts w:hint="cs"/>
          <w:rtl/>
        </w:rPr>
        <w:t xml:space="preserve"> همان طور که جایز نبود راهن عین مرهونه را بفروشد مکلف نیز در حق الزکاة مجاز نیست مال متعلّق زکات را</w:t>
      </w:r>
      <w:r w:rsidR="002404D5">
        <w:rPr>
          <w:rFonts w:hint="cs"/>
          <w:rtl/>
        </w:rPr>
        <w:t xml:space="preserve"> قبل از پرداخت زکات</w:t>
      </w:r>
      <w:r>
        <w:rPr>
          <w:rFonts w:hint="cs"/>
          <w:rtl/>
        </w:rPr>
        <w:t xml:space="preserve"> بفروشد و بیع نافذ نیست مگر این که حاکم شرع امضاء کند که در این صورت دیگر حقّ</w:t>
      </w:r>
      <w:r w:rsidR="002404D5">
        <w:rPr>
          <w:rFonts w:hint="cs"/>
          <w:rtl/>
        </w:rPr>
        <w:t>،</w:t>
      </w:r>
      <w:r>
        <w:rPr>
          <w:rFonts w:hint="cs"/>
          <w:rtl/>
        </w:rPr>
        <w:t xml:space="preserve"> متعلّق به عین نیست و نهایت این می شود که مکلّف به زکات بدهکار می شود.</w:t>
      </w:r>
    </w:p>
    <w:p w:rsidR="001C243D" w:rsidRDefault="001C243D" w:rsidP="008820B4">
      <w:pPr>
        <w:rPr>
          <w:rtl/>
        </w:rPr>
      </w:pPr>
      <w:r w:rsidRPr="00F5590E">
        <w:rPr>
          <w:rFonts w:hint="cs"/>
          <w:b/>
          <w:bCs/>
          <w:rtl/>
        </w:rPr>
        <w:lastRenderedPageBreak/>
        <w:t>تذکّر:</w:t>
      </w:r>
      <w:r>
        <w:rPr>
          <w:rFonts w:hint="cs"/>
          <w:rtl/>
        </w:rPr>
        <w:t xml:space="preserve"> مبنای دوم این بود که زکات از ابتدا دین ثابت در ذمه مکلف است ولی طبق این مبنای چهارم اگر بیع انجام داد و حاکم شرع امضاء کرد زکات دین در ذمّه مکلف می شود.</w:t>
      </w:r>
    </w:p>
    <w:p w:rsidR="009F3A82" w:rsidRDefault="009F3A82" w:rsidP="00B548F9">
      <w:pPr>
        <w:pStyle w:val="40"/>
        <w:rPr>
          <w:rtl/>
        </w:rPr>
      </w:pPr>
      <w:bookmarkStart w:id="12" w:name="_Toc527460702"/>
      <w:r>
        <w:rPr>
          <w:rFonts w:hint="cs"/>
          <w:rtl/>
        </w:rPr>
        <w:t>احتمال پنجم</w:t>
      </w:r>
      <w:r w:rsidR="00F5590E">
        <w:rPr>
          <w:rFonts w:hint="cs"/>
          <w:rtl/>
        </w:rPr>
        <w:t xml:space="preserve"> (حقّی غیر از حقّ جنایت و رهانت)</w:t>
      </w:r>
      <w:bookmarkEnd w:id="12"/>
    </w:p>
    <w:p w:rsidR="00C07796" w:rsidRDefault="002D5A13" w:rsidP="00C07796">
      <w:pPr>
        <w:rPr>
          <w:rtl/>
        </w:rPr>
      </w:pPr>
      <w:r>
        <w:rPr>
          <w:rFonts w:hint="cs"/>
          <w:rtl/>
        </w:rPr>
        <w:t>زکات حقی است که متعلّق عین است ولی مثل حقّ الجنایة و حقّ الرهانة نیست بلکه به نحو دیگری است</w:t>
      </w:r>
      <w:r w:rsidR="00531DBB">
        <w:rPr>
          <w:rFonts w:hint="cs"/>
          <w:rtl/>
        </w:rPr>
        <w:t xml:space="preserve"> (یعنی حق زکات ویژگی مخصوص خود را دارد و نباید تشبیه به حقوق دیگر کرد</w:t>
      </w:r>
      <w:r w:rsidR="0005698B">
        <w:rPr>
          <w:rFonts w:hint="cs"/>
          <w:rtl/>
        </w:rPr>
        <w:t xml:space="preserve"> تا در آن گیر کنیم</w:t>
      </w:r>
      <w:r w:rsidR="00531DBB">
        <w:rPr>
          <w:rFonts w:hint="cs"/>
          <w:rtl/>
        </w:rPr>
        <w:t>)</w:t>
      </w:r>
      <w:r>
        <w:rPr>
          <w:rFonts w:hint="cs"/>
          <w:rtl/>
        </w:rPr>
        <w:t xml:space="preserve"> که مرحوم حکیم در تعلیقه عروه و در </w:t>
      </w:r>
      <w:r w:rsidR="00531DBB">
        <w:rPr>
          <w:rFonts w:hint="cs"/>
          <w:rtl/>
        </w:rPr>
        <w:t>معاصرین آقای سیستانی فرموده است؛</w:t>
      </w:r>
    </w:p>
    <w:p w:rsidR="009327FF" w:rsidRDefault="00C07796" w:rsidP="0005698B">
      <w:pPr>
        <w:rPr>
          <w:rtl/>
        </w:rPr>
      </w:pPr>
      <w:r w:rsidRPr="00D31D76">
        <w:rPr>
          <w:rFonts w:hint="cs"/>
          <w:b/>
          <w:bCs/>
          <w:rtl/>
        </w:rPr>
        <w:t>خصوصیت أول این است که:</w:t>
      </w:r>
      <w:r w:rsidR="0005698B">
        <w:rPr>
          <w:rFonts w:hint="cs"/>
          <w:rtl/>
        </w:rPr>
        <w:t xml:space="preserve"> حق الزکاة با حق الجنایة مختلف است؛</w:t>
      </w:r>
      <w:r>
        <w:rPr>
          <w:rFonts w:hint="cs"/>
          <w:rtl/>
        </w:rPr>
        <w:t xml:space="preserve"> در حقّ الجنایة مالک عبد ولایت نداشت بدون رضایت ولی مقتول، </w:t>
      </w:r>
      <w:r w:rsidR="0005698B">
        <w:rPr>
          <w:rFonts w:hint="cs"/>
          <w:rtl/>
        </w:rPr>
        <w:t>قیمت عبد</w:t>
      </w:r>
      <w:r>
        <w:rPr>
          <w:rFonts w:hint="cs"/>
          <w:rtl/>
        </w:rPr>
        <w:t xml:space="preserve"> را</w:t>
      </w:r>
      <w:r w:rsidR="0005698B">
        <w:rPr>
          <w:rFonts w:hint="cs"/>
          <w:rtl/>
        </w:rPr>
        <w:t xml:space="preserve"> به ولی مقتول</w:t>
      </w:r>
      <w:r>
        <w:rPr>
          <w:rFonts w:hint="cs"/>
          <w:rtl/>
        </w:rPr>
        <w:t xml:space="preserve"> بدهد ولی در</w:t>
      </w:r>
      <w:r w:rsidR="0005698B">
        <w:rPr>
          <w:rFonts w:hint="cs"/>
          <w:rtl/>
        </w:rPr>
        <w:t xml:space="preserve"> حقّ</w:t>
      </w:r>
      <w:r>
        <w:rPr>
          <w:rFonts w:hint="cs"/>
          <w:rtl/>
        </w:rPr>
        <w:t xml:space="preserve"> زکات</w:t>
      </w:r>
      <w:r w:rsidR="0005698B">
        <w:rPr>
          <w:rFonts w:hint="cs"/>
          <w:rtl/>
        </w:rPr>
        <w:t>، مکلّف ولایت دارد که زکات را با نقد آخری پرداخت کند و هیچ کس هم حقّ اعتراض ندارد و روایت داریم که مکلف می تواند در مورد حقّ الزکاة قیمت آن را بدهد. (ولی نمی تواند از جنس دیگری زکات را بدهد مثلاً نمی تواند زکات گندم را از ارزن بدهد بلکه می تواند با نقد آخری بدهد)</w:t>
      </w:r>
    </w:p>
    <w:p w:rsidR="002E4FAA" w:rsidRDefault="006C6FDD" w:rsidP="00D93513">
      <w:pPr>
        <w:rPr>
          <w:rtl/>
        </w:rPr>
      </w:pPr>
      <w:r w:rsidRPr="00D31D76">
        <w:rPr>
          <w:rFonts w:hint="cs"/>
          <w:b/>
          <w:bCs/>
          <w:rtl/>
        </w:rPr>
        <w:t>خصوصیت دوم این که:</w:t>
      </w:r>
      <w:r w:rsidR="002E4FAA">
        <w:rPr>
          <w:rFonts w:hint="cs"/>
          <w:rtl/>
        </w:rPr>
        <w:t>حقّ زکات شبیه حقّ الرهانة نیست؛</w:t>
      </w:r>
    </w:p>
    <w:p w:rsidR="00EF2F2F" w:rsidRDefault="00EF2F2F" w:rsidP="002E4FAA">
      <w:pPr>
        <w:rPr>
          <w:rtl/>
        </w:rPr>
      </w:pPr>
      <w:r w:rsidRPr="002E4FAA">
        <w:rPr>
          <w:rFonts w:hint="cs"/>
          <w:b/>
          <w:bCs/>
          <w:rtl/>
        </w:rPr>
        <w:t>آقای سیستانی فرموده اند</w:t>
      </w:r>
      <w:r w:rsidR="002E4FAA">
        <w:rPr>
          <w:rFonts w:hint="cs"/>
          <w:rtl/>
        </w:rPr>
        <w:t>:</w:t>
      </w:r>
      <w:r>
        <w:rPr>
          <w:rFonts w:hint="cs"/>
          <w:rtl/>
        </w:rPr>
        <w:t xml:space="preserve"> </w:t>
      </w:r>
      <w:r w:rsidR="006C6FDD">
        <w:rPr>
          <w:rFonts w:hint="cs"/>
          <w:rtl/>
        </w:rPr>
        <w:t>دلیل نداریم مکلف که مالش متعلّق زکات است بیع مالش قبل از أدای زکات مثل حق الرهانة باطل باشد</w:t>
      </w:r>
      <w:r>
        <w:rPr>
          <w:rFonts w:hint="cs"/>
          <w:rtl/>
        </w:rPr>
        <w:t xml:space="preserve"> و</w:t>
      </w:r>
      <w:r w:rsidR="006C6FDD">
        <w:rPr>
          <w:rFonts w:hint="cs"/>
          <w:rtl/>
        </w:rPr>
        <w:t xml:space="preserve"> تعلّق حقّ موجب بطلان بیع نیست مگر این که مزاحم حقّ باشد. بله اگر مال را اتلاف کند</w:t>
      </w:r>
      <w:r>
        <w:rPr>
          <w:rFonts w:hint="cs"/>
          <w:rtl/>
        </w:rPr>
        <w:t xml:space="preserve"> (مثل این که گندم را آرد کند و نان بپزد و بخورد) این کار حرام است</w:t>
      </w:r>
      <w:r w:rsidR="0034122A">
        <w:rPr>
          <w:rFonts w:hint="cs"/>
          <w:rtl/>
        </w:rPr>
        <w:t xml:space="preserve"> ولی بیع کردن تضییع حق زکات نیست و عمومات مثل تجارة عن تراض آن را می گیرد و دلیل نداریم که متعلّق حق زکات این گندم بما هو مضاف إلی المالک است (مثل حق الرهانة که این چنین بود)</w:t>
      </w:r>
      <w:r w:rsidR="0043582C">
        <w:rPr>
          <w:rFonts w:hint="cs"/>
          <w:rtl/>
        </w:rPr>
        <w:t xml:space="preserve"> بلکه متعلّق زکات گندم بما هو گندم است ولو از ملک بایع خارج و به ملک مشتری داخل شود</w:t>
      </w:r>
      <w:r w:rsidR="00D93513">
        <w:rPr>
          <w:rFonts w:hint="cs"/>
          <w:rtl/>
        </w:rPr>
        <w:t xml:space="preserve">. و هبه کردن هم تضییع حقّ زکات نیست زیرا حقّ زکات به مال تعلّق گرفته و </w:t>
      </w:r>
      <w:r w:rsidR="00B354BB">
        <w:rPr>
          <w:rFonts w:hint="cs"/>
          <w:rtl/>
        </w:rPr>
        <w:t xml:space="preserve">همراه با عین موهوبه </w:t>
      </w:r>
      <w:r w:rsidR="00D93513">
        <w:rPr>
          <w:rFonts w:hint="cs"/>
          <w:rtl/>
        </w:rPr>
        <w:t>به مالک جدید منتقل می شود.</w:t>
      </w:r>
    </w:p>
    <w:p w:rsidR="00ED7E3B" w:rsidRDefault="00ED7E3B" w:rsidP="00ED7E3B">
      <w:pPr>
        <w:rPr>
          <w:rFonts w:hint="cs"/>
          <w:rtl/>
        </w:rPr>
      </w:pPr>
      <w:r>
        <w:rPr>
          <w:rFonts w:hint="cs"/>
          <w:rtl/>
        </w:rPr>
        <w:t>مالک زکات می تواند به مشتری که مال زکوی را خریده بگوید که قیمت زکات را می دهی یا به اندازه زکات از گندم های متعلّق زکات بردارم که مشتری اگر بگوید پول می دهم حقّ ولایت دارد.</w:t>
      </w:r>
    </w:p>
    <w:p w:rsidR="00ED7E3B" w:rsidRDefault="004D3FB0" w:rsidP="00ED7E3B">
      <w:pPr>
        <w:rPr>
          <w:rFonts w:hint="cs"/>
          <w:rtl/>
        </w:rPr>
      </w:pPr>
      <w:r w:rsidRPr="004D3FB0">
        <w:rPr>
          <w:rFonts w:hint="cs"/>
          <w:b/>
          <w:bCs/>
          <w:rtl/>
        </w:rPr>
        <w:t>نکته:</w:t>
      </w:r>
      <w:r>
        <w:rPr>
          <w:rFonts w:hint="cs"/>
          <w:rtl/>
        </w:rPr>
        <w:t xml:space="preserve"> </w:t>
      </w:r>
      <w:r w:rsidR="00ED7E3B">
        <w:rPr>
          <w:rFonts w:hint="cs"/>
          <w:rtl/>
        </w:rPr>
        <w:t xml:space="preserve">فروش این مال زکوی از حیث این که فروش است اشکال ندارد ولی ممکن است عناوین ثانوی در کار باشد که مختص به مال زکوی نخواهد بود مثل این که می دانم اگر مال زکوی را بفروشم زکاتش را أداء نمی کند و من هم پول دیگری ندارم زکات را بدهم که در این صورت فروش موضوعیت ندارد و أمانت دادن مال زکوی با این فرض نیز اشکال دارد. این، عنوان </w:t>
      </w:r>
      <w:r w:rsidR="00ED7E3B">
        <w:rPr>
          <w:rFonts w:hint="cs"/>
          <w:rtl/>
        </w:rPr>
        <w:lastRenderedPageBreak/>
        <w:t xml:space="preserve">آخری است و بحث ما در حکم فی نفسه است و بیع مال زکوی را از این حیث که بیع مال زکوی است </w:t>
      </w:r>
      <w:r w:rsidR="009D0AC6">
        <w:rPr>
          <w:rFonts w:hint="cs"/>
          <w:rtl/>
        </w:rPr>
        <w:t>بحث می کنیم که مشکلی ندارد.</w:t>
      </w:r>
    </w:p>
    <w:p w:rsidR="003E7FBE" w:rsidRDefault="003E7FBE" w:rsidP="008820B4">
      <w:pPr>
        <w:rPr>
          <w:rtl/>
        </w:rPr>
      </w:pPr>
      <w:r w:rsidRPr="002E4FAA">
        <w:rPr>
          <w:rFonts w:hint="cs"/>
          <w:b/>
          <w:bCs/>
          <w:rtl/>
        </w:rPr>
        <w:t>آقای سیستانی فرموده اند</w:t>
      </w:r>
      <w:r w:rsidR="002E4FAA">
        <w:rPr>
          <w:rFonts w:hint="cs"/>
          <w:rtl/>
        </w:rPr>
        <w:t>:</w:t>
      </w:r>
      <w:r>
        <w:rPr>
          <w:rFonts w:hint="cs"/>
          <w:rtl/>
        </w:rPr>
        <w:t xml:space="preserve"> این مطلب ما با صحیحه</w:t>
      </w:r>
      <w:r w:rsidR="002E4FAA">
        <w:rPr>
          <w:rFonts w:hint="cs"/>
          <w:rtl/>
        </w:rPr>
        <w:t xml:space="preserve"> عبد الرحمن بن أبی عبدالله بصری</w:t>
      </w:r>
      <w:r>
        <w:rPr>
          <w:rFonts w:hint="cs"/>
          <w:rtl/>
        </w:rPr>
        <w:t xml:space="preserve"> هم م</w:t>
      </w:r>
      <w:r w:rsidR="00095177">
        <w:rPr>
          <w:rFonts w:hint="cs"/>
          <w:rtl/>
        </w:rPr>
        <w:t xml:space="preserve">وافق است زیرا بیان می داشت که «زکات به شتر ها تعلّق گرفته و بایع بدون پرداخت زکات، شترها را می فروشد که </w:t>
      </w:r>
      <w:r>
        <w:rPr>
          <w:rFonts w:hint="cs"/>
          <w:rtl/>
        </w:rPr>
        <w:t>حضرت فرمود مشتری باید زکات این مال را بدهد و بعد</w:t>
      </w:r>
      <w:r w:rsidR="00095177">
        <w:rPr>
          <w:rFonts w:hint="cs"/>
          <w:rtl/>
        </w:rPr>
        <w:t xml:space="preserve"> برود</w:t>
      </w:r>
      <w:r>
        <w:rPr>
          <w:rFonts w:hint="cs"/>
          <w:rtl/>
        </w:rPr>
        <w:t xml:space="preserve"> از بایع بگیرد</w:t>
      </w:r>
      <w:r w:rsidR="00095177">
        <w:rPr>
          <w:rFonts w:hint="cs"/>
          <w:rtl/>
        </w:rPr>
        <w:t>»</w:t>
      </w:r>
      <w:r>
        <w:rPr>
          <w:rFonts w:hint="cs"/>
          <w:rtl/>
        </w:rPr>
        <w:t xml:space="preserve"> که ظاهرش این است که بیع صحیح است</w:t>
      </w:r>
      <w:r w:rsidR="000862E0">
        <w:rPr>
          <w:rFonts w:hint="cs"/>
          <w:rtl/>
        </w:rPr>
        <w:t>.</w:t>
      </w:r>
    </w:p>
    <w:p w:rsidR="009D29F0" w:rsidRDefault="00D677F6" w:rsidP="009F32F1">
      <w:pPr>
        <w:rPr>
          <w:rtl/>
        </w:rPr>
      </w:pPr>
      <w:r w:rsidRPr="00D677F6">
        <w:rPr>
          <w:rFonts w:hint="cs"/>
          <w:b/>
          <w:bCs/>
          <w:rtl/>
        </w:rPr>
        <w:t>نکته:</w:t>
      </w:r>
      <w:r>
        <w:rPr>
          <w:rFonts w:hint="cs"/>
          <w:rtl/>
        </w:rPr>
        <w:t xml:space="preserve"> </w:t>
      </w:r>
      <w:r w:rsidR="000862E0">
        <w:rPr>
          <w:rFonts w:hint="cs"/>
          <w:rtl/>
        </w:rPr>
        <w:t>مرحوم خویی بیع مال مرهون توسط راهن</w:t>
      </w:r>
      <w:r w:rsidR="00095177">
        <w:rPr>
          <w:rFonts w:hint="cs"/>
          <w:rtl/>
        </w:rPr>
        <w:t xml:space="preserve"> را</w:t>
      </w:r>
      <w:r w:rsidR="000862E0">
        <w:rPr>
          <w:rFonts w:hint="cs"/>
          <w:rtl/>
        </w:rPr>
        <w:t xml:space="preserve"> صحیح می داند</w:t>
      </w:r>
      <w:r w:rsidR="00095177">
        <w:rPr>
          <w:rFonts w:hint="cs"/>
          <w:rtl/>
        </w:rPr>
        <w:t xml:space="preserve"> و می فرماید نفوذ بیع راهن نیاز به اجازه مرتهن ندارد</w:t>
      </w:r>
      <w:r w:rsidR="009F32F1">
        <w:rPr>
          <w:rFonts w:hint="cs"/>
          <w:rtl/>
        </w:rPr>
        <w:t xml:space="preserve"> (و روایت «الراهن و المرتهن کلاهما ممنوعان من التصرف» که دلیل بر قول مشهور است را ضعیف می داند و بیع عین مرهونه هم تضییع حقّ رهانة نیست و حقّ  الرهانة همراه با مال مرهون به مشتری منتقل می شود و نهایت اگر مشتری جاهل بود خیار فسخ دارد)</w:t>
      </w:r>
      <w:r w:rsidR="006E682C">
        <w:rPr>
          <w:rFonts w:hint="cs"/>
          <w:rtl/>
        </w:rPr>
        <w:t xml:space="preserve"> طبق نظر مرحوم خویی</w:t>
      </w:r>
      <w:r w:rsidR="00095177">
        <w:rPr>
          <w:rFonts w:hint="cs"/>
          <w:rtl/>
        </w:rPr>
        <w:t xml:space="preserve"> در این جهت دیگر حق الزکاة با</w:t>
      </w:r>
      <w:r w:rsidR="000862E0">
        <w:rPr>
          <w:rFonts w:hint="cs"/>
          <w:rtl/>
        </w:rPr>
        <w:t xml:space="preserve"> حق</w:t>
      </w:r>
      <w:r w:rsidR="00826BE2">
        <w:rPr>
          <w:rFonts w:hint="cs"/>
          <w:rtl/>
        </w:rPr>
        <w:t xml:space="preserve">ّ الرهانه </w:t>
      </w:r>
      <w:r w:rsidR="00095177">
        <w:rPr>
          <w:rFonts w:hint="cs"/>
          <w:rtl/>
        </w:rPr>
        <w:t>فرقی نمی کند. و لذا احتمال سوم که می گفت زکات حقّ متعلّق به عین علی نحو تعلّق حقّ الجنایة است</w:t>
      </w:r>
      <w:r w:rsidR="00480923">
        <w:rPr>
          <w:rFonts w:hint="cs"/>
          <w:rtl/>
        </w:rPr>
        <w:t xml:space="preserve"> و احتمال چهارم می گفت علی نحو حقّ الرهانة است؛ تقابل بین این دو احتمال به نظر مشهور بود و گرنه از نظر مرحوم خویی حقّ الرهانة مثل حقّ الجنایة است یعنی راهن که مال مرهون را می فروشد حقّ الرهانة این عین منتقل می شود</w:t>
      </w:r>
      <w:r w:rsidR="002F1965">
        <w:rPr>
          <w:rFonts w:hint="cs"/>
          <w:rtl/>
        </w:rPr>
        <w:t xml:space="preserve"> و در عین باقی می ماند.</w:t>
      </w:r>
    </w:p>
    <w:p w:rsidR="005C4BB2" w:rsidRDefault="006E682C" w:rsidP="00FB3EF5">
      <w:pPr>
        <w:pStyle w:val="40"/>
        <w:rPr>
          <w:rFonts w:hint="cs"/>
          <w:rtl/>
        </w:rPr>
      </w:pPr>
      <w:bookmarkStart w:id="13" w:name="_Toc527460703"/>
      <w:r>
        <w:rPr>
          <w:rFonts w:hint="cs"/>
          <w:rtl/>
        </w:rPr>
        <w:t>احتمال ششم</w:t>
      </w:r>
      <w:r w:rsidR="00F5590E">
        <w:rPr>
          <w:rFonts w:hint="cs"/>
          <w:rtl/>
        </w:rPr>
        <w:t xml:space="preserve"> (شراکت به نحو کلی فی المعین)</w:t>
      </w:r>
      <w:bookmarkEnd w:id="13"/>
    </w:p>
    <w:p w:rsidR="006E682C" w:rsidRPr="00F5590E" w:rsidRDefault="006E682C" w:rsidP="006E682C">
      <w:pPr>
        <w:rPr>
          <w:rFonts w:hint="cs"/>
          <w:b/>
          <w:bCs/>
          <w:rtl/>
        </w:rPr>
      </w:pPr>
      <w:r w:rsidRPr="00F5590E">
        <w:rPr>
          <w:rFonts w:hint="cs"/>
          <w:b/>
          <w:bCs/>
          <w:rtl/>
        </w:rPr>
        <w:t>نظر صاحب عروه و صاحب جواهر است بلکه به مشهور هم نسبت داده شده است؛</w:t>
      </w:r>
    </w:p>
    <w:p w:rsidR="006E682C" w:rsidRDefault="006E682C" w:rsidP="006E682C">
      <w:pPr>
        <w:rPr>
          <w:rtl/>
        </w:rPr>
      </w:pPr>
      <w:r>
        <w:rPr>
          <w:rFonts w:hint="cs"/>
          <w:rtl/>
        </w:rPr>
        <w:t>زکات</w:t>
      </w:r>
      <w:r w:rsidR="008D49AA">
        <w:rPr>
          <w:rFonts w:hint="cs"/>
          <w:rtl/>
        </w:rPr>
        <w:t xml:space="preserve"> شرکت أصحاب زکات در مال این مکلف است مثلاً اگر یک دهم گندم متعلّق زکات باشد یک دهم از این هزار کیلو گندم ملک فقراء است نه این که صرفاً حقّ باشد بلکه ملک است و فقراء شریک اند «انّ الله أشرک الفقراء فی أموال الأغنیاء» منتها این شراکت به نحو کلی فی المعیّن است یعنی </w:t>
      </w:r>
      <w:r w:rsidR="00492EA7">
        <w:rPr>
          <w:rFonts w:hint="cs"/>
          <w:rtl/>
        </w:rPr>
        <w:t xml:space="preserve">مالک گندم قبل از پرداخت زکات، در نهصد کلیو گندم هر کاری بخواهد می تواند انجام دهد و در این نهصد کیلو اختیار دارد و نیازی به اذن شرکاء ندارد ولی اگر بخواهد تمام این هزار کیلو گندم </w:t>
      </w:r>
      <w:r w:rsidR="00BE672E">
        <w:rPr>
          <w:rFonts w:hint="cs"/>
          <w:rtl/>
        </w:rPr>
        <w:t>را بفروشد جایز نیست؛ مثل این که شما ده کتاب مکاسب داشتید و مشتری آمد و شما یکی از ده کتاب مکاسب را به او فروختید و او قبول کرد که این بیع، بیع کلی فی المعیّن می شود که شما می توانید تا نه کتاب مکاسب را بعد از این بفروشید ولی کتاب دهم را نمی توانید بفروشید زیرا سهم این شریک تضییع می شود.</w:t>
      </w:r>
    </w:p>
    <w:p w:rsidR="003E06A3" w:rsidRDefault="003E06A3" w:rsidP="006E682C">
      <w:pPr>
        <w:rPr>
          <w:rtl/>
        </w:rPr>
      </w:pPr>
      <w:r w:rsidRPr="00F5590E">
        <w:rPr>
          <w:rFonts w:hint="cs"/>
          <w:b/>
          <w:bCs/>
          <w:rtl/>
        </w:rPr>
        <w:t>توجّه شود که</w:t>
      </w:r>
      <w:r w:rsidR="00F5590E">
        <w:rPr>
          <w:rFonts w:hint="cs"/>
          <w:rtl/>
        </w:rPr>
        <w:t>:</w:t>
      </w:r>
      <w:r>
        <w:rPr>
          <w:rFonts w:hint="cs"/>
          <w:rtl/>
        </w:rPr>
        <w:t xml:space="preserve"> در احتمال دوم چنین می گفت که شخص مالک کل هزار کیلو گندم است و به اندازه زکات در ذمه بدهکار است و لذا می توانست تمام هزار کیلو گندم را بفروشد.</w:t>
      </w:r>
    </w:p>
    <w:p w:rsidR="001746EC" w:rsidRDefault="001746EC" w:rsidP="00D70A71">
      <w:pPr>
        <w:rPr>
          <w:rtl/>
        </w:rPr>
      </w:pPr>
      <w:r w:rsidRPr="00D70A71">
        <w:rPr>
          <w:rFonts w:hint="cs"/>
          <w:b/>
          <w:bCs/>
          <w:rtl/>
        </w:rPr>
        <w:lastRenderedPageBreak/>
        <w:t>مرحوم خویی فرموده اند:</w:t>
      </w:r>
      <w:r>
        <w:rPr>
          <w:rFonts w:hint="cs"/>
          <w:rtl/>
        </w:rPr>
        <w:t xml:space="preserve"> انصافاً «فی کل </w:t>
      </w:r>
      <w:r w:rsidR="00D70A71">
        <w:rPr>
          <w:rFonts w:hint="cs"/>
          <w:rtl/>
        </w:rPr>
        <w:t>أربعین</w:t>
      </w:r>
      <w:r>
        <w:rPr>
          <w:rFonts w:hint="cs"/>
          <w:rtl/>
        </w:rPr>
        <w:t xml:space="preserve"> شاةً شاةٌ» ظهور در همین کلام صاحب عروه دارد</w:t>
      </w:r>
      <w:r w:rsidR="00D70A71">
        <w:rPr>
          <w:rFonts w:hint="cs"/>
          <w:rtl/>
        </w:rPr>
        <w:t xml:space="preserve"> که از هر چهل گوسفند، یک گوسفند آن برای فقراء است که این کلی فی المعیّن است زیرا اگر شرکت به نحو اشاعه بود باید یک چهلم تک تک این چهل گوسفند برای فقراء باشد.</w:t>
      </w:r>
    </w:p>
    <w:p w:rsidR="00400A77" w:rsidRDefault="00075AC5" w:rsidP="00FB3EF5">
      <w:pPr>
        <w:pStyle w:val="40"/>
        <w:rPr>
          <w:rFonts w:hint="cs"/>
          <w:rtl/>
        </w:rPr>
      </w:pPr>
      <w:bookmarkStart w:id="14" w:name="_Toc527460704"/>
      <w:r>
        <w:rPr>
          <w:rFonts w:hint="cs"/>
          <w:rtl/>
        </w:rPr>
        <w:t>احتمال هفتم</w:t>
      </w:r>
      <w:r w:rsidR="00F5590E">
        <w:rPr>
          <w:rFonts w:hint="cs"/>
          <w:rtl/>
        </w:rPr>
        <w:t xml:space="preserve"> (شراکت به نحو اشاعه)</w:t>
      </w:r>
      <w:bookmarkEnd w:id="14"/>
    </w:p>
    <w:p w:rsidR="00075AC5" w:rsidRDefault="00075AC5" w:rsidP="00FB3EF5">
      <w:pPr>
        <w:rPr>
          <w:rtl/>
        </w:rPr>
      </w:pPr>
      <w:r w:rsidRPr="00FB3EF5">
        <w:rPr>
          <w:rFonts w:hint="cs"/>
          <w:b/>
          <w:bCs/>
          <w:rtl/>
        </w:rPr>
        <w:t>امام قدس سره فرموده اند:</w:t>
      </w:r>
      <w:r>
        <w:rPr>
          <w:rFonts w:hint="cs"/>
          <w:rtl/>
        </w:rPr>
        <w:t xml:space="preserve"> ظاهر أدله این است که أصحاب زکات مثل فقراء در مال زکوی به نحو شرکت در عین علی نحو الإشاعه، شریک اند روایت می گوید «</w:t>
      </w:r>
      <w:r w:rsidRPr="00075AC5">
        <w:rPr>
          <w:rFonts w:hint="cs"/>
          <w:color w:val="008000"/>
          <w:rtl/>
        </w:rPr>
        <w:t>مُحَمَّدُ بْنُ يَحْيَى عَنْ مُحَمَّدِ بْنِ الْحُسَيْنِ عَنْ عُثْمَانَ بْنِ عِيسَى عَنْ أَبِي الْمَغْرَاءِ عَنْ أَبِي عَبْدِ اللَّهِ ع قَالَ: إِنَّ اللَّهَ تَبَارَكَ وَ تَعَالَى أَشْرَكَ بَيْنَ الْأَغْنِيَاءِ وَ الْفُقَرَاءِ فِي الْأَمْوَالِ فَلَيْسَ لَهُمْ أَنْ يَصْرِفُوا إِلَى غَيْرِ شُرَكَائِهِمْ</w:t>
      </w:r>
      <w:r>
        <w:rPr>
          <w:rStyle w:val="ab"/>
          <w:rtl/>
        </w:rPr>
        <w:footnoteReference w:id="1"/>
      </w:r>
      <w:r>
        <w:rPr>
          <w:rFonts w:hint="cs"/>
          <w:rtl/>
        </w:rPr>
        <w:t xml:space="preserve">» </w:t>
      </w:r>
      <w:r w:rsidR="00256BB1">
        <w:rPr>
          <w:rFonts w:hint="cs"/>
          <w:rtl/>
        </w:rPr>
        <w:t>و ظاهر شرکت، شرکت به نحو اشاعه است مثل دو برادر که وقتی در یک مال شریک اند به نحو اشاعه است و لذا بدون رضایت ولی زکات نمی شود مال متعلّق زکات را بفروشد و حتّی یک دانه گندم را هم نمی تواند بفروشد زیرا این یک دانه هم مشاع است و فقراء در آن شریک اند.</w:t>
      </w:r>
    </w:p>
    <w:p w:rsidR="00FB3EF5" w:rsidRDefault="00FB3EF5" w:rsidP="00FB3EF5">
      <w:pPr>
        <w:pStyle w:val="40"/>
        <w:rPr>
          <w:rFonts w:hint="cs"/>
          <w:rtl/>
        </w:rPr>
      </w:pPr>
      <w:bookmarkStart w:id="15" w:name="_Toc527460705"/>
      <w:r>
        <w:rPr>
          <w:rFonts w:hint="cs"/>
          <w:rtl/>
        </w:rPr>
        <w:t>احتمال هشتم</w:t>
      </w:r>
      <w:r w:rsidR="00F5590E">
        <w:rPr>
          <w:rFonts w:hint="cs"/>
          <w:rtl/>
        </w:rPr>
        <w:t xml:space="preserve"> (شرکت در مالیت)</w:t>
      </w:r>
      <w:bookmarkEnd w:id="15"/>
    </w:p>
    <w:p w:rsidR="00FB3EF5" w:rsidRPr="00F5590E" w:rsidRDefault="00FB3EF5" w:rsidP="00FB3EF5">
      <w:pPr>
        <w:rPr>
          <w:rFonts w:hint="cs"/>
          <w:b/>
          <w:bCs/>
          <w:rtl/>
        </w:rPr>
      </w:pPr>
      <w:r w:rsidRPr="00F5590E">
        <w:rPr>
          <w:rFonts w:hint="cs"/>
          <w:b/>
          <w:bCs/>
          <w:rtl/>
        </w:rPr>
        <w:t>مبنای مرحوم خویی و مرحوم استاد و مرحوم صدر است؛</w:t>
      </w:r>
    </w:p>
    <w:p w:rsidR="00FB3EF5" w:rsidRDefault="00FB3EF5" w:rsidP="00FB3EF5">
      <w:pPr>
        <w:rPr>
          <w:rtl/>
        </w:rPr>
      </w:pPr>
      <w:r>
        <w:rPr>
          <w:rFonts w:hint="cs"/>
          <w:rtl/>
        </w:rPr>
        <w:t>زکات به نحو شرکت در عین علی نحو الشرکة فی المالیّة است؛ این هزار کیلو گندم مالیّت صد کیلو برای فقراء است و عین صد کیلو برای فقراء نیست مثل سهم زوجه که از یک هشتم درخت ها و بناء که ملک میّت بوده است ارث می برد ولی به نحو شرکت در مالیّت «ترث البناء قیمةً، ترث الأشجار قیمةً»</w:t>
      </w:r>
    </w:p>
    <w:p w:rsidR="00B232F7" w:rsidRDefault="00B232F7" w:rsidP="00182878">
      <w:pPr>
        <w:rPr>
          <w:rFonts w:hint="cs"/>
          <w:rtl/>
        </w:rPr>
      </w:pPr>
      <w:r>
        <w:rPr>
          <w:rFonts w:hint="cs"/>
          <w:rtl/>
        </w:rPr>
        <w:t xml:space="preserve">مرحوم خویی فرموده است دلیل ما بر این مطلب این است که: </w:t>
      </w:r>
      <w:r w:rsidR="00B542D5">
        <w:rPr>
          <w:rFonts w:hint="cs"/>
          <w:rtl/>
        </w:rPr>
        <w:t xml:space="preserve">ظاهر </w:t>
      </w:r>
      <w:r>
        <w:rPr>
          <w:rFonts w:hint="cs"/>
          <w:rtl/>
        </w:rPr>
        <w:t>«فی کل أربعین شاة شاة»</w:t>
      </w:r>
      <w:r w:rsidR="00B542D5">
        <w:rPr>
          <w:rFonts w:hint="cs"/>
          <w:rtl/>
        </w:rPr>
        <w:t xml:space="preserve"> همان طور که صاحب عروه فرموده است کلی فی المعیّن است و نیز وقتی می گویند «یکی از این چهل گوسفند را به شما فروختم» معنایش کلی فی المعیّن است نه این که یک چهلم از این گوسفند ها به نحو اشاعه برای شما باشد و این دو فرق می کنند. ولی وقتی بیشتر تأمّل کردیم ملاحظه کردیم که در روایت چنین آمده است «فی کل خمسة إبل شاة» هر پنج شتر یک گوسفند زکات دارد که این نمی تواند </w:t>
      </w:r>
      <w:r w:rsidR="00182878">
        <w:rPr>
          <w:rFonts w:hint="cs"/>
          <w:rtl/>
        </w:rPr>
        <w:t>نه به نحو کلی فی المعین و نه به نحو اشاعه شرکت در عین باشد و تنها توجیه این روایت شرکت در مالیّت است یعنی از این پنج شتر به مقدار مالیّت یک گوسفند أصحاب زکات شریک اند</w:t>
      </w:r>
      <w:r w:rsidR="00DE1F0D">
        <w:rPr>
          <w:rFonts w:hint="cs"/>
          <w:rtl/>
        </w:rPr>
        <w:t>.</w:t>
      </w:r>
    </w:p>
    <w:p w:rsidR="00DE1F0D" w:rsidRDefault="00DE1F0D" w:rsidP="00DE1F0D">
      <w:pPr>
        <w:rPr>
          <w:rFonts w:hint="cs"/>
          <w:rtl/>
        </w:rPr>
      </w:pPr>
      <w:r>
        <w:rPr>
          <w:rFonts w:hint="cs"/>
          <w:rtl/>
        </w:rPr>
        <w:lastRenderedPageBreak/>
        <w:t xml:space="preserve">البته این استدلال مرحوم خویی است و مرحوم صدر و مرحوم استاد می فرمودند همین که می توانی زکات و نیز خمس را از مال آخری بدهی و لازم نیست از خود آن مال بدهی خود این، ظهور در شرکت در مالیّت دارد و نیازی به </w:t>
      </w:r>
      <w:r w:rsidRPr="00DE1F0D">
        <w:rPr>
          <w:rFonts w:hint="cs"/>
          <w:rtl/>
        </w:rPr>
        <w:t>«فی کل خمسة إبل شاة»</w:t>
      </w:r>
      <w:r>
        <w:rPr>
          <w:rFonts w:hint="cs"/>
          <w:rtl/>
        </w:rPr>
        <w:t xml:space="preserve"> نداریم و لذا مرحوم صدر و مرحوم تبریزی در خمس نیز قائل به شرکت در مالیّت بودند.</w:t>
      </w:r>
    </w:p>
    <w:p w:rsidR="00DE1F0D" w:rsidRPr="006162A2" w:rsidRDefault="00DE1F0D" w:rsidP="00F7694E">
      <w:pPr>
        <w:rPr>
          <w:rtl/>
        </w:rPr>
      </w:pPr>
      <w:r>
        <w:rPr>
          <w:rFonts w:hint="cs"/>
          <w:rtl/>
        </w:rPr>
        <w:t xml:space="preserve">این هشت مبنا در زکات بود </w:t>
      </w:r>
      <w:r w:rsidR="00F7694E">
        <w:rPr>
          <w:rFonts w:hint="cs"/>
          <w:rtl/>
        </w:rPr>
        <w:t>و</w:t>
      </w:r>
      <w:r>
        <w:rPr>
          <w:rFonts w:hint="cs"/>
          <w:rtl/>
        </w:rPr>
        <w:t xml:space="preserve"> در جلسه بعد بررسی خواهیم کرد بیع مال زکوی طبق کدام یک از این احتمالات صحیح است.</w:t>
      </w:r>
    </w:p>
    <w:sectPr w:rsidR="00DE1F0D"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C3F" w:rsidRDefault="00EE6C3F" w:rsidP="008B750B">
      <w:pPr>
        <w:spacing w:line="240" w:lineRule="auto"/>
      </w:pPr>
      <w:r>
        <w:separator/>
      </w:r>
    </w:p>
  </w:endnote>
  <w:endnote w:type="continuationSeparator" w:id="0">
    <w:p w:rsidR="00EE6C3F" w:rsidRDefault="00EE6C3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E6575" w:rsidRPr="004E6575">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964E55" w:rsidP="001B6799">
          <w:pPr>
            <w:pStyle w:val="a6"/>
            <w:bidi w:val="0"/>
            <w:rPr>
              <w:color w:val="808080" w:themeColor="background1" w:themeShade="80"/>
              <w:rtl/>
            </w:rPr>
          </w:pPr>
          <w:bookmarkStart w:id="23" w:name="BokAdres"/>
          <w:bookmarkEnd w:id="23"/>
          <w:r>
            <w:rPr>
              <w:color w:val="808080" w:themeColor="background1" w:themeShade="80"/>
            </w:rPr>
            <w:t>F1ms4_13970724-021_hr1_mfeb.ir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C3F" w:rsidRDefault="00EE6C3F" w:rsidP="008B750B">
      <w:pPr>
        <w:spacing w:line="240" w:lineRule="auto"/>
      </w:pPr>
      <w:r>
        <w:separator/>
      </w:r>
    </w:p>
  </w:footnote>
  <w:footnote w:type="continuationSeparator" w:id="0">
    <w:p w:rsidR="00EE6C3F" w:rsidRDefault="00EE6C3F" w:rsidP="008B750B">
      <w:pPr>
        <w:spacing w:line="240" w:lineRule="auto"/>
      </w:pPr>
      <w:r>
        <w:continuationSeparator/>
      </w:r>
    </w:p>
  </w:footnote>
  <w:footnote w:id="1">
    <w:p w:rsidR="00075AC5" w:rsidRPr="00075AC5" w:rsidRDefault="00075AC5" w:rsidP="00075AC5">
      <w:pPr>
        <w:pStyle w:val="a9"/>
        <w:rPr>
          <w:rFonts w:hint="cs"/>
          <w:rtl/>
        </w:rPr>
      </w:pPr>
      <w:r w:rsidRPr="00075AC5">
        <w:footnoteRef/>
      </w:r>
      <w:r w:rsidRPr="00075AC5">
        <w:rPr>
          <w:rtl/>
        </w:rPr>
        <w:t xml:space="preserve"> </w:t>
      </w:r>
      <w:hyperlink r:id="rId1" w:history="1">
        <w:r w:rsidRPr="00075AC5">
          <w:rPr>
            <w:rStyle w:val="ac"/>
            <w:rFonts w:hint="cs"/>
            <w:rtl/>
          </w:rPr>
          <w:t>الکافی،</w:t>
        </w:r>
        <w:r w:rsidRPr="00075AC5">
          <w:rPr>
            <w:rStyle w:val="ac"/>
            <w:rtl/>
          </w:rPr>
          <w:t xml:space="preserve"> </w:t>
        </w:r>
        <w:r w:rsidRPr="00075AC5">
          <w:rPr>
            <w:rStyle w:val="ac"/>
            <w:rFonts w:hint="cs"/>
            <w:rtl/>
          </w:rPr>
          <w:t>محمد</w:t>
        </w:r>
        <w:r w:rsidRPr="00075AC5">
          <w:rPr>
            <w:rStyle w:val="ac"/>
            <w:rtl/>
          </w:rPr>
          <w:t xml:space="preserve"> </w:t>
        </w:r>
        <w:r w:rsidRPr="00075AC5">
          <w:rPr>
            <w:rStyle w:val="ac"/>
            <w:rFonts w:hint="cs"/>
            <w:rtl/>
          </w:rPr>
          <w:t>بن</w:t>
        </w:r>
        <w:r w:rsidRPr="00075AC5">
          <w:rPr>
            <w:rStyle w:val="ac"/>
            <w:rtl/>
          </w:rPr>
          <w:t xml:space="preserve"> </w:t>
        </w:r>
        <w:r w:rsidRPr="00075AC5">
          <w:rPr>
            <w:rStyle w:val="ac"/>
            <w:rFonts w:hint="cs"/>
            <w:rtl/>
          </w:rPr>
          <w:t>یعقوب</w:t>
        </w:r>
        <w:r w:rsidRPr="00075AC5">
          <w:rPr>
            <w:rStyle w:val="ac"/>
            <w:rtl/>
          </w:rPr>
          <w:t xml:space="preserve"> </w:t>
        </w:r>
        <w:r w:rsidRPr="00075AC5">
          <w:rPr>
            <w:rStyle w:val="ac"/>
            <w:rFonts w:hint="cs"/>
            <w:rtl/>
          </w:rPr>
          <w:t>کلینی،</w:t>
        </w:r>
        <w:r w:rsidRPr="00075AC5">
          <w:rPr>
            <w:rStyle w:val="ac"/>
            <w:rtl/>
          </w:rPr>
          <w:t xml:space="preserve"> </w:t>
        </w:r>
        <w:r w:rsidRPr="00075AC5">
          <w:rPr>
            <w:rStyle w:val="ac"/>
            <w:rFonts w:hint="cs"/>
            <w:rtl/>
          </w:rPr>
          <w:t>ج</w:t>
        </w:r>
        <w:r w:rsidRPr="00075AC5">
          <w:rPr>
            <w:rStyle w:val="ac"/>
            <w:rtl/>
          </w:rPr>
          <w:t>3</w:t>
        </w:r>
        <w:r w:rsidRPr="00075AC5">
          <w:rPr>
            <w:rStyle w:val="ac"/>
            <w:rFonts w:hint="cs"/>
            <w:rtl/>
          </w:rPr>
          <w:t>،</w:t>
        </w:r>
        <w:r w:rsidRPr="00075AC5">
          <w:rPr>
            <w:rStyle w:val="ac"/>
            <w:rtl/>
          </w:rPr>
          <w:t xml:space="preserve"> </w:t>
        </w:r>
        <w:r w:rsidRPr="00075AC5">
          <w:rPr>
            <w:rStyle w:val="ac"/>
            <w:rFonts w:hint="cs"/>
            <w:rtl/>
          </w:rPr>
          <w:t>ص</w:t>
        </w:r>
        <w:r w:rsidRPr="00075AC5">
          <w:rPr>
            <w:rStyle w:val="ac"/>
            <w:rtl/>
          </w:rPr>
          <w:t>545.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6" w:name="BokNum"/>
    <w:bookmarkEnd w:id="16"/>
    <w:r w:rsidR="00964E55">
      <w:rPr>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964E5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964E55">
      <w:rPr>
        <w:rFonts w:hint="cs"/>
        <w:b/>
        <w:bCs/>
        <w:color w:val="632423" w:themeColor="accent2" w:themeShade="80"/>
        <w:sz w:val="20"/>
        <w:szCs w:val="24"/>
        <w:rtl/>
      </w:rPr>
      <w:t>شهیدی</w:t>
    </w:r>
    <w:r w:rsidR="00964E55">
      <w:rPr>
        <w:b/>
        <w:bCs/>
        <w:color w:val="632423" w:themeColor="accent2" w:themeShade="80"/>
        <w:sz w:val="20"/>
        <w:szCs w:val="24"/>
        <w:rtl/>
      </w:rPr>
      <w:t xml:space="preserve"> </w:t>
    </w:r>
    <w:r w:rsidR="00964E5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9" w:name="BokTarikh"/>
    <w:bookmarkEnd w:id="19"/>
    <w:r w:rsidR="00964E55">
      <w:rPr>
        <w:sz w:val="24"/>
        <w:szCs w:val="24"/>
        <w:rtl/>
      </w:rPr>
      <w:t>24 /7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0" w:name="BokSabj"/>
    <w:bookmarkEnd w:id="20"/>
    <w:r w:rsidR="00964E55">
      <w:rPr>
        <w:rFonts w:hint="cs"/>
        <w:color w:val="000000" w:themeColor="text1"/>
        <w:sz w:val="24"/>
        <w:szCs w:val="24"/>
        <w:rtl/>
      </w:rPr>
      <w:t>اباحه</w:t>
    </w:r>
    <w:r w:rsidR="00964E55">
      <w:rPr>
        <w:color w:val="000000" w:themeColor="text1"/>
        <w:sz w:val="24"/>
        <w:szCs w:val="24"/>
        <w:rtl/>
      </w:rPr>
      <w:t>/</w:t>
    </w:r>
    <w:r w:rsidR="00964E55">
      <w:rPr>
        <w:rFonts w:hint="cs"/>
        <w:color w:val="000000" w:themeColor="text1"/>
        <w:sz w:val="24"/>
        <w:szCs w:val="24"/>
        <w:rtl/>
      </w:rPr>
      <w:t>شرائط</w:t>
    </w:r>
    <w:r w:rsidR="00964E55">
      <w:rPr>
        <w:color w:val="000000" w:themeColor="text1"/>
        <w:sz w:val="24"/>
        <w:szCs w:val="24"/>
        <w:rtl/>
      </w:rPr>
      <w:t xml:space="preserve"> </w:t>
    </w:r>
    <w:r w:rsidR="00964E55">
      <w:rPr>
        <w:rFonts w:hint="cs"/>
        <w:color w:val="000000" w:themeColor="text1"/>
        <w:sz w:val="24"/>
        <w:szCs w:val="24"/>
        <w:rtl/>
      </w:rPr>
      <w:t>لباس</w:t>
    </w:r>
    <w:r w:rsidR="00964E55">
      <w:rPr>
        <w:color w:val="000000" w:themeColor="text1"/>
        <w:sz w:val="24"/>
        <w:szCs w:val="24"/>
        <w:rtl/>
      </w:rPr>
      <w:t xml:space="preserve"> </w:t>
    </w:r>
    <w:r w:rsidR="00964E5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1" w:name="Bokmoqarer"/>
    <w:bookmarkEnd w:id="21"/>
    <w:r w:rsidR="00964E55">
      <w:rPr>
        <w:rFonts w:hint="cs"/>
        <w:sz w:val="24"/>
        <w:szCs w:val="24"/>
        <w:rtl/>
      </w:rPr>
      <w:t>حسن</w:t>
    </w:r>
    <w:r w:rsidR="00964E55">
      <w:rPr>
        <w:sz w:val="24"/>
        <w:szCs w:val="24"/>
        <w:rtl/>
      </w:rPr>
      <w:t xml:space="preserve"> </w:t>
    </w:r>
    <w:r w:rsidR="00964E5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964E55">
      <w:rPr>
        <w:rFonts w:hint="cs"/>
        <w:sz w:val="24"/>
        <w:szCs w:val="24"/>
        <w:rtl/>
      </w:rPr>
      <w:t>مسأله</w:t>
    </w:r>
    <w:r w:rsidR="00964E55">
      <w:rPr>
        <w:sz w:val="24"/>
        <w:szCs w:val="24"/>
        <w:rtl/>
      </w:rPr>
      <w:t xml:space="preserve"> </w:t>
    </w:r>
    <w:r w:rsidR="00964E55">
      <w:rPr>
        <w:rFonts w:hint="cs"/>
        <w:sz w:val="24"/>
        <w:szCs w:val="24"/>
        <w:rtl/>
      </w:rPr>
      <w:t>نهم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698B"/>
    <w:rsid w:val="00075AC5"/>
    <w:rsid w:val="00080A41"/>
    <w:rsid w:val="0008299B"/>
    <w:rsid w:val="000862E0"/>
    <w:rsid w:val="000913AA"/>
    <w:rsid w:val="00092707"/>
    <w:rsid w:val="00094847"/>
    <w:rsid w:val="0009517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46EC"/>
    <w:rsid w:val="00181844"/>
    <w:rsid w:val="00182878"/>
    <w:rsid w:val="001837E9"/>
    <w:rsid w:val="00187DFA"/>
    <w:rsid w:val="001A1BC1"/>
    <w:rsid w:val="001A1EA5"/>
    <w:rsid w:val="001A2574"/>
    <w:rsid w:val="001A27D7"/>
    <w:rsid w:val="001A294E"/>
    <w:rsid w:val="001A4ED8"/>
    <w:rsid w:val="001B2488"/>
    <w:rsid w:val="001B6799"/>
    <w:rsid w:val="001C1362"/>
    <w:rsid w:val="001C243D"/>
    <w:rsid w:val="001D2E9A"/>
    <w:rsid w:val="001D597F"/>
    <w:rsid w:val="001E3FD4"/>
    <w:rsid w:val="0020241A"/>
    <w:rsid w:val="00203821"/>
    <w:rsid w:val="00211632"/>
    <w:rsid w:val="0021630D"/>
    <w:rsid w:val="002404D5"/>
    <w:rsid w:val="0024121B"/>
    <w:rsid w:val="00247D2F"/>
    <w:rsid w:val="00256560"/>
    <w:rsid w:val="00256BB1"/>
    <w:rsid w:val="0027605E"/>
    <w:rsid w:val="00281E00"/>
    <w:rsid w:val="00294A52"/>
    <w:rsid w:val="002B575F"/>
    <w:rsid w:val="002B729B"/>
    <w:rsid w:val="002C23B5"/>
    <w:rsid w:val="002C53A2"/>
    <w:rsid w:val="002D0040"/>
    <w:rsid w:val="002D2FA8"/>
    <w:rsid w:val="002D5A13"/>
    <w:rsid w:val="002E220F"/>
    <w:rsid w:val="002E4FAA"/>
    <w:rsid w:val="002F1965"/>
    <w:rsid w:val="00307311"/>
    <w:rsid w:val="0032100F"/>
    <w:rsid w:val="0033402C"/>
    <w:rsid w:val="00340521"/>
    <w:rsid w:val="0034122A"/>
    <w:rsid w:val="0034396F"/>
    <w:rsid w:val="00345C73"/>
    <w:rsid w:val="00354A99"/>
    <w:rsid w:val="00360311"/>
    <w:rsid w:val="00361922"/>
    <w:rsid w:val="00371140"/>
    <w:rsid w:val="0037339B"/>
    <w:rsid w:val="00386C11"/>
    <w:rsid w:val="00397466"/>
    <w:rsid w:val="003A6148"/>
    <w:rsid w:val="003C33F6"/>
    <w:rsid w:val="003C3D2E"/>
    <w:rsid w:val="003C43A5"/>
    <w:rsid w:val="003E06A3"/>
    <w:rsid w:val="003E1C5C"/>
    <w:rsid w:val="003E6650"/>
    <w:rsid w:val="003E7FBE"/>
    <w:rsid w:val="003F3870"/>
    <w:rsid w:val="003F5B46"/>
    <w:rsid w:val="00400A77"/>
    <w:rsid w:val="00401363"/>
    <w:rsid w:val="00402E47"/>
    <w:rsid w:val="00425015"/>
    <w:rsid w:val="00430994"/>
    <w:rsid w:val="0043582C"/>
    <w:rsid w:val="00441B6D"/>
    <w:rsid w:val="004556EF"/>
    <w:rsid w:val="00462B07"/>
    <w:rsid w:val="00465BD2"/>
    <w:rsid w:val="004715C8"/>
    <w:rsid w:val="00480923"/>
    <w:rsid w:val="00481C31"/>
    <w:rsid w:val="00482FC1"/>
    <w:rsid w:val="00483027"/>
    <w:rsid w:val="004871AA"/>
    <w:rsid w:val="004918D7"/>
    <w:rsid w:val="004926E1"/>
    <w:rsid w:val="00492EA7"/>
    <w:rsid w:val="004A0324"/>
    <w:rsid w:val="004A2FEA"/>
    <w:rsid w:val="004D2DD7"/>
    <w:rsid w:val="004D3FB0"/>
    <w:rsid w:val="004D75C5"/>
    <w:rsid w:val="004E2186"/>
    <w:rsid w:val="004E6575"/>
    <w:rsid w:val="004E66FB"/>
    <w:rsid w:val="004F470A"/>
    <w:rsid w:val="004F4C59"/>
    <w:rsid w:val="00500C8F"/>
    <w:rsid w:val="00501909"/>
    <w:rsid w:val="00507BBB"/>
    <w:rsid w:val="005128DF"/>
    <w:rsid w:val="0051592A"/>
    <w:rsid w:val="005206FE"/>
    <w:rsid w:val="005257ED"/>
    <w:rsid w:val="005306F8"/>
    <w:rsid w:val="00531DBB"/>
    <w:rsid w:val="0054023D"/>
    <w:rsid w:val="005426BF"/>
    <w:rsid w:val="0056213C"/>
    <w:rsid w:val="00580C24"/>
    <w:rsid w:val="005968EF"/>
    <w:rsid w:val="00596C1E"/>
    <w:rsid w:val="005A2E26"/>
    <w:rsid w:val="005B7BCA"/>
    <w:rsid w:val="005C0DAE"/>
    <w:rsid w:val="005C188E"/>
    <w:rsid w:val="005C4BB2"/>
    <w:rsid w:val="005D2349"/>
    <w:rsid w:val="005E1B60"/>
    <w:rsid w:val="005E5507"/>
    <w:rsid w:val="005E607B"/>
    <w:rsid w:val="005F0A8D"/>
    <w:rsid w:val="00601229"/>
    <w:rsid w:val="006034B3"/>
    <w:rsid w:val="00603B67"/>
    <w:rsid w:val="00614B3B"/>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BA1"/>
    <w:rsid w:val="006B7AD6"/>
    <w:rsid w:val="006C50FD"/>
    <w:rsid w:val="006C6FDD"/>
    <w:rsid w:val="006D1DD4"/>
    <w:rsid w:val="006D4014"/>
    <w:rsid w:val="006D44C1"/>
    <w:rsid w:val="006E5651"/>
    <w:rsid w:val="006E5B85"/>
    <w:rsid w:val="006E682C"/>
    <w:rsid w:val="006F026A"/>
    <w:rsid w:val="0070265B"/>
    <w:rsid w:val="007039B8"/>
    <w:rsid w:val="00704813"/>
    <w:rsid w:val="00707226"/>
    <w:rsid w:val="0072290D"/>
    <w:rsid w:val="00723D6D"/>
    <w:rsid w:val="00724537"/>
    <w:rsid w:val="00731724"/>
    <w:rsid w:val="0073474B"/>
    <w:rsid w:val="00735511"/>
    <w:rsid w:val="00737208"/>
    <w:rsid w:val="00744DE6"/>
    <w:rsid w:val="00755B37"/>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459F"/>
    <w:rsid w:val="007E5B3F"/>
    <w:rsid w:val="007F2257"/>
    <w:rsid w:val="0080091D"/>
    <w:rsid w:val="00804108"/>
    <w:rsid w:val="00804FC4"/>
    <w:rsid w:val="00816367"/>
    <w:rsid w:val="00816A0B"/>
    <w:rsid w:val="00824B22"/>
    <w:rsid w:val="00826BE2"/>
    <w:rsid w:val="00830C53"/>
    <w:rsid w:val="00837FAA"/>
    <w:rsid w:val="00841F77"/>
    <w:rsid w:val="0085276D"/>
    <w:rsid w:val="00863390"/>
    <w:rsid w:val="0086385C"/>
    <w:rsid w:val="00871916"/>
    <w:rsid w:val="008820B4"/>
    <w:rsid w:val="008956DD"/>
    <w:rsid w:val="008A510E"/>
    <w:rsid w:val="008A522A"/>
    <w:rsid w:val="008B4464"/>
    <w:rsid w:val="008B750B"/>
    <w:rsid w:val="008C3162"/>
    <w:rsid w:val="008D1F14"/>
    <w:rsid w:val="008D49AA"/>
    <w:rsid w:val="008D4CF1"/>
    <w:rsid w:val="008E3924"/>
    <w:rsid w:val="008F13F7"/>
    <w:rsid w:val="008F5B4D"/>
    <w:rsid w:val="00907425"/>
    <w:rsid w:val="00923C34"/>
    <w:rsid w:val="00924152"/>
    <w:rsid w:val="0092513D"/>
    <w:rsid w:val="00927A9F"/>
    <w:rsid w:val="009327FF"/>
    <w:rsid w:val="009335CC"/>
    <w:rsid w:val="00935A55"/>
    <w:rsid w:val="00941CEB"/>
    <w:rsid w:val="0094720F"/>
    <w:rsid w:val="00953B28"/>
    <w:rsid w:val="00954322"/>
    <w:rsid w:val="00957CAA"/>
    <w:rsid w:val="00964E55"/>
    <w:rsid w:val="0096778A"/>
    <w:rsid w:val="00977656"/>
    <w:rsid w:val="009846A7"/>
    <w:rsid w:val="0098794D"/>
    <w:rsid w:val="0099497B"/>
    <w:rsid w:val="009A43BA"/>
    <w:rsid w:val="009B0D05"/>
    <w:rsid w:val="009B4CA6"/>
    <w:rsid w:val="009B79F8"/>
    <w:rsid w:val="009C66D5"/>
    <w:rsid w:val="009D0AC6"/>
    <w:rsid w:val="009D13FD"/>
    <w:rsid w:val="009D266A"/>
    <w:rsid w:val="009D29F0"/>
    <w:rsid w:val="009F32F1"/>
    <w:rsid w:val="009F3A82"/>
    <w:rsid w:val="009F7E07"/>
    <w:rsid w:val="00A01522"/>
    <w:rsid w:val="00A10A11"/>
    <w:rsid w:val="00A11AAD"/>
    <w:rsid w:val="00A13C6A"/>
    <w:rsid w:val="00A17B09"/>
    <w:rsid w:val="00A457C6"/>
    <w:rsid w:val="00A46AD0"/>
    <w:rsid w:val="00A47063"/>
    <w:rsid w:val="00A473A8"/>
    <w:rsid w:val="00A513F0"/>
    <w:rsid w:val="00A541AA"/>
    <w:rsid w:val="00A61AC8"/>
    <w:rsid w:val="00A6366F"/>
    <w:rsid w:val="00A65D4C"/>
    <w:rsid w:val="00A70512"/>
    <w:rsid w:val="00AA1F60"/>
    <w:rsid w:val="00AA40D7"/>
    <w:rsid w:val="00AB5F7D"/>
    <w:rsid w:val="00AC0C50"/>
    <w:rsid w:val="00AC6FE2"/>
    <w:rsid w:val="00AF3925"/>
    <w:rsid w:val="00B1296B"/>
    <w:rsid w:val="00B2292F"/>
    <w:rsid w:val="00B232F7"/>
    <w:rsid w:val="00B354BB"/>
    <w:rsid w:val="00B42A6A"/>
    <w:rsid w:val="00B43169"/>
    <w:rsid w:val="00B501A8"/>
    <w:rsid w:val="00B542D5"/>
    <w:rsid w:val="00B548F9"/>
    <w:rsid w:val="00B55AE4"/>
    <w:rsid w:val="00B70B46"/>
    <w:rsid w:val="00B739B0"/>
    <w:rsid w:val="00B814A3"/>
    <w:rsid w:val="00B96F38"/>
    <w:rsid w:val="00BC49F6"/>
    <w:rsid w:val="00BC716B"/>
    <w:rsid w:val="00BD0E74"/>
    <w:rsid w:val="00BD5F8C"/>
    <w:rsid w:val="00BE29DD"/>
    <w:rsid w:val="00BE672E"/>
    <w:rsid w:val="00C066AF"/>
    <w:rsid w:val="00C0742F"/>
    <w:rsid w:val="00C07796"/>
    <w:rsid w:val="00C10E06"/>
    <w:rsid w:val="00C145B8"/>
    <w:rsid w:val="00C2438F"/>
    <w:rsid w:val="00C276F1"/>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0EBA"/>
    <w:rsid w:val="00D15CBD"/>
    <w:rsid w:val="00D221CB"/>
    <w:rsid w:val="00D23391"/>
    <w:rsid w:val="00D31805"/>
    <w:rsid w:val="00D31D76"/>
    <w:rsid w:val="00D552B9"/>
    <w:rsid w:val="00D677F6"/>
    <w:rsid w:val="00D70A71"/>
    <w:rsid w:val="00D735B2"/>
    <w:rsid w:val="00D74021"/>
    <w:rsid w:val="00D76D01"/>
    <w:rsid w:val="00D816D8"/>
    <w:rsid w:val="00D922A9"/>
    <w:rsid w:val="00D93513"/>
    <w:rsid w:val="00D9394A"/>
    <w:rsid w:val="00D96191"/>
    <w:rsid w:val="00DB0CBB"/>
    <w:rsid w:val="00DB67CC"/>
    <w:rsid w:val="00DC3783"/>
    <w:rsid w:val="00DE1070"/>
    <w:rsid w:val="00DE1F0D"/>
    <w:rsid w:val="00E00219"/>
    <w:rsid w:val="00E0316B"/>
    <w:rsid w:val="00E25E10"/>
    <w:rsid w:val="00E47A72"/>
    <w:rsid w:val="00E50B41"/>
    <w:rsid w:val="00E5219B"/>
    <w:rsid w:val="00E52D07"/>
    <w:rsid w:val="00E53090"/>
    <w:rsid w:val="00E5518B"/>
    <w:rsid w:val="00E57069"/>
    <w:rsid w:val="00E609FE"/>
    <w:rsid w:val="00E630BE"/>
    <w:rsid w:val="00E75920"/>
    <w:rsid w:val="00E80D96"/>
    <w:rsid w:val="00E871FA"/>
    <w:rsid w:val="00E936A4"/>
    <w:rsid w:val="00E954BB"/>
    <w:rsid w:val="00EA45E7"/>
    <w:rsid w:val="00EB78E3"/>
    <w:rsid w:val="00EB7BE3"/>
    <w:rsid w:val="00EC1C4B"/>
    <w:rsid w:val="00EC735A"/>
    <w:rsid w:val="00ED5419"/>
    <w:rsid w:val="00ED5F38"/>
    <w:rsid w:val="00ED7E3B"/>
    <w:rsid w:val="00EE6C3F"/>
    <w:rsid w:val="00EF27FE"/>
    <w:rsid w:val="00EF2F2F"/>
    <w:rsid w:val="00F07FB6"/>
    <w:rsid w:val="00F149D0"/>
    <w:rsid w:val="00F16B53"/>
    <w:rsid w:val="00F25ECD"/>
    <w:rsid w:val="00F318BE"/>
    <w:rsid w:val="00F33297"/>
    <w:rsid w:val="00F343FB"/>
    <w:rsid w:val="00F359FE"/>
    <w:rsid w:val="00F42159"/>
    <w:rsid w:val="00F4256E"/>
    <w:rsid w:val="00F42EE1"/>
    <w:rsid w:val="00F5590E"/>
    <w:rsid w:val="00F56FD5"/>
    <w:rsid w:val="00F60F1F"/>
    <w:rsid w:val="00F64141"/>
    <w:rsid w:val="00F67508"/>
    <w:rsid w:val="00F71FC9"/>
    <w:rsid w:val="00F73B48"/>
    <w:rsid w:val="00F74F51"/>
    <w:rsid w:val="00F751E4"/>
    <w:rsid w:val="00F7694E"/>
    <w:rsid w:val="00F842AD"/>
    <w:rsid w:val="00F870C2"/>
    <w:rsid w:val="00F914EB"/>
    <w:rsid w:val="00F91B85"/>
    <w:rsid w:val="00F938E7"/>
    <w:rsid w:val="00FA3B17"/>
    <w:rsid w:val="00FA5E8D"/>
    <w:rsid w:val="00FA5F3D"/>
    <w:rsid w:val="00FA7973"/>
    <w:rsid w:val="00FB399E"/>
    <w:rsid w:val="00FB3EF5"/>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01426787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3701760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3/545/&#1571;&#1588;&#1585;&#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8B31A-7C25-4054-8192-369764CB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188</TotalTime>
  <Pages>7</Pages>
  <Words>1798</Words>
  <Characters>10250</Characters>
  <Application>Microsoft Office Word</Application>
  <DocSecurity>0</DocSecurity>
  <Lines>85</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12024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58</cp:revision>
  <dcterms:created xsi:type="dcterms:W3CDTF">2018-10-16T05:47:00Z</dcterms:created>
  <dcterms:modified xsi:type="dcterms:W3CDTF">2018-10-16T10:12:00Z</dcterms:modified>
  <cp:contentStatus>ویرایش 2.5</cp:contentStatus>
  <cp:version>2.7</cp:version>
</cp:coreProperties>
</file>