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32667E">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32667E" w:rsidRPr="0032667E" w:rsidRDefault="0032667E" w:rsidP="0032667E">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3685234" w:history="1">
        <w:r w:rsidRPr="0032667E">
          <w:rPr>
            <w:rStyle w:val="Hyperlink"/>
            <w:noProof/>
            <w:rtl/>
          </w:rPr>
          <w:t>تعر</w:t>
        </w:r>
        <w:r w:rsidRPr="0032667E">
          <w:rPr>
            <w:rStyle w:val="Hyperlink"/>
            <w:rFonts w:hint="cs"/>
            <w:noProof/>
            <w:rtl/>
          </w:rPr>
          <w:t>ی</w:t>
        </w:r>
        <w:r w:rsidRPr="0032667E">
          <w:rPr>
            <w:rStyle w:val="Hyperlink"/>
            <w:rFonts w:hint="eastAsia"/>
            <w:noProof/>
            <w:rtl/>
          </w:rPr>
          <w:t>ف</w:t>
        </w:r>
        <w:r w:rsidRPr="0032667E">
          <w:rPr>
            <w:rStyle w:val="Hyperlink"/>
            <w:noProof/>
            <w:rtl/>
          </w:rPr>
          <w:t xml:space="preserve"> علم اصول</w:t>
        </w:r>
        <w:r w:rsidRPr="0032667E">
          <w:rPr>
            <w:noProof/>
            <w:webHidden/>
            <w:rtl/>
          </w:rPr>
          <w:tab/>
        </w:r>
        <w:r w:rsidRPr="0032667E">
          <w:rPr>
            <w:rStyle w:val="Hyperlink"/>
            <w:noProof/>
            <w:rtl/>
          </w:rPr>
          <w:fldChar w:fldCharType="begin"/>
        </w:r>
        <w:r w:rsidRPr="0032667E">
          <w:rPr>
            <w:noProof/>
            <w:webHidden/>
            <w:rtl/>
          </w:rPr>
          <w:instrText xml:space="preserve"> </w:instrText>
        </w:r>
        <w:r w:rsidRPr="0032667E">
          <w:rPr>
            <w:noProof/>
            <w:webHidden/>
          </w:rPr>
          <w:instrText>PAGEREF</w:instrText>
        </w:r>
        <w:r w:rsidRPr="0032667E">
          <w:rPr>
            <w:noProof/>
            <w:webHidden/>
            <w:rtl/>
          </w:rPr>
          <w:instrText xml:space="preserve"> _</w:instrText>
        </w:r>
        <w:r w:rsidRPr="0032667E">
          <w:rPr>
            <w:noProof/>
            <w:webHidden/>
          </w:rPr>
          <w:instrText>Toc23685234 \h</w:instrText>
        </w:r>
        <w:r w:rsidRPr="0032667E">
          <w:rPr>
            <w:noProof/>
            <w:webHidden/>
            <w:rtl/>
          </w:rPr>
          <w:instrText xml:space="preserve"> </w:instrText>
        </w:r>
        <w:r w:rsidRPr="0032667E">
          <w:rPr>
            <w:rStyle w:val="Hyperlink"/>
            <w:noProof/>
            <w:rtl/>
          </w:rPr>
        </w:r>
        <w:r w:rsidRPr="0032667E">
          <w:rPr>
            <w:rStyle w:val="Hyperlink"/>
            <w:noProof/>
            <w:rtl/>
          </w:rPr>
          <w:fldChar w:fldCharType="separate"/>
        </w:r>
        <w:r w:rsidR="00D7734F">
          <w:rPr>
            <w:noProof/>
            <w:webHidden/>
            <w:rtl/>
          </w:rPr>
          <w:t>1</w:t>
        </w:r>
        <w:r w:rsidRPr="0032667E">
          <w:rPr>
            <w:rStyle w:val="Hyperlink"/>
            <w:noProof/>
            <w:rtl/>
          </w:rPr>
          <w:fldChar w:fldCharType="end"/>
        </w:r>
      </w:hyperlink>
    </w:p>
    <w:p w:rsidR="0032667E" w:rsidRPr="0032667E" w:rsidRDefault="0032667E" w:rsidP="0032667E">
      <w:pPr>
        <w:pStyle w:val="TOC2"/>
        <w:tabs>
          <w:tab w:val="right" w:leader="dot" w:pos="10194"/>
        </w:tabs>
        <w:rPr>
          <w:rFonts w:asciiTheme="minorHAnsi" w:eastAsiaTheme="minorEastAsia" w:hAnsiTheme="minorHAnsi" w:cstheme="minorBidi"/>
          <w:bCs w:val="0"/>
          <w:noProof/>
          <w:color w:val="auto"/>
          <w:szCs w:val="22"/>
          <w:rtl/>
        </w:rPr>
      </w:pPr>
      <w:hyperlink w:anchor="_Toc23685235" w:history="1">
        <w:r w:rsidRPr="0032667E">
          <w:rPr>
            <w:rStyle w:val="Hyperlink"/>
            <w:noProof/>
            <w:rtl/>
          </w:rPr>
          <w:t>تعر</w:t>
        </w:r>
        <w:r w:rsidRPr="0032667E">
          <w:rPr>
            <w:rStyle w:val="Hyperlink"/>
            <w:rFonts w:hint="cs"/>
            <w:noProof/>
            <w:rtl/>
          </w:rPr>
          <w:t>ی</w:t>
        </w:r>
        <w:r w:rsidRPr="0032667E">
          <w:rPr>
            <w:rStyle w:val="Hyperlink"/>
            <w:rFonts w:hint="eastAsia"/>
            <w:noProof/>
            <w:rtl/>
          </w:rPr>
          <w:t>ف</w:t>
        </w:r>
        <w:r w:rsidRPr="0032667E">
          <w:rPr>
            <w:rStyle w:val="Hyperlink"/>
            <w:noProof/>
            <w:rtl/>
          </w:rPr>
          <w:t xml:space="preserve"> شه</w:t>
        </w:r>
        <w:r w:rsidRPr="0032667E">
          <w:rPr>
            <w:rStyle w:val="Hyperlink"/>
            <w:rFonts w:hint="cs"/>
            <w:noProof/>
            <w:rtl/>
          </w:rPr>
          <w:t>ی</w:t>
        </w:r>
        <w:r w:rsidRPr="0032667E">
          <w:rPr>
            <w:rStyle w:val="Hyperlink"/>
            <w:rFonts w:hint="eastAsia"/>
            <w:noProof/>
            <w:rtl/>
          </w:rPr>
          <w:t>د</w:t>
        </w:r>
        <w:r w:rsidRPr="0032667E">
          <w:rPr>
            <w:rStyle w:val="Hyperlink"/>
            <w:noProof/>
            <w:rtl/>
          </w:rPr>
          <w:t xml:space="preserve"> صدر در بحوث</w:t>
        </w:r>
        <w:r w:rsidRPr="0032667E">
          <w:rPr>
            <w:noProof/>
            <w:webHidden/>
            <w:rtl/>
          </w:rPr>
          <w:tab/>
        </w:r>
        <w:r w:rsidRPr="0032667E">
          <w:rPr>
            <w:rStyle w:val="Hyperlink"/>
            <w:noProof/>
            <w:rtl/>
          </w:rPr>
          <w:fldChar w:fldCharType="begin"/>
        </w:r>
        <w:r w:rsidRPr="0032667E">
          <w:rPr>
            <w:noProof/>
            <w:webHidden/>
            <w:rtl/>
          </w:rPr>
          <w:instrText xml:space="preserve"> </w:instrText>
        </w:r>
        <w:r w:rsidRPr="0032667E">
          <w:rPr>
            <w:noProof/>
            <w:webHidden/>
          </w:rPr>
          <w:instrText>PAGEREF</w:instrText>
        </w:r>
        <w:r w:rsidRPr="0032667E">
          <w:rPr>
            <w:noProof/>
            <w:webHidden/>
            <w:rtl/>
          </w:rPr>
          <w:instrText xml:space="preserve"> _</w:instrText>
        </w:r>
        <w:r w:rsidRPr="0032667E">
          <w:rPr>
            <w:noProof/>
            <w:webHidden/>
          </w:rPr>
          <w:instrText>Toc23685235 \h</w:instrText>
        </w:r>
        <w:r w:rsidRPr="0032667E">
          <w:rPr>
            <w:noProof/>
            <w:webHidden/>
            <w:rtl/>
          </w:rPr>
          <w:instrText xml:space="preserve"> </w:instrText>
        </w:r>
        <w:r w:rsidRPr="0032667E">
          <w:rPr>
            <w:rStyle w:val="Hyperlink"/>
            <w:noProof/>
            <w:rtl/>
          </w:rPr>
        </w:r>
        <w:r w:rsidRPr="0032667E">
          <w:rPr>
            <w:rStyle w:val="Hyperlink"/>
            <w:noProof/>
            <w:rtl/>
          </w:rPr>
          <w:fldChar w:fldCharType="separate"/>
        </w:r>
        <w:r w:rsidR="00D7734F">
          <w:rPr>
            <w:noProof/>
            <w:webHidden/>
            <w:rtl/>
          </w:rPr>
          <w:t>2</w:t>
        </w:r>
        <w:r w:rsidRPr="0032667E">
          <w:rPr>
            <w:rStyle w:val="Hyperlink"/>
            <w:noProof/>
            <w:rtl/>
          </w:rPr>
          <w:fldChar w:fldCharType="end"/>
        </w:r>
      </w:hyperlink>
    </w:p>
    <w:p w:rsidR="0032667E" w:rsidRPr="0032667E" w:rsidRDefault="0032667E" w:rsidP="0032667E">
      <w:pPr>
        <w:pStyle w:val="TOC3"/>
        <w:tabs>
          <w:tab w:val="right" w:leader="dot" w:pos="10194"/>
        </w:tabs>
        <w:rPr>
          <w:rFonts w:asciiTheme="minorHAnsi" w:eastAsiaTheme="minorEastAsia" w:hAnsiTheme="minorHAnsi" w:cstheme="minorBidi"/>
          <w:bCs w:val="0"/>
          <w:iCs w:val="0"/>
          <w:noProof/>
          <w:color w:val="auto"/>
          <w:szCs w:val="22"/>
          <w:rtl/>
        </w:rPr>
      </w:pPr>
      <w:hyperlink w:anchor="_Toc23685236" w:history="1">
        <w:r w:rsidRPr="0032667E">
          <w:rPr>
            <w:rStyle w:val="Hyperlink"/>
            <w:iCs w:val="0"/>
            <w:noProof/>
            <w:rtl/>
          </w:rPr>
          <w:t>مناقشه در تعر</w:t>
        </w:r>
        <w:r w:rsidRPr="0032667E">
          <w:rPr>
            <w:rStyle w:val="Hyperlink"/>
            <w:rFonts w:hint="cs"/>
            <w:iCs w:val="0"/>
            <w:noProof/>
            <w:rtl/>
          </w:rPr>
          <w:t>ی</w:t>
        </w:r>
        <w:r w:rsidRPr="0032667E">
          <w:rPr>
            <w:rStyle w:val="Hyperlink"/>
            <w:rFonts w:hint="eastAsia"/>
            <w:iCs w:val="0"/>
            <w:noProof/>
            <w:rtl/>
          </w:rPr>
          <w:t>ف</w:t>
        </w:r>
        <w:r w:rsidRPr="0032667E">
          <w:rPr>
            <w:rStyle w:val="Hyperlink"/>
            <w:iCs w:val="0"/>
            <w:noProof/>
            <w:rtl/>
          </w:rPr>
          <w:t xml:space="preserve"> شه</w:t>
        </w:r>
        <w:r w:rsidRPr="0032667E">
          <w:rPr>
            <w:rStyle w:val="Hyperlink"/>
            <w:rFonts w:hint="cs"/>
            <w:iCs w:val="0"/>
            <w:noProof/>
            <w:rtl/>
          </w:rPr>
          <w:t>ی</w:t>
        </w:r>
        <w:r w:rsidRPr="0032667E">
          <w:rPr>
            <w:rStyle w:val="Hyperlink"/>
            <w:rFonts w:hint="eastAsia"/>
            <w:iCs w:val="0"/>
            <w:noProof/>
            <w:rtl/>
          </w:rPr>
          <w:t>د</w:t>
        </w:r>
        <w:r w:rsidRPr="0032667E">
          <w:rPr>
            <w:rStyle w:val="Hyperlink"/>
            <w:iCs w:val="0"/>
            <w:noProof/>
            <w:rtl/>
          </w:rPr>
          <w:t xml:space="preserve"> صدر</w:t>
        </w:r>
        <w:r w:rsidRPr="0032667E">
          <w:rPr>
            <w:iCs w:val="0"/>
            <w:noProof/>
            <w:webHidden/>
            <w:rtl/>
          </w:rPr>
          <w:tab/>
        </w:r>
        <w:r w:rsidRPr="0032667E">
          <w:rPr>
            <w:rStyle w:val="Hyperlink"/>
            <w:iCs w:val="0"/>
            <w:noProof/>
            <w:rtl/>
          </w:rPr>
          <w:fldChar w:fldCharType="begin"/>
        </w:r>
        <w:r w:rsidRPr="0032667E">
          <w:rPr>
            <w:iCs w:val="0"/>
            <w:noProof/>
            <w:webHidden/>
            <w:rtl/>
          </w:rPr>
          <w:instrText xml:space="preserve"> </w:instrText>
        </w:r>
        <w:r w:rsidRPr="0032667E">
          <w:rPr>
            <w:iCs w:val="0"/>
            <w:noProof/>
            <w:webHidden/>
          </w:rPr>
          <w:instrText>PAGEREF</w:instrText>
        </w:r>
        <w:r w:rsidRPr="0032667E">
          <w:rPr>
            <w:iCs w:val="0"/>
            <w:noProof/>
            <w:webHidden/>
            <w:rtl/>
          </w:rPr>
          <w:instrText xml:space="preserve"> _</w:instrText>
        </w:r>
        <w:r w:rsidRPr="0032667E">
          <w:rPr>
            <w:iCs w:val="0"/>
            <w:noProof/>
            <w:webHidden/>
          </w:rPr>
          <w:instrText>Toc23685236 \h</w:instrText>
        </w:r>
        <w:r w:rsidRPr="0032667E">
          <w:rPr>
            <w:iCs w:val="0"/>
            <w:noProof/>
            <w:webHidden/>
            <w:rtl/>
          </w:rPr>
          <w:instrText xml:space="preserve"> </w:instrText>
        </w:r>
        <w:r w:rsidRPr="0032667E">
          <w:rPr>
            <w:rStyle w:val="Hyperlink"/>
            <w:iCs w:val="0"/>
            <w:noProof/>
            <w:rtl/>
          </w:rPr>
        </w:r>
        <w:r w:rsidRPr="0032667E">
          <w:rPr>
            <w:rStyle w:val="Hyperlink"/>
            <w:iCs w:val="0"/>
            <w:noProof/>
            <w:rtl/>
          </w:rPr>
          <w:fldChar w:fldCharType="separate"/>
        </w:r>
        <w:r w:rsidR="00D7734F">
          <w:rPr>
            <w:iCs w:val="0"/>
            <w:noProof/>
            <w:webHidden/>
            <w:rtl/>
          </w:rPr>
          <w:t>2</w:t>
        </w:r>
        <w:r w:rsidRPr="0032667E">
          <w:rPr>
            <w:rStyle w:val="Hyperlink"/>
            <w:iCs w:val="0"/>
            <w:noProof/>
            <w:rtl/>
          </w:rPr>
          <w:fldChar w:fldCharType="end"/>
        </w:r>
      </w:hyperlink>
    </w:p>
    <w:p w:rsidR="0032667E" w:rsidRPr="0032667E" w:rsidRDefault="0032667E" w:rsidP="0032667E">
      <w:pPr>
        <w:pStyle w:val="TOC2"/>
        <w:tabs>
          <w:tab w:val="right" w:leader="dot" w:pos="10194"/>
        </w:tabs>
        <w:rPr>
          <w:rFonts w:asciiTheme="minorHAnsi" w:eastAsiaTheme="minorEastAsia" w:hAnsiTheme="minorHAnsi" w:cstheme="minorBidi"/>
          <w:bCs w:val="0"/>
          <w:noProof/>
          <w:color w:val="auto"/>
          <w:szCs w:val="22"/>
          <w:rtl/>
        </w:rPr>
      </w:pPr>
      <w:hyperlink w:anchor="_Toc23685237" w:history="1">
        <w:r w:rsidRPr="0032667E">
          <w:rPr>
            <w:rStyle w:val="Hyperlink"/>
            <w:noProof/>
            <w:rtl/>
          </w:rPr>
          <w:t>تعر</w:t>
        </w:r>
        <w:r w:rsidRPr="0032667E">
          <w:rPr>
            <w:rStyle w:val="Hyperlink"/>
            <w:rFonts w:hint="cs"/>
            <w:noProof/>
            <w:rtl/>
          </w:rPr>
          <w:t>ی</w:t>
        </w:r>
        <w:r w:rsidRPr="0032667E">
          <w:rPr>
            <w:rStyle w:val="Hyperlink"/>
            <w:rFonts w:hint="eastAsia"/>
            <w:noProof/>
            <w:rtl/>
          </w:rPr>
          <w:t>ف</w:t>
        </w:r>
        <w:r w:rsidRPr="0032667E">
          <w:rPr>
            <w:rStyle w:val="Hyperlink"/>
            <w:noProof/>
            <w:rtl/>
          </w:rPr>
          <w:t xml:space="preserve"> حاش</w:t>
        </w:r>
        <w:r w:rsidRPr="0032667E">
          <w:rPr>
            <w:rStyle w:val="Hyperlink"/>
            <w:rFonts w:hint="cs"/>
            <w:noProof/>
            <w:rtl/>
          </w:rPr>
          <w:t>ی</w:t>
        </w:r>
        <w:r w:rsidRPr="0032667E">
          <w:rPr>
            <w:rStyle w:val="Hyperlink"/>
            <w:rFonts w:hint="eastAsia"/>
            <w:noProof/>
            <w:rtl/>
          </w:rPr>
          <w:t>ه</w:t>
        </w:r>
        <w:r w:rsidRPr="0032667E">
          <w:rPr>
            <w:rStyle w:val="Hyperlink"/>
            <w:noProof/>
            <w:rtl/>
          </w:rPr>
          <w:t xml:space="preserve"> مباحث الأصول</w:t>
        </w:r>
        <w:r w:rsidRPr="0032667E">
          <w:rPr>
            <w:noProof/>
            <w:webHidden/>
            <w:rtl/>
          </w:rPr>
          <w:tab/>
        </w:r>
        <w:r w:rsidRPr="0032667E">
          <w:rPr>
            <w:rStyle w:val="Hyperlink"/>
            <w:noProof/>
            <w:rtl/>
          </w:rPr>
          <w:fldChar w:fldCharType="begin"/>
        </w:r>
        <w:r w:rsidRPr="0032667E">
          <w:rPr>
            <w:noProof/>
            <w:webHidden/>
            <w:rtl/>
          </w:rPr>
          <w:instrText xml:space="preserve"> </w:instrText>
        </w:r>
        <w:r w:rsidRPr="0032667E">
          <w:rPr>
            <w:noProof/>
            <w:webHidden/>
          </w:rPr>
          <w:instrText>PAGEREF</w:instrText>
        </w:r>
        <w:r w:rsidRPr="0032667E">
          <w:rPr>
            <w:noProof/>
            <w:webHidden/>
            <w:rtl/>
          </w:rPr>
          <w:instrText xml:space="preserve"> _</w:instrText>
        </w:r>
        <w:r w:rsidRPr="0032667E">
          <w:rPr>
            <w:noProof/>
            <w:webHidden/>
          </w:rPr>
          <w:instrText>Toc23685237 \h</w:instrText>
        </w:r>
        <w:r w:rsidRPr="0032667E">
          <w:rPr>
            <w:noProof/>
            <w:webHidden/>
            <w:rtl/>
          </w:rPr>
          <w:instrText xml:space="preserve"> </w:instrText>
        </w:r>
        <w:r w:rsidRPr="0032667E">
          <w:rPr>
            <w:rStyle w:val="Hyperlink"/>
            <w:noProof/>
            <w:rtl/>
          </w:rPr>
        </w:r>
        <w:r w:rsidRPr="0032667E">
          <w:rPr>
            <w:rStyle w:val="Hyperlink"/>
            <w:noProof/>
            <w:rtl/>
          </w:rPr>
          <w:fldChar w:fldCharType="separate"/>
        </w:r>
        <w:r w:rsidR="00D7734F">
          <w:rPr>
            <w:noProof/>
            <w:webHidden/>
            <w:rtl/>
          </w:rPr>
          <w:t>4</w:t>
        </w:r>
        <w:r w:rsidRPr="0032667E">
          <w:rPr>
            <w:rStyle w:val="Hyperlink"/>
            <w:noProof/>
            <w:rtl/>
          </w:rPr>
          <w:fldChar w:fldCharType="end"/>
        </w:r>
      </w:hyperlink>
    </w:p>
    <w:p w:rsidR="0032667E" w:rsidRPr="0032667E" w:rsidRDefault="0032667E" w:rsidP="0032667E">
      <w:pPr>
        <w:pStyle w:val="TOC2"/>
        <w:tabs>
          <w:tab w:val="right" w:leader="dot" w:pos="10194"/>
        </w:tabs>
        <w:rPr>
          <w:rFonts w:asciiTheme="minorHAnsi" w:eastAsiaTheme="minorEastAsia" w:hAnsiTheme="minorHAnsi" w:cstheme="minorBidi"/>
          <w:bCs w:val="0"/>
          <w:noProof/>
          <w:color w:val="auto"/>
          <w:szCs w:val="22"/>
          <w:rtl/>
        </w:rPr>
      </w:pPr>
      <w:hyperlink w:anchor="_Toc23685238" w:history="1">
        <w:r w:rsidRPr="0032667E">
          <w:rPr>
            <w:rStyle w:val="Hyperlink"/>
            <w:noProof/>
            <w:rtl/>
          </w:rPr>
          <w:t>مختار در تعر</w:t>
        </w:r>
        <w:r w:rsidRPr="0032667E">
          <w:rPr>
            <w:rStyle w:val="Hyperlink"/>
            <w:rFonts w:hint="cs"/>
            <w:noProof/>
            <w:rtl/>
          </w:rPr>
          <w:t>ی</w:t>
        </w:r>
        <w:r w:rsidRPr="0032667E">
          <w:rPr>
            <w:rStyle w:val="Hyperlink"/>
            <w:rFonts w:hint="eastAsia"/>
            <w:noProof/>
            <w:rtl/>
          </w:rPr>
          <w:t>ف</w:t>
        </w:r>
        <w:r w:rsidRPr="0032667E">
          <w:rPr>
            <w:rStyle w:val="Hyperlink"/>
            <w:noProof/>
            <w:rtl/>
          </w:rPr>
          <w:t xml:space="preserve"> علم اصول</w:t>
        </w:r>
        <w:r w:rsidRPr="0032667E">
          <w:rPr>
            <w:noProof/>
            <w:webHidden/>
            <w:rtl/>
          </w:rPr>
          <w:tab/>
        </w:r>
        <w:r w:rsidRPr="0032667E">
          <w:rPr>
            <w:rStyle w:val="Hyperlink"/>
            <w:noProof/>
            <w:rtl/>
          </w:rPr>
          <w:fldChar w:fldCharType="begin"/>
        </w:r>
        <w:r w:rsidRPr="0032667E">
          <w:rPr>
            <w:noProof/>
            <w:webHidden/>
            <w:rtl/>
          </w:rPr>
          <w:instrText xml:space="preserve"> </w:instrText>
        </w:r>
        <w:r w:rsidRPr="0032667E">
          <w:rPr>
            <w:noProof/>
            <w:webHidden/>
          </w:rPr>
          <w:instrText>PAGEREF</w:instrText>
        </w:r>
        <w:r w:rsidRPr="0032667E">
          <w:rPr>
            <w:noProof/>
            <w:webHidden/>
            <w:rtl/>
          </w:rPr>
          <w:instrText xml:space="preserve"> _</w:instrText>
        </w:r>
        <w:r w:rsidRPr="0032667E">
          <w:rPr>
            <w:noProof/>
            <w:webHidden/>
          </w:rPr>
          <w:instrText>Toc23685238 \h</w:instrText>
        </w:r>
        <w:r w:rsidRPr="0032667E">
          <w:rPr>
            <w:noProof/>
            <w:webHidden/>
            <w:rtl/>
          </w:rPr>
          <w:instrText xml:space="preserve"> </w:instrText>
        </w:r>
        <w:r w:rsidRPr="0032667E">
          <w:rPr>
            <w:rStyle w:val="Hyperlink"/>
            <w:noProof/>
            <w:rtl/>
          </w:rPr>
        </w:r>
        <w:r w:rsidRPr="0032667E">
          <w:rPr>
            <w:rStyle w:val="Hyperlink"/>
            <w:noProof/>
            <w:rtl/>
          </w:rPr>
          <w:fldChar w:fldCharType="separate"/>
        </w:r>
        <w:r w:rsidR="00D7734F">
          <w:rPr>
            <w:noProof/>
            <w:webHidden/>
            <w:rtl/>
          </w:rPr>
          <w:t>5</w:t>
        </w:r>
        <w:r w:rsidRPr="0032667E">
          <w:rPr>
            <w:rStyle w:val="Hyperlink"/>
            <w:noProof/>
            <w:rtl/>
          </w:rPr>
          <w:fldChar w:fldCharType="end"/>
        </w:r>
      </w:hyperlink>
    </w:p>
    <w:p w:rsidR="00C91EB6" w:rsidRPr="00C91EB6" w:rsidRDefault="0032667E" w:rsidP="00BF2857">
      <w:pPr>
        <w:jc w:val="both"/>
      </w:pPr>
      <w:r>
        <w:rPr>
          <w:rFonts w:cs="B Titr"/>
          <w:noProof/>
          <w:webHidden/>
          <w:color w:val="632423" w:themeColor="accent2" w:themeShade="80"/>
          <w:szCs w:val="24"/>
          <w:rtl/>
        </w:rPr>
        <w:fldChar w:fldCharType="end"/>
      </w:r>
    </w:p>
    <w:p w:rsidR="00F343FB" w:rsidRPr="00A6366F" w:rsidRDefault="00F842AD" w:rsidP="00BF285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D45C3">
        <w:rPr>
          <w:rtl/>
        </w:rPr>
        <w:t>مختار در تعر</w:t>
      </w:r>
      <w:r w:rsidR="008D45C3">
        <w:rPr>
          <w:rFonts w:hint="cs"/>
          <w:rtl/>
        </w:rPr>
        <w:t>ی</w:t>
      </w:r>
      <w:r w:rsidR="008D45C3">
        <w:rPr>
          <w:rFonts w:hint="eastAsia"/>
          <w:rtl/>
        </w:rPr>
        <w:t>ف</w:t>
      </w:r>
      <w:r w:rsidR="008D45C3">
        <w:rPr>
          <w:rtl/>
        </w:rPr>
        <w:t xml:space="preserve"> علم اصول</w:t>
      </w:r>
      <w:r w:rsidR="00386C11" w:rsidRPr="00A6366F">
        <w:rPr>
          <w:rFonts w:hint="cs"/>
          <w:rtl/>
        </w:rPr>
        <w:t>/</w:t>
      </w:r>
      <w:bookmarkStart w:id="2" w:name="BokSabj_d"/>
      <w:bookmarkEnd w:id="2"/>
      <w:r w:rsidR="007125E3">
        <w:rPr>
          <w:rFonts w:hint="cs"/>
          <w:rtl/>
        </w:rPr>
        <w:t xml:space="preserve"> </w:t>
      </w:r>
      <w:r w:rsidR="008D45C3">
        <w:rPr>
          <w:rtl/>
        </w:rPr>
        <w:t>تعر</w:t>
      </w:r>
      <w:r w:rsidR="008D45C3">
        <w:rPr>
          <w:rFonts w:hint="cs"/>
          <w:rtl/>
        </w:rPr>
        <w:t>ی</w:t>
      </w:r>
      <w:r w:rsidR="008D45C3">
        <w:rPr>
          <w:rFonts w:hint="eastAsia"/>
          <w:rtl/>
        </w:rPr>
        <w:t>ف</w:t>
      </w:r>
      <w:r w:rsidR="008D45C3">
        <w:rPr>
          <w:rtl/>
        </w:rPr>
        <w:t xml:space="preserve"> علم اصول</w:t>
      </w:r>
      <w:r w:rsidR="00386C11" w:rsidRPr="00A6366F">
        <w:rPr>
          <w:rFonts w:hint="cs"/>
          <w:rtl/>
        </w:rPr>
        <w:t>/</w:t>
      </w:r>
      <w:bookmarkStart w:id="3" w:name="Bokkolli"/>
      <w:bookmarkEnd w:id="3"/>
      <w:r w:rsidR="007125E3">
        <w:rPr>
          <w:rFonts w:hint="cs"/>
          <w:rtl/>
        </w:rPr>
        <w:t xml:space="preserve"> </w:t>
      </w:r>
      <w:r w:rsidR="008D45C3">
        <w:rPr>
          <w:rtl/>
        </w:rPr>
        <w:t>مقدمه علم اصول</w:t>
      </w:r>
      <w:r w:rsidR="001B6799" w:rsidRPr="00A6366F">
        <w:rPr>
          <w:rFonts w:hint="cs"/>
          <w:rtl/>
        </w:rPr>
        <w:t xml:space="preserve"> </w:t>
      </w:r>
    </w:p>
    <w:p w:rsidR="008F5B4D" w:rsidRPr="009C66D5" w:rsidRDefault="008F5B4D" w:rsidP="00BF2857">
      <w:pPr>
        <w:jc w:val="both"/>
        <w:rPr>
          <w:rStyle w:val="Emphasis"/>
          <w:b/>
          <w:bCs w:val="0"/>
          <w:rtl/>
        </w:rPr>
      </w:pPr>
      <w:r w:rsidRPr="009C66D5">
        <w:rPr>
          <w:rStyle w:val="Emphasis"/>
          <w:rFonts w:hint="cs"/>
          <w:b/>
          <w:bCs w:val="0"/>
          <w:rtl/>
        </w:rPr>
        <w:t>خلاصه مباحث گذشته:</w:t>
      </w:r>
    </w:p>
    <w:p w:rsidR="00247D2F" w:rsidRPr="003A6148" w:rsidRDefault="00B76B8D" w:rsidP="00BF2857">
      <w:pPr>
        <w:pBdr>
          <w:bottom w:val="double" w:sz="6" w:space="1" w:color="auto"/>
        </w:pBdr>
        <w:jc w:val="both"/>
      </w:pPr>
      <w:r>
        <w:rPr>
          <w:rFonts w:hint="cs"/>
          <w:rtl/>
        </w:rPr>
        <w:t>بحث در مقدمه علم اصول قرار دارد که یکی از مباحث آن تعریف علم است که در جلسه</w:t>
      </w:r>
      <w:r w:rsidR="007125E3">
        <w:rPr>
          <w:rFonts w:hint="cs"/>
          <w:rtl/>
        </w:rPr>
        <w:t xml:space="preserve"> پیشین به چهار تعریف از جمله تعریف مشهور و مرحوم آخوند اشاره شده و مورد بررسی قرار گرفت.</w:t>
      </w:r>
    </w:p>
    <w:p w:rsidR="003E6650" w:rsidRPr="001A27D7" w:rsidRDefault="007125E3" w:rsidP="00BF2857">
      <w:pPr>
        <w:pStyle w:val="Heading1"/>
        <w:jc w:val="both"/>
        <w:rPr>
          <w:rtl/>
        </w:rPr>
      </w:pPr>
      <w:bookmarkStart w:id="4" w:name="_Toc23685234"/>
      <w:r>
        <w:rPr>
          <w:rFonts w:hint="cs"/>
          <w:rtl/>
        </w:rPr>
        <w:t>تعریف علم اصول</w:t>
      </w:r>
      <w:bookmarkEnd w:id="4"/>
    </w:p>
    <w:p w:rsidR="001A1EA5" w:rsidRDefault="005D7064" w:rsidP="00BF2857">
      <w:pPr>
        <w:jc w:val="both"/>
        <w:rPr>
          <w:rtl/>
        </w:rPr>
      </w:pPr>
      <w:r>
        <w:rPr>
          <w:rFonts w:hint="cs"/>
          <w:rtl/>
        </w:rPr>
        <w:t xml:space="preserve">مشهور در تعریف علم اصول از تعبیر «علم الاصول </w:t>
      </w:r>
      <w:r w:rsidRPr="001D724F">
        <w:rPr>
          <w:rtl/>
        </w:rPr>
        <w:t>علم</w:t>
      </w:r>
      <w:r w:rsidR="00BF2857">
        <w:rPr>
          <w:rFonts w:hint="cs"/>
          <w:rtl/>
        </w:rPr>
        <w:t>ٌ</w:t>
      </w:r>
      <w:r w:rsidRPr="001D724F">
        <w:rPr>
          <w:rtl/>
        </w:rPr>
        <w:t xml:space="preserve"> بالقواعد الممهدة</w:t>
      </w:r>
      <w:r w:rsidR="00B96468">
        <w:rPr>
          <w:rStyle w:val="FootnoteReference"/>
          <w:rtl/>
        </w:rPr>
        <w:footnoteReference w:id="1"/>
      </w:r>
      <w:r w:rsidRPr="001D724F">
        <w:rPr>
          <w:rtl/>
        </w:rPr>
        <w:t xml:space="preserve"> لاستنباط الأحكام الشرعية</w:t>
      </w:r>
      <w:r>
        <w:rPr>
          <w:rFonts w:hint="cs"/>
          <w:rtl/>
        </w:rPr>
        <w:t>» استفاده کرده اند که عمده اشکال در این تعریف این است که مانع اغیار نبوده و شامل ق</w:t>
      </w:r>
      <w:r w:rsidR="00E876F2">
        <w:rPr>
          <w:rFonts w:hint="cs"/>
          <w:rtl/>
        </w:rPr>
        <w:t xml:space="preserve">واعد علم منطق، لغت، نحو، صرف و </w:t>
      </w:r>
      <w:r w:rsidR="001E4DB7">
        <w:rPr>
          <w:rFonts w:hint="cs"/>
          <w:rtl/>
        </w:rPr>
        <w:t>رجال می</w:t>
      </w:r>
      <w:r w:rsidR="001E4DB7">
        <w:rPr>
          <w:rFonts w:hint="eastAsia"/>
          <w:rtl/>
        </w:rPr>
        <w:t>‌</w:t>
      </w:r>
      <w:r>
        <w:rPr>
          <w:rFonts w:hint="cs"/>
          <w:rtl/>
        </w:rPr>
        <w:t xml:space="preserve">شود. علاوه بر اینکه شامل قواعد فقهی مانند «لاضرر»، «لاحرج» و «مایضمن بصحیحه یضمن </w:t>
      </w:r>
      <w:r w:rsidR="001E4DB7">
        <w:rPr>
          <w:rFonts w:hint="cs"/>
          <w:rtl/>
        </w:rPr>
        <w:t>بفاسده و مالایضمن بصحیحه</w:t>
      </w:r>
      <w:r>
        <w:rPr>
          <w:rFonts w:hint="cs"/>
          <w:rtl/>
        </w:rPr>
        <w:t xml:space="preserve"> لایضمن </w:t>
      </w:r>
      <w:r w:rsidR="001E4DB7">
        <w:rPr>
          <w:rFonts w:hint="cs"/>
          <w:rtl/>
        </w:rPr>
        <w:t>بفاسده» نیز می شود.</w:t>
      </w:r>
    </w:p>
    <w:p w:rsidR="009A7EFE" w:rsidRDefault="009031B9" w:rsidP="00BF2857">
      <w:pPr>
        <w:jc w:val="both"/>
        <w:rPr>
          <w:rtl/>
        </w:rPr>
      </w:pPr>
      <w:r>
        <w:rPr>
          <w:rFonts w:hint="cs"/>
          <w:rtl/>
        </w:rPr>
        <w:t>ما در دوره اول اصول خود گفتیم که این اشکال قابل جواب نیست و لذا علم اصول را به صورت «علم الاصول علم</w:t>
      </w:r>
      <w:r w:rsidR="00EF04E5">
        <w:rPr>
          <w:rFonts w:hint="cs"/>
          <w:rtl/>
        </w:rPr>
        <w:t>ٌ</w:t>
      </w:r>
      <w:r>
        <w:rPr>
          <w:rFonts w:hint="cs"/>
          <w:rtl/>
        </w:rPr>
        <w:t xml:space="preserve"> بالقواعد الممهدة لاستنباط الاحکام الشرعی بشر</w:t>
      </w:r>
      <w:r w:rsidR="00EF04E5">
        <w:rPr>
          <w:rFonts w:hint="cs"/>
          <w:rtl/>
        </w:rPr>
        <w:t>ط أ</w:t>
      </w:r>
      <w:r>
        <w:rPr>
          <w:rFonts w:hint="cs"/>
          <w:rtl/>
        </w:rPr>
        <w:t>ن لایمهّد علم</w:t>
      </w:r>
      <w:r w:rsidR="00EF04E5">
        <w:rPr>
          <w:rFonts w:hint="cs"/>
          <w:rtl/>
        </w:rPr>
        <w:t>ٌ</w:t>
      </w:r>
      <w:r>
        <w:rPr>
          <w:rFonts w:hint="cs"/>
          <w:rtl/>
        </w:rPr>
        <w:t xml:space="preserve"> آخر للبحث عنه» تعریف کردیم.</w:t>
      </w:r>
      <w:r w:rsidR="009A7EFE">
        <w:rPr>
          <w:rFonts w:hint="cs"/>
          <w:rtl/>
        </w:rPr>
        <w:t xml:space="preserve"> </w:t>
      </w:r>
    </w:p>
    <w:p w:rsidR="009A7EFE" w:rsidRDefault="009A7EFE" w:rsidP="00BF2857">
      <w:pPr>
        <w:jc w:val="both"/>
        <w:rPr>
          <w:rtl/>
        </w:rPr>
      </w:pPr>
      <w:r>
        <w:rPr>
          <w:rFonts w:hint="cs"/>
          <w:rtl/>
        </w:rPr>
        <w:t>توضیح تعریف مذکور این است که گاهی مانند قواعد رجالی مباحثی وجود دارد که علم دیگری برای آن تمهید شده است که این نوع مباحث</w:t>
      </w:r>
      <w:r w:rsidR="00D4232B">
        <w:rPr>
          <w:rFonts w:hint="cs"/>
          <w:rtl/>
        </w:rPr>
        <w:t>،</w:t>
      </w:r>
      <w:r>
        <w:rPr>
          <w:rFonts w:hint="cs"/>
          <w:rtl/>
        </w:rPr>
        <w:t xml:space="preserve"> مسأله اصولی نخواه</w:t>
      </w:r>
      <w:r w:rsidR="00D4232B">
        <w:rPr>
          <w:rFonts w:hint="cs"/>
          <w:rtl/>
        </w:rPr>
        <w:t>ن</w:t>
      </w:r>
      <w:r>
        <w:rPr>
          <w:rFonts w:hint="cs"/>
          <w:rtl/>
        </w:rPr>
        <w:t>د بود. اما اگر قواعدی وجود داشته ب</w:t>
      </w:r>
      <w:r w:rsidR="00D4232B">
        <w:rPr>
          <w:rFonts w:hint="cs"/>
          <w:rtl/>
        </w:rPr>
        <w:t xml:space="preserve">اشد که علم دیگری برای آن تمهید </w:t>
      </w:r>
      <w:r>
        <w:rPr>
          <w:rFonts w:hint="cs"/>
          <w:rtl/>
        </w:rPr>
        <w:t>نشده و قابلیت قرار گرفتن در طریق استنباط را داشته باشد، می تواند به عنوان مسأله اصولی مطرح شود.</w:t>
      </w:r>
    </w:p>
    <w:p w:rsidR="009A7EFE" w:rsidRDefault="009A7EFE" w:rsidP="00BF2857">
      <w:pPr>
        <w:jc w:val="both"/>
        <w:rPr>
          <w:rtl/>
        </w:rPr>
      </w:pPr>
      <w:r>
        <w:rPr>
          <w:rFonts w:hint="cs"/>
          <w:rtl/>
        </w:rPr>
        <w:t>البته تعریف دوره اول از باب عجز از تعریف جامع و مانع برای علم اصول بوده است و لذا اگر بتوان تعریفی ارائه کرد که جامع و مانع باشد، أولی خواهد بود.</w:t>
      </w:r>
    </w:p>
    <w:p w:rsidR="004F5207" w:rsidRDefault="004F5207" w:rsidP="00BF2857">
      <w:pPr>
        <w:pStyle w:val="Heading2"/>
        <w:jc w:val="both"/>
      </w:pPr>
      <w:bookmarkStart w:id="5" w:name="_Toc23685235"/>
      <w:r>
        <w:rPr>
          <w:rFonts w:hint="cs"/>
          <w:rtl/>
        </w:rPr>
        <w:lastRenderedPageBreak/>
        <w:t>تعریف شهید صدر در بحوث</w:t>
      </w:r>
      <w:bookmarkEnd w:id="5"/>
    </w:p>
    <w:p w:rsidR="000C0CC1" w:rsidRDefault="003B6431" w:rsidP="00BF2857">
      <w:pPr>
        <w:jc w:val="both"/>
        <w:rPr>
          <w:rFonts w:hint="cs"/>
          <w:rtl/>
        </w:rPr>
      </w:pPr>
      <w:r>
        <w:rPr>
          <w:rFonts w:hint="cs"/>
          <w:rtl/>
        </w:rPr>
        <w:t xml:space="preserve">شهید صدر در تعریف علم اصول فرموده است: </w:t>
      </w:r>
      <w:r w:rsidRPr="003B6431">
        <w:rPr>
          <w:rFonts w:hint="cs"/>
          <w:color w:val="000080"/>
          <w:rtl/>
        </w:rPr>
        <w:t>«</w:t>
      </w:r>
      <w:r w:rsidRPr="003B6431">
        <w:rPr>
          <w:color w:val="000080"/>
          <w:rtl/>
        </w:rPr>
        <w:t>علم الأصول هو العلم بالعناصر المشتركة في الاستدلال الفقهي خاصة التي يستعملها الفقيه كدليل على الجعل الشرعي الكلي</w:t>
      </w:r>
      <w:r w:rsidRPr="003B6431">
        <w:rPr>
          <w:rFonts w:hint="cs"/>
          <w:color w:val="000080"/>
          <w:rtl/>
        </w:rPr>
        <w:t>»</w:t>
      </w:r>
      <w:r>
        <w:rPr>
          <w:rStyle w:val="FootnoteReference"/>
          <w:rtl/>
        </w:rPr>
        <w:footnoteReference w:id="2"/>
      </w:r>
      <w:r w:rsidR="00B720CA">
        <w:rPr>
          <w:rFonts w:hint="cs"/>
          <w:rtl/>
        </w:rPr>
        <w:t xml:space="preserve"> </w:t>
      </w:r>
    </w:p>
    <w:p w:rsidR="00B720CA" w:rsidRDefault="00AB2E30" w:rsidP="00AB2E30">
      <w:pPr>
        <w:jc w:val="both"/>
        <w:rPr>
          <w:rtl/>
        </w:rPr>
      </w:pPr>
      <w:r>
        <w:rPr>
          <w:rFonts w:hint="cs"/>
          <w:rtl/>
        </w:rPr>
        <w:t xml:space="preserve">شهید صدر </w:t>
      </w:r>
      <w:r w:rsidR="00B720CA">
        <w:rPr>
          <w:rFonts w:hint="cs"/>
          <w:rtl/>
        </w:rPr>
        <w:t xml:space="preserve">در این تعبیر علم اصول را علم به قواعد سیّال و مشترک دانسته است که </w:t>
      </w:r>
      <w:r w:rsidR="00F00D0C">
        <w:rPr>
          <w:rFonts w:hint="cs"/>
          <w:rtl/>
        </w:rPr>
        <w:t>همانند قاعده طهارت نیست</w:t>
      </w:r>
      <w:r w:rsidR="00D4232B">
        <w:rPr>
          <w:rFonts w:hint="cs"/>
          <w:rtl/>
        </w:rPr>
        <w:t>ند</w:t>
      </w:r>
      <w:r w:rsidR="00F00D0C">
        <w:rPr>
          <w:rFonts w:hint="cs"/>
          <w:rtl/>
        </w:rPr>
        <w:t xml:space="preserve"> که اختصاص به باب فقهی خاص داشته باش</w:t>
      </w:r>
      <w:r w:rsidR="00D4232B">
        <w:rPr>
          <w:rFonts w:hint="cs"/>
          <w:rtl/>
        </w:rPr>
        <w:t>ن</w:t>
      </w:r>
      <w:r w:rsidR="00F00D0C">
        <w:rPr>
          <w:rFonts w:hint="cs"/>
          <w:rtl/>
        </w:rPr>
        <w:t xml:space="preserve">د، بلکه در علم اصول از قواعدی بحث می شود که در علم فقه </w:t>
      </w:r>
      <w:r>
        <w:rPr>
          <w:rFonts w:hint="cs"/>
          <w:rtl/>
        </w:rPr>
        <w:t xml:space="preserve">به صورت </w:t>
      </w:r>
      <w:r w:rsidR="00F00D0C">
        <w:rPr>
          <w:rFonts w:hint="cs"/>
          <w:rtl/>
        </w:rPr>
        <w:t>مشترک</w:t>
      </w:r>
      <w:r>
        <w:rPr>
          <w:rFonts w:hint="cs"/>
          <w:rtl/>
        </w:rPr>
        <w:t xml:space="preserve"> در بین ابواب به کار می رود</w:t>
      </w:r>
      <w:r w:rsidR="00F00D0C">
        <w:rPr>
          <w:rFonts w:hint="cs"/>
          <w:rtl/>
        </w:rPr>
        <w:t>.</w:t>
      </w:r>
    </w:p>
    <w:p w:rsidR="000C0CC1" w:rsidRDefault="00DA4ACF" w:rsidP="00BF2857">
      <w:pPr>
        <w:jc w:val="both"/>
        <w:rPr>
          <w:rtl/>
        </w:rPr>
      </w:pPr>
      <w:r>
        <w:rPr>
          <w:rFonts w:hint="cs"/>
          <w:rtl/>
        </w:rPr>
        <w:t xml:space="preserve">مراد از تعبیر «عناصر»، همان قواعد است و لذا می توان به جای آن از تعبیر به «العلم بالقواعد المشترکه» </w:t>
      </w:r>
      <w:r w:rsidR="00AB2E30">
        <w:rPr>
          <w:rFonts w:hint="cs"/>
          <w:rtl/>
        </w:rPr>
        <w:t xml:space="preserve">استفاده </w:t>
      </w:r>
      <w:r>
        <w:rPr>
          <w:rFonts w:hint="cs"/>
          <w:rtl/>
        </w:rPr>
        <w:t>کرد.</w:t>
      </w:r>
    </w:p>
    <w:p w:rsidR="00F00D0C" w:rsidRDefault="00F00D0C" w:rsidP="008B115F">
      <w:pPr>
        <w:jc w:val="both"/>
        <w:rPr>
          <w:rtl/>
        </w:rPr>
      </w:pPr>
      <w:r>
        <w:rPr>
          <w:rFonts w:hint="cs"/>
          <w:rtl/>
        </w:rPr>
        <w:t xml:space="preserve">یکی از قیودی که شهید صدر در تعریف خود استفاده کرده است، تعبیر «خاصة» است که ایشان </w:t>
      </w:r>
      <w:r w:rsidR="005F114A">
        <w:rPr>
          <w:rFonts w:hint="cs"/>
          <w:rtl/>
        </w:rPr>
        <w:t>علت ذکر این قید را خارج کردن علم منطق دانسته اند؛ چون علم منطق، علم به قواعد مشترک در مطلق استدلال اعم از فقهی و غیر فقهی است، در حالی که در علم اصول قواعدی پیگیری می شود که در عین عام بودن</w:t>
      </w:r>
      <w:r w:rsidR="008B115F">
        <w:rPr>
          <w:rFonts w:hint="cs"/>
          <w:rtl/>
        </w:rPr>
        <w:t>،</w:t>
      </w:r>
      <w:r w:rsidR="005F114A">
        <w:rPr>
          <w:rFonts w:hint="cs"/>
          <w:rtl/>
        </w:rPr>
        <w:t xml:space="preserve"> در خصوص استدلال فقهی مورد استفاده قرار می گیرد.</w:t>
      </w:r>
      <w:r w:rsidR="00CB437C">
        <w:rPr>
          <w:rFonts w:hint="cs"/>
          <w:rtl/>
        </w:rPr>
        <w:t xml:space="preserve"> در حالی که علم منطق این گونه</w:t>
      </w:r>
      <w:r w:rsidR="008B115F">
        <w:rPr>
          <w:rFonts w:hint="cs"/>
          <w:rtl/>
        </w:rPr>
        <w:t xml:space="preserve"> نیست و </w:t>
      </w:r>
      <w:r w:rsidR="00CB437C">
        <w:rPr>
          <w:rFonts w:hint="cs"/>
          <w:rtl/>
        </w:rPr>
        <w:t>در نتیجه با لفظ «خاصة»</w:t>
      </w:r>
      <w:r w:rsidR="008B115F">
        <w:rPr>
          <w:rFonts w:hint="cs"/>
          <w:rtl/>
        </w:rPr>
        <w:t xml:space="preserve"> </w:t>
      </w:r>
      <w:r w:rsidR="00CB437C">
        <w:rPr>
          <w:rFonts w:hint="cs"/>
          <w:rtl/>
        </w:rPr>
        <w:t>مباحث علم منطق</w:t>
      </w:r>
      <w:r w:rsidR="008B115F">
        <w:rPr>
          <w:rFonts w:hint="cs"/>
          <w:rtl/>
        </w:rPr>
        <w:t xml:space="preserve"> خارج می شود.</w:t>
      </w:r>
      <w:r w:rsidR="00CB437C">
        <w:rPr>
          <w:rFonts w:hint="cs"/>
          <w:rtl/>
        </w:rPr>
        <w:t xml:space="preserve"> مباحث لغت، نحو و صرف نیز </w:t>
      </w:r>
      <w:r w:rsidR="00415686">
        <w:rPr>
          <w:rFonts w:hint="cs"/>
          <w:rtl/>
        </w:rPr>
        <w:t xml:space="preserve">همانند علم منطق با قید «خاصة» </w:t>
      </w:r>
      <w:r w:rsidR="00CB437C">
        <w:rPr>
          <w:rFonts w:hint="cs"/>
          <w:rtl/>
        </w:rPr>
        <w:t>خارج می گردد.</w:t>
      </w:r>
    </w:p>
    <w:p w:rsidR="00391E3E" w:rsidRDefault="00391E3E" w:rsidP="00BF2857">
      <w:pPr>
        <w:jc w:val="both"/>
        <w:rPr>
          <w:rtl/>
        </w:rPr>
      </w:pPr>
      <w:r>
        <w:rPr>
          <w:rFonts w:hint="cs"/>
          <w:rtl/>
        </w:rPr>
        <w:t>قیدی دیگری که در کلام شهید صدر وجود دارد، تعبیر «</w:t>
      </w:r>
      <w:r w:rsidRPr="00391E3E">
        <w:rPr>
          <w:rtl/>
        </w:rPr>
        <w:t>التي يستعملها الفقيه كدليل على الجعل الشرعي الكلي»</w:t>
      </w:r>
      <w:r>
        <w:rPr>
          <w:rFonts w:hint="cs"/>
          <w:rtl/>
        </w:rPr>
        <w:t xml:space="preserve"> است که خبر ثقه با توجه به اینکه دلیل بر جعل شرعی کلی است، </w:t>
      </w:r>
      <w:r w:rsidR="00354397">
        <w:rPr>
          <w:rFonts w:hint="cs"/>
          <w:rtl/>
        </w:rPr>
        <w:t>مصداقی از آن خواهد بود؛ چون اگر ثقه ای خبر از وجوب نماز جمعه داده باشد، حکم وجوب نماز جمعه منجّز خواهد شد. البته لازم به ذکر است که دلیل در همه موارد خبر ثقه نیست، بلکه در برخی موارد از اصل عملی استفاده می شود و لذا مراد از دلیل خصوص دلیل کاشف نیست بلکه شامل دلیل منجّز و معذّر نیز می شود.</w:t>
      </w:r>
    </w:p>
    <w:p w:rsidR="00330734" w:rsidRDefault="00330734" w:rsidP="00BF2857">
      <w:pPr>
        <w:jc w:val="both"/>
        <w:rPr>
          <w:rtl/>
        </w:rPr>
      </w:pPr>
      <w:r>
        <w:rPr>
          <w:rFonts w:hint="cs"/>
          <w:rtl/>
        </w:rPr>
        <w:t xml:space="preserve">نکته دیگر در مورد قید اخیر این است که شهید صدر این قید را موجب خارج شدن مباحث رجالی دانسته است؛ چون قواعد رجالی مانند وثاقت مشایخ صفوان و بزنطی و ابن ابی عمیر به عنوان دلیل بر جعل شرعی کلی مورد استفاده قرار نمی گیرد، بلکه موضوع دلیل جعل شرعی کلی را که خبر ثقه است، </w:t>
      </w:r>
      <w:r w:rsidR="00771385">
        <w:rPr>
          <w:rFonts w:hint="cs"/>
          <w:rtl/>
        </w:rPr>
        <w:t xml:space="preserve">تنقیح می شود، در حالی که حجیت خبر ثقه </w:t>
      </w:r>
      <w:r w:rsidR="00466550">
        <w:rPr>
          <w:rFonts w:hint="cs"/>
          <w:rtl/>
        </w:rPr>
        <w:t>یا ظهور امر در وجوب</w:t>
      </w:r>
      <w:r w:rsidR="0061170E">
        <w:rPr>
          <w:rFonts w:hint="cs"/>
          <w:rtl/>
        </w:rPr>
        <w:t>،</w:t>
      </w:r>
      <w:r w:rsidR="00466550">
        <w:rPr>
          <w:rFonts w:hint="cs"/>
          <w:rtl/>
        </w:rPr>
        <w:t xml:space="preserve"> </w:t>
      </w:r>
      <w:r w:rsidR="00771385">
        <w:rPr>
          <w:rFonts w:hint="cs"/>
          <w:rtl/>
        </w:rPr>
        <w:t>به عنوان دلیل بر جعل شرعی کلی مورد بررسی قرار می گیرد.</w:t>
      </w:r>
    </w:p>
    <w:p w:rsidR="003B6431" w:rsidRDefault="000C0CC1" w:rsidP="00BF2857">
      <w:pPr>
        <w:pStyle w:val="Heading3"/>
        <w:jc w:val="both"/>
      </w:pPr>
      <w:bookmarkStart w:id="6" w:name="_Toc23685236"/>
      <w:r>
        <w:rPr>
          <w:rFonts w:hint="cs"/>
          <w:rtl/>
        </w:rPr>
        <w:t>مناقشه در تعریف شهید صدر</w:t>
      </w:r>
      <w:bookmarkEnd w:id="6"/>
    </w:p>
    <w:p w:rsidR="00B672E8" w:rsidRDefault="001D286B" w:rsidP="00BF2857">
      <w:pPr>
        <w:jc w:val="both"/>
        <w:rPr>
          <w:rtl/>
        </w:rPr>
      </w:pPr>
      <w:r>
        <w:rPr>
          <w:rFonts w:hint="cs"/>
          <w:rtl/>
        </w:rPr>
        <w:t>به نظر ما کلام شهید صدر از نظر فنی صحیح نیست و اشکالاتی بر آن وارد است:</w:t>
      </w:r>
    </w:p>
    <w:p w:rsidR="00A1460C" w:rsidRDefault="007C3060" w:rsidP="00BF2857">
      <w:pPr>
        <w:pStyle w:val="ListParagraph"/>
        <w:numPr>
          <w:ilvl w:val="0"/>
          <w:numId w:val="18"/>
        </w:numPr>
        <w:jc w:val="both"/>
      </w:pPr>
      <w:r>
        <w:rPr>
          <w:rFonts w:hint="cs"/>
          <w:rtl/>
        </w:rPr>
        <w:lastRenderedPageBreak/>
        <w:t xml:space="preserve">شهید صدر مدعی شدند توسط قید «خاصة» علم منطق خارج می شود که این مطلب صحیح است، اما در علم اصول مطالبی وجود دارد که اختصاص </w:t>
      </w:r>
      <w:r w:rsidR="00DF7C17">
        <w:rPr>
          <w:rFonts w:hint="cs"/>
          <w:rtl/>
        </w:rPr>
        <w:t>استدلال فقهی ندارد</w:t>
      </w:r>
      <w:r w:rsidR="00A1460C">
        <w:rPr>
          <w:rFonts w:hint="cs"/>
          <w:rtl/>
        </w:rPr>
        <w:t xml:space="preserve"> و لازم می آید که از علم اصول</w:t>
      </w:r>
      <w:r w:rsidR="00B5064A">
        <w:rPr>
          <w:rFonts w:hint="cs"/>
          <w:rtl/>
        </w:rPr>
        <w:t xml:space="preserve"> نیز مباحثی</w:t>
      </w:r>
      <w:r w:rsidR="00A1460C">
        <w:rPr>
          <w:rFonts w:hint="cs"/>
          <w:rtl/>
        </w:rPr>
        <w:t xml:space="preserve"> خارج گردد</w:t>
      </w:r>
      <w:r w:rsidR="0082134C">
        <w:rPr>
          <w:rFonts w:hint="cs"/>
          <w:rtl/>
        </w:rPr>
        <w:t xml:space="preserve">. در مورد این مطلب می توان </w:t>
      </w:r>
      <w:r w:rsidR="00B5064A">
        <w:rPr>
          <w:rFonts w:hint="cs"/>
          <w:rtl/>
        </w:rPr>
        <w:t xml:space="preserve">به </w:t>
      </w:r>
      <w:r w:rsidR="0082134C">
        <w:rPr>
          <w:rFonts w:hint="cs"/>
          <w:rtl/>
        </w:rPr>
        <w:t xml:space="preserve">مباحث الفاظ مانند </w:t>
      </w:r>
      <w:r w:rsidR="00DF7C17">
        <w:rPr>
          <w:rFonts w:hint="cs"/>
          <w:rtl/>
        </w:rPr>
        <w:t xml:space="preserve">ظهور جمله شرطیه در مفهوم اشاره کرد که در غیر استدلال فقهی مثل جملات شرطیه در محاورات عام و اقاریر </w:t>
      </w:r>
      <w:r w:rsidR="00A1460C">
        <w:rPr>
          <w:rFonts w:hint="cs"/>
          <w:rtl/>
        </w:rPr>
        <w:t>کاربرد داشته و ظهور در مفهوم دارد.</w:t>
      </w:r>
    </w:p>
    <w:p w:rsidR="00BB4AA4" w:rsidRDefault="0082134C" w:rsidP="00BF2857">
      <w:pPr>
        <w:pStyle w:val="ListParagraph"/>
        <w:jc w:val="both"/>
        <w:rPr>
          <w:rtl/>
        </w:rPr>
      </w:pPr>
      <w:r>
        <w:rPr>
          <w:rFonts w:hint="cs"/>
          <w:rtl/>
        </w:rPr>
        <w:t>برای خارج کردن ع</w:t>
      </w:r>
      <w:r w:rsidR="00BB4AA4">
        <w:rPr>
          <w:rFonts w:hint="cs"/>
          <w:rtl/>
        </w:rPr>
        <w:t>لم منطق</w:t>
      </w:r>
      <w:r w:rsidR="00B5064A">
        <w:rPr>
          <w:rFonts w:hint="cs"/>
          <w:rtl/>
        </w:rPr>
        <w:t xml:space="preserve"> بدون اینکه اشکال ذکر شده را داشته باشد، دو راه</w:t>
      </w:r>
      <w:r w:rsidR="00BB4AA4">
        <w:rPr>
          <w:rFonts w:hint="cs"/>
          <w:rtl/>
        </w:rPr>
        <w:t xml:space="preserve"> وجود دارد:</w:t>
      </w:r>
      <w:r>
        <w:rPr>
          <w:rFonts w:hint="cs"/>
          <w:rtl/>
        </w:rPr>
        <w:t xml:space="preserve"> </w:t>
      </w:r>
    </w:p>
    <w:p w:rsidR="003D6D62" w:rsidRDefault="00BB4AA4" w:rsidP="00BF2857">
      <w:pPr>
        <w:pStyle w:val="ListParagraph"/>
        <w:jc w:val="both"/>
        <w:rPr>
          <w:rtl/>
        </w:rPr>
      </w:pPr>
      <w:r>
        <w:rPr>
          <w:rFonts w:hint="cs"/>
          <w:rtl/>
        </w:rPr>
        <w:t xml:space="preserve">الف: </w:t>
      </w:r>
      <w:r w:rsidR="003D6D62">
        <w:rPr>
          <w:rFonts w:hint="cs"/>
          <w:rtl/>
        </w:rPr>
        <w:t xml:space="preserve">یکی از </w:t>
      </w:r>
      <w:r>
        <w:rPr>
          <w:rFonts w:hint="cs"/>
          <w:rtl/>
        </w:rPr>
        <w:t>روش های خارج کردن علم منطق</w:t>
      </w:r>
      <w:r w:rsidR="0082134C">
        <w:rPr>
          <w:rFonts w:hint="cs"/>
          <w:rtl/>
        </w:rPr>
        <w:t xml:space="preserve"> </w:t>
      </w:r>
      <w:r w:rsidR="003D6D62">
        <w:rPr>
          <w:rFonts w:hint="cs"/>
          <w:rtl/>
        </w:rPr>
        <w:t xml:space="preserve">از تعریف علم اصول، </w:t>
      </w:r>
      <w:r w:rsidR="0082134C">
        <w:rPr>
          <w:rFonts w:hint="cs"/>
          <w:rtl/>
        </w:rPr>
        <w:t>توسط مرحوم حائری در کتاب درر الفوائد مطرح شده است</w:t>
      </w:r>
      <w:r w:rsidR="003D6D62">
        <w:rPr>
          <w:rFonts w:hint="cs"/>
          <w:rtl/>
        </w:rPr>
        <w:t>. ایشان</w:t>
      </w:r>
      <w:r w:rsidR="00C81928">
        <w:rPr>
          <w:rFonts w:hint="cs"/>
          <w:rtl/>
        </w:rPr>
        <w:t xml:space="preserve"> علم اصول را همانند مشهور به قواعدی تعریف کرده است که علماء آنها را برای قرار گرفتن در طریق استنباط تمهید کرده اند</w:t>
      </w:r>
      <w:r w:rsidR="00B24716">
        <w:rPr>
          <w:rStyle w:val="FootnoteReference"/>
          <w:rtl/>
        </w:rPr>
        <w:footnoteReference w:id="3"/>
      </w:r>
      <w:r w:rsidR="00C81928">
        <w:rPr>
          <w:rFonts w:hint="cs"/>
          <w:rtl/>
        </w:rPr>
        <w:t>، در حالی که علم منطق از سوی علماء برای استدلال فقهی تمهید نشده است، بلکه برای مطلق استدلال تمهید شده است.</w:t>
      </w:r>
      <w:r w:rsidR="00B672E8">
        <w:rPr>
          <w:rStyle w:val="FootnoteReference"/>
          <w:rtl/>
        </w:rPr>
        <w:footnoteReference w:id="4"/>
      </w:r>
      <w:r w:rsidR="00B24716">
        <w:rPr>
          <w:rFonts w:hint="cs"/>
          <w:rtl/>
        </w:rPr>
        <w:t xml:space="preserve"> </w:t>
      </w:r>
    </w:p>
    <w:p w:rsidR="00B672E8" w:rsidRDefault="00B24716" w:rsidP="00BF2857">
      <w:pPr>
        <w:pStyle w:val="ListParagraph"/>
        <w:jc w:val="both"/>
        <w:rPr>
          <w:rtl/>
        </w:rPr>
      </w:pPr>
      <w:r>
        <w:rPr>
          <w:rFonts w:hint="cs"/>
          <w:rtl/>
        </w:rPr>
        <w:t xml:space="preserve">البته اگرچه با توجه به اینکه قواعد رجالی برای استدلال فقهی تمهید شده است، با تعریف مرحوم حائری خارج نمی شود، اما </w:t>
      </w:r>
      <w:r w:rsidR="00BB4AA4">
        <w:rPr>
          <w:rFonts w:hint="cs"/>
          <w:rtl/>
        </w:rPr>
        <w:t>تعریف ایشان موجب خارج شدن علم منطق می شود.</w:t>
      </w:r>
    </w:p>
    <w:p w:rsidR="00BB4AA4" w:rsidRDefault="00BB4AA4" w:rsidP="00BF2857">
      <w:pPr>
        <w:pStyle w:val="ListParagraph"/>
        <w:jc w:val="both"/>
        <w:rPr>
          <w:rtl/>
        </w:rPr>
      </w:pPr>
      <w:r>
        <w:rPr>
          <w:rFonts w:hint="cs"/>
          <w:rtl/>
        </w:rPr>
        <w:t>ب:</w:t>
      </w:r>
      <w:r w:rsidR="00D11D2E">
        <w:rPr>
          <w:rFonts w:hint="cs"/>
          <w:rtl/>
        </w:rPr>
        <w:t xml:space="preserve"> دومین راه</w:t>
      </w:r>
      <w:r>
        <w:rPr>
          <w:rFonts w:hint="cs"/>
          <w:rtl/>
        </w:rPr>
        <w:t xml:space="preserve"> خارج کردن علم منطق از تعریف علم اصول این است که گفته شود که علم منطق </w:t>
      </w:r>
      <w:r w:rsidR="00D11D2E">
        <w:rPr>
          <w:rFonts w:hint="cs"/>
          <w:rtl/>
        </w:rPr>
        <w:t>مواد استدلال را تبیین نمی کند، بلکه شکل استدلال را بیان می کند، در حالی که مسائل اصولی</w:t>
      </w:r>
      <w:r w:rsidR="00CB1145">
        <w:rPr>
          <w:rFonts w:hint="cs"/>
          <w:rtl/>
        </w:rPr>
        <w:t>،</w:t>
      </w:r>
      <w:r w:rsidR="00D11D2E">
        <w:rPr>
          <w:rFonts w:hint="cs"/>
          <w:rtl/>
        </w:rPr>
        <w:t xml:space="preserve"> بحث محتوای</w:t>
      </w:r>
      <w:r w:rsidR="00CB1145">
        <w:rPr>
          <w:rFonts w:hint="cs"/>
          <w:rtl/>
        </w:rPr>
        <w:t>ی</w:t>
      </w:r>
      <w:r w:rsidR="00D11D2E">
        <w:rPr>
          <w:rFonts w:hint="cs"/>
          <w:rtl/>
        </w:rPr>
        <w:t xml:space="preserve"> کرده و شکل استدلال را مورد بررسی قرار نمی دهد.</w:t>
      </w:r>
    </w:p>
    <w:p w:rsidR="0088246A" w:rsidRDefault="0088246A" w:rsidP="00BF2857">
      <w:pPr>
        <w:pStyle w:val="ListParagraph"/>
        <w:numPr>
          <w:ilvl w:val="0"/>
          <w:numId w:val="18"/>
        </w:numPr>
        <w:jc w:val="both"/>
        <w:rPr>
          <w:rFonts w:hint="cs"/>
        </w:rPr>
      </w:pPr>
      <w:r>
        <w:rPr>
          <w:rFonts w:hint="cs"/>
          <w:rtl/>
        </w:rPr>
        <w:t>نکته دیگر در کل</w:t>
      </w:r>
      <w:r w:rsidR="00B07B75">
        <w:rPr>
          <w:rFonts w:hint="cs"/>
          <w:rtl/>
        </w:rPr>
        <w:t xml:space="preserve">ام شهید صدر این است که ایشان </w:t>
      </w:r>
      <w:r>
        <w:rPr>
          <w:rFonts w:hint="cs"/>
          <w:rtl/>
        </w:rPr>
        <w:t xml:space="preserve">تعبیر </w:t>
      </w:r>
      <w:r w:rsidR="00B07B75">
        <w:rPr>
          <w:rFonts w:hint="cs"/>
          <w:rtl/>
        </w:rPr>
        <w:t>«</w:t>
      </w:r>
      <w:r w:rsidR="00B07B75" w:rsidRPr="00B07B75">
        <w:rPr>
          <w:rtl/>
        </w:rPr>
        <w:t>التي يستعملها الفقيه كدليل على الجعل الشرعي الكلي</w:t>
      </w:r>
      <w:r w:rsidR="00B07B75">
        <w:rPr>
          <w:rFonts w:hint="cs"/>
          <w:rtl/>
        </w:rPr>
        <w:t xml:space="preserve">» را موجب خارج شدن مباحث رجالی دانستند، در حالی که این مطلب از نظر فنی صحیح نیست؛ چون دقیقاً تمام مطالب مطرح شده در بحث حجیت خبر ثقه یا ظهور ماده یا صیغه </w:t>
      </w:r>
      <w:r w:rsidR="008712A4">
        <w:rPr>
          <w:rFonts w:hint="cs"/>
          <w:rtl/>
        </w:rPr>
        <w:t>امر در مورد مباحث رجالی نیز مط</w:t>
      </w:r>
      <w:r w:rsidR="00CB1145">
        <w:rPr>
          <w:rFonts w:hint="cs"/>
          <w:rtl/>
        </w:rPr>
        <w:t>رح می</w:t>
      </w:r>
      <w:r w:rsidR="00CB1145">
        <w:rPr>
          <w:rFonts w:hint="eastAsia"/>
          <w:rtl/>
        </w:rPr>
        <w:t>‌</w:t>
      </w:r>
      <w:r w:rsidR="008712A4">
        <w:rPr>
          <w:rFonts w:hint="cs"/>
          <w:rtl/>
        </w:rPr>
        <w:t>شود.</w:t>
      </w:r>
    </w:p>
    <w:p w:rsidR="005757D1" w:rsidRDefault="008712A4" w:rsidP="00CB1145">
      <w:pPr>
        <w:pStyle w:val="ListParagraph"/>
        <w:jc w:val="both"/>
        <w:rPr>
          <w:rtl/>
        </w:rPr>
      </w:pPr>
      <w:r>
        <w:rPr>
          <w:rFonts w:hint="cs"/>
          <w:rtl/>
        </w:rPr>
        <w:t xml:space="preserve">توضیح </w:t>
      </w:r>
      <w:r w:rsidR="00CB1145">
        <w:rPr>
          <w:rFonts w:hint="cs"/>
          <w:rtl/>
        </w:rPr>
        <w:t>اشکال این است که</w:t>
      </w:r>
      <w:r>
        <w:rPr>
          <w:rFonts w:hint="cs"/>
          <w:rtl/>
        </w:rPr>
        <w:t xml:space="preserve"> به عنوان مثال در بحث حجیت خبر ثقه </w:t>
      </w:r>
      <w:r w:rsidR="002B3D55">
        <w:rPr>
          <w:rFonts w:hint="cs"/>
          <w:rtl/>
        </w:rPr>
        <w:t xml:space="preserve">شهید صدر </w:t>
      </w:r>
      <w:r>
        <w:rPr>
          <w:rFonts w:hint="cs"/>
          <w:rtl/>
        </w:rPr>
        <w:t>بیان کرده اند که خبر ثقه نسبت به حکم شرعی واقعی حجت بوده و موجب منجزیت یا معذریت نسبت به آن می شود ولو اینکه امام علیه السلام مفاد خبر را بیان نکرده باشند بلکه صرف اینکه راوی مثل زراره بیان کند که «قال الامام علیه السلام تجب صلاة الجمعه» حجیت خبر زراره موجب منجزیت و معذریت نسب</w:t>
      </w:r>
      <w:r w:rsidR="0079618A">
        <w:rPr>
          <w:rFonts w:hint="cs"/>
          <w:rtl/>
        </w:rPr>
        <w:t>ت به حکم واقعی شده و دلیل بر جعل شرعی واقعی خواهد بود؛ چون حجیت خبر زراره به معنای این نیست که کلام امام علیه السلام ثابت می شود بلکه حجیت به معنای تنجیز و تعذیر است</w:t>
      </w:r>
      <w:r w:rsidR="006A5101">
        <w:rPr>
          <w:rFonts w:hint="cs"/>
          <w:rtl/>
        </w:rPr>
        <w:t xml:space="preserve"> و حکم شرعی واقعی قابل تنجیز و تعذیر است و در نتیجه خبر ثقه ابتداءا</w:t>
      </w:r>
      <w:r w:rsidR="002B3D55">
        <w:rPr>
          <w:rFonts w:hint="cs"/>
          <w:rtl/>
        </w:rPr>
        <w:t>ً</w:t>
      </w:r>
      <w:r w:rsidR="006A5101">
        <w:rPr>
          <w:rFonts w:hint="cs"/>
          <w:rtl/>
        </w:rPr>
        <w:t xml:space="preserve"> و مستقیماً دلیل بر حکم شرعی واقعی خواهد بود</w:t>
      </w:r>
      <w:r w:rsidR="002B3D55">
        <w:rPr>
          <w:rFonts w:hint="cs"/>
          <w:rtl/>
        </w:rPr>
        <w:t>.</w:t>
      </w:r>
      <w:r w:rsidR="006A5101">
        <w:rPr>
          <w:rFonts w:hint="cs"/>
          <w:rtl/>
        </w:rPr>
        <w:t xml:space="preserve"> </w:t>
      </w:r>
    </w:p>
    <w:p w:rsidR="008712A4" w:rsidRDefault="006A5101" w:rsidP="00CB1145">
      <w:pPr>
        <w:pStyle w:val="ListParagraph"/>
        <w:jc w:val="both"/>
        <w:rPr>
          <w:rtl/>
        </w:rPr>
      </w:pPr>
      <w:r>
        <w:rPr>
          <w:rFonts w:hint="cs"/>
          <w:rtl/>
        </w:rPr>
        <w:lastRenderedPageBreak/>
        <w:t xml:space="preserve">مطلب </w:t>
      </w:r>
      <w:r w:rsidR="005757D1">
        <w:rPr>
          <w:rFonts w:hint="cs"/>
          <w:rtl/>
        </w:rPr>
        <w:t xml:space="preserve">ذکر شده </w:t>
      </w:r>
      <w:r>
        <w:rPr>
          <w:rFonts w:hint="cs"/>
          <w:rtl/>
        </w:rPr>
        <w:t>در مورد حجیت توثیقات رجالی هم قابل طرح خواهد بود</w:t>
      </w:r>
      <w:r w:rsidR="00D3454F">
        <w:rPr>
          <w:rFonts w:hint="cs"/>
          <w:rtl/>
        </w:rPr>
        <w:t xml:space="preserve">؛ چون شیخ </w:t>
      </w:r>
      <w:r w:rsidR="005757D1">
        <w:rPr>
          <w:rFonts w:hint="cs"/>
          <w:rtl/>
        </w:rPr>
        <w:t xml:space="preserve">طوسی </w:t>
      </w:r>
      <w:r w:rsidR="00D3454F">
        <w:rPr>
          <w:rFonts w:hint="cs"/>
          <w:rtl/>
        </w:rPr>
        <w:t xml:space="preserve">در مورد صفوان، ابن ابی عمیر و بزنطی </w:t>
      </w:r>
      <w:r w:rsidR="00D3454F">
        <w:rPr>
          <w:rFonts w:hint="cs"/>
          <w:rtl/>
        </w:rPr>
        <w:t>تعبیر «عرفوا بأنهم لایروون و لایرسلون عن ثقة»</w:t>
      </w:r>
      <w:r w:rsidR="00D3454F">
        <w:rPr>
          <w:rFonts w:hint="cs"/>
          <w:rtl/>
        </w:rPr>
        <w:t xml:space="preserve"> را بیان کرده است که حجیت این توثیق رجالی به معنای این است که به عنوان مثال خبر صفوان از وجوب نماز جمعه </w:t>
      </w:r>
      <w:r w:rsidR="005757D1">
        <w:rPr>
          <w:rFonts w:hint="cs"/>
          <w:rtl/>
        </w:rPr>
        <w:t>منجّز نسبت به وجوب نماز جمعه باشد</w:t>
      </w:r>
      <w:r w:rsidR="00D3454F">
        <w:rPr>
          <w:rFonts w:hint="cs"/>
          <w:rtl/>
        </w:rPr>
        <w:t xml:space="preserve"> ولو اینکه امام علیه السلام چنین </w:t>
      </w:r>
      <w:r w:rsidR="00EF268B">
        <w:rPr>
          <w:rFonts w:hint="cs"/>
          <w:rtl/>
        </w:rPr>
        <w:t>کلامی را بیان نکرده باشند یا اینکه مروی عنه صفوان ثقه نباشد. در این صورت حجت و منجّز نسبت به وجوب نماز جمعه وجود خواهد داشت؛ چون صفوان با واسطه از امام علیه</w:t>
      </w:r>
      <w:r w:rsidR="00713686">
        <w:rPr>
          <w:rFonts w:hint="eastAsia"/>
          <w:rtl/>
        </w:rPr>
        <w:t>‌</w:t>
      </w:r>
      <w:r w:rsidR="00EF268B">
        <w:rPr>
          <w:rFonts w:hint="cs"/>
          <w:rtl/>
        </w:rPr>
        <w:t>السلام وجوب نماز جمعه را نقل کرده است که توثیق شیخ طوسی موجب اثب</w:t>
      </w:r>
      <w:r w:rsidR="00713686">
        <w:rPr>
          <w:rFonts w:hint="cs"/>
          <w:rtl/>
        </w:rPr>
        <w:t>ات ثقه بودن مشایخ صفوان شده و</w:t>
      </w:r>
      <w:r w:rsidR="00EF268B">
        <w:rPr>
          <w:rFonts w:hint="cs"/>
          <w:rtl/>
        </w:rPr>
        <w:t xml:space="preserve"> نسبت به حکم شرعی واقعی که قابل تنجیز و تعذیر است، </w:t>
      </w:r>
      <w:r w:rsidR="0090331C">
        <w:rPr>
          <w:rFonts w:hint="cs"/>
          <w:rtl/>
        </w:rPr>
        <w:t>منج</w:t>
      </w:r>
      <w:r w:rsidR="00772B29">
        <w:rPr>
          <w:rFonts w:hint="cs"/>
          <w:rtl/>
        </w:rPr>
        <w:t>ّ</w:t>
      </w:r>
      <w:r w:rsidR="0090331C">
        <w:rPr>
          <w:rFonts w:hint="cs"/>
          <w:rtl/>
        </w:rPr>
        <w:t>زیت و معذ</w:t>
      </w:r>
      <w:r w:rsidR="00772B29">
        <w:rPr>
          <w:rFonts w:hint="cs"/>
          <w:rtl/>
        </w:rPr>
        <w:t>ّ</w:t>
      </w:r>
      <w:r w:rsidR="0090331C">
        <w:rPr>
          <w:rFonts w:hint="cs"/>
          <w:rtl/>
        </w:rPr>
        <w:t>ریت ایجاد می شود. بنابراین حجیت توثیقات رجالی با حجیت خبر ثقه تفاوتی نخواهد داشت.</w:t>
      </w:r>
    </w:p>
    <w:p w:rsidR="00772B29" w:rsidRDefault="00772B29" w:rsidP="00BF2857">
      <w:pPr>
        <w:pStyle w:val="ListParagraph"/>
        <w:jc w:val="both"/>
        <w:rPr>
          <w:rtl/>
        </w:rPr>
      </w:pPr>
      <w:r>
        <w:rPr>
          <w:rFonts w:hint="cs"/>
          <w:rtl/>
        </w:rPr>
        <w:t xml:space="preserve">از طرف دیگر </w:t>
      </w:r>
      <w:r w:rsidR="001F6F73">
        <w:rPr>
          <w:rFonts w:hint="cs"/>
          <w:rtl/>
        </w:rPr>
        <w:t xml:space="preserve">ایشان بین توثیقات رجالی و مباحث الفاظ قائل به فرق شده </w:t>
      </w:r>
      <w:r w:rsidR="00575F81">
        <w:rPr>
          <w:rFonts w:hint="cs"/>
          <w:rtl/>
        </w:rPr>
        <w:t>و مباحث الفاظ مثل ظهور امر در وجوب را از جمله مباحث اصولی شمرده اند، در حالی که بین این دو مسأله تفاوتی وجود ندارد و هر دو به یک نحو در طریق استنباط قرار می گیرند؛ چون در بحث ظهور امر در وجوب بیان شده است که امر ظاهر در وجوب است</w:t>
      </w:r>
      <w:r w:rsidR="003B0AEF">
        <w:rPr>
          <w:rFonts w:hint="cs"/>
          <w:rtl/>
        </w:rPr>
        <w:t xml:space="preserve"> و ظهور حجت</w:t>
      </w:r>
      <w:r w:rsidR="00D21485">
        <w:rPr>
          <w:rFonts w:hint="cs"/>
          <w:rtl/>
        </w:rPr>
        <w:t>(منجّز و معذّر)</w:t>
      </w:r>
      <w:r w:rsidR="003B0AEF">
        <w:rPr>
          <w:rFonts w:hint="cs"/>
          <w:rtl/>
        </w:rPr>
        <w:t xml:space="preserve"> </w:t>
      </w:r>
      <w:r w:rsidR="00884679">
        <w:rPr>
          <w:rFonts w:hint="cs"/>
          <w:rtl/>
        </w:rPr>
        <w:t>است؛</w:t>
      </w:r>
      <w:r w:rsidR="00D21485">
        <w:rPr>
          <w:rFonts w:hint="cs"/>
          <w:rtl/>
        </w:rPr>
        <w:t xml:space="preserve"> </w:t>
      </w:r>
      <w:r w:rsidR="003031A2">
        <w:rPr>
          <w:rFonts w:hint="cs"/>
          <w:rtl/>
        </w:rPr>
        <w:t>در نتیجه امر</w:t>
      </w:r>
      <w:r w:rsidR="003B0AEF">
        <w:rPr>
          <w:rFonts w:hint="cs"/>
          <w:rtl/>
        </w:rPr>
        <w:t xml:space="preserve"> حجت</w:t>
      </w:r>
      <w:r w:rsidR="003031A2">
        <w:rPr>
          <w:rFonts w:hint="cs"/>
          <w:rtl/>
        </w:rPr>
        <w:t xml:space="preserve"> نسبت به وجوب</w:t>
      </w:r>
      <w:r w:rsidR="00C17777">
        <w:rPr>
          <w:rFonts w:hint="cs"/>
          <w:rtl/>
        </w:rPr>
        <w:t xml:space="preserve"> است. در بحث توثیق رجالی هم می توان به همین صورت بیان کرده و گفت: «الخبر الذی یرویه صفوان خبر ثقة</w:t>
      </w:r>
      <w:r w:rsidR="00CF77EB">
        <w:rPr>
          <w:rFonts w:hint="cs"/>
          <w:rtl/>
        </w:rPr>
        <w:t xml:space="preserve"> بشهاده الشیخ الطوسی و خبر الثقة منجّز لحکم الواقعی ف</w:t>
      </w:r>
      <w:r w:rsidR="00351D6A">
        <w:rPr>
          <w:rFonts w:hint="cs"/>
          <w:rtl/>
        </w:rPr>
        <w:t>ال</w:t>
      </w:r>
      <w:r w:rsidR="00CF77EB">
        <w:rPr>
          <w:rFonts w:hint="cs"/>
          <w:rtl/>
        </w:rPr>
        <w:t>خبر الذی یرویه صفوان منجّز لحکم الواقعی».</w:t>
      </w:r>
    </w:p>
    <w:p w:rsidR="00351D6A" w:rsidRDefault="00351D6A" w:rsidP="00BF2857">
      <w:pPr>
        <w:jc w:val="both"/>
      </w:pPr>
      <w:r>
        <w:rPr>
          <w:rFonts w:hint="cs"/>
          <w:rtl/>
        </w:rPr>
        <w:t xml:space="preserve">بنابراین از نظر فنّی با قید ذکر شده از سوی شهید صدر، توثیقات عامه رجالی خارج نمی شود. البته توثیقات خاصه رجالی مانند توثیق </w:t>
      </w:r>
      <w:r w:rsidR="0067260B">
        <w:rPr>
          <w:rFonts w:hint="cs"/>
          <w:rtl/>
        </w:rPr>
        <w:t>مسعدة بن زیاد، با قید «المشترکه» خارج می شود، اما این مطلب از اهمیت چندانی برخوردار نیست بلکه مهم توثیقات عامه است که خارج نشده است.</w:t>
      </w:r>
    </w:p>
    <w:p w:rsidR="00532404" w:rsidRDefault="00532404" w:rsidP="00BF2857">
      <w:pPr>
        <w:pStyle w:val="Heading2"/>
        <w:jc w:val="both"/>
        <w:rPr>
          <w:rtl/>
        </w:rPr>
      </w:pPr>
      <w:bookmarkStart w:id="7" w:name="_Toc23685237"/>
      <w:r>
        <w:rPr>
          <w:rFonts w:hint="cs"/>
          <w:rtl/>
        </w:rPr>
        <w:t>تعریف حاشیه مباحث الأصول</w:t>
      </w:r>
      <w:bookmarkEnd w:id="7"/>
    </w:p>
    <w:p w:rsidR="00AD18BF" w:rsidRDefault="0067260B" w:rsidP="00BF2857">
      <w:pPr>
        <w:jc w:val="both"/>
        <w:rPr>
          <w:rtl/>
        </w:rPr>
      </w:pPr>
      <w:r>
        <w:rPr>
          <w:rFonts w:hint="cs"/>
          <w:rtl/>
        </w:rPr>
        <w:t xml:space="preserve">در تعلیقه مباحث الاصول از شهید صدر تعریف دیگری </w:t>
      </w:r>
      <w:r w:rsidR="0070336D">
        <w:rPr>
          <w:rFonts w:hint="cs"/>
          <w:rtl/>
        </w:rPr>
        <w:t>برای علم اصول نقل کرده اند که تعریف نقل شده ایشان برای خارج کردن قواعد رجالی مفید است.</w:t>
      </w:r>
    </w:p>
    <w:p w:rsidR="00B3265E" w:rsidRDefault="0070336D" w:rsidP="00BF2857">
      <w:pPr>
        <w:jc w:val="both"/>
        <w:rPr>
          <w:rtl/>
        </w:rPr>
      </w:pPr>
      <w:r>
        <w:rPr>
          <w:rFonts w:hint="cs"/>
          <w:rtl/>
        </w:rPr>
        <w:t>در تعریف مذکور آمده است: علم اصول علم شرعی است و به همین جهت از مسائل مربوط به شأن شارع بحث خواهد کرد</w:t>
      </w:r>
      <w:r w:rsidR="00747F4D">
        <w:rPr>
          <w:rFonts w:hint="cs"/>
          <w:rtl/>
        </w:rPr>
        <w:t>. در مورد حجیت خبر ثقه با توجه به اینکه حکم مجعول از سوی شارع ولو با امضای سیره عقلاء است، در اصول بحث می شود. بحث ملازمه بین وجوب ذی المقدمه و مقدمه آن از مباحث مربوط به شؤون شارع است</w:t>
      </w:r>
      <w:r w:rsidR="0001571A">
        <w:rPr>
          <w:rFonts w:hint="cs"/>
          <w:rtl/>
        </w:rPr>
        <w:t xml:space="preserve"> که امر به شیء از سوی شارع ملازم با امر غیری از سوی او به مقدمه است. ظهور صیغه امر در وجوب هم به گونه ای است که صرفاً امر در کلام شارع مورد بررسی قرار می گیرد و لذا ظهور امر در وجوب در صورتی که در لسان شارع باشد، از شؤون شارع </w:t>
      </w:r>
      <w:r w:rsidR="0001571A">
        <w:rPr>
          <w:rFonts w:hint="cs"/>
          <w:rtl/>
        </w:rPr>
        <w:lastRenderedPageBreak/>
        <w:t>است.</w:t>
      </w:r>
      <w:r w:rsidR="008B5A58">
        <w:rPr>
          <w:rFonts w:hint="cs"/>
          <w:rtl/>
        </w:rPr>
        <w:t xml:space="preserve"> از طرف دیگر بحث ما در صیغه امر در لسان شارع است و لذا بحث از مسائلی خواهد بود که از شؤون شارع است.</w:t>
      </w:r>
      <w:r w:rsidR="00B3265E">
        <w:rPr>
          <w:rFonts w:hint="cs"/>
          <w:rtl/>
        </w:rPr>
        <w:t xml:space="preserve"> </w:t>
      </w:r>
    </w:p>
    <w:p w:rsidR="00AD18BF" w:rsidRDefault="00B3265E" w:rsidP="00BF2857">
      <w:pPr>
        <w:jc w:val="both"/>
        <w:rPr>
          <w:rtl/>
        </w:rPr>
      </w:pPr>
      <w:r>
        <w:rPr>
          <w:rFonts w:hint="cs"/>
          <w:rtl/>
        </w:rPr>
        <w:t>اما توثیقات رجالی مثل توثیق مشایخ ثقات از شؤون شارع نیست</w:t>
      </w:r>
      <w:r w:rsidR="005E09FE">
        <w:rPr>
          <w:rFonts w:hint="cs"/>
          <w:rtl/>
        </w:rPr>
        <w:t>؛ چون در توثیقات رجالی از عملکرد شارع بحث نمی شود بلکه صرفا از وثاقت افراد بحث می شود.</w:t>
      </w:r>
    </w:p>
    <w:p w:rsidR="0009461F" w:rsidRDefault="0009461F" w:rsidP="00BF2857">
      <w:pPr>
        <w:jc w:val="both"/>
        <w:rPr>
          <w:rFonts w:hint="cs"/>
          <w:rtl/>
        </w:rPr>
      </w:pPr>
      <w:r>
        <w:rPr>
          <w:rFonts w:hint="cs"/>
          <w:rtl/>
        </w:rPr>
        <w:t>به نظر ما کلام مباحث الاصول هم وافی نیست</w:t>
      </w:r>
      <w:r w:rsidR="00821B29">
        <w:rPr>
          <w:rFonts w:hint="cs"/>
          <w:rtl/>
        </w:rPr>
        <w:t xml:space="preserve">؛ چون وجهی ندارد که مباحث علم اصول منحصر در مباحث مربوط به شؤون شارع داشته باشد و لذا </w:t>
      </w:r>
      <w:r w:rsidR="0044504B">
        <w:rPr>
          <w:rFonts w:hint="cs"/>
          <w:rtl/>
        </w:rPr>
        <w:t>بحث مفهوم شرط اعم بوده و</w:t>
      </w:r>
      <w:r w:rsidR="00821B29">
        <w:rPr>
          <w:rFonts w:hint="cs"/>
          <w:rtl/>
        </w:rPr>
        <w:t xml:space="preserve"> مفهوم شرط در کلام فقیه یا اقرار مقر را هم شامل است کما اینکه در مورد بحث ظهور، </w:t>
      </w:r>
      <w:r w:rsidR="00A62BA3">
        <w:rPr>
          <w:rFonts w:hint="cs"/>
          <w:rtl/>
        </w:rPr>
        <w:t>اختصاص دادن ظهور امر شارع در وجوب تکلّف است؛ چون صیغه امر مطلقا ظهور در وجوب دارد.</w:t>
      </w:r>
    </w:p>
    <w:p w:rsidR="00AD18BF" w:rsidRDefault="00AD18BF" w:rsidP="00BF2857">
      <w:pPr>
        <w:pStyle w:val="Heading2"/>
        <w:jc w:val="both"/>
        <w:rPr>
          <w:rtl/>
        </w:rPr>
      </w:pPr>
      <w:bookmarkStart w:id="8" w:name="_Toc23685238"/>
      <w:r>
        <w:rPr>
          <w:rFonts w:hint="cs"/>
          <w:rtl/>
        </w:rPr>
        <w:t>مختار در تعریف علم اصول</w:t>
      </w:r>
      <w:bookmarkEnd w:id="8"/>
    </w:p>
    <w:p w:rsidR="002F6339" w:rsidRDefault="00A62BA3" w:rsidP="00BF2857">
      <w:pPr>
        <w:jc w:val="both"/>
        <w:rPr>
          <w:rtl/>
        </w:rPr>
      </w:pPr>
      <w:r>
        <w:rPr>
          <w:rFonts w:hint="cs"/>
          <w:rtl/>
        </w:rPr>
        <w:t>به نظر ما از نظر فنی نمی توان تعریفی جامع و مانع</w:t>
      </w:r>
      <w:r w:rsidR="0044504B">
        <w:rPr>
          <w:rFonts w:hint="cs"/>
          <w:rtl/>
        </w:rPr>
        <w:t>ی</w:t>
      </w:r>
      <w:r>
        <w:rPr>
          <w:rFonts w:hint="cs"/>
          <w:rtl/>
        </w:rPr>
        <w:t xml:space="preserve"> مطرح کرد. کسی هم که در این زمینه تلاش کرده است، تلاش او بی نتیجه مانده است.</w:t>
      </w:r>
      <w:r w:rsidR="002F6339">
        <w:rPr>
          <w:rFonts w:hint="cs"/>
          <w:rtl/>
        </w:rPr>
        <w:t xml:space="preserve"> </w:t>
      </w:r>
      <w:r>
        <w:rPr>
          <w:rFonts w:hint="cs"/>
          <w:rtl/>
        </w:rPr>
        <w:t>البته مطلب ذکر شده دلیل نمی شود که تعریف دوره اول اصول به صورت «الاصول علمٌ بالقواعد الممهّده لاستنباط الحکم الشرعی بشرط أن لایمهّد للبحث عنه علم آخر</w:t>
      </w:r>
      <w:r w:rsidR="005376BE">
        <w:rPr>
          <w:rFonts w:hint="cs"/>
          <w:rtl/>
        </w:rPr>
        <w:t>»</w:t>
      </w:r>
      <w:r>
        <w:rPr>
          <w:rFonts w:hint="cs"/>
          <w:rtl/>
        </w:rPr>
        <w:t xml:space="preserve"> را پذیرفت؛ چون</w:t>
      </w:r>
      <w:r w:rsidR="005376BE">
        <w:rPr>
          <w:rFonts w:hint="cs"/>
          <w:rtl/>
        </w:rPr>
        <w:t xml:space="preserve"> عدم ذکر جامع و اکتفاء به ذکر عدم تمهید علم دیگر برای آن دأب عجزه است.</w:t>
      </w:r>
    </w:p>
    <w:p w:rsidR="002F6339" w:rsidRDefault="002F6339" w:rsidP="00BF2857">
      <w:pPr>
        <w:jc w:val="both"/>
        <w:rPr>
          <w:rtl/>
        </w:rPr>
      </w:pPr>
      <w:r>
        <w:rPr>
          <w:rFonts w:hint="cs"/>
          <w:rtl/>
        </w:rPr>
        <w:t xml:space="preserve">اما در صورتی که بحث به صورتی عرفی مطرح شود، مشکل حل خواهد شد و طبق آن علم اصول علمی است که در آن از قواعد مربوط به </w:t>
      </w:r>
      <w:r w:rsidR="00A51990">
        <w:rPr>
          <w:rFonts w:hint="cs"/>
          <w:rtl/>
        </w:rPr>
        <w:t>دلیلیت دلیل حکم شرعی بحث می شود. دلیلیت دلیل اعم از ظهور و حجیت است و لذا وقتی گفته می شود که صیغه امر ظاهر در وجوب است، بحث از دلیل صیغه امر بر وجوب شده است؛ چون ظهور به معنای دلیلیت است. بحث از حجیت خ</w:t>
      </w:r>
      <w:r w:rsidR="00C976AA">
        <w:rPr>
          <w:rFonts w:hint="cs"/>
          <w:rtl/>
        </w:rPr>
        <w:t>بر ثقه هم مربوط به دلیلیت آن است، در حالی که عرفا بحث از قواعد رجالی مربوط به دلیلیت دلیل حکم شرعی نیست، بلکه صرفا مربوط به وثاقت مشایخ صفوان است که طبق آن موضوع دلیل که حجیت خبر ثقه است، تنقیح می شود.</w:t>
      </w:r>
    </w:p>
    <w:p w:rsidR="00632D3C" w:rsidRDefault="00632D3C" w:rsidP="00BF2857">
      <w:pPr>
        <w:jc w:val="both"/>
        <w:rPr>
          <w:rFonts w:hint="cs"/>
          <w:rtl/>
        </w:rPr>
      </w:pPr>
      <w:r>
        <w:rPr>
          <w:rFonts w:hint="cs"/>
          <w:rtl/>
        </w:rPr>
        <w:t>مطلب ذکر شده نهایت تلاش برای اخراج قواعد منطقی، ادبی و رجالی از تعریف علم اصول است. اما نقض دوم بر تعریف علم اصول نقض به قواعد فقهی است که در مورد این نقض دو پاسخ قابل ذکر است:</w:t>
      </w:r>
    </w:p>
    <w:p w:rsidR="00632D3C" w:rsidRDefault="00632D3C" w:rsidP="00BF2857">
      <w:pPr>
        <w:pStyle w:val="ListParagraph"/>
        <w:numPr>
          <w:ilvl w:val="0"/>
          <w:numId w:val="19"/>
        </w:numPr>
        <w:jc w:val="both"/>
        <w:rPr>
          <w:rFonts w:hint="cs"/>
        </w:rPr>
      </w:pPr>
      <w:r>
        <w:rPr>
          <w:rFonts w:hint="cs"/>
          <w:rtl/>
        </w:rPr>
        <w:t xml:space="preserve">در تعریف علم اصول از تعبیر استنباط استفاده شده است که اعم از استنباط </w:t>
      </w:r>
      <w:r w:rsidR="0072504E">
        <w:rPr>
          <w:rFonts w:hint="cs"/>
          <w:rtl/>
        </w:rPr>
        <w:t xml:space="preserve">علمی و استنباط </w:t>
      </w:r>
      <w:r>
        <w:rPr>
          <w:rFonts w:hint="cs"/>
          <w:rtl/>
        </w:rPr>
        <w:t>تنجیزی و تعذیری است</w:t>
      </w:r>
      <w:r w:rsidR="0078736B">
        <w:rPr>
          <w:rFonts w:hint="cs"/>
          <w:rtl/>
        </w:rPr>
        <w:t xml:space="preserve"> و استفاده از این تعبیر بدون حکمت نبوده است؛ چون م</w:t>
      </w:r>
      <w:r w:rsidR="009575A4">
        <w:rPr>
          <w:rFonts w:hint="cs"/>
          <w:rtl/>
        </w:rPr>
        <w:t xml:space="preserve">فهوم استنباط در مقابل تطبیق بوده و ظهور دارد که قاعده مستنبط منه و حکم استنباط شده تغایر داشته و کلی و فرد نیستند کما اینکه حجیت خبر ثقه </w:t>
      </w:r>
      <w:r w:rsidR="004659CD">
        <w:rPr>
          <w:rFonts w:hint="cs"/>
          <w:rtl/>
        </w:rPr>
        <w:t>بر وجوب نما</w:t>
      </w:r>
      <w:r w:rsidR="00154BDD">
        <w:rPr>
          <w:rFonts w:hint="cs"/>
          <w:rtl/>
        </w:rPr>
        <w:t xml:space="preserve">ز جمعه غیر از وجوب نماز جمعه بوده و نسبت آنها کلی </w:t>
      </w:r>
      <w:r w:rsidR="0072504E">
        <w:rPr>
          <w:rFonts w:hint="cs"/>
          <w:rtl/>
        </w:rPr>
        <w:t xml:space="preserve">و </w:t>
      </w:r>
      <w:r w:rsidR="00154BDD">
        <w:rPr>
          <w:rFonts w:hint="cs"/>
          <w:rtl/>
        </w:rPr>
        <w:t xml:space="preserve">فرد نیست </w:t>
      </w:r>
      <w:r w:rsidR="004659CD">
        <w:rPr>
          <w:rFonts w:hint="cs"/>
          <w:rtl/>
        </w:rPr>
        <w:t xml:space="preserve">و </w:t>
      </w:r>
      <w:r w:rsidR="00154BDD">
        <w:rPr>
          <w:rFonts w:hint="cs"/>
          <w:rtl/>
        </w:rPr>
        <w:t xml:space="preserve">لذا </w:t>
      </w:r>
      <w:r w:rsidR="004659CD">
        <w:rPr>
          <w:rFonts w:hint="cs"/>
          <w:rtl/>
        </w:rPr>
        <w:t xml:space="preserve">حجیت خبر ثقه قاعده ای است </w:t>
      </w:r>
      <w:r w:rsidR="004659CD">
        <w:rPr>
          <w:rFonts w:hint="cs"/>
          <w:rtl/>
        </w:rPr>
        <w:lastRenderedPageBreak/>
        <w:t>که استنباط می شود</w:t>
      </w:r>
      <w:r w:rsidR="00154BDD">
        <w:rPr>
          <w:rFonts w:hint="cs"/>
          <w:rtl/>
        </w:rPr>
        <w:t xml:space="preserve">. اصول عملیه هم همین گونه هستند؛ چون </w:t>
      </w:r>
      <w:r w:rsidR="000654B1">
        <w:rPr>
          <w:rFonts w:hint="cs"/>
          <w:rtl/>
        </w:rPr>
        <w:t xml:space="preserve">به عنوان مثال </w:t>
      </w:r>
      <w:r w:rsidR="00154BDD">
        <w:rPr>
          <w:rFonts w:hint="cs"/>
          <w:rtl/>
        </w:rPr>
        <w:t>برائت از</w:t>
      </w:r>
      <w:r w:rsidR="000654B1">
        <w:rPr>
          <w:rFonts w:hint="cs"/>
          <w:rtl/>
        </w:rPr>
        <w:t xml:space="preserve"> حرمت شرب تتن غیر از حرمت </w:t>
      </w:r>
      <w:r w:rsidR="0032667E">
        <w:rPr>
          <w:rFonts w:hint="cs"/>
          <w:rtl/>
        </w:rPr>
        <w:t>واقعی شرب تتن است و</w:t>
      </w:r>
      <w:r w:rsidR="000654B1">
        <w:rPr>
          <w:rFonts w:hint="cs"/>
          <w:rtl/>
        </w:rPr>
        <w:t xml:space="preserve"> با برائت استنباط تعذیری نسبت به حرمت واقعی شرب تتن صورت می گیرد. در حالی که</w:t>
      </w:r>
      <w:r w:rsidR="00154BDD">
        <w:rPr>
          <w:rFonts w:hint="cs"/>
          <w:rtl/>
        </w:rPr>
        <w:t xml:space="preserve"> </w:t>
      </w:r>
      <w:r w:rsidR="0078736B">
        <w:rPr>
          <w:rFonts w:hint="cs"/>
          <w:rtl/>
        </w:rPr>
        <w:t xml:space="preserve">در قواعد فقهی استنباط صورت نمی گیرد بلکه </w:t>
      </w:r>
      <w:r w:rsidR="0032667E">
        <w:rPr>
          <w:rFonts w:hint="cs"/>
          <w:rtl/>
        </w:rPr>
        <w:t xml:space="preserve">استفاده از قاعده فقهی </w:t>
      </w:r>
      <w:r w:rsidR="0078736B">
        <w:rPr>
          <w:rFonts w:hint="cs"/>
          <w:rtl/>
        </w:rPr>
        <w:t>تطبیق بر حکم شرعی است. به عنوان مثال تعبیر «مایضمن بصحیحه یضمن بفاسده»</w:t>
      </w:r>
      <w:r w:rsidR="009575A4">
        <w:rPr>
          <w:rFonts w:hint="cs"/>
          <w:rtl/>
        </w:rPr>
        <w:t xml:space="preserve"> تطبیق بر ضمان در بیع فاسد می شود</w:t>
      </w:r>
      <w:r w:rsidR="0072504E">
        <w:rPr>
          <w:rFonts w:hint="cs"/>
          <w:rtl/>
        </w:rPr>
        <w:t xml:space="preserve"> یا اینکه قاعده «لاحرج» تطبیق بر حکم حرجی می شود</w:t>
      </w:r>
      <w:r w:rsidR="00FA58B8">
        <w:rPr>
          <w:rFonts w:hint="cs"/>
          <w:rtl/>
        </w:rPr>
        <w:t>.</w:t>
      </w:r>
    </w:p>
    <w:p w:rsidR="00FA58B8" w:rsidRPr="0009461F" w:rsidRDefault="00FA58B8" w:rsidP="00BF2857">
      <w:pPr>
        <w:pStyle w:val="ListParagraph"/>
        <w:numPr>
          <w:ilvl w:val="0"/>
          <w:numId w:val="19"/>
        </w:numPr>
        <w:jc w:val="both"/>
        <w:rPr>
          <w:rtl/>
        </w:rPr>
      </w:pPr>
      <w:r>
        <w:rPr>
          <w:rFonts w:hint="cs"/>
          <w:rtl/>
        </w:rPr>
        <w:t xml:space="preserve">پاسخ </w:t>
      </w:r>
      <w:r w:rsidR="00636DD4">
        <w:rPr>
          <w:rFonts w:hint="cs"/>
          <w:rtl/>
        </w:rPr>
        <w:t>دیگری نیز</w:t>
      </w:r>
      <w:r>
        <w:rPr>
          <w:rFonts w:hint="cs"/>
          <w:rtl/>
        </w:rPr>
        <w:t xml:space="preserve"> در کتاب بحوث وجود دارد که در جلسه آینده مطرح خواهد شد.</w:t>
      </w:r>
    </w:p>
    <w:sectPr w:rsidR="00FA58B8" w:rsidRPr="0009461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71" w:rsidRDefault="00425171" w:rsidP="008B750B">
      <w:pPr>
        <w:spacing w:line="240" w:lineRule="auto"/>
      </w:pPr>
      <w:r>
        <w:separator/>
      </w:r>
    </w:p>
  </w:endnote>
  <w:endnote w:type="continuationSeparator" w:id="0">
    <w:p w:rsidR="00425171" w:rsidRDefault="0042517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C0CC1" w:rsidRPr="00EB3E02" w:rsidTr="0020241A">
      <w:tc>
        <w:tcPr>
          <w:tcW w:w="3382" w:type="dxa"/>
          <w:tcBorders>
            <w:top w:val="nil"/>
            <w:left w:val="nil"/>
            <w:bottom w:val="nil"/>
            <w:right w:val="nil"/>
          </w:tcBorders>
        </w:tcPr>
        <w:p w:rsidR="000C0CC1" w:rsidRPr="00EB3E02" w:rsidRDefault="000C0CC1" w:rsidP="006D44C1">
          <w:pPr>
            <w:pStyle w:val="Footer"/>
            <w:rPr>
              <w:sz w:val="20"/>
              <w:szCs w:val="26"/>
              <w:rtl/>
            </w:rPr>
          </w:pPr>
          <w:r w:rsidRPr="00EB3E02">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0C0CC1" w:rsidRPr="00EB3E02" w:rsidRDefault="000C0CC1" w:rsidP="006D44C1">
          <w:pPr>
            <w:pStyle w:val="Footer"/>
            <w:jc w:val="right"/>
            <w:rPr>
              <w:sz w:val="20"/>
              <w:szCs w:val="26"/>
              <w:rtl/>
            </w:rPr>
          </w:pPr>
          <w:r w:rsidRPr="00EB3E02">
            <w:rPr>
              <w:rFonts w:hint="cs"/>
              <w:sz w:val="20"/>
              <w:szCs w:val="26"/>
              <w:rtl/>
            </w:rPr>
            <w:t xml:space="preserve">صفحه </w:t>
          </w:r>
          <w:r w:rsidRPr="00EB3E02">
            <w:rPr>
              <w:sz w:val="20"/>
              <w:szCs w:val="26"/>
            </w:rPr>
            <w:fldChar w:fldCharType="begin"/>
          </w:r>
          <w:r w:rsidRPr="00EB3E02">
            <w:rPr>
              <w:sz w:val="20"/>
              <w:szCs w:val="26"/>
            </w:rPr>
            <w:instrText>PAGE   \* MERGEFORMAT</w:instrText>
          </w:r>
          <w:r w:rsidRPr="00EB3E02">
            <w:rPr>
              <w:sz w:val="20"/>
              <w:szCs w:val="26"/>
            </w:rPr>
            <w:fldChar w:fldCharType="separate"/>
          </w:r>
          <w:r w:rsidR="00D7734F" w:rsidRPr="00D7734F">
            <w:rPr>
              <w:noProof/>
              <w:sz w:val="20"/>
              <w:szCs w:val="26"/>
              <w:rtl/>
              <w:lang w:val="fa-IR"/>
            </w:rPr>
            <w:t>1</w:t>
          </w:r>
          <w:r w:rsidRPr="00EB3E02">
            <w:rPr>
              <w:noProof/>
              <w:sz w:val="20"/>
              <w:szCs w:val="26"/>
            </w:rPr>
            <w:fldChar w:fldCharType="end"/>
          </w:r>
        </w:p>
      </w:tc>
      <w:tc>
        <w:tcPr>
          <w:tcW w:w="4786" w:type="dxa"/>
          <w:tcBorders>
            <w:top w:val="nil"/>
            <w:left w:val="nil"/>
            <w:bottom w:val="nil"/>
            <w:right w:val="nil"/>
          </w:tcBorders>
          <w:vAlign w:val="center"/>
        </w:tcPr>
        <w:p w:rsidR="000C0CC1" w:rsidRPr="00EB3E02" w:rsidRDefault="000C0CC1" w:rsidP="001B6799">
          <w:pPr>
            <w:pStyle w:val="Footer"/>
            <w:bidi w:val="0"/>
            <w:rPr>
              <w:color w:val="808080" w:themeColor="background1" w:themeShade="80"/>
              <w:sz w:val="20"/>
              <w:szCs w:val="26"/>
              <w:rtl/>
            </w:rPr>
          </w:pPr>
          <w:bookmarkStart w:id="16" w:name="BokAdres"/>
          <w:bookmarkEnd w:id="16"/>
          <w:r w:rsidRPr="00EB3E02">
            <w:rPr>
              <w:color w:val="808080" w:themeColor="background1" w:themeShade="80"/>
              <w:sz w:val="20"/>
              <w:szCs w:val="26"/>
            </w:rPr>
            <w:t>U1ms4_13980812-022_mm2_mfeb.ir</w:t>
          </w:r>
        </w:p>
      </w:tc>
    </w:tr>
  </w:tbl>
  <w:p w:rsidR="000C0CC1" w:rsidRPr="00EB3E02" w:rsidRDefault="000C0CC1"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71" w:rsidRDefault="00425171" w:rsidP="008B750B">
      <w:pPr>
        <w:spacing w:line="240" w:lineRule="auto"/>
      </w:pPr>
      <w:r>
        <w:separator/>
      </w:r>
    </w:p>
  </w:footnote>
  <w:footnote w:type="continuationSeparator" w:id="0">
    <w:p w:rsidR="00425171" w:rsidRDefault="00425171" w:rsidP="008B750B">
      <w:pPr>
        <w:spacing w:line="240" w:lineRule="auto"/>
      </w:pPr>
      <w:r>
        <w:continuationSeparator/>
      </w:r>
    </w:p>
  </w:footnote>
  <w:footnote w:id="1">
    <w:p w:rsidR="00B96468" w:rsidRDefault="00B96468">
      <w:pPr>
        <w:pStyle w:val="FootnoteText"/>
        <w:rPr>
          <w:rFonts w:hint="cs"/>
          <w:rtl/>
        </w:rPr>
      </w:pPr>
      <w:r>
        <w:rPr>
          <w:rStyle w:val="FootnoteReference"/>
        </w:rPr>
        <w:footnoteRef/>
      </w:r>
      <w:r>
        <w:rPr>
          <w:rtl/>
        </w:rPr>
        <w:t xml:space="preserve"> </w:t>
      </w:r>
      <w:r>
        <w:rPr>
          <w:rFonts w:hint="cs"/>
          <w:rtl/>
        </w:rPr>
        <w:t xml:space="preserve">این تعبیر به صیغه اسم فاعل و مفعول </w:t>
      </w:r>
      <w:r w:rsidR="00BF2857">
        <w:rPr>
          <w:rFonts w:hint="cs"/>
          <w:rtl/>
        </w:rPr>
        <w:t>خوانده شده است</w:t>
      </w:r>
      <w:r w:rsidR="00E876F2">
        <w:rPr>
          <w:rFonts w:hint="cs"/>
          <w:rtl/>
        </w:rPr>
        <w:t>.</w:t>
      </w:r>
    </w:p>
  </w:footnote>
  <w:footnote w:id="2">
    <w:p w:rsidR="000C0CC1" w:rsidRPr="003B6431" w:rsidRDefault="000C0CC1" w:rsidP="003B6431">
      <w:pPr>
        <w:pStyle w:val="FootnoteText"/>
        <w:rPr>
          <w:rtl/>
        </w:rPr>
      </w:pPr>
      <w:r w:rsidRPr="00C04DF1">
        <w:footnoteRef/>
      </w:r>
      <w:r>
        <w:rPr>
          <w:rtl/>
        </w:rPr>
        <w:t>.</w:t>
      </w:r>
      <w:r w:rsidRPr="003B6431">
        <w:rPr>
          <w:rtl/>
        </w:rPr>
        <w:t xml:space="preserve"> </w:t>
      </w:r>
      <w:hyperlink r:id="rId1" w:history="1">
        <w:r w:rsidRPr="003B6431">
          <w:rPr>
            <w:rStyle w:val="Hyperlink"/>
            <w:rtl/>
          </w:rPr>
          <w:t>بحوث ف</w:t>
        </w:r>
        <w:r w:rsidRPr="003B6431">
          <w:rPr>
            <w:rStyle w:val="Hyperlink"/>
            <w:rFonts w:hint="cs"/>
            <w:rtl/>
          </w:rPr>
          <w:t>ی</w:t>
        </w:r>
        <w:r w:rsidRPr="003B6431">
          <w:rPr>
            <w:rStyle w:val="Hyperlink"/>
            <w:rtl/>
          </w:rPr>
          <w:t xml:space="preserve"> علم الأصول، الس</w:t>
        </w:r>
        <w:r w:rsidRPr="003B6431">
          <w:rPr>
            <w:rStyle w:val="Hyperlink"/>
            <w:rFonts w:hint="cs"/>
            <w:rtl/>
          </w:rPr>
          <w:t>ی</w:t>
        </w:r>
        <w:r w:rsidRPr="003B6431">
          <w:rPr>
            <w:rStyle w:val="Hyperlink"/>
            <w:rFonts w:hint="eastAsia"/>
            <w:rtl/>
          </w:rPr>
          <w:t>د</w:t>
        </w:r>
        <w:r w:rsidRPr="003B6431">
          <w:rPr>
            <w:rStyle w:val="Hyperlink"/>
            <w:rtl/>
          </w:rPr>
          <w:t xml:space="preserve"> محمد باقر الصدر، ج1، ص31.</w:t>
        </w:r>
      </w:hyperlink>
    </w:p>
  </w:footnote>
  <w:footnote w:id="3">
    <w:p w:rsidR="00B24716" w:rsidRDefault="00B24716">
      <w:pPr>
        <w:pStyle w:val="FootnoteText"/>
        <w:rPr>
          <w:rFonts w:hint="cs"/>
        </w:rPr>
      </w:pPr>
      <w:r>
        <w:rPr>
          <w:rStyle w:val="FootnoteReference"/>
        </w:rPr>
        <w:footnoteRef/>
      </w:r>
      <w:r>
        <w:rPr>
          <w:rtl/>
        </w:rPr>
        <w:t xml:space="preserve"> </w:t>
      </w:r>
      <w:r>
        <w:rPr>
          <w:rFonts w:hint="cs"/>
          <w:rtl/>
        </w:rPr>
        <w:t>ایشان تعبیر «الممهده» را به صیغه مفعول دانسته اند.</w:t>
      </w:r>
    </w:p>
  </w:footnote>
  <w:footnote w:id="4">
    <w:p w:rsidR="00B672E8" w:rsidRPr="00B672E8" w:rsidRDefault="00B672E8" w:rsidP="00B672E8">
      <w:pPr>
        <w:pStyle w:val="FootnoteText"/>
        <w:rPr>
          <w:rtl/>
        </w:rPr>
      </w:pPr>
      <w:r w:rsidRPr="00B672E8">
        <w:footnoteRef/>
      </w:r>
      <w:r w:rsidRPr="00B672E8">
        <w:rPr>
          <w:rtl/>
        </w:rPr>
        <w:t xml:space="preserve"> </w:t>
      </w:r>
      <w:hyperlink r:id="rId2" w:history="1">
        <w:r w:rsidRPr="00B672E8">
          <w:rPr>
            <w:rStyle w:val="Hyperlink"/>
            <w:rtl/>
          </w:rPr>
          <w:t>درر الفوائد، عبدالکر</w:t>
        </w:r>
        <w:r w:rsidRPr="00B672E8">
          <w:rPr>
            <w:rStyle w:val="Hyperlink"/>
            <w:rFonts w:hint="cs"/>
            <w:rtl/>
          </w:rPr>
          <w:t>ی</w:t>
        </w:r>
        <w:r w:rsidRPr="00B672E8">
          <w:rPr>
            <w:rStyle w:val="Hyperlink"/>
            <w:rFonts w:hint="eastAsia"/>
            <w:rtl/>
          </w:rPr>
          <w:t>م</w:t>
        </w:r>
        <w:r w:rsidRPr="00B672E8">
          <w:rPr>
            <w:rStyle w:val="Hyperlink"/>
            <w:rtl/>
          </w:rPr>
          <w:t xml:space="preserve"> حائر</w:t>
        </w:r>
        <w:r w:rsidRPr="00B672E8">
          <w:rPr>
            <w:rStyle w:val="Hyperlink"/>
            <w:rFonts w:hint="cs"/>
            <w:rtl/>
          </w:rPr>
          <w:t>ی</w:t>
        </w:r>
        <w:r w:rsidRPr="00B672E8">
          <w:rPr>
            <w:rStyle w:val="Hyperlink"/>
            <w:rFonts w:hint="eastAsia"/>
            <w:rtl/>
          </w:rPr>
          <w:t>،</w:t>
        </w:r>
        <w:r w:rsidRPr="00B672E8">
          <w:rPr>
            <w:rStyle w:val="Hyperlink"/>
            <w:rtl/>
          </w:rPr>
          <w:t xml:space="preserve"> ج1، ص2.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C1" w:rsidRPr="001D2E9A" w:rsidRDefault="000C0CC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9" w:name="BokNum"/>
    <w:bookmarkEnd w:id="9"/>
    <w:r>
      <w:rPr>
        <w:b/>
        <w:bCs/>
        <w:sz w:val="20"/>
        <w:szCs w:val="24"/>
        <w:rtl/>
      </w:rPr>
      <w:t>022</w:t>
    </w:r>
    <w:r>
      <w:rPr>
        <w:rFonts w:hint="cs"/>
        <w:b/>
        <w:bCs/>
        <w:sz w:val="20"/>
        <w:szCs w:val="24"/>
        <w:rtl/>
      </w:rPr>
      <w:tab/>
    </w:r>
    <w:r w:rsidRPr="00C32A7E">
      <w:rPr>
        <w:rFonts w:hint="cs"/>
        <w:b/>
        <w:bCs/>
        <w:color w:val="632423" w:themeColor="accent2" w:themeShade="80"/>
        <w:sz w:val="20"/>
        <w:szCs w:val="24"/>
        <w:rtl/>
      </w:rPr>
      <w:t xml:space="preserve">درس خارج </w:t>
    </w:r>
    <w:bookmarkStart w:id="10" w:name="Bokdars"/>
    <w:bookmarkEnd w:id="1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1" w:name="Bokostad"/>
    <w:bookmarkEnd w:id="1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2" w:name="BokTarikh"/>
    <w:bookmarkEnd w:id="12"/>
    <w:r>
      <w:rPr>
        <w:sz w:val="24"/>
        <w:szCs w:val="24"/>
        <w:rtl/>
      </w:rPr>
      <w:t>12 /8 /1398</w:t>
    </w:r>
  </w:p>
  <w:p w:rsidR="000C0CC1" w:rsidRPr="00F16B53" w:rsidRDefault="000C0CC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3" w:name="BokSabj"/>
    <w:bookmarkEnd w:id="13"/>
    <w:r>
      <w:rPr>
        <w:color w:val="000000" w:themeColor="text1"/>
        <w:sz w:val="24"/>
        <w:szCs w:val="24"/>
        <w:rtl/>
      </w:rPr>
      <w:t>تعر</w:t>
    </w:r>
    <w:r>
      <w:rPr>
        <w:rFonts w:hint="cs"/>
        <w:color w:val="000000" w:themeColor="text1"/>
        <w:sz w:val="24"/>
        <w:szCs w:val="24"/>
        <w:rtl/>
      </w:rPr>
      <w:t>ی</w:t>
    </w:r>
    <w:r>
      <w:rPr>
        <w:rFonts w:hint="eastAsia"/>
        <w:color w:val="000000" w:themeColor="text1"/>
        <w:sz w:val="24"/>
        <w:szCs w:val="24"/>
        <w:rtl/>
      </w:rPr>
      <w:t>ف</w:t>
    </w:r>
    <w:r>
      <w:rPr>
        <w:color w:val="000000" w:themeColor="text1"/>
        <w:sz w:val="24"/>
        <w:szCs w:val="24"/>
        <w:rtl/>
      </w:rPr>
      <w:t xml:space="preserve"> علم اصول</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4" w:name="Bokmoqarer"/>
    <w:bookmarkEnd w:id="14"/>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5" w:name="BokSabj2"/>
    <w:bookmarkEnd w:id="15"/>
    <w:r>
      <w:rPr>
        <w:sz w:val="24"/>
        <w:szCs w:val="24"/>
        <w:rtl/>
      </w:rPr>
      <w:t>مختار در تعر</w:t>
    </w:r>
    <w:r>
      <w:rPr>
        <w:rFonts w:hint="cs"/>
        <w:sz w:val="24"/>
        <w:szCs w:val="24"/>
        <w:rtl/>
      </w:rPr>
      <w:t>ی</w:t>
    </w:r>
    <w:r>
      <w:rPr>
        <w:rFonts w:hint="eastAsia"/>
        <w:sz w:val="24"/>
        <w:szCs w:val="24"/>
        <w:rtl/>
      </w:rPr>
      <w:t>ف</w:t>
    </w:r>
    <w:r>
      <w:rPr>
        <w:sz w:val="24"/>
        <w:szCs w:val="24"/>
        <w:rtl/>
      </w:rPr>
      <w:t xml:space="preserve"> علم اصول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060BCF"/>
    <w:multiLevelType w:val="hybridMultilevel"/>
    <w:tmpl w:val="43A6C4D4"/>
    <w:lvl w:ilvl="0" w:tplc="DAA80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27145C"/>
    <w:multiLevelType w:val="hybridMultilevel"/>
    <w:tmpl w:val="184A4D46"/>
    <w:lvl w:ilvl="0" w:tplc="EB469C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C40737"/>
    <w:multiLevelType w:val="hybridMultilevel"/>
    <w:tmpl w:val="59BE2E8C"/>
    <w:lvl w:ilvl="0" w:tplc="246E0B2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71EEC"/>
    <w:multiLevelType w:val="hybridMultilevel"/>
    <w:tmpl w:val="6CDEE3D2"/>
    <w:lvl w:ilvl="0" w:tplc="86B42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3"/>
  </w:num>
  <w:num w:numId="15">
    <w:abstractNumId w:val="14"/>
  </w:num>
  <w:num w:numId="16">
    <w:abstractNumId w:val="15"/>
  </w:num>
  <w:num w:numId="17">
    <w:abstractNumId w:val="1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71A"/>
    <w:rsid w:val="00025777"/>
    <w:rsid w:val="00025B70"/>
    <w:rsid w:val="000353D7"/>
    <w:rsid w:val="00055496"/>
    <w:rsid w:val="000654B1"/>
    <w:rsid w:val="00080A41"/>
    <w:rsid w:val="0008299B"/>
    <w:rsid w:val="000913AA"/>
    <w:rsid w:val="0009461F"/>
    <w:rsid w:val="00094847"/>
    <w:rsid w:val="00096C63"/>
    <w:rsid w:val="000B5DB5"/>
    <w:rsid w:val="000C0CC1"/>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4BDD"/>
    <w:rsid w:val="00181844"/>
    <w:rsid w:val="001837E9"/>
    <w:rsid w:val="00187DFA"/>
    <w:rsid w:val="001A1BC1"/>
    <w:rsid w:val="001A1EA5"/>
    <w:rsid w:val="001A2574"/>
    <w:rsid w:val="001A27D7"/>
    <w:rsid w:val="001A294E"/>
    <w:rsid w:val="001A4ED8"/>
    <w:rsid w:val="001B2488"/>
    <w:rsid w:val="001B6799"/>
    <w:rsid w:val="001C1362"/>
    <w:rsid w:val="001D286B"/>
    <w:rsid w:val="001D2E9A"/>
    <w:rsid w:val="001D597F"/>
    <w:rsid w:val="001E3FD4"/>
    <w:rsid w:val="001E4DB7"/>
    <w:rsid w:val="001F6F73"/>
    <w:rsid w:val="0020241A"/>
    <w:rsid w:val="00203821"/>
    <w:rsid w:val="00211632"/>
    <w:rsid w:val="0021630D"/>
    <w:rsid w:val="0024121B"/>
    <w:rsid w:val="00247D2F"/>
    <w:rsid w:val="00256560"/>
    <w:rsid w:val="0027605E"/>
    <w:rsid w:val="00281E00"/>
    <w:rsid w:val="00294A52"/>
    <w:rsid w:val="002B3D55"/>
    <w:rsid w:val="002B575F"/>
    <w:rsid w:val="002B729B"/>
    <w:rsid w:val="002C23B5"/>
    <w:rsid w:val="002C53A2"/>
    <w:rsid w:val="002D0040"/>
    <w:rsid w:val="002D2FA8"/>
    <w:rsid w:val="002E220F"/>
    <w:rsid w:val="002F6339"/>
    <w:rsid w:val="003031A2"/>
    <w:rsid w:val="00307311"/>
    <w:rsid w:val="0032100F"/>
    <w:rsid w:val="0032667E"/>
    <w:rsid w:val="00330734"/>
    <w:rsid w:val="0033402C"/>
    <w:rsid w:val="00340521"/>
    <w:rsid w:val="00345C73"/>
    <w:rsid w:val="00351D6A"/>
    <w:rsid w:val="00354397"/>
    <w:rsid w:val="00354A99"/>
    <w:rsid w:val="00360311"/>
    <w:rsid w:val="00361922"/>
    <w:rsid w:val="0037339B"/>
    <w:rsid w:val="00386C11"/>
    <w:rsid w:val="00391E3E"/>
    <w:rsid w:val="00397466"/>
    <w:rsid w:val="003A6148"/>
    <w:rsid w:val="003B0AEF"/>
    <w:rsid w:val="003B6431"/>
    <w:rsid w:val="003C33F6"/>
    <w:rsid w:val="003C3D2E"/>
    <w:rsid w:val="003C43A5"/>
    <w:rsid w:val="003D6D62"/>
    <w:rsid w:val="003E1C5C"/>
    <w:rsid w:val="003E6650"/>
    <w:rsid w:val="003F5B46"/>
    <w:rsid w:val="00401363"/>
    <w:rsid w:val="00402E47"/>
    <w:rsid w:val="00415686"/>
    <w:rsid w:val="00425015"/>
    <w:rsid w:val="00425171"/>
    <w:rsid w:val="00430994"/>
    <w:rsid w:val="00441B6D"/>
    <w:rsid w:val="0044504B"/>
    <w:rsid w:val="004556EF"/>
    <w:rsid w:val="00462B07"/>
    <w:rsid w:val="004659CD"/>
    <w:rsid w:val="00465BD2"/>
    <w:rsid w:val="00466550"/>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5207"/>
    <w:rsid w:val="00500C8F"/>
    <w:rsid w:val="00501909"/>
    <w:rsid w:val="00507BBB"/>
    <w:rsid w:val="005128DF"/>
    <w:rsid w:val="0051592A"/>
    <w:rsid w:val="005206FE"/>
    <w:rsid w:val="005257ED"/>
    <w:rsid w:val="005306F8"/>
    <w:rsid w:val="00532404"/>
    <w:rsid w:val="005376BE"/>
    <w:rsid w:val="0054023D"/>
    <w:rsid w:val="005426BF"/>
    <w:rsid w:val="0056213C"/>
    <w:rsid w:val="005757D1"/>
    <w:rsid w:val="00575F81"/>
    <w:rsid w:val="00580C24"/>
    <w:rsid w:val="005968EF"/>
    <w:rsid w:val="00596C1E"/>
    <w:rsid w:val="005A2E26"/>
    <w:rsid w:val="005B7BCA"/>
    <w:rsid w:val="005C0DAE"/>
    <w:rsid w:val="005C188E"/>
    <w:rsid w:val="005D2349"/>
    <w:rsid w:val="005D7064"/>
    <w:rsid w:val="005E09FE"/>
    <w:rsid w:val="005E1B60"/>
    <w:rsid w:val="005E5507"/>
    <w:rsid w:val="005E607B"/>
    <w:rsid w:val="005F0A8D"/>
    <w:rsid w:val="005F114A"/>
    <w:rsid w:val="00601229"/>
    <w:rsid w:val="00603B67"/>
    <w:rsid w:val="0061170E"/>
    <w:rsid w:val="006162A2"/>
    <w:rsid w:val="006240DA"/>
    <w:rsid w:val="0063256E"/>
    <w:rsid w:val="00632D3C"/>
    <w:rsid w:val="00633625"/>
    <w:rsid w:val="00633F04"/>
    <w:rsid w:val="00635219"/>
    <w:rsid w:val="00635EC0"/>
    <w:rsid w:val="00636DD4"/>
    <w:rsid w:val="00640B58"/>
    <w:rsid w:val="00651B02"/>
    <w:rsid w:val="00651B19"/>
    <w:rsid w:val="00660A29"/>
    <w:rsid w:val="0067260B"/>
    <w:rsid w:val="00695519"/>
    <w:rsid w:val="006A4134"/>
    <w:rsid w:val="006A5101"/>
    <w:rsid w:val="006A5DDA"/>
    <w:rsid w:val="006A6701"/>
    <w:rsid w:val="006B21F4"/>
    <w:rsid w:val="006B3753"/>
    <w:rsid w:val="006B7AD6"/>
    <w:rsid w:val="006C50FD"/>
    <w:rsid w:val="006D1DD4"/>
    <w:rsid w:val="006D4014"/>
    <w:rsid w:val="006D44C1"/>
    <w:rsid w:val="006E5651"/>
    <w:rsid w:val="006E5B85"/>
    <w:rsid w:val="006F026A"/>
    <w:rsid w:val="0070265B"/>
    <w:rsid w:val="0070336D"/>
    <w:rsid w:val="00704813"/>
    <w:rsid w:val="007125E3"/>
    <w:rsid w:val="00713686"/>
    <w:rsid w:val="0072290D"/>
    <w:rsid w:val="00723D6D"/>
    <w:rsid w:val="00724537"/>
    <w:rsid w:val="0072504E"/>
    <w:rsid w:val="00731724"/>
    <w:rsid w:val="0073474B"/>
    <w:rsid w:val="00735511"/>
    <w:rsid w:val="00736B28"/>
    <w:rsid w:val="00737208"/>
    <w:rsid w:val="00744DE6"/>
    <w:rsid w:val="00747F4D"/>
    <w:rsid w:val="00762452"/>
    <w:rsid w:val="007639E0"/>
    <w:rsid w:val="00771385"/>
    <w:rsid w:val="00772B29"/>
    <w:rsid w:val="00775507"/>
    <w:rsid w:val="00783473"/>
    <w:rsid w:val="0078594B"/>
    <w:rsid w:val="0078736B"/>
    <w:rsid w:val="00795E02"/>
    <w:rsid w:val="0079618A"/>
    <w:rsid w:val="007979D0"/>
    <w:rsid w:val="007A4E18"/>
    <w:rsid w:val="007A7B8C"/>
    <w:rsid w:val="007C3060"/>
    <w:rsid w:val="007C6D9E"/>
    <w:rsid w:val="007D1C43"/>
    <w:rsid w:val="007D6C53"/>
    <w:rsid w:val="007E1564"/>
    <w:rsid w:val="007E1E87"/>
    <w:rsid w:val="007E5B3F"/>
    <w:rsid w:val="007F2257"/>
    <w:rsid w:val="0080091D"/>
    <w:rsid w:val="00804108"/>
    <w:rsid w:val="00804FC4"/>
    <w:rsid w:val="00816367"/>
    <w:rsid w:val="00816A0B"/>
    <w:rsid w:val="0082134C"/>
    <w:rsid w:val="00821B29"/>
    <w:rsid w:val="00824B22"/>
    <w:rsid w:val="00830C53"/>
    <w:rsid w:val="00837FAA"/>
    <w:rsid w:val="00841F77"/>
    <w:rsid w:val="0085276D"/>
    <w:rsid w:val="00863390"/>
    <w:rsid w:val="0086385C"/>
    <w:rsid w:val="008712A4"/>
    <w:rsid w:val="00871916"/>
    <w:rsid w:val="0088246A"/>
    <w:rsid w:val="00884679"/>
    <w:rsid w:val="0088566F"/>
    <w:rsid w:val="008956DD"/>
    <w:rsid w:val="008A510E"/>
    <w:rsid w:val="008A522A"/>
    <w:rsid w:val="008B115F"/>
    <w:rsid w:val="008B4464"/>
    <w:rsid w:val="008B5A58"/>
    <w:rsid w:val="008B750B"/>
    <w:rsid w:val="008C3162"/>
    <w:rsid w:val="008D1F14"/>
    <w:rsid w:val="008D45C3"/>
    <w:rsid w:val="008E3924"/>
    <w:rsid w:val="008F13F7"/>
    <w:rsid w:val="008F5B4D"/>
    <w:rsid w:val="009031B9"/>
    <w:rsid w:val="0090331C"/>
    <w:rsid w:val="00907425"/>
    <w:rsid w:val="00923C34"/>
    <w:rsid w:val="00924152"/>
    <w:rsid w:val="0092513D"/>
    <w:rsid w:val="00927A9F"/>
    <w:rsid w:val="009335CC"/>
    <w:rsid w:val="00935A55"/>
    <w:rsid w:val="00941CEB"/>
    <w:rsid w:val="0094720F"/>
    <w:rsid w:val="00953B28"/>
    <w:rsid w:val="00954322"/>
    <w:rsid w:val="009575A4"/>
    <w:rsid w:val="00957CAA"/>
    <w:rsid w:val="0096778A"/>
    <w:rsid w:val="00977656"/>
    <w:rsid w:val="009846A7"/>
    <w:rsid w:val="0098794D"/>
    <w:rsid w:val="0099497B"/>
    <w:rsid w:val="009A43BA"/>
    <w:rsid w:val="009A7EFE"/>
    <w:rsid w:val="009B0D05"/>
    <w:rsid w:val="009B4CA6"/>
    <w:rsid w:val="009B79F8"/>
    <w:rsid w:val="009C66D5"/>
    <w:rsid w:val="009D13FD"/>
    <w:rsid w:val="009D266A"/>
    <w:rsid w:val="009F7E07"/>
    <w:rsid w:val="00A01522"/>
    <w:rsid w:val="00A10A11"/>
    <w:rsid w:val="00A13C6A"/>
    <w:rsid w:val="00A1460C"/>
    <w:rsid w:val="00A17B09"/>
    <w:rsid w:val="00A457C6"/>
    <w:rsid w:val="00A46AD0"/>
    <w:rsid w:val="00A47063"/>
    <w:rsid w:val="00A473A8"/>
    <w:rsid w:val="00A513F0"/>
    <w:rsid w:val="00A51990"/>
    <w:rsid w:val="00A61AC8"/>
    <w:rsid w:val="00A62BA3"/>
    <w:rsid w:val="00A6366F"/>
    <w:rsid w:val="00A65D4C"/>
    <w:rsid w:val="00A70512"/>
    <w:rsid w:val="00AA1F60"/>
    <w:rsid w:val="00AA40D7"/>
    <w:rsid w:val="00AB2E30"/>
    <w:rsid w:val="00AB5F7D"/>
    <w:rsid w:val="00AC0C50"/>
    <w:rsid w:val="00AC6FE2"/>
    <w:rsid w:val="00AD18BF"/>
    <w:rsid w:val="00AF3925"/>
    <w:rsid w:val="00B07B75"/>
    <w:rsid w:val="00B1296B"/>
    <w:rsid w:val="00B2292F"/>
    <w:rsid w:val="00B24716"/>
    <w:rsid w:val="00B3265E"/>
    <w:rsid w:val="00B43169"/>
    <w:rsid w:val="00B501A8"/>
    <w:rsid w:val="00B5064A"/>
    <w:rsid w:val="00B55AE4"/>
    <w:rsid w:val="00B672E8"/>
    <w:rsid w:val="00B70B46"/>
    <w:rsid w:val="00B720CA"/>
    <w:rsid w:val="00B739B0"/>
    <w:rsid w:val="00B76B8D"/>
    <w:rsid w:val="00B814A3"/>
    <w:rsid w:val="00B96468"/>
    <w:rsid w:val="00B96F38"/>
    <w:rsid w:val="00BB4AA4"/>
    <w:rsid w:val="00BC716B"/>
    <w:rsid w:val="00BD0E74"/>
    <w:rsid w:val="00BD5F8C"/>
    <w:rsid w:val="00BE29DD"/>
    <w:rsid w:val="00BF2857"/>
    <w:rsid w:val="00C04DF1"/>
    <w:rsid w:val="00C066AF"/>
    <w:rsid w:val="00C10E06"/>
    <w:rsid w:val="00C145B8"/>
    <w:rsid w:val="00C17777"/>
    <w:rsid w:val="00C2438F"/>
    <w:rsid w:val="00C31AF0"/>
    <w:rsid w:val="00C32A7E"/>
    <w:rsid w:val="00C34F28"/>
    <w:rsid w:val="00C368DF"/>
    <w:rsid w:val="00C442C5"/>
    <w:rsid w:val="00C472F3"/>
    <w:rsid w:val="00C57B5C"/>
    <w:rsid w:val="00C57C7C"/>
    <w:rsid w:val="00C61049"/>
    <w:rsid w:val="00C63FFE"/>
    <w:rsid w:val="00C81928"/>
    <w:rsid w:val="00C91EB6"/>
    <w:rsid w:val="00C976AA"/>
    <w:rsid w:val="00CA10B0"/>
    <w:rsid w:val="00CA2F8E"/>
    <w:rsid w:val="00CA3EE2"/>
    <w:rsid w:val="00CA7FD5"/>
    <w:rsid w:val="00CB1145"/>
    <w:rsid w:val="00CB3287"/>
    <w:rsid w:val="00CB33E2"/>
    <w:rsid w:val="00CB437C"/>
    <w:rsid w:val="00CB4E68"/>
    <w:rsid w:val="00CC2733"/>
    <w:rsid w:val="00CD0050"/>
    <w:rsid w:val="00CE7481"/>
    <w:rsid w:val="00CF0A8F"/>
    <w:rsid w:val="00CF77EB"/>
    <w:rsid w:val="00D048CE"/>
    <w:rsid w:val="00D10998"/>
    <w:rsid w:val="00D11D2E"/>
    <w:rsid w:val="00D15CBD"/>
    <w:rsid w:val="00D21485"/>
    <w:rsid w:val="00D221CB"/>
    <w:rsid w:val="00D23391"/>
    <w:rsid w:val="00D24B87"/>
    <w:rsid w:val="00D31805"/>
    <w:rsid w:val="00D3454F"/>
    <w:rsid w:val="00D4232B"/>
    <w:rsid w:val="00D552B9"/>
    <w:rsid w:val="00D735B2"/>
    <w:rsid w:val="00D74021"/>
    <w:rsid w:val="00D76D01"/>
    <w:rsid w:val="00D7734F"/>
    <w:rsid w:val="00D922A9"/>
    <w:rsid w:val="00D9394A"/>
    <w:rsid w:val="00DA4ACF"/>
    <w:rsid w:val="00DB0CBB"/>
    <w:rsid w:val="00DB67CC"/>
    <w:rsid w:val="00DC3783"/>
    <w:rsid w:val="00DE1070"/>
    <w:rsid w:val="00DF7C17"/>
    <w:rsid w:val="00E00219"/>
    <w:rsid w:val="00E0316B"/>
    <w:rsid w:val="00E25E10"/>
    <w:rsid w:val="00E50B41"/>
    <w:rsid w:val="00E5219B"/>
    <w:rsid w:val="00E52D07"/>
    <w:rsid w:val="00E5518B"/>
    <w:rsid w:val="00E609FE"/>
    <w:rsid w:val="00E630BE"/>
    <w:rsid w:val="00E75920"/>
    <w:rsid w:val="00E80D96"/>
    <w:rsid w:val="00E871FA"/>
    <w:rsid w:val="00E876F2"/>
    <w:rsid w:val="00E936A4"/>
    <w:rsid w:val="00E954BB"/>
    <w:rsid w:val="00EA45E7"/>
    <w:rsid w:val="00EB3E02"/>
    <w:rsid w:val="00EB78E3"/>
    <w:rsid w:val="00EB7BE3"/>
    <w:rsid w:val="00EC1C4B"/>
    <w:rsid w:val="00EC735A"/>
    <w:rsid w:val="00ED5F38"/>
    <w:rsid w:val="00EF04E5"/>
    <w:rsid w:val="00EF268B"/>
    <w:rsid w:val="00EF27FE"/>
    <w:rsid w:val="00F00D0C"/>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8B8"/>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E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98/1/2/&#1601;&#1575;&#1593;&#1604;&#1605;" TargetMode="External"/><Relationship Id="rId1" Type="http://schemas.openxmlformats.org/officeDocument/2006/relationships/hyperlink" Target="http://lib.eshia.ir/13064/1/31/&#1576;&#1575;&#1604;&#1593;&#1606;&#1575;&#1589;&#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73B3-3992-49F5-AAA0-9035CA2A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290</TotalTime>
  <Pages>1</Pages>
  <Words>1559</Words>
  <Characters>8890</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10</cp:revision>
  <cp:lastPrinted>2019-11-03T11:24:00Z</cp:lastPrinted>
  <dcterms:created xsi:type="dcterms:W3CDTF">2019-11-03T04:47:00Z</dcterms:created>
  <dcterms:modified xsi:type="dcterms:W3CDTF">2019-11-03T11:24:00Z</dcterms:modified>
  <cp:contentStatus>ویرایش 2.5</cp:contentStatus>
  <cp:version>2.7</cp:version>
</cp:coreProperties>
</file>