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5C7F73" w:rsidRDefault="005C7F73" w:rsidP="005C7F73">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24289328" w:history="1">
        <w:r w:rsidRPr="00654528">
          <w:rPr>
            <w:rStyle w:val="ac"/>
            <w:rFonts w:hint="eastAsia"/>
            <w:noProof/>
            <w:rtl/>
          </w:rPr>
          <w:t>فروعات</w:t>
        </w:r>
        <w:r w:rsidRPr="00654528">
          <w:rPr>
            <w:rStyle w:val="ac"/>
            <w:noProof/>
            <w:rtl/>
          </w:rPr>
          <w:t xml:space="preserve"> </w:t>
        </w:r>
        <w:r w:rsidRPr="00654528">
          <w:rPr>
            <w:rStyle w:val="ac"/>
            <w:rFonts w:hint="eastAsia"/>
            <w:noProof/>
            <w:rtl/>
          </w:rPr>
          <w:t>بحث</w:t>
        </w:r>
        <w:r w:rsidRPr="00654528">
          <w:rPr>
            <w:rStyle w:val="ac"/>
            <w:noProof/>
            <w:rtl/>
          </w:rPr>
          <w:t xml:space="preserve"> </w:t>
        </w:r>
        <w:r w:rsidRPr="00654528">
          <w:rPr>
            <w:rStyle w:val="ac"/>
            <w:rFonts w:hint="eastAsia"/>
            <w:noProof/>
            <w:rtl/>
          </w:rPr>
          <w:t>اباحه</w:t>
        </w:r>
        <w:r w:rsidRPr="00654528">
          <w:rPr>
            <w:rStyle w:val="ac"/>
            <w:noProof/>
            <w:rtl/>
          </w:rPr>
          <w:t xml:space="preserve"> </w:t>
        </w:r>
        <w:r w:rsidRPr="00654528">
          <w:rPr>
            <w:rStyle w:val="ac"/>
            <w:rFonts w:hint="eastAsia"/>
            <w:noProof/>
            <w:rtl/>
          </w:rPr>
          <w:t>مکان</w:t>
        </w:r>
        <w:r w:rsidRPr="00654528">
          <w:rPr>
            <w:rStyle w:val="ac"/>
            <w:noProof/>
            <w:rtl/>
          </w:rPr>
          <w:t xml:space="preserve"> </w:t>
        </w:r>
        <w:r w:rsidRPr="00654528">
          <w:rPr>
            <w:rStyle w:val="ac"/>
            <w:rFonts w:hint="eastAsia"/>
            <w:noProof/>
            <w:rtl/>
          </w:rPr>
          <w:t>مصل</w:t>
        </w:r>
        <w:r w:rsidRPr="00654528">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Toc24289328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5C7F73" w:rsidRDefault="005C7F73" w:rsidP="005C7F73">
      <w:pPr>
        <w:pStyle w:val="22"/>
        <w:tabs>
          <w:tab w:val="right" w:leader="dot" w:pos="10194"/>
        </w:tabs>
        <w:rPr>
          <w:rFonts w:asciiTheme="minorHAnsi" w:eastAsiaTheme="minorEastAsia" w:hAnsiTheme="minorHAnsi" w:cstheme="minorBidi"/>
          <w:bCs w:val="0"/>
          <w:noProof/>
          <w:color w:val="auto"/>
          <w:szCs w:val="22"/>
          <w:rtl/>
        </w:rPr>
      </w:pPr>
      <w:hyperlink w:anchor="_Toc24289329" w:history="1">
        <w:r w:rsidRPr="00654528">
          <w:rPr>
            <w:rStyle w:val="ac"/>
            <w:rFonts w:hint="eastAsia"/>
            <w:noProof/>
            <w:rtl/>
          </w:rPr>
          <w:t>حکم</w:t>
        </w:r>
        <w:r w:rsidRPr="00654528">
          <w:rPr>
            <w:rStyle w:val="ac"/>
            <w:noProof/>
            <w:rtl/>
          </w:rPr>
          <w:t xml:space="preserve"> </w:t>
        </w:r>
        <w:r w:rsidRPr="00654528">
          <w:rPr>
            <w:rStyle w:val="ac"/>
            <w:rFonts w:hint="eastAsia"/>
            <w:noProof/>
            <w:rtl/>
          </w:rPr>
          <w:t>نماز</w:t>
        </w:r>
        <w:r w:rsidRPr="00654528">
          <w:rPr>
            <w:rStyle w:val="ac"/>
            <w:noProof/>
            <w:rtl/>
          </w:rPr>
          <w:t xml:space="preserve"> </w:t>
        </w:r>
        <w:r w:rsidRPr="00654528">
          <w:rPr>
            <w:rStyle w:val="ac"/>
            <w:rFonts w:hint="eastAsia"/>
            <w:noProof/>
            <w:rtl/>
          </w:rPr>
          <w:t>جاهل</w:t>
        </w:r>
        <w:r w:rsidRPr="00654528">
          <w:rPr>
            <w:rStyle w:val="ac"/>
            <w:noProof/>
            <w:rtl/>
          </w:rPr>
          <w:t xml:space="preserve"> </w:t>
        </w:r>
        <w:r w:rsidRPr="00654528">
          <w:rPr>
            <w:rStyle w:val="ac"/>
            <w:rFonts w:hint="eastAsia"/>
            <w:noProof/>
            <w:rtl/>
          </w:rPr>
          <w:t>در</w:t>
        </w:r>
        <w:r w:rsidRPr="00654528">
          <w:rPr>
            <w:rStyle w:val="ac"/>
            <w:noProof/>
            <w:rtl/>
          </w:rPr>
          <w:t xml:space="preserve"> </w:t>
        </w:r>
        <w:r w:rsidRPr="00654528">
          <w:rPr>
            <w:rStyle w:val="ac"/>
            <w:rFonts w:hint="eastAsia"/>
            <w:noProof/>
            <w:rtl/>
          </w:rPr>
          <w:t>مکان</w:t>
        </w:r>
        <w:r w:rsidRPr="00654528">
          <w:rPr>
            <w:rStyle w:val="ac"/>
            <w:noProof/>
            <w:rtl/>
          </w:rPr>
          <w:t xml:space="preserve"> </w:t>
        </w:r>
        <w:r w:rsidRPr="00654528">
          <w:rPr>
            <w:rStyle w:val="ac"/>
            <w:rFonts w:hint="eastAsia"/>
            <w:noProof/>
            <w:rtl/>
          </w:rPr>
          <w:t>مغصوب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Toc24289329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5C7F73" w:rsidRDefault="005C7F73" w:rsidP="005C7F73">
      <w:pPr>
        <w:pStyle w:val="32"/>
        <w:tabs>
          <w:tab w:val="right" w:leader="dot" w:pos="10194"/>
        </w:tabs>
        <w:rPr>
          <w:rFonts w:asciiTheme="minorHAnsi" w:eastAsiaTheme="minorEastAsia" w:hAnsiTheme="minorHAnsi" w:cstheme="minorBidi"/>
          <w:bCs w:val="0"/>
          <w:iCs w:val="0"/>
          <w:noProof/>
          <w:color w:val="auto"/>
          <w:szCs w:val="22"/>
          <w:rtl/>
        </w:rPr>
      </w:pPr>
      <w:hyperlink w:anchor="_Toc24289330" w:history="1">
        <w:r w:rsidRPr="00654528">
          <w:rPr>
            <w:rStyle w:val="ac"/>
            <w:rFonts w:hint="eastAsia"/>
            <w:noProof/>
            <w:rtl/>
          </w:rPr>
          <w:t>تکمله</w:t>
        </w:r>
        <w:r w:rsidRPr="00654528">
          <w:rPr>
            <w:rStyle w:val="ac"/>
            <w:noProof/>
            <w:rtl/>
          </w:rPr>
          <w:t xml:space="preserve"> </w:t>
        </w:r>
        <w:r w:rsidRPr="00654528">
          <w:rPr>
            <w:rStyle w:val="ac"/>
            <w:rFonts w:hint="eastAsia"/>
            <w:noProof/>
            <w:rtl/>
          </w:rPr>
          <w:t>بحث</w:t>
        </w:r>
        <w:r w:rsidRPr="00654528">
          <w:rPr>
            <w:rStyle w:val="ac"/>
            <w:noProof/>
            <w:rtl/>
          </w:rPr>
          <w:t xml:space="preserve"> </w:t>
        </w:r>
        <w:r w:rsidRPr="00654528">
          <w:rPr>
            <w:rStyle w:val="ac"/>
            <w:rFonts w:hint="eastAsia"/>
            <w:noProof/>
            <w:rtl/>
          </w:rPr>
          <w:t>تمسک</w:t>
        </w:r>
        <w:r w:rsidRPr="00654528">
          <w:rPr>
            <w:rStyle w:val="ac"/>
            <w:noProof/>
            <w:rtl/>
          </w:rPr>
          <w:t xml:space="preserve"> </w:t>
        </w:r>
        <w:r w:rsidRPr="00654528">
          <w:rPr>
            <w:rStyle w:val="ac"/>
            <w:rFonts w:hint="eastAsia"/>
            <w:noProof/>
            <w:rtl/>
          </w:rPr>
          <w:t>به</w:t>
        </w:r>
        <w:r w:rsidRPr="00654528">
          <w:rPr>
            <w:rStyle w:val="ac"/>
            <w:noProof/>
            <w:rtl/>
          </w:rPr>
          <w:t xml:space="preserve"> </w:t>
        </w:r>
        <w:r w:rsidRPr="00654528">
          <w:rPr>
            <w:rStyle w:val="ac"/>
            <w:rFonts w:hint="eastAsia"/>
            <w:noProof/>
            <w:rtl/>
          </w:rPr>
          <w:t>حد</w:t>
        </w:r>
        <w:r w:rsidRPr="00654528">
          <w:rPr>
            <w:rStyle w:val="ac"/>
            <w:rFonts w:hint="cs"/>
            <w:noProof/>
            <w:rtl/>
          </w:rPr>
          <w:t>ی</w:t>
        </w:r>
        <w:r w:rsidRPr="00654528">
          <w:rPr>
            <w:rStyle w:val="ac"/>
            <w:rFonts w:hint="eastAsia"/>
            <w:noProof/>
            <w:rtl/>
          </w:rPr>
          <w:t>ث</w:t>
        </w:r>
        <w:r w:rsidRPr="00654528">
          <w:rPr>
            <w:rStyle w:val="ac"/>
            <w:noProof/>
            <w:rtl/>
          </w:rPr>
          <w:t xml:space="preserve"> </w:t>
        </w:r>
        <w:r w:rsidRPr="00654528">
          <w:rPr>
            <w:rStyle w:val="ac"/>
            <w:rFonts w:hint="eastAsia"/>
            <w:noProof/>
            <w:rtl/>
          </w:rPr>
          <w:t>لاتعاد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Toc24289330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5C7F73" w:rsidRDefault="005C7F73" w:rsidP="005C7F73">
      <w:pPr>
        <w:pStyle w:val="32"/>
        <w:tabs>
          <w:tab w:val="right" w:leader="dot" w:pos="10194"/>
        </w:tabs>
        <w:rPr>
          <w:rFonts w:asciiTheme="minorHAnsi" w:eastAsiaTheme="minorEastAsia" w:hAnsiTheme="minorHAnsi" w:cstheme="minorBidi"/>
          <w:bCs w:val="0"/>
          <w:iCs w:val="0"/>
          <w:noProof/>
          <w:color w:val="auto"/>
          <w:szCs w:val="22"/>
          <w:rtl/>
        </w:rPr>
      </w:pPr>
      <w:hyperlink w:anchor="_Toc24289331" w:history="1">
        <w:r w:rsidRPr="00654528">
          <w:rPr>
            <w:rStyle w:val="ac"/>
            <w:rFonts w:hint="eastAsia"/>
            <w:noProof/>
            <w:rtl/>
          </w:rPr>
          <w:t>تفص</w:t>
        </w:r>
        <w:r w:rsidRPr="00654528">
          <w:rPr>
            <w:rStyle w:val="ac"/>
            <w:rFonts w:hint="cs"/>
            <w:noProof/>
            <w:rtl/>
          </w:rPr>
          <w:t>ی</w:t>
        </w:r>
        <w:r w:rsidRPr="00654528">
          <w:rPr>
            <w:rStyle w:val="ac"/>
            <w:rFonts w:hint="eastAsia"/>
            <w:noProof/>
            <w:rtl/>
          </w:rPr>
          <w:t>ل</w:t>
        </w:r>
        <w:r w:rsidRPr="00654528">
          <w:rPr>
            <w:rStyle w:val="ac"/>
            <w:noProof/>
            <w:rtl/>
          </w:rPr>
          <w:t xml:space="preserve"> </w:t>
        </w:r>
        <w:r w:rsidRPr="00654528">
          <w:rPr>
            <w:rStyle w:val="ac"/>
            <w:rFonts w:hint="eastAsia"/>
            <w:noProof/>
            <w:rtl/>
          </w:rPr>
          <w:t>مرحوم</w:t>
        </w:r>
        <w:r w:rsidRPr="00654528">
          <w:rPr>
            <w:rStyle w:val="ac"/>
            <w:noProof/>
            <w:rtl/>
          </w:rPr>
          <w:t xml:space="preserve"> </w:t>
        </w:r>
        <w:r w:rsidRPr="00654528">
          <w:rPr>
            <w:rStyle w:val="ac"/>
            <w:rFonts w:hint="eastAsia"/>
            <w:noProof/>
            <w:rtl/>
          </w:rPr>
          <w:t>خو</w:t>
        </w:r>
        <w:r w:rsidRPr="00654528">
          <w:rPr>
            <w:rStyle w:val="ac"/>
            <w:rFonts w:hint="cs"/>
            <w:noProof/>
            <w:rtl/>
          </w:rPr>
          <w:t>یی</w:t>
        </w:r>
        <w:r w:rsidRPr="00654528">
          <w:rPr>
            <w:rStyle w:val="ac"/>
            <w:noProof/>
            <w:rtl/>
          </w:rPr>
          <w:t xml:space="preserve"> </w:t>
        </w:r>
        <w:r w:rsidRPr="00654528">
          <w:rPr>
            <w:rStyle w:val="ac"/>
            <w:rFonts w:hint="eastAsia"/>
            <w:noProof/>
            <w:rtl/>
          </w:rPr>
          <w:t>ب</w:t>
        </w:r>
        <w:r w:rsidRPr="00654528">
          <w:rPr>
            <w:rStyle w:val="ac"/>
            <w:rFonts w:hint="cs"/>
            <w:noProof/>
            <w:rtl/>
          </w:rPr>
          <w:t>ی</w:t>
        </w:r>
        <w:r w:rsidRPr="00654528">
          <w:rPr>
            <w:rStyle w:val="ac"/>
            <w:rFonts w:hint="eastAsia"/>
            <w:noProof/>
            <w:rtl/>
          </w:rPr>
          <w:t>ن</w:t>
        </w:r>
        <w:r w:rsidRPr="00654528">
          <w:rPr>
            <w:rStyle w:val="ac"/>
            <w:noProof/>
            <w:rtl/>
          </w:rPr>
          <w:t xml:space="preserve"> </w:t>
        </w:r>
        <w:r w:rsidRPr="00654528">
          <w:rPr>
            <w:rStyle w:val="ac"/>
            <w:rFonts w:hint="eastAsia"/>
            <w:noProof/>
            <w:rtl/>
          </w:rPr>
          <w:t>ناس</w:t>
        </w:r>
        <w:r w:rsidRPr="00654528">
          <w:rPr>
            <w:rStyle w:val="ac"/>
            <w:rFonts w:hint="cs"/>
            <w:noProof/>
            <w:rtl/>
          </w:rPr>
          <w:t>ی</w:t>
        </w:r>
        <w:r w:rsidRPr="00654528">
          <w:rPr>
            <w:rStyle w:val="ac"/>
            <w:noProof/>
            <w:rtl/>
          </w:rPr>
          <w:t xml:space="preserve"> </w:t>
        </w:r>
        <w:r w:rsidRPr="00654528">
          <w:rPr>
            <w:rStyle w:val="ac"/>
            <w:rFonts w:hint="eastAsia"/>
            <w:noProof/>
            <w:rtl/>
          </w:rPr>
          <w:t>و</w:t>
        </w:r>
        <w:r w:rsidRPr="00654528">
          <w:rPr>
            <w:rStyle w:val="ac"/>
            <w:noProof/>
            <w:rtl/>
          </w:rPr>
          <w:t xml:space="preserve"> </w:t>
        </w:r>
        <w:r w:rsidRPr="00654528">
          <w:rPr>
            <w:rStyle w:val="ac"/>
            <w:rFonts w:hint="eastAsia"/>
            <w:noProof/>
            <w:rtl/>
          </w:rPr>
          <w:t>جاهل</w:t>
        </w:r>
        <w:r w:rsidRPr="00654528">
          <w:rPr>
            <w:rStyle w:val="ac"/>
            <w:noProof/>
            <w:rtl/>
          </w:rPr>
          <w:t xml:space="preserve"> </w:t>
        </w:r>
        <w:r w:rsidRPr="00654528">
          <w:rPr>
            <w:rStyle w:val="ac"/>
            <w:rFonts w:hint="eastAsia"/>
            <w:noProof/>
            <w:rtl/>
          </w:rPr>
          <w:t>بس</w:t>
        </w:r>
        <w:r w:rsidRPr="00654528">
          <w:rPr>
            <w:rStyle w:val="ac"/>
            <w:rFonts w:hint="cs"/>
            <w:noProof/>
            <w:rtl/>
          </w:rPr>
          <w:t>ی</w:t>
        </w:r>
        <w:r w:rsidRPr="00654528">
          <w:rPr>
            <w:rStyle w:val="ac"/>
            <w:rFonts w:hint="eastAsia"/>
            <w:noProof/>
            <w:rtl/>
          </w:rPr>
          <w:t>ط</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Toc24289331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5C7F73" w:rsidRDefault="005C7F73" w:rsidP="005C7F73">
      <w:pPr>
        <w:pStyle w:val="42"/>
        <w:tabs>
          <w:tab w:val="right" w:leader="dot" w:pos="10194"/>
        </w:tabs>
        <w:rPr>
          <w:rFonts w:asciiTheme="minorHAnsi" w:eastAsiaTheme="minorEastAsia" w:hAnsiTheme="minorHAnsi" w:cstheme="minorBidi"/>
          <w:bCs w:val="0"/>
          <w:noProof/>
          <w:color w:val="auto"/>
          <w:szCs w:val="22"/>
          <w:rtl/>
        </w:rPr>
      </w:pPr>
      <w:hyperlink w:anchor="_Toc24289332" w:history="1">
        <w:r w:rsidRPr="00654528">
          <w:rPr>
            <w:rStyle w:val="ac"/>
            <w:rFonts w:hint="eastAsia"/>
            <w:noProof/>
            <w:rtl/>
          </w:rPr>
          <w:t>مناقشه</w:t>
        </w:r>
        <w:r w:rsidRPr="00654528">
          <w:rPr>
            <w:rStyle w:val="ac"/>
            <w:noProof/>
            <w:rtl/>
          </w:rPr>
          <w:t xml:space="preserve"> </w:t>
        </w:r>
        <w:r w:rsidRPr="00654528">
          <w:rPr>
            <w:rStyle w:val="ac"/>
            <w:rFonts w:hint="eastAsia"/>
            <w:noProof/>
            <w:rtl/>
          </w:rPr>
          <w:t>در</w:t>
        </w:r>
        <w:r w:rsidRPr="00654528">
          <w:rPr>
            <w:rStyle w:val="ac"/>
            <w:noProof/>
            <w:rtl/>
          </w:rPr>
          <w:t xml:space="preserve"> </w:t>
        </w:r>
        <w:r w:rsidRPr="00654528">
          <w:rPr>
            <w:rStyle w:val="ac"/>
            <w:rFonts w:hint="eastAsia"/>
            <w:noProof/>
            <w:rtl/>
          </w:rPr>
          <w:t>تفص</w:t>
        </w:r>
        <w:r w:rsidRPr="00654528">
          <w:rPr>
            <w:rStyle w:val="ac"/>
            <w:rFonts w:hint="cs"/>
            <w:noProof/>
            <w:rtl/>
          </w:rPr>
          <w:t>ی</w:t>
        </w:r>
        <w:r w:rsidRPr="00654528">
          <w:rPr>
            <w:rStyle w:val="ac"/>
            <w:rFonts w:hint="eastAsia"/>
            <w:noProof/>
            <w:rtl/>
          </w:rPr>
          <w:t>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Toc24289332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5C7F73" w:rsidRDefault="005C7F73" w:rsidP="005C7F73">
      <w:pPr>
        <w:pStyle w:val="22"/>
        <w:tabs>
          <w:tab w:val="right" w:leader="dot" w:pos="10194"/>
        </w:tabs>
        <w:rPr>
          <w:rFonts w:asciiTheme="minorHAnsi" w:eastAsiaTheme="minorEastAsia" w:hAnsiTheme="minorHAnsi" w:cstheme="minorBidi"/>
          <w:bCs w:val="0"/>
          <w:noProof/>
          <w:color w:val="auto"/>
          <w:szCs w:val="22"/>
          <w:rtl/>
        </w:rPr>
      </w:pPr>
      <w:hyperlink w:anchor="_Toc24289333" w:history="1">
        <w:r w:rsidRPr="00654528">
          <w:rPr>
            <w:rStyle w:val="ac"/>
            <w:rFonts w:hint="eastAsia"/>
            <w:noProof/>
            <w:rtl/>
          </w:rPr>
          <w:t>حکم</w:t>
        </w:r>
        <w:r w:rsidRPr="00654528">
          <w:rPr>
            <w:rStyle w:val="ac"/>
            <w:noProof/>
            <w:rtl/>
          </w:rPr>
          <w:t xml:space="preserve"> </w:t>
        </w:r>
        <w:r w:rsidRPr="00654528">
          <w:rPr>
            <w:rStyle w:val="ac"/>
            <w:rFonts w:hint="eastAsia"/>
            <w:noProof/>
            <w:rtl/>
          </w:rPr>
          <w:t>جاهل</w:t>
        </w:r>
        <w:r w:rsidRPr="00654528">
          <w:rPr>
            <w:rStyle w:val="ac"/>
            <w:noProof/>
            <w:rtl/>
          </w:rPr>
          <w:t xml:space="preserve"> </w:t>
        </w:r>
        <w:r w:rsidRPr="00654528">
          <w:rPr>
            <w:rStyle w:val="ac"/>
            <w:rFonts w:hint="eastAsia"/>
            <w:noProof/>
            <w:rtl/>
          </w:rPr>
          <w:t>به</w:t>
        </w:r>
        <w:r w:rsidRPr="00654528">
          <w:rPr>
            <w:rStyle w:val="ac"/>
            <w:noProof/>
            <w:rtl/>
          </w:rPr>
          <w:t xml:space="preserve"> </w:t>
        </w:r>
        <w:r w:rsidRPr="00654528">
          <w:rPr>
            <w:rStyle w:val="ac"/>
            <w:rFonts w:hint="eastAsia"/>
            <w:noProof/>
            <w:rtl/>
          </w:rPr>
          <w:t>فساد</w:t>
        </w:r>
        <w:r w:rsidRPr="00654528">
          <w:rPr>
            <w:rStyle w:val="ac"/>
            <w:noProof/>
            <w:rtl/>
          </w:rPr>
          <w:t xml:space="preserve"> </w:t>
        </w:r>
        <w:r w:rsidRPr="00654528">
          <w:rPr>
            <w:rStyle w:val="ac"/>
            <w:rFonts w:hint="eastAsia"/>
            <w:noProof/>
            <w:rtl/>
          </w:rPr>
          <w:t>با</w:t>
        </w:r>
        <w:r w:rsidRPr="00654528">
          <w:rPr>
            <w:rStyle w:val="ac"/>
            <w:noProof/>
            <w:rtl/>
          </w:rPr>
          <w:t xml:space="preserve"> </w:t>
        </w:r>
        <w:r w:rsidRPr="00654528">
          <w:rPr>
            <w:rStyle w:val="ac"/>
            <w:rFonts w:hint="eastAsia"/>
            <w:noProof/>
            <w:rtl/>
          </w:rPr>
          <w:t>علم</w:t>
        </w:r>
        <w:r w:rsidRPr="00654528">
          <w:rPr>
            <w:rStyle w:val="ac"/>
            <w:noProof/>
            <w:rtl/>
          </w:rPr>
          <w:t xml:space="preserve"> </w:t>
        </w:r>
        <w:r w:rsidRPr="00654528">
          <w:rPr>
            <w:rStyle w:val="ac"/>
            <w:rFonts w:hint="eastAsia"/>
            <w:noProof/>
            <w:rtl/>
          </w:rPr>
          <w:t>به</w:t>
        </w:r>
        <w:r w:rsidRPr="00654528">
          <w:rPr>
            <w:rStyle w:val="ac"/>
            <w:noProof/>
            <w:rtl/>
          </w:rPr>
          <w:t xml:space="preserve"> </w:t>
        </w:r>
        <w:r w:rsidRPr="00654528">
          <w:rPr>
            <w:rStyle w:val="ac"/>
            <w:rFonts w:hint="eastAsia"/>
            <w:noProof/>
            <w:rtl/>
          </w:rPr>
          <w:t>حرمت</w:t>
        </w:r>
        <w:r w:rsidRPr="00654528">
          <w:rPr>
            <w:rStyle w:val="ac"/>
            <w:noProof/>
            <w:rtl/>
          </w:rPr>
          <w:t xml:space="preserve"> </w:t>
        </w:r>
        <w:r w:rsidRPr="00654528">
          <w:rPr>
            <w:rStyle w:val="ac"/>
            <w:rFonts w:hint="eastAsia"/>
            <w:noProof/>
            <w:rtl/>
          </w:rPr>
          <w:t>و</w:t>
        </w:r>
        <w:r w:rsidRPr="00654528">
          <w:rPr>
            <w:rStyle w:val="ac"/>
            <w:noProof/>
            <w:rtl/>
          </w:rPr>
          <w:t xml:space="preserve"> </w:t>
        </w:r>
        <w:r w:rsidRPr="00654528">
          <w:rPr>
            <w:rStyle w:val="ac"/>
            <w:rFonts w:hint="eastAsia"/>
            <w:noProof/>
            <w:rtl/>
          </w:rPr>
          <w:t>غصب</w:t>
        </w:r>
        <w:r w:rsidRPr="00654528">
          <w:rPr>
            <w:rStyle w:val="ac"/>
            <w:rFonts w:hint="cs"/>
            <w:noProof/>
            <w:rtl/>
          </w:rPr>
          <w:t>ی</w:t>
        </w:r>
        <w:r w:rsidRPr="00654528">
          <w:rPr>
            <w:rStyle w:val="ac"/>
            <w:rFonts w:hint="eastAsia"/>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Toc24289333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5C7F73" w:rsidRDefault="005C7F73" w:rsidP="005C7F73">
      <w:pPr>
        <w:pStyle w:val="22"/>
        <w:tabs>
          <w:tab w:val="right" w:leader="dot" w:pos="10194"/>
        </w:tabs>
        <w:rPr>
          <w:rFonts w:asciiTheme="minorHAnsi" w:eastAsiaTheme="minorEastAsia" w:hAnsiTheme="minorHAnsi" w:cstheme="minorBidi"/>
          <w:bCs w:val="0"/>
          <w:noProof/>
          <w:color w:val="auto"/>
          <w:szCs w:val="22"/>
          <w:rtl/>
        </w:rPr>
      </w:pPr>
      <w:hyperlink w:anchor="_Toc24289334" w:history="1">
        <w:r w:rsidRPr="00654528">
          <w:rPr>
            <w:rStyle w:val="ac"/>
            <w:rFonts w:hint="eastAsia"/>
            <w:noProof/>
            <w:rtl/>
          </w:rPr>
          <w:t>حکم</w:t>
        </w:r>
        <w:r w:rsidRPr="00654528">
          <w:rPr>
            <w:rStyle w:val="ac"/>
            <w:noProof/>
            <w:rtl/>
          </w:rPr>
          <w:t xml:space="preserve"> </w:t>
        </w:r>
        <w:r w:rsidRPr="00654528">
          <w:rPr>
            <w:rStyle w:val="ac"/>
            <w:rFonts w:hint="eastAsia"/>
            <w:noProof/>
            <w:rtl/>
          </w:rPr>
          <w:t>نماز</w:t>
        </w:r>
        <w:r w:rsidRPr="00654528">
          <w:rPr>
            <w:rStyle w:val="ac"/>
            <w:noProof/>
            <w:rtl/>
          </w:rPr>
          <w:t xml:space="preserve"> </w:t>
        </w:r>
        <w:r w:rsidRPr="00654528">
          <w:rPr>
            <w:rStyle w:val="ac"/>
            <w:rFonts w:hint="eastAsia"/>
            <w:noProof/>
            <w:rtl/>
          </w:rPr>
          <w:t>نافله</w:t>
        </w:r>
        <w:r w:rsidRPr="00654528">
          <w:rPr>
            <w:rStyle w:val="ac"/>
            <w:noProof/>
            <w:rtl/>
          </w:rPr>
          <w:t xml:space="preserve"> </w:t>
        </w:r>
        <w:r w:rsidRPr="00654528">
          <w:rPr>
            <w:rStyle w:val="ac"/>
            <w:rFonts w:hint="eastAsia"/>
            <w:noProof/>
            <w:rtl/>
          </w:rPr>
          <w:t>در</w:t>
        </w:r>
        <w:r w:rsidRPr="00654528">
          <w:rPr>
            <w:rStyle w:val="ac"/>
            <w:noProof/>
            <w:rtl/>
          </w:rPr>
          <w:t xml:space="preserve"> </w:t>
        </w:r>
        <w:r w:rsidRPr="00654528">
          <w:rPr>
            <w:rStyle w:val="ac"/>
            <w:rFonts w:hint="eastAsia"/>
            <w:noProof/>
            <w:rtl/>
          </w:rPr>
          <w:t>مکان</w:t>
        </w:r>
        <w:r w:rsidRPr="00654528">
          <w:rPr>
            <w:rStyle w:val="ac"/>
            <w:noProof/>
            <w:rtl/>
          </w:rPr>
          <w:t xml:space="preserve"> </w:t>
        </w:r>
        <w:r w:rsidRPr="00654528">
          <w:rPr>
            <w:rStyle w:val="ac"/>
            <w:rFonts w:hint="eastAsia"/>
            <w:noProof/>
            <w:rtl/>
          </w:rPr>
          <w:t>مغصوب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Toc24289334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C91EB6" w:rsidRPr="00C91EB6" w:rsidRDefault="005C7F73"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3B5ADB">
        <w:rPr>
          <w:rFonts w:hint="cs"/>
          <w:rtl/>
        </w:rPr>
        <w:t>فروعات</w:t>
      </w:r>
      <w:r w:rsidR="003B5ADB">
        <w:rPr>
          <w:rtl/>
        </w:rPr>
        <w:t xml:space="preserve"> </w:t>
      </w:r>
      <w:r w:rsidR="003B5ADB">
        <w:rPr>
          <w:rFonts w:hint="cs"/>
          <w:rtl/>
        </w:rPr>
        <w:t>بحث</w:t>
      </w:r>
      <w:r w:rsidR="003B5ADB">
        <w:rPr>
          <w:rtl/>
        </w:rPr>
        <w:t xml:space="preserve"> </w:t>
      </w:r>
      <w:r w:rsidR="003B5ADB">
        <w:rPr>
          <w:rFonts w:hint="cs"/>
          <w:rtl/>
        </w:rPr>
        <w:t>اباحه</w:t>
      </w:r>
      <w:r w:rsidR="003B5ADB">
        <w:rPr>
          <w:rtl/>
        </w:rPr>
        <w:t xml:space="preserve"> </w:t>
      </w:r>
      <w:r w:rsidR="003B5ADB">
        <w:rPr>
          <w:rFonts w:hint="cs"/>
          <w:rtl/>
        </w:rPr>
        <w:t>مکان</w:t>
      </w:r>
      <w:r w:rsidR="003B5ADB">
        <w:rPr>
          <w:rtl/>
        </w:rPr>
        <w:t xml:space="preserve"> </w:t>
      </w:r>
      <w:r w:rsidR="003B5ADB">
        <w:rPr>
          <w:rFonts w:hint="cs"/>
          <w:rtl/>
        </w:rPr>
        <w:t>مصلی</w:t>
      </w:r>
      <w:r w:rsidR="00025B70">
        <w:rPr>
          <w:rFonts w:hint="cs"/>
          <w:rtl/>
        </w:rPr>
        <w:t xml:space="preserve"> </w:t>
      </w:r>
      <w:r w:rsidR="00386C11" w:rsidRPr="00A6366F">
        <w:rPr>
          <w:rFonts w:hint="cs"/>
          <w:rtl/>
        </w:rPr>
        <w:t>/</w:t>
      </w:r>
      <w:bookmarkStart w:id="2" w:name="BokSabj_d"/>
      <w:bookmarkEnd w:id="2"/>
      <w:r w:rsidR="003B5ADB">
        <w:rPr>
          <w:rFonts w:hint="cs"/>
          <w:rtl/>
        </w:rPr>
        <w:t>مکان</w:t>
      </w:r>
      <w:r w:rsidR="003B5ADB">
        <w:rPr>
          <w:rtl/>
        </w:rPr>
        <w:t xml:space="preserve"> </w:t>
      </w:r>
      <w:r w:rsidR="003B5ADB">
        <w:rPr>
          <w:rFonts w:hint="cs"/>
          <w:rtl/>
        </w:rPr>
        <w:t>مصلی</w:t>
      </w:r>
      <w:r w:rsidR="00386C11" w:rsidRPr="00A6366F">
        <w:rPr>
          <w:rFonts w:hint="cs"/>
          <w:rtl/>
        </w:rPr>
        <w:t xml:space="preserve"> /</w:t>
      </w:r>
      <w:bookmarkStart w:id="3" w:name="Bokkolli"/>
      <w:bookmarkEnd w:id="3"/>
      <w:r w:rsidR="003B5ADB">
        <w:rPr>
          <w:rFonts w:hint="cs"/>
          <w:rtl/>
        </w:rPr>
        <w:t>کتاب</w:t>
      </w:r>
      <w:r w:rsidR="003B5ADB">
        <w:rPr>
          <w:rtl/>
        </w:rPr>
        <w:t xml:space="preserve"> </w:t>
      </w:r>
      <w:r w:rsidR="003B5ADB">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8670C6" w:rsidP="003A6148">
      <w:pPr>
        <w:pBdr>
          <w:bottom w:val="double" w:sz="6" w:space="1" w:color="auto"/>
        </w:pBdr>
        <w:rPr>
          <w:rtl/>
        </w:rPr>
      </w:pPr>
      <w:r>
        <w:rPr>
          <w:rFonts w:hint="cs"/>
          <w:rtl/>
        </w:rPr>
        <w:t>بحث در حکم نماز جاهل در مکان مغصوب بود که دو راه برای تصحیح نماز بیان شد و مناقشه این دو راه مورد بررسی قرار گرفت.</w:t>
      </w:r>
    </w:p>
    <w:p w:rsidR="00247D2F" w:rsidRPr="003A6148" w:rsidRDefault="00247D2F" w:rsidP="003A6148">
      <w:pPr>
        <w:pBdr>
          <w:bottom w:val="double" w:sz="6" w:space="1" w:color="auto"/>
        </w:pBdr>
      </w:pPr>
    </w:p>
    <w:p w:rsidR="008F5B4D" w:rsidRDefault="008F5B4D" w:rsidP="003A6148"/>
    <w:p w:rsidR="00D64830" w:rsidRPr="00D64830" w:rsidRDefault="00D64830" w:rsidP="00D64830">
      <w:pPr>
        <w:pStyle w:val="1"/>
        <w:rPr>
          <w:rtl/>
        </w:rPr>
      </w:pPr>
      <w:bookmarkStart w:id="4" w:name="_Toc24218992"/>
      <w:bookmarkStart w:id="5" w:name="_Toc24289328"/>
      <w:r w:rsidRPr="00D64830">
        <w:rPr>
          <w:rFonts w:hint="cs"/>
          <w:rtl/>
        </w:rPr>
        <w:t>فروعات بحث اباحه مکان مصلی</w:t>
      </w:r>
      <w:bookmarkEnd w:id="4"/>
      <w:bookmarkEnd w:id="5"/>
    </w:p>
    <w:p w:rsidR="00D64830" w:rsidRPr="00D64830" w:rsidRDefault="00D64830" w:rsidP="00D64830">
      <w:pPr>
        <w:pStyle w:val="20"/>
        <w:rPr>
          <w:rtl/>
        </w:rPr>
      </w:pPr>
      <w:bookmarkStart w:id="6" w:name="_Toc23873555"/>
      <w:bookmarkStart w:id="7" w:name="_Toc24218993"/>
      <w:bookmarkStart w:id="8" w:name="_Toc24289329"/>
      <w:r w:rsidRPr="00D64830">
        <w:rPr>
          <w:rFonts w:hint="cs"/>
          <w:rtl/>
        </w:rPr>
        <w:t>حکم نماز جاهل در مکان مغصوب</w:t>
      </w:r>
      <w:bookmarkEnd w:id="6"/>
      <w:bookmarkEnd w:id="7"/>
      <w:bookmarkEnd w:id="8"/>
    </w:p>
    <w:p w:rsidR="00D64830" w:rsidRPr="00D64830" w:rsidRDefault="00D64830" w:rsidP="00D64830">
      <w:pPr>
        <w:rPr>
          <w:color w:val="000080"/>
          <w:rtl/>
        </w:rPr>
      </w:pPr>
      <w:r w:rsidRPr="00D64830">
        <w:rPr>
          <w:rFonts w:hint="cs"/>
          <w:b/>
          <w:bCs/>
          <w:rtl/>
        </w:rPr>
        <w:t>صاحب عروه می فرماید</w:t>
      </w:r>
      <w:r w:rsidRPr="00D64830">
        <w:rPr>
          <w:rFonts w:hint="cs"/>
          <w:rtl/>
        </w:rPr>
        <w:t xml:space="preserve">: </w:t>
      </w:r>
      <w:r w:rsidRPr="00D64830">
        <w:rPr>
          <w:rFonts w:hint="cs"/>
          <w:color w:val="000080"/>
          <w:rtl/>
        </w:rPr>
        <w:t>و إنما تبطل الصلاة إذا كان عالما عامدا و أما إذا كان غافلا أو جاهلا أو ناسيا فلا تبطل نعم لا يعتبر العلم بالفساد فلو كان جاهلا بالفساد مع علمه بالحرمة و الغصبية كفى في البطلان و لا فرق بين النافلة و الفريضة في ذلك على الأصح‌</w:t>
      </w:r>
    </w:p>
    <w:p w:rsidR="00FB4523" w:rsidRDefault="00FB4523" w:rsidP="00FB4523">
      <w:pPr>
        <w:pStyle w:val="30"/>
        <w:rPr>
          <w:rtl/>
        </w:rPr>
      </w:pPr>
      <w:bookmarkStart w:id="9" w:name="_Toc24289330"/>
      <w:r>
        <w:rPr>
          <w:rFonts w:hint="cs"/>
          <w:rtl/>
        </w:rPr>
        <w:t>تکمله بحث تمسک به حدیث لاتعاد</w:t>
      </w:r>
      <w:bookmarkEnd w:id="9"/>
    </w:p>
    <w:p w:rsidR="001A1EA5" w:rsidRDefault="005F515E" w:rsidP="009B3EC0">
      <w:pPr>
        <w:rPr>
          <w:rtl/>
        </w:rPr>
      </w:pPr>
      <w:r w:rsidRPr="00FB4523">
        <w:rPr>
          <w:rFonts w:hint="cs"/>
          <w:b/>
          <w:bCs/>
          <w:rtl/>
        </w:rPr>
        <w:t xml:space="preserve">بحث راجع به نماز در مکان مغصوب </w:t>
      </w:r>
      <w:r w:rsidR="009B3EC0" w:rsidRPr="00FB4523">
        <w:rPr>
          <w:rFonts w:hint="cs"/>
          <w:b/>
          <w:bCs/>
          <w:rtl/>
        </w:rPr>
        <w:t>از روی جهل و نسیان بود</w:t>
      </w:r>
      <w:r w:rsidR="009B3EC0">
        <w:rPr>
          <w:rFonts w:hint="cs"/>
          <w:rtl/>
        </w:rPr>
        <w:t xml:space="preserve">؛ </w:t>
      </w:r>
      <w:r>
        <w:rPr>
          <w:rFonts w:hint="cs"/>
          <w:rtl/>
        </w:rPr>
        <w:t>بیان کردیم مرحوم استاد برای تصحیح این نما</w:t>
      </w:r>
      <w:r w:rsidR="009B3EC0">
        <w:rPr>
          <w:rFonts w:hint="cs"/>
          <w:rtl/>
        </w:rPr>
        <w:t>ز، به حدیث لاتعاد تمسّک کرده اند با این که قائل به امتناع اجتماع أمر و نهی می باشند و نهی از غصب شامل جاهل متردّد نیز می شود و نهی ساقط نیست</w:t>
      </w:r>
      <w:r>
        <w:rPr>
          <w:rFonts w:hint="cs"/>
          <w:rtl/>
        </w:rPr>
        <w:t xml:space="preserve"> و لذا محال است ا</w:t>
      </w:r>
      <w:r w:rsidR="009B3EC0">
        <w:rPr>
          <w:rFonts w:hint="cs"/>
          <w:rtl/>
        </w:rPr>
        <w:t>ین نماز با وجود نهی از غصب،</w:t>
      </w:r>
      <w:r>
        <w:rPr>
          <w:rFonts w:hint="cs"/>
          <w:rtl/>
        </w:rPr>
        <w:t xml:space="preserve"> أمر داشته باشد؛ </w:t>
      </w:r>
      <w:r w:rsidR="009B3EC0">
        <w:rPr>
          <w:rFonts w:hint="cs"/>
          <w:rtl/>
        </w:rPr>
        <w:t xml:space="preserve">و </w:t>
      </w:r>
      <w:r>
        <w:rPr>
          <w:rFonts w:hint="cs"/>
          <w:rtl/>
        </w:rPr>
        <w:t>تنها راه تمسّک به حدیث لاتعاد این است که بگوییم این نماز أمر ندارد ولی چون وافی به ملاک است مسقط أمر است.</w:t>
      </w:r>
    </w:p>
    <w:p w:rsidR="005F515E" w:rsidRDefault="005F515E" w:rsidP="00E916A1">
      <w:pPr>
        <w:rPr>
          <w:rtl/>
        </w:rPr>
      </w:pPr>
      <w:r w:rsidRPr="00FB4523">
        <w:rPr>
          <w:rFonts w:hint="cs"/>
          <w:b/>
          <w:bCs/>
          <w:rtl/>
        </w:rPr>
        <w:lastRenderedPageBreak/>
        <w:t>اشکال ما این بود که</w:t>
      </w:r>
      <w:r w:rsidR="009B3EC0">
        <w:rPr>
          <w:rFonts w:hint="cs"/>
          <w:rtl/>
        </w:rPr>
        <w:t>؛</w:t>
      </w:r>
      <w:r>
        <w:rPr>
          <w:rFonts w:hint="cs"/>
          <w:rtl/>
        </w:rPr>
        <w:t xml:space="preserve"> تعبیر حدیث لاتعاد «السنّة لاتنقض الفریضه» </w:t>
      </w:r>
      <w:r w:rsidR="009B3EC0">
        <w:rPr>
          <w:rFonts w:hint="cs"/>
          <w:rtl/>
        </w:rPr>
        <w:t>است؛ یعنی فریضه که نماز است با اخلال به سنّت، منتقض و باطل نمی شود و بعید نیست ظاهر تعبیر مذکور</w:t>
      </w:r>
      <w:r>
        <w:rPr>
          <w:rFonts w:hint="cs"/>
          <w:rtl/>
        </w:rPr>
        <w:t xml:space="preserve"> این باشد که این نماز</w:t>
      </w:r>
      <w:r w:rsidR="009B3EC0">
        <w:rPr>
          <w:rFonts w:hint="cs"/>
          <w:rtl/>
        </w:rPr>
        <w:t>،</w:t>
      </w:r>
      <w:r>
        <w:rPr>
          <w:rFonts w:hint="cs"/>
          <w:rtl/>
        </w:rPr>
        <w:t xml:space="preserve"> امتثال أمر است نه این که امتثال أمر نیست و به خاطر وافی بودن به </w:t>
      </w:r>
      <w:r w:rsidR="00E916A1">
        <w:rPr>
          <w:rFonts w:hint="cs"/>
          <w:rtl/>
        </w:rPr>
        <w:t>ملاک یا معظم ملاک، مسقط أمر است و این معنا خلاف ظاهر است و یا لاأقل شمول حدیث لاتعاد نسبت به آن، مشکوک است.</w:t>
      </w:r>
    </w:p>
    <w:p w:rsidR="005F515E" w:rsidRDefault="00DF53A3" w:rsidP="00723393">
      <w:pPr>
        <w:rPr>
          <w:rtl/>
        </w:rPr>
      </w:pPr>
      <w:r>
        <w:rPr>
          <w:rFonts w:hint="cs"/>
          <w:rtl/>
        </w:rPr>
        <w:t xml:space="preserve">و لذا تمسّک به حدیث لاتعاد برای تصحیح این نماز، مشکل است؛ </w:t>
      </w:r>
      <w:r w:rsidR="005F515E">
        <w:rPr>
          <w:rFonts w:hint="cs"/>
          <w:rtl/>
        </w:rPr>
        <w:t>هر چند در کتاب قرائات فقهیة معاصره</w:t>
      </w:r>
      <w:r>
        <w:rPr>
          <w:rFonts w:hint="cs"/>
          <w:rtl/>
        </w:rPr>
        <w:t>، با این که</w:t>
      </w:r>
      <w:r w:rsidR="005F515E">
        <w:rPr>
          <w:rFonts w:hint="cs"/>
          <w:rtl/>
        </w:rPr>
        <w:t xml:space="preserve"> همین اشکال را به شکل گسترده تر در کل شرطیّت اباحه</w:t>
      </w:r>
      <w:r>
        <w:rPr>
          <w:rFonts w:hint="cs"/>
          <w:rtl/>
        </w:rPr>
        <w:t>،</w:t>
      </w:r>
      <w:r w:rsidR="005F515E">
        <w:rPr>
          <w:rFonts w:hint="cs"/>
          <w:rtl/>
        </w:rPr>
        <w:t xml:space="preserve"> یعنی چه در س</w:t>
      </w:r>
      <w:r>
        <w:rPr>
          <w:rFonts w:hint="cs"/>
          <w:rtl/>
        </w:rPr>
        <w:t>جود و چه در ساتر، بیان کرده اند، ولی</w:t>
      </w:r>
      <w:r w:rsidR="005F515E">
        <w:rPr>
          <w:rFonts w:hint="cs"/>
          <w:rtl/>
        </w:rPr>
        <w:t xml:space="preserve"> در منهاج الصالحین فرموده اند</w:t>
      </w:r>
      <w:r>
        <w:rPr>
          <w:rFonts w:hint="cs"/>
          <w:rtl/>
        </w:rPr>
        <w:t xml:space="preserve"> نماز در مکان مغصوب از روی جهل یا</w:t>
      </w:r>
      <w:r w:rsidR="005F515E">
        <w:rPr>
          <w:rFonts w:hint="cs"/>
          <w:rtl/>
        </w:rPr>
        <w:t xml:space="preserve"> نسیان صحیح است با این که </w:t>
      </w:r>
      <w:r>
        <w:rPr>
          <w:rFonts w:hint="cs"/>
          <w:rtl/>
        </w:rPr>
        <w:t xml:space="preserve">ایشان </w:t>
      </w:r>
      <w:r w:rsidR="005F515E">
        <w:rPr>
          <w:rFonts w:hint="cs"/>
          <w:rtl/>
        </w:rPr>
        <w:t xml:space="preserve">حدیث لاتعاد را </w:t>
      </w:r>
      <w:r w:rsidR="00723393">
        <w:rPr>
          <w:rFonts w:hint="cs"/>
          <w:rtl/>
        </w:rPr>
        <w:t xml:space="preserve">در مورد شرطیّت اباحه </w:t>
      </w:r>
      <w:r w:rsidR="005F515E">
        <w:rPr>
          <w:rFonts w:hint="cs"/>
          <w:rtl/>
        </w:rPr>
        <w:t xml:space="preserve">جاری نمی دانستند و </w:t>
      </w:r>
      <w:r>
        <w:rPr>
          <w:rFonts w:hint="cs"/>
          <w:rtl/>
        </w:rPr>
        <w:t xml:space="preserve">خصوصاً این که ایشان در کتاب أضواء و آراء، ادّعا می کنند که عرف </w:t>
      </w:r>
      <w:r w:rsidR="005F515E">
        <w:rPr>
          <w:rFonts w:hint="cs"/>
          <w:rtl/>
        </w:rPr>
        <w:t xml:space="preserve">تمام افعال صلاتی را مصداق تصرف محرم در مال غیر می داند و </w:t>
      </w:r>
      <w:r w:rsidR="00723393">
        <w:rPr>
          <w:rFonts w:hint="cs"/>
          <w:rtl/>
        </w:rPr>
        <w:t xml:space="preserve">عرف </w:t>
      </w:r>
      <w:r w:rsidR="005F515E">
        <w:rPr>
          <w:rFonts w:hint="cs"/>
          <w:rtl/>
        </w:rPr>
        <w:t>حتّی قرائت قرآن در أرض مغصوبه را مصداق تصرف در مال غیر می داند.</w:t>
      </w:r>
    </w:p>
    <w:p w:rsidR="00300AA9" w:rsidRDefault="001A0704" w:rsidP="00300AA9">
      <w:pPr>
        <w:rPr>
          <w:rFonts w:hint="cs"/>
          <w:rtl/>
        </w:rPr>
      </w:pPr>
      <w:r w:rsidRPr="00FB4523">
        <w:rPr>
          <w:rFonts w:hint="cs"/>
          <w:b/>
          <w:bCs/>
          <w:rtl/>
        </w:rPr>
        <w:t>تنها توجیه برای این که ایشان قائل به صحت نماز شده اند، این است که</w:t>
      </w:r>
      <w:r w:rsidR="00FB4523">
        <w:rPr>
          <w:rFonts w:hint="cs"/>
          <w:rtl/>
        </w:rPr>
        <w:t>:</w:t>
      </w:r>
      <w:r>
        <w:rPr>
          <w:rFonts w:hint="cs"/>
          <w:rtl/>
        </w:rPr>
        <w:t xml:space="preserve"> بگوییم ایشان به این نتیجه رسیده است که</w:t>
      </w:r>
      <w:r w:rsidR="00A93038">
        <w:rPr>
          <w:rFonts w:hint="cs"/>
          <w:rtl/>
        </w:rPr>
        <w:t xml:space="preserve"> «غصب» عنوان مشیر نیست بلکه عنوان متأصّل است</w:t>
      </w:r>
      <w:r>
        <w:rPr>
          <w:rFonts w:hint="cs"/>
          <w:rtl/>
        </w:rPr>
        <w:t>؛</w:t>
      </w:r>
      <w:r w:rsidR="00A93038">
        <w:rPr>
          <w:rFonts w:hint="cs"/>
          <w:rtl/>
        </w:rPr>
        <w:t xml:space="preserve"> بر خلاف شهید صدر که</w:t>
      </w:r>
      <w:r>
        <w:rPr>
          <w:rFonts w:hint="cs"/>
          <w:rtl/>
        </w:rPr>
        <w:t xml:space="preserve"> در بحوث جلد 3 صفحه 48</w:t>
      </w:r>
      <w:r w:rsidR="00A93038">
        <w:rPr>
          <w:rFonts w:hint="cs"/>
          <w:rtl/>
        </w:rPr>
        <w:t xml:space="preserve"> «غصب» را عنوان مشیر به افعال و عناوین ذاتی گرفته اند یعنی وحدت عنوان وجود دارد و</w:t>
      </w:r>
      <w:r w:rsidR="00B56E84">
        <w:rPr>
          <w:rFonts w:hint="cs"/>
          <w:rtl/>
        </w:rPr>
        <w:t xml:space="preserve"> أمر به نماز و نهی از غصب از موارد تعدّد عنوان نیست و </w:t>
      </w:r>
      <w:r w:rsidR="00A93038">
        <w:rPr>
          <w:rFonts w:hint="cs"/>
          <w:rtl/>
        </w:rPr>
        <w:t xml:space="preserve">نماز در أرض غیر به عنوان نماز در أرض غیر حرام می شود و ایشان در کتاب أضواء و آراء </w:t>
      </w:r>
      <w:r w:rsidR="00300AA9">
        <w:rPr>
          <w:rFonts w:hint="cs"/>
          <w:rtl/>
        </w:rPr>
        <w:t xml:space="preserve">نیز </w:t>
      </w:r>
      <w:r w:rsidR="00A93038">
        <w:rPr>
          <w:rFonts w:hint="cs"/>
          <w:rtl/>
        </w:rPr>
        <w:t xml:space="preserve">حاشیه نزدند؛ لذا به خاطر وحدت عنوان، قطعاً اجتماع أمر و نهی جایز نیست و این نماز أمر ندارد و حدیث لاتعاد </w:t>
      </w:r>
      <w:r w:rsidR="00300AA9">
        <w:rPr>
          <w:rFonts w:hint="cs"/>
          <w:rtl/>
        </w:rPr>
        <w:t>هم جاری نیست.</w:t>
      </w:r>
    </w:p>
    <w:p w:rsidR="009D6BD3" w:rsidRDefault="00300AA9" w:rsidP="00300AA9">
      <w:pPr>
        <w:rPr>
          <w:rtl/>
        </w:rPr>
      </w:pPr>
      <w:r>
        <w:rPr>
          <w:rFonts w:hint="cs"/>
          <w:rtl/>
        </w:rPr>
        <w:t>خلاصه این که تنها توجیه برای قول ایشان به صحت نماز این است که بگوییم</w:t>
      </w:r>
      <w:r w:rsidR="00A93038">
        <w:rPr>
          <w:rFonts w:hint="cs"/>
          <w:rtl/>
        </w:rPr>
        <w:t xml:space="preserve"> ایشان بعداً عنوان «غصب» را عنوان متأصّل </w:t>
      </w:r>
      <w:r>
        <w:rPr>
          <w:rFonts w:hint="cs"/>
          <w:rtl/>
        </w:rPr>
        <w:t>دانسته اند</w:t>
      </w:r>
      <w:r w:rsidR="00CF021E">
        <w:rPr>
          <w:rFonts w:hint="cs"/>
          <w:rtl/>
        </w:rPr>
        <w:t xml:space="preserve"> (کما هو الصحیح) و لذا تعدّد عنوان حاصل می شود</w:t>
      </w:r>
      <w:r w:rsidR="00A93038">
        <w:rPr>
          <w:rFonts w:hint="cs"/>
          <w:rtl/>
        </w:rPr>
        <w:t xml:space="preserve"> و چون ایشان مثل استاد خود مرحوم صدر قائل به جواز اجتماع أمر و نهی می باشد</w:t>
      </w:r>
      <w:r w:rsidR="00CF021E">
        <w:rPr>
          <w:rFonts w:hint="cs"/>
          <w:rtl/>
        </w:rPr>
        <w:t xml:space="preserve"> صحت نماز، بدون اشکال خواهد بود</w:t>
      </w:r>
      <w:r w:rsidR="0079720D">
        <w:rPr>
          <w:rFonts w:hint="cs"/>
          <w:rtl/>
        </w:rPr>
        <w:t xml:space="preserve">؛ یعنی این نماز هم به عنوان غصب، نهی دارد و هم أمر به جامع صلاة تعلّق گرفته است و این أمر بر این نماز، منطبق </w:t>
      </w:r>
      <w:r w:rsidR="00806069">
        <w:rPr>
          <w:rFonts w:hint="cs"/>
          <w:rtl/>
        </w:rPr>
        <w:t>است و نیازی به حدیث لاتعاد نیست و نماز عالم عامد به این خاطر که عملش مبعّد است و صلاحیّت مقربیّت و عبادیّت ندارد فتویً أو احتیاطاً باطل است ولی نماز جاهل قاصر و ناسی صلاحیّت مقربیّت دارد و صحیح خواهد بود.</w:t>
      </w:r>
    </w:p>
    <w:p w:rsidR="00A93038" w:rsidRDefault="00B278AD" w:rsidP="006162A2">
      <w:pPr>
        <w:rPr>
          <w:rtl/>
        </w:rPr>
      </w:pPr>
      <w:r>
        <w:rPr>
          <w:rFonts w:hint="cs"/>
          <w:rtl/>
        </w:rPr>
        <w:t>و ما نیز طبق جواز اجتماع أمر و نهی پیش آمدیم و عنوان غصب را عنوان متأصّل گرفتیم و مشیر بودن را خلاف ظاهر دانستیم</w:t>
      </w:r>
      <w:r w:rsidR="005A0E87">
        <w:rPr>
          <w:rFonts w:hint="cs"/>
          <w:rtl/>
        </w:rPr>
        <w:t xml:space="preserve">؛ لذا </w:t>
      </w:r>
      <w:r w:rsidR="00CA7A00">
        <w:rPr>
          <w:rFonts w:hint="cs"/>
          <w:rtl/>
        </w:rPr>
        <w:t>اگر عمل، توصّلی می بود در فرض علم و عمد هم صحیح می بود ولی چون نماز</w:t>
      </w:r>
      <w:r w:rsidR="005A0E87">
        <w:rPr>
          <w:rFonts w:hint="cs"/>
          <w:rtl/>
        </w:rPr>
        <w:t>،</w:t>
      </w:r>
      <w:r w:rsidR="00CA7A00">
        <w:rPr>
          <w:rFonts w:hint="cs"/>
          <w:rtl/>
        </w:rPr>
        <w:t xml:space="preserve"> تعبّدی است در فرض علم و عمد نماز</w:t>
      </w:r>
      <w:r w:rsidR="005A0E87">
        <w:rPr>
          <w:rFonts w:hint="cs"/>
          <w:rtl/>
        </w:rPr>
        <w:t xml:space="preserve"> صلاحیّت مقربیّت و عبادیّت ندارد و</w:t>
      </w:r>
      <w:r w:rsidR="00CA7A00">
        <w:rPr>
          <w:rFonts w:hint="cs"/>
          <w:rtl/>
        </w:rPr>
        <w:t xml:space="preserve"> صحیح نخواهد بود.</w:t>
      </w:r>
    </w:p>
    <w:p w:rsidR="00A23E59" w:rsidRDefault="00FB4523" w:rsidP="00FB4523">
      <w:pPr>
        <w:pStyle w:val="30"/>
        <w:rPr>
          <w:rtl/>
        </w:rPr>
      </w:pPr>
      <w:bookmarkStart w:id="10" w:name="_Toc24289331"/>
      <w:r>
        <w:rPr>
          <w:rFonts w:hint="cs"/>
          <w:rtl/>
        </w:rPr>
        <w:lastRenderedPageBreak/>
        <w:t>تفصیل مرحوم خویی بین ناسی و جاهل بسیط</w:t>
      </w:r>
      <w:bookmarkEnd w:id="10"/>
    </w:p>
    <w:p w:rsidR="00846599" w:rsidRDefault="00B77BA0" w:rsidP="00846599">
      <w:pPr>
        <w:rPr>
          <w:rtl/>
        </w:rPr>
      </w:pPr>
      <w:r>
        <w:rPr>
          <w:rFonts w:hint="cs"/>
          <w:rtl/>
        </w:rPr>
        <w:t>تفصیل مرحوم خویی بین ناسی و جاهل</w:t>
      </w:r>
      <w:r w:rsidR="00846599">
        <w:rPr>
          <w:rFonts w:hint="cs"/>
          <w:rtl/>
        </w:rPr>
        <w:t xml:space="preserve"> بسیط</w:t>
      </w:r>
      <w:r>
        <w:rPr>
          <w:rFonts w:hint="cs"/>
          <w:rtl/>
        </w:rPr>
        <w:t>، مبتنی بر مسلک ایشان است که تکلیف واقعاً نسبت به ناسی و جاهل مرکب ساقط است</w:t>
      </w:r>
      <w:r w:rsidR="00846599">
        <w:rPr>
          <w:rFonts w:hint="cs"/>
          <w:rtl/>
        </w:rPr>
        <w:t xml:space="preserve"> و چون نهی در واقع ساقط می شود مانعی از اطلاق أمر نسبت به ناسی و جاهل مرکب وجود ندارد؛ بر خلاف جاهل بسیط و متردّد که نهی نسبت به او در واقع ساقط نمی شود و لذا اطلاق أمر شامل جاهل بسیط نمی شود و نماز باطل است.</w:t>
      </w:r>
    </w:p>
    <w:p w:rsidR="00FB4523" w:rsidRDefault="00FB4523" w:rsidP="00FB4523">
      <w:pPr>
        <w:pStyle w:val="40"/>
        <w:rPr>
          <w:rtl/>
        </w:rPr>
      </w:pPr>
      <w:bookmarkStart w:id="11" w:name="_Toc24289332"/>
      <w:r>
        <w:rPr>
          <w:rFonts w:hint="cs"/>
          <w:rtl/>
        </w:rPr>
        <w:t>مناقشه در تفصیل</w:t>
      </w:r>
      <w:bookmarkEnd w:id="11"/>
    </w:p>
    <w:p w:rsidR="00CA7A00" w:rsidRDefault="00846599" w:rsidP="00846599">
      <w:pPr>
        <w:rPr>
          <w:rtl/>
        </w:rPr>
      </w:pPr>
      <w:r w:rsidRPr="00FB4523">
        <w:rPr>
          <w:rFonts w:hint="cs"/>
          <w:b/>
          <w:bCs/>
          <w:rtl/>
        </w:rPr>
        <w:t>در ا</w:t>
      </w:r>
      <w:r w:rsidR="00BE23DE" w:rsidRPr="00FB4523">
        <w:rPr>
          <w:rFonts w:hint="cs"/>
          <w:b/>
          <w:bCs/>
          <w:rtl/>
        </w:rPr>
        <w:t>شکال به این تفصیل می توان گفت</w:t>
      </w:r>
      <w:r w:rsidR="00BE23DE">
        <w:rPr>
          <w:rFonts w:hint="cs"/>
          <w:rtl/>
        </w:rPr>
        <w:t>؛</w:t>
      </w:r>
      <w:r>
        <w:rPr>
          <w:rFonts w:hint="cs"/>
          <w:rtl/>
        </w:rPr>
        <w:t xml:space="preserve"> دو وجه برای تکلیف نداشتن ناسی و جاهل مرکب در واقع وجود دارد که هر دو وجه ناتمام است؛</w:t>
      </w:r>
    </w:p>
    <w:p w:rsidR="00CA7A00" w:rsidRDefault="00CA7A00" w:rsidP="006162A2">
      <w:pPr>
        <w:rPr>
          <w:rtl/>
        </w:rPr>
      </w:pPr>
      <w:r w:rsidRPr="00FB2F6A">
        <w:rPr>
          <w:rFonts w:hint="cs"/>
          <w:b/>
          <w:bCs/>
          <w:rtl/>
        </w:rPr>
        <w:t xml:space="preserve">وجه أول این </w:t>
      </w:r>
      <w:r w:rsidR="00BE23DE" w:rsidRPr="00FB2F6A">
        <w:rPr>
          <w:rFonts w:hint="cs"/>
          <w:b/>
          <w:bCs/>
          <w:rtl/>
        </w:rPr>
        <w:t xml:space="preserve">است </w:t>
      </w:r>
      <w:r w:rsidRPr="00FB2F6A">
        <w:rPr>
          <w:rFonts w:hint="cs"/>
          <w:b/>
          <w:bCs/>
          <w:rtl/>
        </w:rPr>
        <w:t>که</w:t>
      </w:r>
      <w:r w:rsidR="00BE23DE">
        <w:rPr>
          <w:rFonts w:hint="cs"/>
          <w:rtl/>
        </w:rPr>
        <w:t>:</w:t>
      </w:r>
      <w:r>
        <w:rPr>
          <w:rFonts w:hint="cs"/>
          <w:rtl/>
        </w:rPr>
        <w:t xml:space="preserve"> تکلیف ناسی لغو است و شمول «لاتغصب» نسبت به او أثری ندارد</w:t>
      </w:r>
      <w:r w:rsidR="001D786F">
        <w:rPr>
          <w:rFonts w:hint="cs"/>
          <w:rtl/>
        </w:rPr>
        <w:t xml:space="preserve"> و عمل او نیز مبغوض و مبعّد از مولا نیست</w:t>
      </w:r>
      <w:r w:rsidR="00BE23DE">
        <w:rPr>
          <w:rFonts w:hint="cs"/>
          <w:rtl/>
        </w:rPr>
        <w:t xml:space="preserve"> (البته اگر خود ناسی، غاصب باشد تکلیف ندارد ولی چون عمل او مبغوض است صلاحیّت مقربیّت ندارد)</w:t>
      </w:r>
      <w:r>
        <w:rPr>
          <w:rFonts w:hint="cs"/>
          <w:rtl/>
        </w:rPr>
        <w:t xml:space="preserve"> بر خلاف شمول آن نسبت به جاهل بسیط که أثر آن حسن احتیاط است.</w:t>
      </w:r>
    </w:p>
    <w:p w:rsidR="00FB2F6A" w:rsidRDefault="00CA7A00" w:rsidP="001A341F">
      <w:pPr>
        <w:rPr>
          <w:rtl/>
        </w:rPr>
      </w:pPr>
      <w:r w:rsidRPr="00FB2F6A">
        <w:rPr>
          <w:rFonts w:hint="cs"/>
          <w:b/>
          <w:bCs/>
          <w:rtl/>
        </w:rPr>
        <w:t>جواب این است که:</w:t>
      </w:r>
      <w:r>
        <w:rPr>
          <w:rFonts w:hint="cs"/>
          <w:rtl/>
        </w:rPr>
        <w:t xml:space="preserve"> در خطابات مطلقه به تعبیر مرحوم صدر و خطابات قانونیه به تعبیر مرحوم امام، عرف شمول خطاب را دائر مدار أثر</w:t>
      </w:r>
      <w:r w:rsidR="00FB2F6A">
        <w:rPr>
          <w:rFonts w:hint="cs"/>
          <w:rtl/>
        </w:rPr>
        <w:t xml:space="preserve"> فعلی</w:t>
      </w:r>
      <w:r>
        <w:rPr>
          <w:rFonts w:hint="cs"/>
          <w:rtl/>
        </w:rPr>
        <w:t xml:space="preserve"> نمی داند و همین که اگر واصل شود مؤثّر </w:t>
      </w:r>
      <w:r w:rsidR="001A341F">
        <w:rPr>
          <w:rFonts w:hint="cs"/>
          <w:rtl/>
        </w:rPr>
        <w:t>و محرّک باشد</w:t>
      </w:r>
      <w:r>
        <w:rPr>
          <w:rFonts w:hint="cs"/>
          <w:rtl/>
        </w:rPr>
        <w:t xml:space="preserve"> کافی است</w:t>
      </w:r>
      <w:r w:rsidR="001A341F">
        <w:rPr>
          <w:rFonts w:hint="cs"/>
          <w:rtl/>
        </w:rPr>
        <w:t xml:space="preserve"> و</w:t>
      </w:r>
      <w:r w:rsidR="00FB2F6A">
        <w:rPr>
          <w:rFonts w:hint="cs"/>
          <w:rtl/>
        </w:rPr>
        <w:t xml:space="preserve"> غرض از خطاب مطلق و قانونی این است که این خطاب موجود باشد و اگر به کسی واصل شد محرّک و مؤثّر باشد و این أثر تعلیقی (محرکیّت علی تقدیر الوصول) أثری عرفی است و</w:t>
      </w:r>
      <w:r w:rsidR="001A341F">
        <w:rPr>
          <w:rFonts w:hint="cs"/>
          <w:rtl/>
        </w:rPr>
        <w:t xml:space="preserve"> خطاب قانونی </w:t>
      </w:r>
      <w:r w:rsidR="00FB2F6A">
        <w:rPr>
          <w:rFonts w:hint="cs"/>
          <w:rtl/>
        </w:rPr>
        <w:t>مؤونه زائده ندارد تا گفته شود شمول آن نسبت به این شخص لغو است.</w:t>
      </w:r>
    </w:p>
    <w:p w:rsidR="00B575D1" w:rsidRDefault="001A341F" w:rsidP="00ED2583">
      <w:pPr>
        <w:rPr>
          <w:rFonts w:hint="cs"/>
          <w:rtl/>
        </w:rPr>
      </w:pPr>
      <w:r>
        <w:rPr>
          <w:rFonts w:hint="cs"/>
          <w:rtl/>
        </w:rPr>
        <w:t>و البته شمول خطاب</w:t>
      </w:r>
      <w:r w:rsidR="00FB2F6A">
        <w:rPr>
          <w:rFonts w:hint="cs"/>
          <w:rtl/>
        </w:rPr>
        <w:t xml:space="preserve"> مطلق و قانونی</w:t>
      </w:r>
      <w:r>
        <w:rPr>
          <w:rFonts w:hint="cs"/>
          <w:rtl/>
        </w:rPr>
        <w:t xml:space="preserve"> نسبت به عاجز محل بحث است و مرحوم امام فرموده اند شمول خطاب نسبت به عاجز، لغو نیست و ما هم قبول داریم و لکن می گوییم خطاب</w:t>
      </w:r>
      <w:r w:rsidR="00FB2F6A">
        <w:rPr>
          <w:rFonts w:hint="cs"/>
          <w:rtl/>
        </w:rPr>
        <w:t xml:space="preserve"> بعث</w:t>
      </w:r>
      <w:r>
        <w:rPr>
          <w:rFonts w:hint="cs"/>
          <w:rtl/>
        </w:rPr>
        <w:t xml:space="preserve"> از عاجز</w:t>
      </w:r>
      <w:r w:rsidR="00FB2F6A">
        <w:rPr>
          <w:rFonts w:hint="cs"/>
          <w:rtl/>
        </w:rPr>
        <w:t xml:space="preserve"> و کسی که قادر بر انبعاث نیست،</w:t>
      </w:r>
      <w:r>
        <w:rPr>
          <w:rFonts w:hint="cs"/>
          <w:rtl/>
        </w:rPr>
        <w:t xml:space="preserve"> انصراف دارد</w:t>
      </w:r>
      <w:r w:rsidR="00B56B77">
        <w:rPr>
          <w:rFonts w:hint="cs"/>
          <w:rtl/>
        </w:rPr>
        <w:t xml:space="preserve"> مثلاً وجوب استهلال از شخص کور انصراف دارد. و </w:t>
      </w:r>
      <w:r w:rsidR="00ED2583">
        <w:rPr>
          <w:rFonts w:hint="cs"/>
          <w:rtl/>
        </w:rPr>
        <w:t>اشکال دیگر ما به کلام</w:t>
      </w:r>
      <w:r w:rsidR="00B56B77">
        <w:rPr>
          <w:rFonts w:hint="cs"/>
          <w:rtl/>
        </w:rPr>
        <w:t xml:space="preserve"> امام قدس سره </w:t>
      </w:r>
      <w:r w:rsidR="00ED2583">
        <w:rPr>
          <w:rFonts w:hint="cs"/>
          <w:rtl/>
        </w:rPr>
        <w:t>این است که دلیل «لایکلف الله نفساً إلا وسعها» خطاب را مقیّد به قدرت کرده است و لذا قدرت شرط تنّجز نخواهد بود بلکه شرط خود تکلیف است. و لذا ما در بحث قدرت قائل هستیم که قدرت شرط تنجّز نیست و شرط تکلیف است خصوصاً این که در مورد عاجز، أثر تعلیقی «لو وصل کان محرّک</w:t>
      </w:r>
      <w:r w:rsidR="00B575D1">
        <w:rPr>
          <w:rFonts w:hint="cs"/>
          <w:rtl/>
        </w:rPr>
        <w:t>ا» نیز وجود ندارد.</w:t>
      </w:r>
    </w:p>
    <w:p w:rsidR="000C6FA1" w:rsidRDefault="00ED2583" w:rsidP="007B60CD">
      <w:pPr>
        <w:rPr>
          <w:rtl/>
        </w:rPr>
      </w:pPr>
      <w:r>
        <w:rPr>
          <w:rFonts w:hint="cs"/>
          <w:rtl/>
        </w:rPr>
        <w:t xml:space="preserve">ولی در غیر عاجز مثل </w:t>
      </w:r>
      <w:r w:rsidR="00B575D1">
        <w:rPr>
          <w:rFonts w:hint="cs"/>
          <w:rtl/>
        </w:rPr>
        <w:t xml:space="preserve">ناسی و جاهل مرکب أثر تعلیقی «لو وصل کان محرکاً» وجود دارد و از نظر عرف همین مقدار برای اطلاق تکلیف کافی است </w:t>
      </w:r>
      <w:r w:rsidR="005B3D81">
        <w:rPr>
          <w:rFonts w:hint="cs"/>
          <w:rtl/>
        </w:rPr>
        <w:t>وگرنه در موارد عدم مندوحه</w:t>
      </w:r>
      <w:r w:rsidR="00BD66C2">
        <w:rPr>
          <w:rFonts w:hint="cs"/>
          <w:rtl/>
        </w:rPr>
        <w:t xml:space="preserve"> (که برای نماز خواندن اختیاری تنها همین مکان غصبی وجود داشته </w:t>
      </w:r>
      <w:r w:rsidR="00BD66C2">
        <w:rPr>
          <w:rFonts w:hint="cs"/>
          <w:rtl/>
        </w:rPr>
        <w:lastRenderedPageBreak/>
        <w:t>باشد)</w:t>
      </w:r>
      <w:r w:rsidR="00D551B4">
        <w:rPr>
          <w:rFonts w:hint="cs"/>
          <w:rtl/>
        </w:rPr>
        <w:t xml:space="preserve"> </w:t>
      </w:r>
      <w:r w:rsidR="007B60CD">
        <w:rPr>
          <w:rFonts w:hint="cs"/>
          <w:rtl/>
        </w:rPr>
        <w:t>اگر مکلف</w:t>
      </w:r>
      <w:r w:rsidR="00D551B4">
        <w:rPr>
          <w:rFonts w:hint="cs"/>
          <w:rtl/>
        </w:rPr>
        <w:t xml:space="preserve"> جهل بسیط نسبت به غصب </w:t>
      </w:r>
      <w:r w:rsidR="007B60CD">
        <w:rPr>
          <w:rFonts w:hint="cs"/>
          <w:rtl/>
        </w:rPr>
        <w:t>داشته باشد</w:t>
      </w:r>
      <w:r w:rsidR="00D551B4">
        <w:rPr>
          <w:rFonts w:hint="cs"/>
          <w:rtl/>
        </w:rPr>
        <w:t xml:space="preserve"> و با قاعده ید در آن مکان نماز </w:t>
      </w:r>
      <w:r w:rsidR="007B60CD">
        <w:rPr>
          <w:rFonts w:hint="cs"/>
          <w:rtl/>
        </w:rPr>
        <w:t>بخواند</w:t>
      </w:r>
      <w:r w:rsidR="00D551B4">
        <w:rPr>
          <w:rFonts w:hint="cs"/>
          <w:rtl/>
        </w:rPr>
        <w:t xml:space="preserve"> باید گفته شود نهی از غصب واقعاً لغو است زیرا وقتی قاعده ید حکم به اباحه این مکان می کند بر مکلف واجب می شود که در این مکان نماز بخواند زیرا فرض این است که غیر از این مکان، جایی دیگری برای خواندن نماز اختیاری ندارد</w:t>
      </w:r>
      <w:r w:rsidR="005A43A7">
        <w:rPr>
          <w:rFonts w:hint="cs"/>
          <w:rtl/>
        </w:rPr>
        <w:t xml:space="preserve"> و در این فرض، وجود واقعی نهی از غصب، حسن احتیاط هم ندارد زیرا مندوحه وجود ندارد و احتیاط ممکن نیست</w:t>
      </w:r>
      <w:r w:rsidR="007B60CD">
        <w:rPr>
          <w:rFonts w:hint="cs"/>
          <w:rtl/>
        </w:rPr>
        <w:t xml:space="preserve">. و لذا در اینجا هم باید بگویید اطلاق خطاب تکلیف واقعاً لغو است. و همچنین </w:t>
      </w:r>
      <w:r w:rsidR="00DA30BD">
        <w:rPr>
          <w:rFonts w:hint="cs"/>
          <w:rtl/>
        </w:rPr>
        <w:t>در دوران أمر بین محذورین</w:t>
      </w:r>
      <w:r w:rsidR="000C6FA1">
        <w:rPr>
          <w:rFonts w:hint="cs"/>
          <w:rtl/>
        </w:rPr>
        <w:t xml:space="preserve"> بقای تکلیف أثر ندارد و فعل در مقام احتیاط هیچ ترجیحی نسبت به ترک ندارد و هر دو احتمالاً و محتملاً یکسان اند که در این صورت نیز </w:t>
      </w:r>
      <w:r w:rsidR="00A00164">
        <w:rPr>
          <w:rFonts w:hint="cs"/>
          <w:rtl/>
        </w:rPr>
        <w:t>حسن احتیاط وجود ندارد</w:t>
      </w:r>
      <w:r w:rsidR="007B60CD">
        <w:rPr>
          <w:rFonts w:hint="cs"/>
          <w:rtl/>
        </w:rPr>
        <w:t>.</w:t>
      </w:r>
    </w:p>
    <w:p w:rsidR="000C6FA1" w:rsidRDefault="007B60CD" w:rsidP="000C6FA1">
      <w:pPr>
        <w:rPr>
          <w:rtl/>
        </w:rPr>
      </w:pPr>
      <w:r>
        <w:rPr>
          <w:rFonts w:hint="cs"/>
          <w:rtl/>
        </w:rPr>
        <w:t xml:space="preserve">خلاصه این که: </w:t>
      </w:r>
      <w:r w:rsidR="000C6FA1">
        <w:rPr>
          <w:rFonts w:hint="cs"/>
          <w:rtl/>
        </w:rPr>
        <w:t>به نظر ما تکلیف ناسی</w:t>
      </w:r>
      <w:r w:rsidR="00ED082B">
        <w:rPr>
          <w:rFonts w:hint="cs"/>
          <w:rtl/>
        </w:rPr>
        <w:t xml:space="preserve"> و شمول اطلاق خطاب نسبت به ناسی عرفاً</w:t>
      </w:r>
      <w:r w:rsidR="000C6FA1">
        <w:rPr>
          <w:rFonts w:hint="cs"/>
          <w:rtl/>
        </w:rPr>
        <w:t xml:space="preserve"> لغو نیست و أثر خطاب قانونی تحریک تعلیقی و تحریک در فرض وصول است «لو وصل کان محرکاً»</w:t>
      </w:r>
      <w:r>
        <w:rPr>
          <w:rFonts w:hint="cs"/>
          <w:rtl/>
        </w:rPr>
        <w:t xml:space="preserve"> و این أثر تعلیقی بالفعل موجود است</w:t>
      </w:r>
      <w:r w:rsidR="00ED082B">
        <w:rPr>
          <w:rFonts w:hint="cs"/>
          <w:rtl/>
        </w:rPr>
        <w:t>؛ و قانون</w:t>
      </w:r>
      <w:r w:rsidR="00274CD7">
        <w:rPr>
          <w:rFonts w:hint="cs"/>
          <w:rtl/>
        </w:rPr>
        <w:t>گذاران نیز ناسی و جاهل مرکب را از خطابات خارج نمی کنند</w:t>
      </w:r>
      <w:r w:rsidR="00324167">
        <w:rPr>
          <w:rFonts w:hint="cs"/>
          <w:rtl/>
        </w:rPr>
        <w:t>.</w:t>
      </w:r>
    </w:p>
    <w:p w:rsidR="002C4A47" w:rsidRDefault="002C4A47" w:rsidP="000C6FA1">
      <w:pPr>
        <w:rPr>
          <w:rtl/>
        </w:rPr>
      </w:pPr>
      <w:r w:rsidRPr="00324167">
        <w:rPr>
          <w:rFonts w:hint="cs"/>
          <w:b/>
          <w:bCs/>
          <w:rtl/>
        </w:rPr>
        <w:t>وجه دوم که ممکن است مرحوم خویی بیان کنند</w:t>
      </w:r>
      <w:r w:rsidR="00324167">
        <w:rPr>
          <w:rFonts w:hint="cs"/>
          <w:rtl/>
        </w:rPr>
        <w:t>؛ تمسک به</w:t>
      </w:r>
      <w:r>
        <w:rPr>
          <w:rFonts w:hint="cs"/>
          <w:rtl/>
        </w:rPr>
        <w:t xml:space="preserve"> حدیث رفع و «رفع النسیان» است که ظاهر آن رفع واقعی است.</w:t>
      </w:r>
    </w:p>
    <w:p w:rsidR="002C4A47" w:rsidRDefault="002C4A47" w:rsidP="00F90180">
      <w:pPr>
        <w:rPr>
          <w:rtl/>
        </w:rPr>
      </w:pPr>
      <w:r w:rsidRPr="00324167">
        <w:rPr>
          <w:rFonts w:hint="cs"/>
          <w:b/>
          <w:bCs/>
          <w:rtl/>
        </w:rPr>
        <w:t>جواب این وجه هم این است که</w:t>
      </w:r>
      <w:r w:rsidR="00324167">
        <w:rPr>
          <w:rFonts w:hint="cs"/>
          <w:rtl/>
        </w:rPr>
        <w:t>؛</w:t>
      </w:r>
      <w:r>
        <w:rPr>
          <w:rFonts w:hint="cs"/>
          <w:rtl/>
        </w:rPr>
        <w:t xml:space="preserve"> «رفع عن أمّتی» ظهوری در رفع و</w:t>
      </w:r>
      <w:r w:rsidR="00324167">
        <w:rPr>
          <w:rFonts w:hint="cs"/>
          <w:rtl/>
        </w:rPr>
        <w:t>اقعی</w:t>
      </w:r>
      <w:r w:rsidR="005C6F7F">
        <w:rPr>
          <w:rFonts w:hint="cs"/>
          <w:rtl/>
        </w:rPr>
        <w:t xml:space="preserve"> تکلیف</w:t>
      </w:r>
      <w:r w:rsidR="00324167">
        <w:rPr>
          <w:rFonts w:hint="cs"/>
          <w:rtl/>
        </w:rPr>
        <w:t xml:space="preserve"> ندارد بلکه به معنای رفع مسئ</w:t>
      </w:r>
      <w:r>
        <w:rPr>
          <w:rFonts w:hint="cs"/>
          <w:rtl/>
        </w:rPr>
        <w:t>ولیت فعل نسیانی است</w:t>
      </w:r>
      <w:r w:rsidR="00F00513">
        <w:rPr>
          <w:rFonts w:hint="cs"/>
          <w:rtl/>
        </w:rPr>
        <w:t xml:space="preserve"> و و لذا «رفع ما لایعلمون» به معنای رفع واقعی حکم مشکوک نیست؛ و به قول شیخ انصاری</w:t>
      </w:r>
      <w:r w:rsidR="005C6F7F">
        <w:rPr>
          <w:rFonts w:hint="cs"/>
          <w:rtl/>
        </w:rPr>
        <w:t xml:space="preserve"> ره</w:t>
      </w:r>
      <w:r w:rsidR="00F00513">
        <w:rPr>
          <w:rFonts w:hint="cs"/>
          <w:rtl/>
        </w:rPr>
        <w:t xml:space="preserve"> حدیث رفع </w:t>
      </w:r>
      <w:r w:rsidR="00F90180">
        <w:rPr>
          <w:rFonts w:hint="cs"/>
          <w:rtl/>
        </w:rPr>
        <w:t xml:space="preserve">ظهوری </w:t>
      </w:r>
      <w:r w:rsidR="00F00513">
        <w:rPr>
          <w:rFonts w:hint="cs"/>
          <w:rtl/>
        </w:rPr>
        <w:t>بیش از رفع قلم مؤاخذه ندارد.</w:t>
      </w:r>
    </w:p>
    <w:p w:rsidR="00F00513" w:rsidRDefault="00901B83" w:rsidP="00901B83">
      <w:pPr>
        <w:rPr>
          <w:rFonts w:hint="cs"/>
          <w:rtl/>
        </w:rPr>
      </w:pPr>
      <w:r w:rsidRPr="005843B9">
        <w:rPr>
          <w:rFonts w:hint="cs"/>
          <w:b/>
          <w:bCs/>
          <w:rtl/>
        </w:rPr>
        <w:t>و لذا آقای صدر ره در وضوی با آب مغصوب فرموده</w:t>
      </w:r>
      <w:r>
        <w:rPr>
          <w:rFonts w:hint="cs"/>
          <w:rtl/>
        </w:rPr>
        <w:t xml:space="preserve"> اند: </w:t>
      </w:r>
      <w:r w:rsidR="00105FFC">
        <w:rPr>
          <w:rFonts w:hint="cs"/>
          <w:rtl/>
        </w:rPr>
        <w:t>«</w:t>
      </w:r>
      <w:r w:rsidR="00F00513">
        <w:rPr>
          <w:rFonts w:hint="cs"/>
          <w:rtl/>
        </w:rPr>
        <w:t>یشکل الحکم بال</w:t>
      </w:r>
      <w:r>
        <w:rPr>
          <w:rFonts w:hint="cs"/>
          <w:rtl/>
        </w:rPr>
        <w:t>صحه حتی فی حال الجهل و النسیان»؛ زیرا معتقد اند که نهی از غصب، عنوان مشیر است و قابل اجتماع با اطلاق أمر به وضو نیست</w:t>
      </w:r>
      <w:r w:rsidR="00F00513">
        <w:rPr>
          <w:rFonts w:hint="cs"/>
          <w:rtl/>
        </w:rPr>
        <w:t xml:space="preserve"> و نهی از غصب در حال نسیان ساقط </w:t>
      </w:r>
      <w:r>
        <w:rPr>
          <w:rFonts w:hint="cs"/>
          <w:rtl/>
        </w:rPr>
        <w:t>نیست</w:t>
      </w:r>
      <w:r w:rsidR="00F00513">
        <w:rPr>
          <w:rFonts w:hint="cs"/>
          <w:rtl/>
        </w:rPr>
        <w:t xml:space="preserve"> و لذا در حال نسیان نیز لاتغصب مانع از اطلاق أمر به </w:t>
      </w:r>
      <w:r>
        <w:rPr>
          <w:rFonts w:hint="cs"/>
          <w:rtl/>
        </w:rPr>
        <w:t>وضو</w:t>
      </w:r>
      <w:r w:rsidR="00F00513">
        <w:rPr>
          <w:rFonts w:hint="cs"/>
          <w:rtl/>
        </w:rPr>
        <w:t xml:space="preserve"> می شود.</w:t>
      </w:r>
      <w:r w:rsidR="00CF2494">
        <w:rPr>
          <w:rFonts w:hint="cs"/>
          <w:rtl/>
        </w:rPr>
        <w:t xml:space="preserve"> در بحث صلاة در مکان مغصوب فرموده اند که نماز در مکان مغصوب به خاطر سجود آن، علی الأحوط باطل است</w:t>
      </w:r>
      <w:r w:rsidR="009A5007">
        <w:rPr>
          <w:rStyle w:val="ab"/>
          <w:rtl/>
        </w:rPr>
        <w:footnoteReference w:id="1"/>
      </w:r>
      <w:r w:rsidR="00CF2494">
        <w:rPr>
          <w:rFonts w:hint="cs"/>
          <w:rtl/>
        </w:rPr>
        <w:t xml:space="preserve"> و نسبت به حکم حال جهل و نسیان توضیحی نداده اند</w:t>
      </w:r>
      <w:r w:rsidR="00BA1950">
        <w:rPr>
          <w:rFonts w:hint="cs"/>
          <w:rtl/>
        </w:rPr>
        <w:t xml:space="preserve"> ولی در بحث وضوی با آب مغصوب جهتش را بیان کرده اند (که تکلیف ناسی را مرتفع نمی دانند)</w:t>
      </w:r>
      <w:r w:rsidR="00005A1E">
        <w:rPr>
          <w:rFonts w:hint="cs"/>
          <w:rtl/>
        </w:rPr>
        <w:t>.</w:t>
      </w:r>
    </w:p>
    <w:p w:rsidR="005843B9" w:rsidRDefault="00420C49" w:rsidP="005843B9">
      <w:pPr>
        <w:rPr>
          <w:rtl/>
        </w:rPr>
      </w:pPr>
      <w:r>
        <w:rPr>
          <w:rFonts w:hint="cs"/>
          <w:rtl/>
        </w:rPr>
        <w:t>البته به نظر ما، جاهل ترخیص در ارتکاب دارد و لذا نهی از غصب نسبت به جاهل روحاً از حالت تحریمی خارج می شود</w:t>
      </w:r>
      <w:r w:rsidR="003A3AB4">
        <w:rPr>
          <w:rFonts w:hint="cs"/>
          <w:rtl/>
        </w:rPr>
        <w:t xml:space="preserve"> و مانند نهی تنزیهی می شود</w:t>
      </w:r>
      <w:r>
        <w:rPr>
          <w:rFonts w:hint="cs"/>
          <w:rtl/>
        </w:rPr>
        <w:t xml:space="preserve"> و حکم ناسی نیز به اولویت ثابت می شود</w:t>
      </w:r>
      <w:r w:rsidR="00F63B75">
        <w:rPr>
          <w:rFonts w:hint="cs"/>
          <w:rtl/>
        </w:rPr>
        <w:t xml:space="preserve"> زیرا أمر ناسی عرفاً أسهل از جاهل است</w:t>
      </w:r>
      <w:r w:rsidR="005843B9">
        <w:rPr>
          <w:rFonts w:hint="cs"/>
          <w:rtl/>
        </w:rPr>
        <w:t xml:space="preserve">. </w:t>
      </w:r>
      <w:r>
        <w:rPr>
          <w:rFonts w:hint="cs"/>
          <w:rtl/>
        </w:rPr>
        <w:t xml:space="preserve">و نقل شده </w:t>
      </w:r>
      <w:r>
        <w:rPr>
          <w:rFonts w:hint="cs"/>
          <w:rtl/>
        </w:rPr>
        <w:lastRenderedPageBreak/>
        <w:t>است که آقای زنجانی نیز به همین شکل فرموده اند که نهی تحریمی در حال جهل، مقترن به ترخیص در ارتکاب ا</w:t>
      </w:r>
      <w:r w:rsidR="008A7BAF">
        <w:rPr>
          <w:rFonts w:hint="cs"/>
          <w:rtl/>
        </w:rPr>
        <w:t>ست</w:t>
      </w:r>
      <w:r w:rsidR="00F64C3E">
        <w:rPr>
          <w:rFonts w:hint="cs"/>
          <w:rtl/>
        </w:rPr>
        <w:t xml:space="preserve"> و</w:t>
      </w:r>
      <w:r w:rsidR="008A7BAF">
        <w:rPr>
          <w:rFonts w:hint="cs"/>
          <w:rtl/>
        </w:rPr>
        <w:t xml:space="preserve"> مانع از اطلاق أمر نخواهد بود حتّی اگر قائل به امتناع اجتماع أمر و نهی باشیم.</w:t>
      </w:r>
    </w:p>
    <w:p w:rsidR="00005A1E" w:rsidRDefault="00CB6897" w:rsidP="005843B9">
      <w:pPr>
        <w:rPr>
          <w:rtl/>
        </w:rPr>
      </w:pPr>
      <w:r>
        <w:rPr>
          <w:rFonts w:hint="cs"/>
          <w:rtl/>
        </w:rPr>
        <w:t xml:space="preserve">و توجه شود که در اینجا هر چند مبغوضیت وجود دارد ولی لزومیه نیست و مانند نهی کراهتی است و اگر مبغوضیت منشأ منع شارع از ارتکاب نشود مشکلی برای مقربیّت و عبادیتّ ایجاد نمی کند مثل فرض اکراه بر بودن در مکان مغصوب که فعل بودن در مکان مغصوب بما هو هو، نه از حیث صدور از مکره، مبغوض است و لذا مکره، عقاب می شود که چرا او را </w:t>
      </w:r>
      <w:r w:rsidR="00D67EBE">
        <w:rPr>
          <w:rFonts w:hint="cs"/>
          <w:rtl/>
        </w:rPr>
        <w:t>مجبور کردی مال مردم را غصب کند؟ که هر چند بودن در آن مکان برای مکرَه حلال است و صدور فعل از مکره مبغوض نیست ولی مکرِه بر فعل حرام لولا الاکراه، دیگری را مجبور کرده است و عرف اکراه بر فعل حرام لولا الاکراه را اکراه بر مبغوض مولا می داند و لذا فعل بما هو فعل الغصب، مکروه است ولی این درجه از مبغوضیت با محبوبیت جامع و این که این فرد وافی با ملاک جامع باشد قابل جمع است و ما نمی گوییم این فرد، محبوب تعیینی است بلکه می گوییم این فرد، وافی به طبیعت نماز است که آن طبیعت، محبوب مولا می باشد</w:t>
      </w:r>
      <w:r w:rsidR="00236C8F">
        <w:rPr>
          <w:rFonts w:hint="cs"/>
          <w:rtl/>
        </w:rPr>
        <w:t xml:space="preserve"> و وافی بودن به ملاک را از اطلاق أمر کشف می کنیم.</w:t>
      </w:r>
    </w:p>
    <w:p w:rsidR="00F00513" w:rsidRDefault="00A00164" w:rsidP="002711B1">
      <w:pPr>
        <w:rPr>
          <w:rtl/>
        </w:rPr>
      </w:pPr>
      <w:r w:rsidRPr="00420B1A">
        <w:rPr>
          <w:rFonts w:hint="cs"/>
          <w:b/>
          <w:bCs/>
          <w:rtl/>
        </w:rPr>
        <w:t>نکته:</w:t>
      </w:r>
      <w:r>
        <w:rPr>
          <w:rFonts w:hint="cs"/>
          <w:rtl/>
        </w:rPr>
        <w:t xml:space="preserve"> ثمره فرق بین فرمایش مرحوم خویی که حدیث لاتعاد را در مقام جاری نکرد و بین فرمایش قر</w:t>
      </w:r>
      <w:r w:rsidR="00420B1A">
        <w:rPr>
          <w:rFonts w:hint="cs"/>
          <w:rtl/>
        </w:rPr>
        <w:t xml:space="preserve">ائات فقهیه معاصره که فرمودند حدیث لاتعاد در هیچ یک از شرایط عقلی در نماز جاری نیست، </w:t>
      </w:r>
      <w:r>
        <w:rPr>
          <w:rFonts w:hint="cs"/>
          <w:rtl/>
        </w:rPr>
        <w:t>در جایی ظاهر می شود که مکلف</w:t>
      </w:r>
      <w:r w:rsidR="00420B1A">
        <w:rPr>
          <w:rFonts w:hint="cs"/>
          <w:rtl/>
        </w:rPr>
        <w:t xml:space="preserve"> از روی جهل</w:t>
      </w:r>
      <w:r>
        <w:rPr>
          <w:rFonts w:hint="cs"/>
          <w:rtl/>
        </w:rPr>
        <w:t xml:space="preserve"> یک سجده را در مکان مغصوب بخواند</w:t>
      </w:r>
      <w:r w:rsidR="00420B1A">
        <w:rPr>
          <w:rFonts w:hint="cs"/>
          <w:rtl/>
        </w:rPr>
        <w:t>؛</w:t>
      </w:r>
      <w:r>
        <w:rPr>
          <w:rFonts w:hint="cs"/>
          <w:rtl/>
        </w:rPr>
        <w:t xml:space="preserve"> که از نظر مرحوم خویی نسبت به سجده واحده که رکن نیست حدیث لاتعاد جاری می شود </w:t>
      </w:r>
      <w:r w:rsidR="00420B1A">
        <w:rPr>
          <w:rFonts w:hint="cs"/>
          <w:rtl/>
        </w:rPr>
        <w:t xml:space="preserve">و شبیه ساتر مغصوب می باشد؛ </w:t>
      </w:r>
      <w:r>
        <w:rPr>
          <w:rFonts w:hint="cs"/>
          <w:rtl/>
        </w:rPr>
        <w:t>ولی به نظر قرائات فقهیه معاصره</w:t>
      </w:r>
      <w:r w:rsidR="00420B1A">
        <w:rPr>
          <w:rFonts w:hint="cs"/>
          <w:rtl/>
        </w:rPr>
        <w:t>،</w:t>
      </w:r>
      <w:r>
        <w:rPr>
          <w:rFonts w:hint="cs"/>
          <w:rtl/>
        </w:rPr>
        <w:t xml:space="preserve"> حدیث لاتعاد در سجده واحده ن</w:t>
      </w:r>
      <w:r w:rsidR="00420B1A">
        <w:rPr>
          <w:rFonts w:hint="cs"/>
          <w:rtl/>
        </w:rPr>
        <w:t xml:space="preserve">یز جاری نمی شود و نماز باطل است و البته ایشان در فتوا حتّی دو سجده در مکان مغصوب از روی جهل را تصحیح کرده اند که </w:t>
      </w:r>
      <w:r w:rsidR="002711B1">
        <w:rPr>
          <w:rFonts w:hint="cs"/>
          <w:rtl/>
        </w:rPr>
        <w:t>بیان شد.</w:t>
      </w:r>
    </w:p>
    <w:p w:rsidR="005843B9" w:rsidRDefault="005843B9" w:rsidP="005843B9">
      <w:pPr>
        <w:pStyle w:val="20"/>
        <w:rPr>
          <w:rtl/>
        </w:rPr>
      </w:pPr>
      <w:bookmarkStart w:id="12" w:name="_Toc24289333"/>
      <w:r>
        <w:rPr>
          <w:rFonts w:hint="cs"/>
          <w:rtl/>
        </w:rPr>
        <w:t>حکم جاهل به فساد با علم به حرمت و غصبیت</w:t>
      </w:r>
      <w:bookmarkEnd w:id="12"/>
    </w:p>
    <w:p w:rsidR="004E026E" w:rsidRDefault="00A00164" w:rsidP="0017068B">
      <w:pPr>
        <w:rPr>
          <w:color w:val="000080"/>
          <w:rtl/>
        </w:rPr>
      </w:pPr>
      <w:r w:rsidRPr="004E026E">
        <w:rPr>
          <w:rFonts w:hint="cs"/>
          <w:b/>
          <w:bCs/>
          <w:rtl/>
        </w:rPr>
        <w:t>صاحب عروه فرموده است</w:t>
      </w:r>
      <w:r>
        <w:rPr>
          <w:rFonts w:hint="cs"/>
          <w:rtl/>
        </w:rPr>
        <w:t xml:space="preserve">: </w:t>
      </w:r>
      <w:r w:rsidR="004E026E" w:rsidRPr="00D64830">
        <w:rPr>
          <w:rFonts w:hint="cs"/>
          <w:color w:val="000080"/>
          <w:rtl/>
        </w:rPr>
        <w:t>نعم لا يعتبر العلم بالفساد فلو كان جاهلا بالفساد مع علمه ب</w:t>
      </w:r>
      <w:r w:rsidR="004E026E">
        <w:rPr>
          <w:rFonts w:hint="cs"/>
          <w:color w:val="000080"/>
          <w:rtl/>
        </w:rPr>
        <w:t>الحرمة و الغصبية كفى في البطلان</w:t>
      </w:r>
    </w:p>
    <w:p w:rsidR="00A00164" w:rsidRDefault="00A00164" w:rsidP="0017068B">
      <w:pPr>
        <w:rPr>
          <w:rtl/>
        </w:rPr>
      </w:pPr>
      <w:r>
        <w:rPr>
          <w:rFonts w:hint="cs"/>
          <w:rtl/>
        </w:rPr>
        <w:t>لازم نیست که مکلف، علم به بطلان و فساد نماز داشته باشد و صرف علم به غصب و حرمت تصرف</w:t>
      </w:r>
      <w:r w:rsidR="004E026E">
        <w:rPr>
          <w:rFonts w:hint="cs"/>
          <w:rtl/>
        </w:rPr>
        <w:t>،</w:t>
      </w:r>
      <w:r w:rsidR="00DC66FD">
        <w:rPr>
          <w:rFonts w:hint="cs"/>
          <w:rtl/>
        </w:rPr>
        <w:t xml:space="preserve"> برای بطلان نماز کافی است و لذا اگر کسی فکر کند اجتماع أمر و نهی جایز است و خمس </w:t>
      </w:r>
      <w:r w:rsidR="00CE69CB">
        <w:rPr>
          <w:rFonts w:hint="cs"/>
          <w:rtl/>
        </w:rPr>
        <w:t xml:space="preserve">مکان </w:t>
      </w:r>
      <w:r w:rsidR="00DC66FD">
        <w:rPr>
          <w:rFonts w:hint="cs"/>
          <w:rtl/>
        </w:rPr>
        <w:t xml:space="preserve">را پرداخت نکند </w:t>
      </w:r>
      <w:r w:rsidR="00CE69CB">
        <w:rPr>
          <w:rFonts w:hint="cs"/>
          <w:rtl/>
        </w:rPr>
        <w:t>با این که می داند تصرف در مال امام علیه السلام بدون اذن او جایز نیست، نماز هایی که در این مکان خوانده است باطل است زیرا فعل او مبغوض می شو</w:t>
      </w:r>
      <w:r w:rsidR="00A356C4">
        <w:rPr>
          <w:rFonts w:hint="cs"/>
          <w:rtl/>
        </w:rPr>
        <w:t>د و مبغوض</w:t>
      </w:r>
      <w:r w:rsidR="004E026E">
        <w:rPr>
          <w:rFonts w:hint="cs"/>
          <w:rtl/>
        </w:rPr>
        <w:t>،</w:t>
      </w:r>
      <w:r w:rsidR="00A356C4">
        <w:rPr>
          <w:rFonts w:hint="cs"/>
          <w:rtl/>
        </w:rPr>
        <w:t xml:space="preserve"> صلاحیّت مقربیّت ندارد علاوه بر این که فرض این است که فی علم ا</w:t>
      </w:r>
      <w:r w:rsidR="008D172D">
        <w:rPr>
          <w:rFonts w:hint="cs"/>
          <w:rtl/>
        </w:rPr>
        <w:t>لله، اجتماع أمر و نهی ممتنع است و لذا مکلف مذکور اگر از روی اجتهاد یا تقلید قائل به جواز با</w:t>
      </w:r>
      <w:r w:rsidR="00ED6392">
        <w:rPr>
          <w:rFonts w:hint="cs"/>
          <w:rtl/>
        </w:rPr>
        <w:t>شد، نماز او باطل خواهد بود</w:t>
      </w:r>
      <w:r w:rsidR="004E026E">
        <w:rPr>
          <w:rFonts w:hint="cs"/>
          <w:rtl/>
        </w:rPr>
        <w:t xml:space="preserve"> زیرا با علم به حرمت و غصبیت، نهی منجّز دارد و نهی منجّز مانع از اطلاق أمر است؛</w:t>
      </w:r>
      <w:r w:rsidR="0017068B">
        <w:rPr>
          <w:rFonts w:hint="cs"/>
          <w:rtl/>
        </w:rPr>
        <w:t xml:space="preserve"> مگر این</w:t>
      </w:r>
      <w:r w:rsidR="004E026E">
        <w:rPr>
          <w:rFonts w:hint="cs"/>
          <w:rtl/>
        </w:rPr>
        <w:t xml:space="preserve"> که</w:t>
      </w:r>
      <w:r w:rsidR="0017068B">
        <w:rPr>
          <w:rFonts w:hint="cs"/>
          <w:rtl/>
        </w:rPr>
        <w:t xml:space="preserve"> قائل به جریان حدیث لاتعاد یا قائل به اجزای حکم ظاهری از واقعی </w:t>
      </w:r>
      <w:r w:rsidR="0017068B">
        <w:rPr>
          <w:rFonts w:hint="cs"/>
          <w:rtl/>
        </w:rPr>
        <w:lastRenderedPageBreak/>
        <w:t xml:space="preserve">شویم؛ </w:t>
      </w:r>
      <w:r w:rsidR="00ED6392">
        <w:rPr>
          <w:rFonts w:hint="cs"/>
          <w:rtl/>
        </w:rPr>
        <w:t>شبیه این که در بحث ترتّب کفّاره بیان می کنند که علم به ترتّب کفاره در ثبوت کفاره لازم نیست و همین که بداند روزه خواری حرام است در ثبوت کفاره کفایت می کند.</w:t>
      </w:r>
    </w:p>
    <w:p w:rsidR="00CE69CB" w:rsidRDefault="00CE69CB" w:rsidP="000C6FA1">
      <w:pPr>
        <w:rPr>
          <w:rtl/>
        </w:rPr>
      </w:pPr>
      <w:r>
        <w:rPr>
          <w:rFonts w:hint="cs"/>
          <w:rtl/>
        </w:rPr>
        <w:t>و انصافاً این مطلب صاحب عروه صحیح است.</w:t>
      </w:r>
    </w:p>
    <w:p w:rsidR="005843B9" w:rsidRDefault="005843B9" w:rsidP="005843B9">
      <w:pPr>
        <w:pStyle w:val="20"/>
        <w:rPr>
          <w:rtl/>
        </w:rPr>
      </w:pPr>
      <w:bookmarkStart w:id="13" w:name="_Toc24289334"/>
      <w:r>
        <w:rPr>
          <w:rFonts w:hint="cs"/>
          <w:rtl/>
        </w:rPr>
        <w:t>حکم نماز نافله در مکان مغصوب</w:t>
      </w:r>
      <w:bookmarkEnd w:id="13"/>
    </w:p>
    <w:p w:rsidR="0025676C" w:rsidRPr="00D64830" w:rsidRDefault="0025676C" w:rsidP="0025676C">
      <w:pPr>
        <w:rPr>
          <w:color w:val="000080"/>
          <w:rtl/>
        </w:rPr>
      </w:pPr>
      <w:r>
        <w:rPr>
          <w:rFonts w:hint="cs"/>
          <w:rtl/>
        </w:rPr>
        <w:t>صاحب عروه فرموده است:</w:t>
      </w:r>
      <w:r w:rsidRPr="0025676C">
        <w:rPr>
          <w:rFonts w:hint="cs"/>
          <w:color w:val="000080"/>
          <w:rtl/>
        </w:rPr>
        <w:t xml:space="preserve"> </w:t>
      </w:r>
      <w:r w:rsidRPr="00D64830">
        <w:rPr>
          <w:rFonts w:hint="cs"/>
          <w:color w:val="000080"/>
          <w:rtl/>
        </w:rPr>
        <w:t>و لا فرق بين النافلة و الفريضة في ذلك على الأصح‌</w:t>
      </w:r>
    </w:p>
    <w:p w:rsidR="0025676C" w:rsidRDefault="0025676C" w:rsidP="008A5F62">
      <w:pPr>
        <w:rPr>
          <w:rtl/>
        </w:rPr>
      </w:pPr>
      <w:r>
        <w:rPr>
          <w:rFonts w:hint="cs"/>
          <w:rtl/>
        </w:rPr>
        <w:t>این مطلب اشاره به مطلبی دارد که شهید أول ره به نقل محقق حلی در ذکری نقل می کند؛ یعنی ایشان فرموده است که محقق حلی نماز نافله در مکان مغصوب را صحیح دانسته اند ولی صاحب عروه در این عبارت می فرماید فرقی بین نافله و فریضه نیست و وقتی فریضه در مکان مغصوب باطل باشد نافله نیز در مکان مغصوب باطل خواهد بود.</w:t>
      </w:r>
    </w:p>
    <w:p w:rsidR="005A1D7F" w:rsidRDefault="00722532" w:rsidP="005843B9">
      <w:pPr>
        <w:rPr>
          <w:rFonts w:hint="cs"/>
          <w:rtl/>
        </w:rPr>
      </w:pPr>
      <w:r w:rsidRPr="005843B9">
        <w:rPr>
          <w:rFonts w:hint="cs"/>
          <w:b/>
          <w:bCs/>
          <w:rtl/>
        </w:rPr>
        <w:t>شهید أول در ذکری فرموده اند</w:t>
      </w:r>
      <w:r w:rsidR="005843B9">
        <w:rPr>
          <w:rFonts w:hint="cs"/>
          <w:rtl/>
        </w:rPr>
        <w:t xml:space="preserve">: </w:t>
      </w:r>
      <w:r w:rsidR="0017068B">
        <w:rPr>
          <w:rFonts w:hint="cs"/>
          <w:rtl/>
        </w:rPr>
        <w:t>محقق حلی در معتبر فرموده است</w:t>
      </w:r>
      <w:r>
        <w:rPr>
          <w:rFonts w:hint="cs"/>
          <w:rtl/>
        </w:rPr>
        <w:t>:</w:t>
      </w:r>
      <w:r w:rsidR="005A1D7F">
        <w:rPr>
          <w:rFonts w:hint="cs"/>
          <w:rtl/>
        </w:rPr>
        <w:t xml:space="preserve"> «</w:t>
      </w:r>
      <w:r w:rsidR="005A1D7F" w:rsidRPr="005A1D7F">
        <w:rPr>
          <w:rFonts w:hint="cs"/>
          <w:color w:val="000080"/>
          <w:rtl/>
        </w:rPr>
        <w:t xml:space="preserve">حكم النافلة حكم الفريضة هنا و كذا الطهارة، و في المعتبر: لا تبطل في المكان المغصوب، </w:t>
      </w:r>
      <w:r w:rsidR="005A1D7F" w:rsidRPr="006F0DAC">
        <w:rPr>
          <w:rFonts w:hint="cs"/>
          <w:color w:val="000080"/>
          <w:u w:val="single"/>
          <w:rtl/>
        </w:rPr>
        <w:t>لان الكون ليس جزءا منها و لا شرطا فيها</w:t>
      </w:r>
      <w:r w:rsidR="005A1D7F" w:rsidRPr="005A1D7F">
        <w:rPr>
          <w:rFonts w:hint="cs"/>
          <w:color w:val="000080"/>
          <w:rtl/>
        </w:rPr>
        <w:t>. و يشكل: بأن الأفعال المخصوصة من ضرورتها المكان، فالأمر بها أمر بالكون مع انّه منهي عنه</w:t>
      </w:r>
      <w:r w:rsidR="005A1D7F">
        <w:rPr>
          <w:rFonts w:hint="cs"/>
          <w:rtl/>
        </w:rPr>
        <w:t>»</w:t>
      </w:r>
      <w:r w:rsidR="009558E8">
        <w:rPr>
          <w:rStyle w:val="ab"/>
          <w:rtl/>
        </w:rPr>
        <w:footnoteReference w:id="2"/>
      </w:r>
      <w:r w:rsidR="005A1D7F">
        <w:rPr>
          <w:rFonts w:hint="cs"/>
          <w:rtl/>
        </w:rPr>
        <w:t xml:space="preserve"> یعنی کون در مکان نه جزء نماز است و نه شرط نماز است و لذا با غصب، اتحاد ندارد.</w:t>
      </w:r>
    </w:p>
    <w:p w:rsidR="005A1D7F" w:rsidRDefault="005A1D7F" w:rsidP="005A1D7F">
      <w:pPr>
        <w:rPr>
          <w:rFonts w:hint="cs"/>
          <w:rtl/>
        </w:rPr>
      </w:pPr>
      <w:r w:rsidRPr="005843B9">
        <w:rPr>
          <w:rFonts w:hint="cs"/>
          <w:b/>
          <w:bCs/>
          <w:rtl/>
        </w:rPr>
        <w:t>در حالی که محقق حلی در معتبر چنین مطلبی بیان نفرموده</w:t>
      </w:r>
      <w:r>
        <w:rPr>
          <w:rFonts w:hint="cs"/>
          <w:rtl/>
        </w:rPr>
        <w:t xml:space="preserve"> اند؛ بلکه چنین فرموده اند:</w:t>
      </w:r>
      <w:r w:rsidR="0017068B">
        <w:rPr>
          <w:rFonts w:hint="cs"/>
          <w:rtl/>
        </w:rPr>
        <w:t xml:space="preserve"> «</w:t>
      </w:r>
      <w:r w:rsidR="008A5F62" w:rsidRPr="008A5F62">
        <w:rPr>
          <w:rFonts w:hint="cs"/>
          <w:color w:val="000080"/>
          <w:rtl/>
        </w:rPr>
        <w:t>لا تصح الصلاة في مكان مغصوب مع العلم بالغصبية اختيارا</w:t>
      </w:r>
      <w:r w:rsidR="008A5F62" w:rsidRPr="008A5F62">
        <w:rPr>
          <w:rFonts w:hint="cs"/>
          <w:color w:val="000080"/>
        </w:rPr>
        <w:t>‌</w:t>
      </w:r>
      <w:r w:rsidR="008A5F62" w:rsidRPr="008A5F62">
        <w:rPr>
          <w:rFonts w:hint="cs"/>
          <w:color w:val="000080"/>
          <w:rtl/>
        </w:rPr>
        <w:t xml:space="preserve"> و هو مذهب الثلاثة و أتباعهم، و وافق الجبائيان و أحمد في إحدى الروايتين و خالف الباقون. لنا صلاة منهي عنها و النهي يدل على فساد المنهي، لا يقال: هذا باطل بالوضوء‌ في المكان المغصوب، و بإزالة عين النجاسة بالماء المغصوب، و بأن النهي يدل على الفساد حيث يكون النهي متناولا لنفس العبادة و ليس في صورة النزاع كذلك، بل النهي متناول لعارض خارج عن ماهية الصلاة فلا يكون مبطلا، لأنا نقول: ا</w:t>
      </w:r>
      <w:r w:rsidR="008A5F62" w:rsidRPr="005A1D7F">
        <w:rPr>
          <w:rFonts w:hint="cs"/>
          <w:color w:val="000080"/>
          <w:u w:val="single"/>
          <w:rtl/>
        </w:rPr>
        <w:t>لفرق بين الوضوء في المكان و الصلاة فيه ان الكون بالمكان ليس جزءا من الوضوء و لا شرطا فيه</w:t>
      </w:r>
      <w:r w:rsidR="008A5F62" w:rsidRPr="008A5F62">
        <w:rPr>
          <w:rFonts w:hint="cs"/>
          <w:rtl/>
        </w:rPr>
        <w:t>.</w:t>
      </w:r>
      <w:r w:rsidR="0017068B">
        <w:rPr>
          <w:rFonts w:hint="cs"/>
          <w:rtl/>
        </w:rPr>
        <w:t>»</w:t>
      </w:r>
      <w:r w:rsidR="008A5F62">
        <w:rPr>
          <w:rStyle w:val="ab"/>
          <w:rtl/>
        </w:rPr>
        <w:footnoteReference w:id="3"/>
      </w:r>
      <w:r w:rsidR="002F37EE">
        <w:rPr>
          <w:rFonts w:hint="cs"/>
          <w:rtl/>
        </w:rPr>
        <w:t>و</w:t>
      </w:r>
      <w:r>
        <w:rPr>
          <w:rFonts w:hint="cs"/>
          <w:rtl/>
        </w:rPr>
        <w:t xml:space="preserve"> طبق این عبارت،</w:t>
      </w:r>
      <w:r w:rsidR="002F37EE">
        <w:rPr>
          <w:rFonts w:hint="cs"/>
          <w:rtl/>
        </w:rPr>
        <w:t xml:space="preserve"> نظر </w:t>
      </w:r>
      <w:r>
        <w:rPr>
          <w:rFonts w:hint="cs"/>
          <w:rtl/>
        </w:rPr>
        <w:t>محقق حلی ره</w:t>
      </w:r>
      <w:r w:rsidR="002F37EE">
        <w:rPr>
          <w:rFonts w:hint="cs"/>
          <w:rtl/>
        </w:rPr>
        <w:t xml:space="preserve"> به وضوء است</w:t>
      </w:r>
      <w:r>
        <w:rPr>
          <w:rFonts w:hint="cs"/>
          <w:rtl/>
        </w:rPr>
        <w:t xml:space="preserve"> و کاری به نافله ندارد.</w:t>
      </w:r>
    </w:p>
    <w:p w:rsidR="0017068B" w:rsidRDefault="002F37EE" w:rsidP="005A1D7F">
      <w:pPr>
        <w:rPr>
          <w:rtl/>
        </w:rPr>
      </w:pPr>
      <w:r>
        <w:rPr>
          <w:rFonts w:hint="cs"/>
          <w:rtl/>
        </w:rPr>
        <w:t xml:space="preserve">و ظاهراً شهید أول ره به حافظه اعتماد کرده است و این مسأله أمری طبیعی است و برای ما هم پیش آمده که گاهی با اعتماد به حافظه مطلبی را بیان کرده ایم ولی بعد از مراجعه </w:t>
      </w:r>
      <w:r w:rsidR="00DE4AE6">
        <w:rPr>
          <w:rFonts w:hint="cs"/>
          <w:rtl/>
        </w:rPr>
        <w:t xml:space="preserve">به مدرک أصلی </w:t>
      </w:r>
      <w:r>
        <w:rPr>
          <w:rFonts w:hint="cs"/>
          <w:rtl/>
        </w:rPr>
        <w:t>متوجّه خطای در نقل شده ایم و لذا تا می توانید با اعتماد به حافظه، مطالب را بیان نکنید و به مدارک أصلی مراجعه کنید.</w:t>
      </w:r>
    </w:p>
    <w:p w:rsidR="002F37EE" w:rsidRDefault="00444BCA" w:rsidP="00EF7D86">
      <w:pPr>
        <w:rPr>
          <w:rtl/>
        </w:rPr>
      </w:pPr>
      <w:r>
        <w:rPr>
          <w:rFonts w:hint="cs"/>
          <w:rtl/>
        </w:rPr>
        <w:lastRenderedPageBreak/>
        <w:t xml:space="preserve">و این کلام </w:t>
      </w:r>
      <w:r w:rsidR="005843B9">
        <w:rPr>
          <w:rFonts w:hint="cs"/>
          <w:rtl/>
        </w:rPr>
        <w:t xml:space="preserve">محقق در </w:t>
      </w:r>
      <w:r>
        <w:rPr>
          <w:rFonts w:hint="cs"/>
          <w:rtl/>
        </w:rPr>
        <w:t>معتبر</w:t>
      </w:r>
      <w:r w:rsidR="005843B9">
        <w:rPr>
          <w:rFonts w:hint="cs"/>
          <w:rtl/>
        </w:rPr>
        <w:t>،</w:t>
      </w:r>
      <w:r>
        <w:rPr>
          <w:rFonts w:hint="cs"/>
          <w:rtl/>
        </w:rPr>
        <w:t xml:space="preserve"> صحیح است و وضوی در مکان مغصوب با غصب، اتّحاد ندارد مگر طبق کلا</w:t>
      </w:r>
      <w:r w:rsidR="00D25C94">
        <w:rPr>
          <w:rFonts w:hint="cs"/>
          <w:rtl/>
        </w:rPr>
        <w:t xml:space="preserve">می که از أضواء و آراء نقل کردیم که به نظر ایشان همه این افعال </w:t>
      </w:r>
      <w:r w:rsidR="00697B52">
        <w:rPr>
          <w:rFonts w:hint="cs"/>
          <w:rtl/>
        </w:rPr>
        <w:t xml:space="preserve">وضوء </w:t>
      </w:r>
      <w:r w:rsidR="00D25C94">
        <w:rPr>
          <w:rFonts w:hint="cs"/>
          <w:rtl/>
        </w:rPr>
        <w:t>با غصب محرّم، متّحد است</w:t>
      </w:r>
      <w:r w:rsidR="005775AC">
        <w:rPr>
          <w:rFonts w:hint="cs"/>
          <w:rtl/>
        </w:rPr>
        <w:t xml:space="preserve"> و لازمه اش این است که اگر کسی اجازه ورود به خانه را بدهد ولی از دیدن تلویزیون یا نگاه کردن به موبایل و یا امور دیگر که ناخوشایند او است نهی کند، مخالفت با نهی او حرام باشد</w:t>
      </w:r>
      <w:r w:rsidR="005775AC">
        <w:rPr>
          <w:rStyle w:val="ab"/>
          <w:rtl/>
        </w:rPr>
        <w:footnoteReference w:id="4"/>
      </w:r>
      <w:r w:rsidR="005775AC">
        <w:rPr>
          <w:rFonts w:hint="cs"/>
          <w:rtl/>
        </w:rPr>
        <w:t xml:space="preserve"> با این که حتّی در </w:t>
      </w:r>
      <w:r w:rsidR="00EF7D86">
        <w:rPr>
          <w:rFonts w:hint="cs"/>
          <w:rtl/>
        </w:rPr>
        <w:t>صورت</w:t>
      </w:r>
      <w:r w:rsidR="005775AC">
        <w:rPr>
          <w:rFonts w:hint="cs"/>
          <w:rtl/>
        </w:rPr>
        <w:t xml:space="preserve"> مثلاً نگاه کردن به موبایل باز به ماندن در خانه راضی باشد</w:t>
      </w:r>
      <w:r w:rsidR="00EF7D86">
        <w:rPr>
          <w:rFonts w:hint="cs"/>
          <w:rtl/>
        </w:rPr>
        <w:t xml:space="preserve"> ولی از آن کار ناراضی باشد؛ ولی به نظر ما وجهی برای حرمت نگاه کردن به تلویزیون و أمثال آن وجود ندارد</w:t>
      </w:r>
      <w:r w:rsidR="00770FA3">
        <w:rPr>
          <w:rFonts w:hint="cs"/>
          <w:rtl/>
        </w:rPr>
        <w:t xml:space="preserve"> و هر فعلی در مکان غیر، مصداق غصب نیست</w:t>
      </w:r>
      <w:r w:rsidR="00E578DC">
        <w:rPr>
          <w:rFonts w:hint="cs"/>
          <w:rtl/>
        </w:rPr>
        <w:t xml:space="preserve"> مثل وضوء با آب مباح که اگر در مکان غصبی هم انجام شود مصداق غصب نیست</w:t>
      </w:r>
      <w:r w:rsidR="009A3A3A">
        <w:rPr>
          <w:rFonts w:hint="cs"/>
          <w:rtl/>
        </w:rPr>
        <w:t xml:space="preserve"> (البته ممکن است مقدمات و مقارنات وضو با غصب متحد باشد)</w:t>
      </w:r>
      <w:r w:rsidR="00D9399D">
        <w:rPr>
          <w:rFonts w:hint="cs"/>
          <w:rtl/>
        </w:rPr>
        <w:t>. البته اگر جواز بودن در خانه را مقیّد به أمری کند بحث دیگری است.</w:t>
      </w:r>
    </w:p>
    <w:p w:rsidR="00E7158C" w:rsidRPr="006162A2" w:rsidRDefault="00E7158C" w:rsidP="002155CA">
      <w:pPr>
        <w:rPr>
          <w:rtl/>
        </w:rPr>
      </w:pPr>
      <w:r w:rsidRPr="005843B9">
        <w:rPr>
          <w:rFonts w:hint="cs"/>
          <w:b/>
          <w:bCs/>
          <w:rtl/>
        </w:rPr>
        <w:t>به هر حال وجهی برای تفصیل بین نافله و فریضه وجود ندارد</w:t>
      </w:r>
      <w:r>
        <w:rPr>
          <w:rFonts w:hint="cs"/>
          <w:rtl/>
        </w:rPr>
        <w:t>؛ البته بین نافله ایمائی و نافله اختیاری فرق وجود دارد؛ اگر در حال حرکت در مکان مغصوب، نماز شب بخواند طبق مبنای صحیح که سجود در أرض غیر منشأ اتحاد نماز با غصب است، دیگر سجود در أرض غیر در نماز ایمائی وجود ندارد و نماز با غصب متّحد نخواهد شد، مگر با مطلبی که از کتاب أضواء و آراء نقل کردیم؛ و البته این تفصیل مختص به نافله هم نیست</w:t>
      </w:r>
      <w:r w:rsidR="00FD7A16">
        <w:rPr>
          <w:rFonts w:hint="cs"/>
          <w:rtl/>
        </w:rPr>
        <w:t xml:space="preserve"> و در فریضه ایمائی نیز جاری است.</w:t>
      </w:r>
      <w:r>
        <w:rPr>
          <w:rFonts w:hint="cs"/>
          <w:rtl/>
        </w:rPr>
        <w:t xml:space="preserve"> </w:t>
      </w:r>
    </w:p>
    <w:sectPr w:rsidR="00E7158C"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FC9" w:rsidRDefault="00DB2FC9" w:rsidP="008B750B">
      <w:pPr>
        <w:spacing w:line="240" w:lineRule="auto"/>
      </w:pPr>
      <w:r>
        <w:separator/>
      </w:r>
    </w:p>
  </w:endnote>
  <w:endnote w:type="continuationSeparator" w:id="0">
    <w:p w:rsidR="00DB2FC9" w:rsidRDefault="00DB2FC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5C7F73" w:rsidRPr="005C7F73">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3B5ADB" w:rsidP="001B6799">
          <w:pPr>
            <w:pStyle w:val="a6"/>
            <w:bidi w:val="0"/>
            <w:rPr>
              <w:color w:val="808080" w:themeColor="background1" w:themeShade="80"/>
              <w:rtl/>
            </w:rPr>
          </w:pPr>
          <w:bookmarkStart w:id="21" w:name="BokAdres"/>
          <w:bookmarkEnd w:id="21"/>
          <w:r>
            <w:rPr>
              <w:color w:val="808080" w:themeColor="background1" w:themeShade="80"/>
            </w:rPr>
            <w:t>F1ms4_13980819-023_hr1_mfeb.ir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FC9" w:rsidRDefault="00DB2FC9" w:rsidP="008B750B">
      <w:pPr>
        <w:spacing w:line="240" w:lineRule="auto"/>
      </w:pPr>
      <w:r>
        <w:separator/>
      </w:r>
    </w:p>
  </w:footnote>
  <w:footnote w:type="continuationSeparator" w:id="0">
    <w:p w:rsidR="00DB2FC9" w:rsidRDefault="00DB2FC9" w:rsidP="008B750B">
      <w:pPr>
        <w:spacing w:line="240" w:lineRule="auto"/>
      </w:pPr>
      <w:r>
        <w:continuationSeparator/>
      </w:r>
    </w:p>
  </w:footnote>
  <w:footnote w:id="1">
    <w:p w:rsidR="009A5007" w:rsidRDefault="009A5007" w:rsidP="00A03589">
      <w:pPr>
        <w:pStyle w:val="a9"/>
        <w:rPr>
          <w:rFonts w:hint="cs"/>
          <w:rtl/>
        </w:rPr>
      </w:pPr>
      <w:r>
        <w:rPr>
          <w:rStyle w:val="ab"/>
        </w:rPr>
        <w:footnoteRef/>
      </w:r>
      <w:r>
        <w:rPr>
          <w:rtl/>
        </w:rPr>
        <w:t xml:space="preserve"> </w:t>
      </w:r>
      <w:r>
        <w:rPr>
          <w:rFonts w:hint="cs"/>
          <w:rtl/>
        </w:rPr>
        <w:t xml:space="preserve">وجه احتیاط  این است که در مورد سجود بحث است که آیا القای ثقل علی الأرض است تا ترکیبش با غصب اتحادی باشد یا </w:t>
      </w:r>
      <w:r w:rsidR="00A03589">
        <w:rPr>
          <w:rFonts w:hint="cs"/>
          <w:rtl/>
        </w:rPr>
        <w:t>سجود صرفاً هیئت مصلی و از مقوله وضع است</w:t>
      </w:r>
      <w:r w:rsidR="008443E7">
        <w:rPr>
          <w:rFonts w:hint="cs"/>
          <w:rtl/>
        </w:rPr>
        <w:t xml:space="preserve"> تا ترکیبش با غصب، انضمامی باشد.</w:t>
      </w:r>
    </w:p>
  </w:footnote>
  <w:footnote w:id="2">
    <w:p w:rsidR="009558E8" w:rsidRPr="009558E8" w:rsidRDefault="009558E8" w:rsidP="009558E8">
      <w:pPr>
        <w:pStyle w:val="a9"/>
        <w:rPr>
          <w:rFonts w:hint="cs"/>
        </w:rPr>
      </w:pPr>
      <w:r w:rsidRPr="009558E8">
        <w:footnoteRef/>
      </w:r>
      <w:r w:rsidRPr="009558E8">
        <w:rPr>
          <w:rtl/>
        </w:rPr>
        <w:t xml:space="preserve"> </w:t>
      </w:r>
      <w:hyperlink r:id="rId1" w:history="1">
        <w:r w:rsidRPr="009558E8">
          <w:rPr>
            <w:rStyle w:val="ac"/>
            <w:rFonts w:hint="cs"/>
            <w:rtl/>
          </w:rPr>
          <w:t>ذکری</w:t>
        </w:r>
        <w:r w:rsidRPr="009558E8">
          <w:rPr>
            <w:rStyle w:val="ac"/>
            <w:rtl/>
          </w:rPr>
          <w:t xml:space="preserve"> </w:t>
        </w:r>
        <w:r w:rsidRPr="009558E8">
          <w:rPr>
            <w:rStyle w:val="ac"/>
            <w:rFonts w:hint="cs"/>
            <w:rtl/>
          </w:rPr>
          <w:t>الشیعه،</w:t>
        </w:r>
        <w:r w:rsidRPr="009558E8">
          <w:rPr>
            <w:rStyle w:val="ac"/>
            <w:rtl/>
          </w:rPr>
          <w:t xml:space="preserve"> </w:t>
        </w:r>
        <w:r w:rsidRPr="009558E8">
          <w:rPr>
            <w:rStyle w:val="ac"/>
            <w:rFonts w:hint="cs"/>
            <w:rtl/>
          </w:rPr>
          <w:t>محمد</w:t>
        </w:r>
        <w:r w:rsidRPr="009558E8">
          <w:rPr>
            <w:rStyle w:val="ac"/>
            <w:rtl/>
          </w:rPr>
          <w:t xml:space="preserve"> </w:t>
        </w:r>
        <w:r w:rsidRPr="009558E8">
          <w:rPr>
            <w:rStyle w:val="ac"/>
            <w:rFonts w:hint="cs"/>
            <w:rtl/>
          </w:rPr>
          <w:t>بن</w:t>
        </w:r>
        <w:r w:rsidRPr="009558E8">
          <w:rPr>
            <w:rStyle w:val="ac"/>
            <w:rtl/>
          </w:rPr>
          <w:t xml:space="preserve"> </w:t>
        </w:r>
        <w:r w:rsidRPr="009558E8">
          <w:rPr>
            <w:rStyle w:val="ac"/>
            <w:rFonts w:hint="cs"/>
            <w:rtl/>
          </w:rPr>
          <w:t>مکی</w:t>
        </w:r>
        <w:r w:rsidRPr="009558E8">
          <w:rPr>
            <w:rStyle w:val="ac"/>
            <w:rtl/>
          </w:rPr>
          <w:t xml:space="preserve"> (</w:t>
        </w:r>
        <w:r w:rsidRPr="009558E8">
          <w:rPr>
            <w:rStyle w:val="ac"/>
            <w:rFonts w:hint="cs"/>
            <w:rtl/>
          </w:rPr>
          <w:t>الشیهد</w:t>
        </w:r>
        <w:r w:rsidRPr="009558E8">
          <w:rPr>
            <w:rStyle w:val="ac"/>
            <w:rtl/>
          </w:rPr>
          <w:t xml:space="preserve"> </w:t>
        </w:r>
        <w:r w:rsidRPr="009558E8">
          <w:rPr>
            <w:rStyle w:val="ac"/>
            <w:rFonts w:hint="cs"/>
            <w:rtl/>
          </w:rPr>
          <w:t>الاول</w:t>
        </w:r>
        <w:r w:rsidRPr="009558E8">
          <w:rPr>
            <w:rStyle w:val="ac"/>
            <w:rtl/>
          </w:rPr>
          <w:t>)</w:t>
        </w:r>
        <w:r w:rsidRPr="009558E8">
          <w:rPr>
            <w:rStyle w:val="ac"/>
            <w:rFonts w:hint="cs"/>
            <w:rtl/>
          </w:rPr>
          <w:t>،</w:t>
        </w:r>
        <w:r w:rsidRPr="009558E8">
          <w:rPr>
            <w:rStyle w:val="ac"/>
            <w:rtl/>
          </w:rPr>
          <w:t xml:space="preserve"> </w:t>
        </w:r>
        <w:r w:rsidRPr="009558E8">
          <w:rPr>
            <w:rStyle w:val="ac"/>
            <w:rFonts w:hint="cs"/>
            <w:rtl/>
          </w:rPr>
          <w:t>ج</w:t>
        </w:r>
        <w:r w:rsidRPr="009558E8">
          <w:rPr>
            <w:rStyle w:val="ac"/>
            <w:rtl/>
          </w:rPr>
          <w:t>3</w:t>
        </w:r>
        <w:r w:rsidRPr="009558E8">
          <w:rPr>
            <w:rStyle w:val="ac"/>
            <w:rFonts w:hint="cs"/>
            <w:rtl/>
          </w:rPr>
          <w:t>،</w:t>
        </w:r>
        <w:r w:rsidRPr="009558E8">
          <w:rPr>
            <w:rStyle w:val="ac"/>
            <w:rtl/>
          </w:rPr>
          <w:t xml:space="preserve"> </w:t>
        </w:r>
        <w:r w:rsidRPr="009558E8">
          <w:rPr>
            <w:rStyle w:val="ac"/>
            <w:rFonts w:hint="cs"/>
            <w:rtl/>
          </w:rPr>
          <w:t>ص</w:t>
        </w:r>
        <w:r w:rsidRPr="009558E8">
          <w:rPr>
            <w:rStyle w:val="ac"/>
            <w:rtl/>
          </w:rPr>
          <w:t>80.</w:t>
        </w:r>
      </w:hyperlink>
    </w:p>
  </w:footnote>
  <w:footnote w:id="3">
    <w:p w:rsidR="008A5F62" w:rsidRDefault="008A5F62" w:rsidP="008A5F62">
      <w:pPr>
        <w:pStyle w:val="a9"/>
      </w:pPr>
      <w:r>
        <w:rPr>
          <w:rStyle w:val="ab"/>
        </w:rPr>
        <w:footnoteRef/>
      </w:r>
      <w:r>
        <w:rPr>
          <w:rtl/>
        </w:rPr>
        <w:t xml:space="preserve"> </w:t>
      </w:r>
      <w:r w:rsidRPr="008A5F62">
        <w:rPr>
          <w:rFonts w:hint="cs"/>
          <w:rtl/>
        </w:rPr>
        <w:t>المعتبر في شرح المختصر، ج‌2، ص: 108‌</w:t>
      </w:r>
    </w:p>
  </w:footnote>
  <w:footnote w:id="4">
    <w:p w:rsidR="005775AC" w:rsidRDefault="005775AC">
      <w:pPr>
        <w:pStyle w:val="a9"/>
        <w:rPr>
          <w:rFonts w:hint="cs"/>
        </w:rPr>
      </w:pPr>
      <w:r>
        <w:rPr>
          <w:rStyle w:val="ab"/>
        </w:rPr>
        <w:footnoteRef/>
      </w:r>
      <w:r>
        <w:rPr>
          <w:rtl/>
        </w:rPr>
        <w:t xml:space="preserve"> </w:t>
      </w:r>
      <w:r>
        <w:rPr>
          <w:rFonts w:hint="cs"/>
          <w:rtl/>
        </w:rPr>
        <w:t>به این خاطر که نگاه کردن به موبایل با تصرف در مکان به نظر أضواء و آراء ، متّحد است و لذا تصرف در مکان هم مصداق حرام خواهد شد.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4" w:name="BokNum"/>
    <w:bookmarkEnd w:id="14"/>
    <w:r w:rsidR="003B5ADB">
      <w:rPr>
        <w:b/>
        <w:bCs/>
        <w:sz w:val="20"/>
        <w:szCs w:val="24"/>
        <w:rtl/>
      </w:rPr>
      <w:t>023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5" w:name="Bokdars"/>
    <w:bookmarkEnd w:id="15"/>
    <w:r w:rsidR="003B5ADB">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6" w:name="Bokostad"/>
    <w:bookmarkEnd w:id="16"/>
    <w:r w:rsidR="003B5ADB">
      <w:rPr>
        <w:rFonts w:hint="cs"/>
        <w:b/>
        <w:bCs/>
        <w:color w:val="632423" w:themeColor="accent2" w:themeShade="80"/>
        <w:sz w:val="20"/>
        <w:szCs w:val="24"/>
        <w:rtl/>
      </w:rPr>
      <w:t>شهیدی</w:t>
    </w:r>
    <w:r w:rsidR="003B5ADB">
      <w:rPr>
        <w:b/>
        <w:bCs/>
        <w:color w:val="632423" w:themeColor="accent2" w:themeShade="80"/>
        <w:sz w:val="20"/>
        <w:szCs w:val="24"/>
        <w:rtl/>
      </w:rPr>
      <w:t xml:space="preserve"> </w:t>
    </w:r>
    <w:r w:rsidR="003B5ADB">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7" w:name="BokTarikh"/>
    <w:bookmarkEnd w:id="17"/>
    <w:r w:rsidR="003B5ADB">
      <w:rPr>
        <w:sz w:val="24"/>
        <w:szCs w:val="24"/>
        <w:rtl/>
      </w:rPr>
      <w:t>19 /8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8" w:name="BokSabj"/>
    <w:bookmarkEnd w:id="18"/>
    <w:r w:rsidR="003B5ADB">
      <w:rPr>
        <w:rFonts w:hint="cs"/>
        <w:color w:val="000000" w:themeColor="text1"/>
        <w:sz w:val="24"/>
        <w:szCs w:val="24"/>
        <w:rtl/>
      </w:rPr>
      <w:t>مکان</w:t>
    </w:r>
    <w:r w:rsidR="003B5ADB">
      <w:rPr>
        <w:color w:val="000000" w:themeColor="text1"/>
        <w:sz w:val="24"/>
        <w:szCs w:val="24"/>
        <w:rtl/>
      </w:rPr>
      <w:t xml:space="preserve"> </w:t>
    </w:r>
    <w:r w:rsidR="003B5ADB">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9" w:name="Bokmoqarer"/>
    <w:bookmarkEnd w:id="19"/>
    <w:r w:rsidR="003B5ADB">
      <w:rPr>
        <w:rFonts w:hint="cs"/>
        <w:sz w:val="24"/>
        <w:szCs w:val="24"/>
        <w:rtl/>
      </w:rPr>
      <w:t>حسن</w:t>
    </w:r>
    <w:r w:rsidR="003B5ADB">
      <w:rPr>
        <w:sz w:val="24"/>
        <w:szCs w:val="24"/>
        <w:rtl/>
      </w:rPr>
      <w:t xml:space="preserve"> </w:t>
    </w:r>
    <w:r w:rsidR="003B5ADB">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0" w:name="BokSabj2"/>
    <w:bookmarkEnd w:id="20"/>
    <w:r w:rsidR="003B5ADB">
      <w:rPr>
        <w:rFonts w:hint="cs"/>
        <w:sz w:val="24"/>
        <w:szCs w:val="24"/>
        <w:rtl/>
      </w:rPr>
      <w:t>فروعات</w:t>
    </w:r>
    <w:r w:rsidR="003B5ADB">
      <w:rPr>
        <w:sz w:val="24"/>
        <w:szCs w:val="24"/>
        <w:rtl/>
      </w:rPr>
      <w:t xml:space="preserve"> </w:t>
    </w:r>
    <w:r w:rsidR="003B5ADB">
      <w:rPr>
        <w:rFonts w:hint="cs"/>
        <w:sz w:val="24"/>
        <w:szCs w:val="24"/>
        <w:rtl/>
      </w:rPr>
      <w:t>بحث</w:t>
    </w:r>
    <w:r w:rsidR="003B5ADB">
      <w:rPr>
        <w:sz w:val="24"/>
        <w:szCs w:val="24"/>
        <w:rtl/>
      </w:rPr>
      <w:t xml:space="preserve"> </w:t>
    </w:r>
    <w:r w:rsidR="003B5ADB">
      <w:rPr>
        <w:rFonts w:hint="cs"/>
        <w:sz w:val="24"/>
        <w:szCs w:val="24"/>
        <w:rtl/>
      </w:rPr>
      <w:t>اباحه</w:t>
    </w:r>
    <w:r w:rsidR="003B5ADB">
      <w:rPr>
        <w:sz w:val="24"/>
        <w:szCs w:val="24"/>
        <w:rtl/>
      </w:rPr>
      <w:t xml:space="preserve"> </w:t>
    </w:r>
    <w:r w:rsidR="003B5ADB">
      <w:rPr>
        <w:rFonts w:hint="cs"/>
        <w:sz w:val="24"/>
        <w:szCs w:val="24"/>
        <w:rtl/>
      </w:rPr>
      <w:t>مکان</w:t>
    </w:r>
    <w:r w:rsidR="003B5ADB">
      <w:rPr>
        <w:sz w:val="24"/>
        <w:szCs w:val="24"/>
        <w:rtl/>
      </w:rPr>
      <w:t xml:space="preserve"> </w:t>
    </w:r>
    <w:r w:rsidR="003B5ADB">
      <w:rPr>
        <w:rFonts w:hint="cs"/>
        <w:sz w:val="24"/>
        <w:szCs w:val="24"/>
        <w:rtl/>
      </w:rPr>
      <w:t>مصلی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5A1E"/>
    <w:rsid w:val="000072A3"/>
    <w:rsid w:val="00025777"/>
    <w:rsid w:val="00025B70"/>
    <w:rsid w:val="000353D7"/>
    <w:rsid w:val="00055496"/>
    <w:rsid w:val="00080A41"/>
    <w:rsid w:val="00081BE0"/>
    <w:rsid w:val="0008299B"/>
    <w:rsid w:val="000913AA"/>
    <w:rsid w:val="00094847"/>
    <w:rsid w:val="00096C63"/>
    <w:rsid w:val="000B5DB5"/>
    <w:rsid w:val="000C3947"/>
    <w:rsid w:val="000C6FA1"/>
    <w:rsid w:val="000D2A37"/>
    <w:rsid w:val="000D30E9"/>
    <w:rsid w:val="000D6818"/>
    <w:rsid w:val="000E2353"/>
    <w:rsid w:val="000E335E"/>
    <w:rsid w:val="000F16CF"/>
    <w:rsid w:val="000F5BAC"/>
    <w:rsid w:val="00102585"/>
    <w:rsid w:val="00105FFC"/>
    <w:rsid w:val="00114AB7"/>
    <w:rsid w:val="00116B2B"/>
    <w:rsid w:val="00124E3D"/>
    <w:rsid w:val="00127E95"/>
    <w:rsid w:val="00130659"/>
    <w:rsid w:val="001347C7"/>
    <w:rsid w:val="001356B0"/>
    <w:rsid w:val="00151937"/>
    <w:rsid w:val="0017068B"/>
    <w:rsid w:val="00181844"/>
    <w:rsid w:val="001837E9"/>
    <w:rsid w:val="00187DFA"/>
    <w:rsid w:val="001A0704"/>
    <w:rsid w:val="001A1BC1"/>
    <w:rsid w:val="001A1EA5"/>
    <w:rsid w:val="001A2574"/>
    <w:rsid w:val="001A27D7"/>
    <w:rsid w:val="001A294E"/>
    <w:rsid w:val="001A341F"/>
    <w:rsid w:val="001A4ED8"/>
    <w:rsid w:val="001B2488"/>
    <w:rsid w:val="001B6799"/>
    <w:rsid w:val="001C1362"/>
    <w:rsid w:val="001D2E9A"/>
    <w:rsid w:val="001D597F"/>
    <w:rsid w:val="001D786F"/>
    <w:rsid w:val="001E3FD4"/>
    <w:rsid w:val="0020241A"/>
    <w:rsid w:val="00203821"/>
    <w:rsid w:val="00211632"/>
    <w:rsid w:val="002155CA"/>
    <w:rsid w:val="0021630D"/>
    <w:rsid w:val="00236C8F"/>
    <w:rsid w:val="0024121B"/>
    <w:rsid w:val="00247D2F"/>
    <w:rsid w:val="00256560"/>
    <w:rsid w:val="0025676C"/>
    <w:rsid w:val="002711B1"/>
    <w:rsid w:val="00274CD7"/>
    <w:rsid w:val="0027605E"/>
    <w:rsid w:val="00281E00"/>
    <w:rsid w:val="00294A52"/>
    <w:rsid w:val="002B575F"/>
    <w:rsid w:val="002B729B"/>
    <w:rsid w:val="002C23B5"/>
    <w:rsid w:val="002C4A47"/>
    <w:rsid w:val="002C53A2"/>
    <w:rsid w:val="002D0040"/>
    <w:rsid w:val="002D2FA8"/>
    <w:rsid w:val="002E220F"/>
    <w:rsid w:val="002F37EE"/>
    <w:rsid w:val="00300AA9"/>
    <w:rsid w:val="00307311"/>
    <w:rsid w:val="0032100F"/>
    <w:rsid w:val="00324167"/>
    <w:rsid w:val="0033402C"/>
    <w:rsid w:val="00340521"/>
    <w:rsid w:val="00345C73"/>
    <w:rsid w:val="00354A99"/>
    <w:rsid w:val="00360311"/>
    <w:rsid w:val="00361922"/>
    <w:rsid w:val="0037339B"/>
    <w:rsid w:val="00386C11"/>
    <w:rsid w:val="00397466"/>
    <w:rsid w:val="003A3AB4"/>
    <w:rsid w:val="003A6148"/>
    <w:rsid w:val="003B5ADB"/>
    <w:rsid w:val="003C33F6"/>
    <w:rsid w:val="003C3D2E"/>
    <w:rsid w:val="003C43A5"/>
    <w:rsid w:val="003E1C5C"/>
    <w:rsid w:val="003E6650"/>
    <w:rsid w:val="003F5B46"/>
    <w:rsid w:val="00401363"/>
    <w:rsid w:val="00402E47"/>
    <w:rsid w:val="00420B1A"/>
    <w:rsid w:val="00420C49"/>
    <w:rsid w:val="00425015"/>
    <w:rsid w:val="00430994"/>
    <w:rsid w:val="00441B6D"/>
    <w:rsid w:val="00444BCA"/>
    <w:rsid w:val="004556EF"/>
    <w:rsid w:val="00462B07"/>
    <w:rsid w:val="00465BD2"/>
    <w:rsid w:val="004715C8"/>
    <w:rsid w:val="00481C31"/>
    <w:rsid w:val="00482FC1"/>
    <w:rsid w:val="00483027"/>
    <w:rsid w:val="004871AA"/>
    <w:rsid w:val="004918D7"/>
    <w:rsid w:val="004926E1"/>
    <w:rsid w:val="004A2FEA"/>
    <w:rsid w:val="004D2DD7"/>
    <w:rsid w:val="004D75C5"/>
    <w:rsid w:val="004E026E"/>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64DC4"/>
    <w:rsid w:val="005775AC"/>
    <w:rsid w:val="00580C24"/>
    <w:rsid w:val="005843B9"/>
    <w:rsid w:val="005968EF"/>
    <w:rsid w:val="00596C1E"/>
    <w:rsid w:val="005A0E87"/>
    <w:rsid w:val="005A1D7F"/>
    <w:rsid w:val="005A2E26"/>
    <w:rsid w:val="005A43A7"/>
    <w:rsid w:val="005B3D81"/>
    <w:rsid w:val="005B7BCA"/>
    <w:rsid w:val="005C0DAE"/>
    <w:rsid w:val="005C188E"/>
    <w:rsid w:val="005C6F7F"/>
    <w:rsid w:val="005C7F73"/>
    <w:rsid w:val="005D2349"/>
    <w:rsid w:val="005E1B60"/>
    <w:rsid w:val="005E5507"/>
    <w:rsid w:val="005E607B"/>
    <w:rsid w:val="005F0A8D"/>
    <w:rsid w:val="005F515E"/>
    <w:rsid w:val="00601229"/>
    <w:rsid w:val="00603B67"/>
    <w:rsid w:val="006162A2"/>
    <w:rsid w:val="006240DA"/>
    <w:rsid w:val="0063256E"/>
    <w:rsid w:val="00633F04"/>
    <w:rsid w:val="00635219"/>
    <w:rsid w:val="00635EC0"/>
    <w:rsid w:val="00640B58"/>
    <w:rsid w:val="00651B02"/>
    <w:rsid w:val="00651B19"/>
    <w:rsid w:val="00660A29"/>
    <w:rsid w:val="00695519"/>
    <w:rsid w:val="00697B52"/>
    <w:rsid w:val="006A4134"/>
    <w:rsid w:val="006A5DDA"/>
    <w:rsid w:val="006A6701"/>
    <w:rsid w:val="006B21F4"/>
    <w:rsid w:val="006B3753"/>
    <w:rsid w:val="006B7AD6"/>
    <w:rsid w:val="006C50FD"/>
    <w:rsid w:val="006D1DD4"/>
    <w:rsid w:val="006D4014"/>
    <w:rsid w:val="006D44C1"/>
    <w:rsid w:val="006E5651"/>
    <w:rsid w:val="006E5B85"/>
    <w:rsid w:val="006F026A"/>
    <w:rsid w:val="006F0DAC"/>
    <w:rsid w:val="0070265B"/>
    <w:rsid w:val="00704813"/>
    <w:rsid w:val="00713653"/>
    <w:rsid w:val="00722532"/>
    <w:rsid w:val="0072290D"/>
    <w:rsid w:val="00723393"/>
    <w:rsid w:val="00723D6D"/>
    <w:rsid w:val="00724537"/>
    <w:rsid w:val="00731724"/>
    <w:rsid w:val="0073474B"/>
    <w:rsid w:val="00735511"/>
    <w:rsid w:val="00737208"/>
    <w:rsid w:val="00744DE6"/>
    <w:rsid w:val="00762452"/>
    <w:rsid w:val="007639E0"/>
    <w:rsid w:val="00770FA3"/>
    <w:rsid w:val="00775507"/>
    <w:rsid w:val="00783473"/>
    <w:rsid w:val="0078594B"/>
    <w:rsid w:val="00795E02"/>
    <w:rsid w:val="0079720D"/>
    <w:rsid w:val="007979D0"/>
    <w:rsid w:val="007A4E18"/>
    <w:rsid w:val="007A7B8C"/>
    <w:rsid w:val="007B60CD"/>
    <w:rsid w:val="007C6D9E"/>
    <w:rsid w:val="007D1C43"/>
    <w:rsid w:val="007D6C53"/>
    <w:rsid w:val="007E1564"/>
    <w:rsid w:val="007E1E87"/>
    <w:rsid w:val="007E5B3F"/>
    <w:rsid w:val="007F2257"/>
    <w:rsid w:val="0080091D"/>
    <w:rsid w:val="00804108"/>
    <w:rsid w:val="00804FC4"/>
    <w:rsid w:val="00806069"/>
    <w:rsid w:val="00816367"/>
    <w:rsid w:val="00816A0B"/>
    <w:rsid w:val="00824B22"/>
    <w:rsid w:val="00830C53"/>
    <w:rsid w:val="00837FAA"/>
    <w:rsid w:val="00841F77"/>
    <w:rsid w:val="008443E7"/>
    <w:rsid w:val="00846599"/>
    <w:rsid w:val="008520C1"/>
    <w:rsid w:val="0085276D"/>
    <w:rsid w:val="00863390"/>
    <w:rsid w:val="0086385C"/>
    <w:rsid w:val="008670C6"/>
    <w:rsid w:val="00871916"/>
    <w:rsid w:val="008956DD"/>
    <w:rsid w:val="008A510E"/>
    <w:rsid w:val="008A522A"/>
    <w:rsid w:val="008A5F62"/>
    <w:rsid w:val="008A7BAF"/>
    <w:rsid w:val="008B4464"/>
    <w:rsid w:val="008B750B"/>
    <w:rsid w:val="008C3162"/>
    <w:rsid w:val="008D172D"/>
    <w:rsid w:val="008D1F14"/>
    <w:rsid w:val="008E3924"/>
    <w:rsid w:val="008F13F7"/>
    <w:rsid w:val="008F5B4D"/>
    <w:rsid w:val="00901B83"/>
    <w:rsid w:val="00907425"/>
    <w:rsid w:val="00923C34"/>
    <w:rsid w:val="00924152"/>
    <w:rsid w:val="0092513D"/>
    <w:rsid w:val="00927A9F"/>
    <w:rsid w:val="009335CC"/>
    <w:rsid w:val="00935A55"/>
    <w:rsid w:val="00941CEB"/>
    <w:rsid w:val="0094720F"/>
    <w:rsid w:val="00953B28"/>
    <w:rsid w:val="00954322"/>
    <w:rsid w:val="00955808"/>
    <w:rsid w:val="009558E8"/>
    <w:rsid w:val="00957CAA"/>
    <w:rsid w:val="0096778A"/>
    <w:rsid w:val="00977656"/>
    <w:rsid w:val="009846A7"/>
    <w:rsid w:val="0098794D"/>
    <w:rsid w:val="0099497B"/>
    <w:rsid w:val="009A3A3A"/>
    <w:rsid w:val="009A43BA"/>
    <w:rsid w:val="009A5007"/>
    <w:rsid w:val="009B0D05"/>
    <w:rsid w:val="009B3EC0"/>
    <w:rsid w:val="009B4CA6"/>
    <w:rsid w:val="009B79F8"/>
    <w:rsid w:val="009C66D5"/>
    <w:rsid w:val="009D13FD"/>
    <w:rsid w:val="009D266A"/>
    <w:rsid w:val="009D6BD3"/>
    <w:rsid w:val="009F7E07"/>
    <w:rsid w:val="00A00164"/>
    <w:rsid w:val="00A01522"/>
    <w:rsid w:val="00A03589"/>
    <w:rsid w:val="00A10A11"/>
    <w:rsid w:val="00A13C6A"/>
    <w:rsid w:val="00A17B09"/>
    <w:rsid w:val="00A23E59"/>
    <w:rsid w:val="00A356C4"/>
    <w:rsid w:val="00A457C6"/>
    <w:rsid w:val="00A46AD0"/>
    <w:rsid w:val="00A47063"/>
    <w:rsid w:val="00A473A8"/>
    <w:rsid w:val="00A513F0"/>
    <w:rsid w:val="00A61AC8"/>
    <w:rsid w:val="00A6366F"/>
    <w:rsid w:val="00A65D4C"/>
    <w:rsid w:val="00A70512"/>
    <w:rsid w:val="00A93038"/>
    <w:rsid w:val="00AA1F60"/>
    <w:rsid w:val="00AA40D7"/>
    <w:rsid w:val="00AB2CC0"/>
    <w:rsid w:val="00AB5F7D"/>
    <w:rsid w:val="00AC0C50"/>
    <w:rsid w:val="00AC6FE2"/>
    <w:rsid w:val="00AF3925"/>
    <w:rsid w:val="00B1296B"/>
    <w:rsid w:val="00B2292F"/>
    <w:rsid w:val="00B278AD"/>
    <w:rsid w:val="00B43169"/>
    <w:rsid w:val="00B501A8"/>
    <w:rsid w:val="00B55AE4"/>
    <w:rsid w:val="00B56B77"/>
    <w:rsid w:val="00B56E84"/>
    <w:rsid w:val="00B575D1"/>
    <w:rsid w:val="00B70B46"/>
    <w:rsid w:val="00B739B0"/>
    <w:rsid w:val="00B77BA0"/>
    <w:rsid w:val="00B814A3"/>
    <w:rsid w:val="00B96F38"/>
    <w:rsid w:val="00BA1950"/>
    <w:rsid w:val="00BC716B"/>
    <w:rsid w:val="00BD0E74"/>
    <w:rsid w:val="00BD5F8C"/>
    <w:rsid w:val="00BD66C2"/>
    <w:rsid w:val="00BE23DE"/>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0641"/>
    <w:rsid w:val="00C91EB6"/>
    <w:rsid w:val="00CA10B0"/>
    <w:rsid w:val="00CA2F8E"/>
    <w:rsid w:val="00CA3EE2"/>
    <w:rsid w:val="00CA7A00"/>
    <w:rsid w:val="00CA7FD5"/>
    <w:rsid w:val="00CB3287"/>
    <w:rsid w:val="00CB33E2"/>
    <w:rsid w:val="00CB4E68"/>
    <w:rsid w:val="00CB6897"/>
    <w:rsid w:val="00CC2733"/>
    <w:rsid w:val="00CC4FCB"/>
    <w:rsid w:val="00CD0050"/>
    <w:rsid w:val="00CE69CB"/>
    <w:rsid w:val="00CE7481"/>
    <w:rsid w:val="00CF021E"/>
    <w:rsid w:val="00CF0A8F"/>
    <w:rsid w:val="00CF2494"/>
    <w:rsid w:val="00D048CE"/>
    <w:rsid w:val="00D10998"/>
    <w:rsid w:val="00D15CBD"/>
    <w:rsid w:val="00D221CB"/>
    <w:rsid w:val="00D23391"/>
    <w:rsid w:val="00D25C94"/>
    <w:rsid w:val="00D31805"/>
    <w:rsid w:val="00D551B4"/>
    <w:rsid w:val="00D552B9"/>
    <w:rsid w:val="00D64830"/>
    <w:rsid w:val="00D67EBE"/>
    <w:rsid w:val="00D735B2"/>
    <w:rsid w:val="00D74021"/>
    <w:rsid w:val="00D76D01"/>
    <w:rsid w:val="00D922A9"/>
    <w:rsid w:val="00D9394A"/>
    <w:rsid w:val="00D9399D"/>
    <w:rsid w:val="00DA30BD"/>
    <w:rsid w:val="00DB0CBB"/>
    <w:rsid w:val="00DB2FC9"/>
    <w:rsid w:val="00DB67CC"/>
    <w:rsid w:val="00DC3783"/>
    <w:rsid w:val="00DC66FD"/>
    <w:rsid w:val="00DE1070"/>
    <w:rsid w:val="00DE30E5"/>
    <w:rsid w:val="00DE4AE6"/>
    <w:rsid w:val="00DF53A3"/>
    <w:rsid w:val="00E00219"/>
    <w:rsid w:val="00E0316B"/>
    <w:rsid w:val="00E25E10"/>
    <w:rsid w:val="00E50B41"/>
    <w:rsid w:val="00E5219B"/>
    <w:rsid w:val="00E52D07"/>
    <w:rsid w:val="00E5518B"/>
    <w:rsid w:val="00E578DC"/>
    <w:rsid w:val="00E609FE"/>
    <w:rsid w:val="00E630BE"/>
    <w:rsid w:val="00E7158C"/>
    <w:rsid w:val="00E75920"/>
    <w:rsid w:val="00E80D96"/>
    <w:rsid w:val="00E871FA"/>
    <w:rsid w:val="00E916A1"/>
    <w:rsid w:val="00E936A4"/>
    <w:rsid w:val="00E954BB"/>
    <w:rsid w:val="00EA45E7"/>
    <w:rsid w:val="00EB78E3"/>
    <w:rsid w:val="00EB7BE3"/>
    <w:rsid w:val="00EC1C4B"/>
    <w:rsid w:val="00EC735A"/>
    <w:rsid w:val="00ED082B"/>
    <w:rsid w:val="00ED2583"/>
    <w:rsid w:val="00ED5F38"/>
    <w:rsid w:val="00ED6392"/>
    <w:rsid w:val="00EF27FE"/>
    <w:rsid w:val="00EF7D86"/>
    <w:rsid w:val="00F00513"/>
    <w:rsid w:val="00F07FB6"/>
    <w:rsid w:val="00F149D0"/>
    <w:rsid w:val="00F16B53"/>
    <w:rsid w:val="00F25ECD"/>
    <w:rsid w:val="00F318BE"/>
    <w:rsid w:val="00F33297"/>
    <w:rsid w:val="00F343FB"/>
    <w:rsid w:val="00F359FE"/>
    <w:rsid w:val="00F42159"/>
    <w:rsid w:val="00F4256E"/>
    <w:rsid w:val="00F42EE1"/>
    <w:rsid w:val="00F60F1F"/>
    <w:rsid w:val="00F63B75"/>
    <w:rsid w:val="00F64141"/>
    <w:rsid w:val="00F64C3E"/>
    <w:rsid w:val="00F67508"/>
    <w:rsid w:val="00F71FC9"/>
    <w:rsid w:val="00F73B48"/>
    <w:rsid w:val="00F74F51"/>
    <w:rsid w:val="00F842AD"/>
    <w:rsid w:val="00F90180"/>
    <w:rsid w:val="00F914EB"/>
    <w:rsid w:val="00F91B85"/>
    <w:rsid w:val="00F938E7"/>
    <w:rsid w:val="00FA3B17"/>
    <w:rsid w:val="00FA5E8D"/>
    <w:rsid w:val="00FA5F3D"/>
    <w:rsid w:val="00FB2F6A"/>
    <w:rsid w:val="00FB399E"/>
    <w:rsid w:val="00FB4523"/>
    <w:rsid w:val="00FB7F50"/>
    <w:rsid w:val="00FC2A85"/>
    <w:rsid w:val="00FC40AF"/>
    <w:rsid w:val="00FC73B9"/>
    <w:rsid w:val="00FD0A16"/>
    <w:rsid w:val="00FD7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290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4876988">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0077610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31444037">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0548607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409610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0184/3/80/&#1575;&#1604;&#1705;&#1608;&#16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4CA99-E65C-4AA8-A2CA-BD3CCBD30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261</TotalTime>
  <Pages>7</Pages>
  <Words>1985</Words>
  <Characters>11316</Characters>
  <Application>Microsoft Office Word</Application>
  <DocSecurity>0</DocSecurity>
  <Lines>94</Lines>
  <Paragraphs>26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13275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86</cp:revision>
  <dcterms:created xsi:type="dcterms:W3CDTF">2019-11-10T05:17:00Z</dcterms:created>
  <dcterms:modified xsi:type="dcterms:W3CDTF">2019-11-10T11:11:00Z</dcterms:modified>
  <cp:contentStatus>ویرایش 2.5</cp:contentStatus>
  <cp:version>2.7</cp:version>
</cp:coreProperties>
</file>