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750B" w:rsidRPr="008A522A" w:rsidRDefault="00935A55" w:rsidP="0020241A">
      <w:pPr>
        <w:spacing w:line="240" w:lineRule="auto"/>
        <w:jc w:val="center"/>
        <w:rPr>
          <w:rFonts w:cs="B Titr"/>
          <w:b/>
          <w:bCs/>
          <w:sz w:val="20"/>
          <w:szCs w:val="24"/>
          <w:rtl/>
        </w:rPr>
      </w:pPr>
      <w:r w:rsidRPr="008A522A">
        <w:rPr>
          <w:rFonts w:cs="B Titr" w:hint="cs"/>
          <w:b/>
          <w:bCs/>
          <w:sz w:val="20"/>
          <w:szCs w:val="24"/>
          <w:rtl/>
        </w:rPr>
        <w:t>ب</w:t>
      </w:r>
      <w:r w:rsidR="00C91EB6" w:rsidRPr="008A522A">
        <w:rPr>
          <w:rFonts w:cs="B Titr" w:hint="cs"/>
          <w:b/>
          <w:bCs/>
          <w:sz w:val="20"/>
          <w:szCs w:val="24"/>
          <w:rtl/>
        </w:rPr>
        <w:t>ا</w:t>
      </w:r>
      <w:r w:rsidRPr="008A522A">
        <w:rPr>
          <w:rFonts w:cs="B Titr" w:hint="cs"/>
          <w:b/>
          <w:bCs/>
          <w:sz w:val="20"/>
          <w:szCs w:val="24"/>
          <w:rtl/>
        </w:rPr>
        <w:t>سمه تعالی</w:t>
      </w:r>
    </w:p>
    <w:p w:rsidR="00893AAD" w:rsidRDefault="00893AAD" w:rsidP="00893AAD">
      <w:pPr>
        <w:pStyle w:val="22"/>
        <w:tabs>
          <w:tab w:val="right" w:leader="dot" w:pos="10194"/>
        </w:tabs>
        <w:rPr>
          <w:rFonts w:asciiTheme="minorHAnsi" w:eastAsiaTheme="minorEastAsia" w:hAnsiTheme="minorHAnsi" w:cstheme="minorBidi"/>
          <w:bCs w:val="0"/>
          <w:noProof/>
          <w:color w:val="auto"/>
          <w:szCs w:val="22"/>
          <w:rtl/>
        </w:rPr>
      </w:pPr>
      <w:r>
        <w:rPr>
          <w:bCs w:val="0"/>
          <w:noProof/>
          <w:webHidden/>
          <w:rtl/>
        </w:rPr>
        <w:fldChar w:fldCharType="begin"/>
      </w:r>
      <w:r>
        <w:rPr>
          <w:bCs w:val="0"/>
          <w:noProof/>
          <w:webHidden/>
          <w:rtl/>
        </w:rPr>
        <w:instrText xml:space="preserve"> </w:instrText>
      </w:r>
      <w:r>
        <w:rPr>
          <w:bCs w:val="0"/>
          <w:noProof/>
          <w:webHidden/>
        </w:rPr>
        <w:instrText>TOC</w:instrText>
      </w:r>
      <w:r>
        <w:rPr>
          <w:bCs w:val="0"/>
          <w:noProof/>
          <w:webHidden/>
          <w:rtl/>
        </w:rPr>
        <w:instrText xml:space="preserve"> \</w:instrText>
      </w:r>
      <w:r>
        <w:rPr>
          <w:bCs w:val="0"/>
          <w:noProof/>
          <w:webHidden/>
        </w:rPr>
        <w:instrText>o "1-5" \h \z \u</w:instrText>
      </w:r>
      <w:r>
        <w:rPr>
          <w:bCs w:val="0"/>
          <w:noProof/>
          <w:webHidden/>
          <w:rtl/>
        </w:rPr>
        <w:instrText xml:space="preserve"> </w:instrText>
      </w:r>
      <w:r>
        <w:rPr>
          <w:bCs w:val="0"/>
          <w:noProof/>
          <w:webHidden/>
          <w:rtl/>
        </w:rPr>
        <w:fldChar w:fldCharType="separate"/>
      </w:r>
      <w:hyperlink w:anchor="_Toc466897755" w:history="1">
        <w:r w:rsidRPr="00A713E2">
          <w:rPr>
            <w:rStyle w:val="ac"/>
            <w:rFonts w:hint="eastAsia"/>
            <w:noProof/>
            <w:rtl/>
          </w:rPr>
          <w:t>ات</w:t>
        </w:r>
        <w:r w:rsidRPr="00A713E2">
          <w:rPr>
            <w:rStyle w:val="ac"/>
            <w:rFonts w:hint="cs"/>
            <w:noProof/>
            <w:rtl/>
          </w:rPr>
          <w:t>ی</w:t>
        </w:r>
        <w:r w:rsidRPr="00A713E2">
          <w:rPr>
            <w:rStyle w:val="ac"/>
            <w:rFonts w:hint="eastAsia"/>
            <w:noProof/>
            <w:rtl/>
          </w:rPr>
          <w:t>ان</w:t>
        </w:r>
        <w:r w:rsidRPr="00A713E2">
          <w:rPr>
            <w:rStyle w:val="ac"/>
            <w:noProof/>
            <w:rtl/>
          </w:rPr>
          <w:t xml:space="preserve"> </w:t>
        </w:r>
        <w:r w:rsidRPr="00A713E2">
          <w:rPr>
            <w:rStyle w:val="ac"/>
            <w:rFonts w:hint="eastAsia"/>
            <w:noProof/>
            <w:rtl/>
          </w:rPr>
          <w:t>نماز</w:t>
        </w:r>
        <w:r w:rsidRPr="00A713E2">
          <w:rPr>
            <w:rStyle w:val="ac"/>
            <w:noProof/>
            <w:rtl/>
          </w:rPr>
          <w:t xml:space="preserve"> </w:t>
        </w:r>
        <w:r w:rsidRPr="00A713E2">
          <w:rPr>
            <w:rStyle w:val="ac"/>
            <w:rFonts w:hint="eastAsia"/>
            <w:noProof/>
            <w:rtl/>
          </w:rPr>
          <w:t>مضطجعاً</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Toc466897755 \h</w:instrText>
        </w:r>
        <w:r>
          <w:rPr>
            <w:noProof/>
            <w:webHidden/>
            <w:rtl/>
          </w:rPr>
          <w:instrText xml:space="preserve"> </w:instrText>
        </w:r>
        <w:r>
          <w:rPr>
            <w:rStyle w:val="ac"/>
            <w:noProof/>
            <w:rtl/>
          </w:rPr>
        </w:r>
        <w:r>
          <w:rPr>
            <w:rStyle w:val="ac"/>
            <w:noProof/>
            <w:rtl/>
          </w:rPr>
          <w:fldChar w:fldCharType="separate"/>
        </w:r>
        <w:r>
          <w:rPr>
            <w:noProof/>
            <w:webHidden/>
            <w:rtl/>
          </w:rPr>
          <w:t>1</w:t>
        </w:r>
        <w:r>
          <w:rPr>
            <w:rStyle w:val="ac"/>
            <w:noProof/>
            <w:rtl/>
          </w:rPr>
          <w:fldChar w:fldCharType="end"/>
        </w:r>
      </w:hyperlink>
    </w:p>
    <w:p w:rsidR="00893AAD" w:rsidRDefault="00893AAD" w:rsidP="00893AAD">
      <w:pPr>
        <w:pStyle w:val="22"/>
        <w:tabs>
          <w:tab w:val="right" w:leader="dot" w:pos="10194"/>
        </w:tabs>
        <w:rPr>
          <w:rFonts w:asciiTheme="minorHAnsi" w:eastAsiaTheme="minorEastAsia" w:hAnsiTheme="minorHAnsi" w:cstheme="minorBidi"/>
          <w:bCs w:val="0"/>
          <w:noProof/>
          <w:color w:val="auto"/>
          <w:szCs w:val="22"/>
          <w:rtl/>
        </w:rPr>
      </w:pPr>
      <w:hyperlink w:anchor="_Toc466897756" w:history="1">
        <w:r w:rsidRPr="00A713E2">
          <w:rPr>
            <w:rStyle w:val="ac"/>
            <w:rFonts w:hint="eastAsia"/>
            <w:noProof/>
            <w:rtl/>
          </w:rPr>
          <w:t>ات</w:t>
        </w:r>
        <w:r w:rsidRPr="00A713E2">
          <w:rPr>
            <w:rStyle w:val="ac"/>
            <w:rFonts w:hint="cs"/>
            <w:noProof/>
            <w:rtl/>
          </w:rPr>
          <w:t>ی</w:t>
        </w:r>
        <w:r w:rsidRPr="00A713E2">
          <w:rPr>
            <w:rStyle w:val="ac"/>
            <w:rFonts w:hint="eastAsia"/>
            <w:noProof/>
            <w:rtl/>
          </w:rPr>
          <w:t>ان</w:t>
        </w:r>
        <w:r w:rsidRPr="00A713E2">
          <w:rPr>
            <w:rStyle w:val="ac"/>
            <w:noProof/>
            <w:rtl/>
          </w:rPr>
          <w:t xml:space="preserve"> </w:t>
        </w:r>
        <w:r w:rsidRPr="00A713E2">
          <w:rPr>
            <w:rStyle w:val="ac"/>
            <w:rFonts w:hint="eastAsia"/>
            <w:noProof/>
            <w:rtl/>
          </w:rPr>
          <w:t>نافله</w:t>
        </w:r>
        <w:r w:rsidRPr="00A713E2">
          <w:rPr>
            <w:rStyle w:val="ac"/>
            <w:noProof/>
            <w:rtl/>
          </w:rPr>
          <w:t xml:space="preserve"> </w:t>
        </w:r>
        <w:r w:rsidRPr="00A713E2">
          <w:rPr>
            <w:rStyle w:val="ac"/>
            <w:rFonts w:hint="eastAsia"/>
            <w:noProof/>
            <w:rtl/>
          </w:rPr>
          <w:t>ماش</w:t>
        </w:r>
        <w:r w:rsidRPr="00A713E2">
          <w:rPr>
            <w:rStyle w:val="ac"/>
            <w:rFonts w:hint="cs"/>
            <w:noProof/>
            <w:rtl/>
          </w:rPr>
          <w:t>ی</w:t>
        </w:r>
        <w:r w:rsidRPr="00A713E2">
          <w:rPr>
            <w:rStyle w:val="ac"/>
            <w:rFonts w:hint="eastAsia"/>
            <w:noProof/>
            <w:rtl/>
          </w:rPr>
          <w:t>اً</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Toc466897756 \h</w:instrText>
        </w:r>
        <w:r>
          <w:rPr>
            <w:noProof/>
            <w:webHidden/>
            <w:rtl/>
          </w:rPr>
          <w:instrText xml:space="preserve"> </w:instrText>
        </w:r>
        <w:r>
          <w:rPr>
            <w:rStyle w:val="ac"/>
            <w:noProof/>
            <w:rtl/>
          </w:rPr>
        </w:r>
        <w:r>
          <w:rPr>
            <w:rStyle w:val="ac"/>
            <w:noProof/>
            <w:rtl/>
          </w:rPr>
          <w:fldChar w:fldCharType="separate"/>
        </w:r>
        <w:r>
          <w:rPr>
            <w:noProof/>
            <w:webHidden/>
            <w:rtl/>
          </w:rPr>
          <w:t>2</w:t>
        </w:r>
        <w:r>
          <w:rPr>
            <w:rStyle w:val="ac"/>
            <w:noProof/>
            <w:rtl/>
          </w:rPr>
          <w:fldChar w:fldCharType="end"/>
        </w:r>
      </w:hyperlink>
    </w:p>
    <w:p w:rsidR="00893AAD" w:rsidRDefault="00893AAD" w:rsidP="00893AAD">
      <w:pPr>
        <w:pStyle w:val="22"/>
        <w:tabs>
          <w:tab w:val="right" w:leader="dot" w:pos="10194"/>
        </w:tabs>
        <w:rPr>
          <w:rFonts w:asciiTheme="minorHAnsi" w:eastAsiaTheme="minorEastAsia" w:hAnsiTheme="minorHAnsi" w:cstheme="minorBidi"/>
          <w:bCs w:val="0"/>
          <w:noProof/>
          <w:color w:val="auto"/>
          <w:szCs w:val="22"/>
          <w:rtl/>
        </w:rPr>
      </w:pPr>
      <w:hyperlink w:anchor="_Toc466897757" w:history="1">
        <w:r w:rsidRPr="00A713E2">
          <w:rPr>
            <w:rStyle w:val="ac"/>
            <w:rFonts w:hint="eastAsia"/>
            <w:noProof/>
            <w:rtl/>
          </w:rPr>
          <w:t>أدله</w:t>
        </w:r>
        <w:r w:rsidRPr="00A713E2">
          <w:rPr>
            <w:rStyle w:val="ac"/>
            <w:noProof/>
            <w:rtl/>
          </w:rPr>
          <w:t xml:space="preserve"> </w:t>
        </w:r>
        <w:r w:rsidRPr="00A713E2">
          <w:rPr>
            <w:rStyle w:val="ac"/>
            <w:rFonts w:hint="eastAsia"/>
            <w:noProof/>
            <w:rtl/>
          </w:rPr>
          <w:t>مضاعف</w:t>
        </w:r>
        <w:r w:rsidRPr="00A713E2">
          <w:rPr>
            <w:rStyle w:val="ac"/>
            <w:noProof/>
            <w:rtl/>
          </w:rPr>
          <w:t xml:space="preserve"> </w:t>
        </w:r>
        <w:r w:rsidRPr="00A713E2">
          <w:rPr>
            <w:rStyle w:val="ac"/>
            <w:rFonts w:hint="eastAsia"/>
            <w:noProof/>
            <w:rtl/>
          </w:rPr>
          <w:t>شدن</w:t>
        </w:r>
        <w:r w:rsidRPr="00A713E2">
          <w:rPr>
            <w:rStyle w:val="ac"/>
            <w:noProof/>
            <w:rtl/>
          </w:rPr>
          <w:t xml:space="preserve"> </w:t>
        </w:r>
        <w:r w:rsidRPr="00A713E2">
          <w:rPr>
            <w:rStyle w:val="ac"/>
            <w:rFonts w:hint="eastAsia"/>
            <w:noProof/>
            <w:rtl/>
          </w:rPr>
          <w:t>نافله</w:t>
        </w:r>
        <w:r w:rsidRPr="00A713E2">
          <w:rPr>
            <w:rStyle w:val="ac"/>
            <w:noProof/>
            <w:rtl/>
          </w:rPr>
          <w:t xml:space="preserve"> </w:t>
        </w:r>
        <w:r w:rsidRPr="00A713E2">
          <w:rPr>
            <w:rStyle w:val="ac"/>
            <w:rFonts w:hint="eastAsia"/>
            <w:noProof/>
            <w:rtl/>
          </w:rPr>
          <w:t>جالساً</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Toc466897757 \h</w:instrText>
        </w:r>
        <w:r>
          <w:rPr>
            <w:noProof/>
            <w:webHidden/>
            <w:rtl/>
          </w:rPr>
          <w:instrText xml:space="preserve"> </w:instrText>
        </w:r>
        <w:r>
          <w:rPr>
            <w:rStyle w:val="ac"/>
            <w:noProof/>
            <w:rtl/>
          </w:rPr>
        </w:r>
        <w:r>
          <w:rPr>
            <w:rStyle w:val="ac"/>
            <w:noProof/>
            <w:rtl/>
          </w:rPr>
          <w:fldChar w:fldCharType="separate"/>
        </w:r>
        <w:r>
          <w:rPr>
            <w:noProof/>
            <w:webHidden/>
            <w:rtl/>
          </w:rPr>
          <w:t>3</w:t>
        </w:r>
        <w:r>
          <w:rPr>
            <w:rStyle w:val="ac"/>
            <w:noProof/>
            <w:rtl/>
          </w:rPr>
          <w:fldChar w:fldCharType="end"/>
        </w:r>
      </w:hyperlink>
    </w:p>
    <w:p w:rsidR="00893AAD" w:rsidRDefault="00893AAD" w:rsidP="00893AAD">
      <w:pPr>
        <w:pStyle w:val="32"/>
        <w:tabs>
          <w:tab w:val="right" w:leader="dot" w:pos="10194"/>
        </w:tabs>
        <w:rPr>
          <w:rFonts w:asciiTheme="minorHAnsi" w:eastAsiaTheme="minorEastAsia" w:hAnsiTheme="minorHAnsi" w:cstheme="minorBidi"/>
          <w:bCs w:val="0"/>
          <w:iCs w:val="0"/>
          <w:noProof/>
          <w:color w:val="auto"/>
          <w:szCs w:val="22"/>
          <w:rtl/>
        </w:rPr>
      </w:pPr>
      <w:hyperlink w:anchor="_Toc466897758" w:history="1">
        <w:r w:rsidRPr="00A713E2">
          <w:rPr>
            <w:rStyle w:val="ac"/>
            <w:rFonts w:hint="eastAsia"/>
            <w:noProof/>
            <w:rtl/>
          </w:rPr>
          <w:t>روا</w:t>
        </w:r>
        <w:r w:rsidRPr="00A713E2">
          <w:rPr>
            <w:rStyle w:val="ac"/>
            <w:rFonts w:hint="cs"/>
            <w:noProof/>
            <w:rtl/>
          </w:rPr>
          <w:t>ی</w:t>
        </w:r>
        <w:r w:rsidRPr="00A713E2">
          <w:rPr>
            <w:rStyle w:val="ac"/>
            <w:rFonts w:hint="eastAsia"/>
            <w:noProof/>
            <w:rtl/>
          </w:rPr>
          <w:t>ت</w:t>
        </w:r>
        <w:r w:rsidRPr="00A713E2">
          <w:rPr>
            <w:rStyle w:val="ac"/>
            <w:noProof/>
            <w:rtl/>
          </w:rPr>
          <w:t xml:space="preserve"> </w:t>
        </w:r>
        <w:r w:rsidRPr="00A713E2">
          <w:rPr>
            <w:rStyle w:val="ac"/>
            <w:rFonts w:hint="eastAsia"/>
            <w:noProof/>
            <w:rtl/>
          </w:rPr>
          <w:t>دوم</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Toc466897758 \h</w:instrText>
        </w:r>
        <w:r>
          <w:rPr>
            <w:noProof/>
            <w:webHidden/>
            <w:rtl/>
          </w:rPr>
          <w:instrText xml:space="preserve"> </w:instrText>
        </w:r>
        <w:r>
          <w:rPr>
            <w:rStyle w:val="ac"/>
            <w:noProof/>
            <w:rtl/>
          </w:rPr>
        </w:r>
        <w:r>
          <w:rPr>
            <w:rStyle w:val="ac"/>
            <w:noProof/>
            <w:rtl/>
          </w:rPr>
          <w:fldChar w:fldCharType="separate"/>
        </w:r>
        <w:r>
          <w:rPr>
            <w:noProof/>
            <w:webHidden/>
            <w:rtl/>
          </w:rPr>
          <w:t>3</w:t>
        </w:r>
        <w:r>
          <w:rPr>
            <w:rStyle w:val="ac"/>
            <w:noProof/>
            <w:rtl/>
          </w:rPr>
          <w:fldChar w:fldCharType="end"/>
        </w:r>
      </w:hyperlink>
    </w:p>
    <w:p w:rsidR="00893AAD" w:rsidRDefault="00893AAD" w:rsidP="00893AAD">
      <w:pPr>
        <w:pStyle w:val="32"/>
        <w:tabs>
          <w:tab w:val="right" w:leader="dot" w:pos="10194"/>
        </w:tabs>
        <w:rPr>
          <w:rFonts w:asciiTheme="minorHAnsi" w:eastAsiaTheme="minorEastAsia" w:hAnsiTheme="minorHAnsi" w:cstheme="minorBidi"/>
          <w:bCs w:val="0"/>
          <w:iCs w:val="0"/>
          <w:noProof/>
          <w:color w:val="auto"/>
          <w:szCs w:val="22"/>
          <w:rtl/>
        </w:rPr>
      </w:pPr>
      <w:hyperlink w:anchor="_Toc466897759" w:history="1">
        <w:r w:rsidRPr="00A713E2">
          <w:rPr>
            <w:rStyle w:val="ac"/>
            <w:rFonts w:hint="eastAsia"/>
            <w:noProof/>
            <w:rtl/>
          </w:rPr>
          <w:t>روا</w:t>
        </w:r>
        <w:r w:rsidRPr="00A713E2">
          <w:rPr>
            <w:rStyle w:val="ac"/>
            <w:rFonts w:hint="cs"/>
            <w:noProof/>
            <w:rtl/>
          </w:rPr>
          <w:t>ی</w:t>
        </w:r>
        <w:r w:rsidRPr="00A713E2">
          <w:rPr>
            <w:rStyle w:val="ac"/>
            <w:rFonts w:hint="eastAsia"/>
            <w:noProof/>
            <w:rtl/>
          </w:rPr>
          <w:t>ت</w:t>
        </w:r>
        <w:r w:rsidRPr="00A713E2">
          <w:rPr>
            <w:rStyle w:val="ac"/>
            <w:noProof/>
            <w:rtl/>
          </w:rPr>
          <w:t xml:space="preserve"> </w:t>
        </w:r>
        <w:r w:rsidRPr="00A713E2">
          <w:rPr>
            <w:rStyle w:val="ac"/>
            <w:rFonts w:hint="eastAsia"/>
            <w:noProof/>
            <w:rtl/>
          </w:rPr>
          <w:t>سوم</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Toc466897759 \h</w:instrText>
        </w:r>
        <w:r>
          <w:rPr>
            <w:noProof/>
            <w:webHidden/>
            <w:rtl/>
          </w:rPr>
          <w:instrText xml:space="preserve"> </w:instrText>
        </w:r>
        <w:r>
          <w:rPr>
            <w:rStyle w:val="ac"/>
            <w:noProof/>
            <w:rtl/>
          </w:rPr>
        </w:r>
        <w:r>
          <w:rPr>
            <w:rStyle w:val="ac"/>
            <w:noProof/>
            <w:rtl/>
          </w:rPr>
          <w:fldChar w:fldCharType="separate"/>
        </w:r>
        <w:r>
          <w:rPr>
            <w:noProof/>
            <w:webHidden/>
            <w:rtl/>
          </w:rPr>
          <w:t>3</w:t>
        </w:r>
        <w:r>
          <w:rPr>
            <w:rStyle w:val="ac"/>
            <w:noProof/>
            <w:rtl/>
          </w:rPr>
          <w:fldChar w:fldCharType="end"/>
        </w:r>
      </w:hyperlink>
    </w:p>
    <w:p w:rsidR="00893AAD" w:rsidRDefault="00893AAD" w:rsidP="00893AAD">
      <w:pPr>
        <w:pStyle w:val="42"/>
        <w:tabs>
          <w:tab w:val="right" w:leader="dot" w:pos="10194"/>
        </w:tabs>
        <w:rPr>
          <w:rFonts w:asciiTheme="minorHAnsi" w:eastAsiaTheme="minorEastAsia" w:hAnsiTheme="minorHAnsi" w:cstheme="minorBidi"/>
          <w:bCs w:val="0"/>
          <w:noProof/>
          <w:color w:val="auto"/>
          <w:szCs w:val="22"/>
          <w:rtl/>
        </w:rPr>
      </w:pPr>
      <w:hyperlink w:anchor="_Toc466897760" w:history="1">
        <w:r w:rsidRPr="00A713E2">
          <w:rPr>
            <w:rStyle w:val="ac"/>
            <w:rFonts w:hint="eastAsia"/>
            <w:noProof/>
            <w:rtl/>
          </w:rPr>
          <w:t>تبرّک</w:t>
        </w:r>
        <w:r w:rsidRPr="00A713E2">
          <w:rPr>
            <w:rStyle w:val="ac"/>
            <w:rFonts w:hint="cs"/>
            <w:noProof/>
            <w:rtl/>
          </w:rPr>
          <w:t>ی</w:t>
        </w:r>
        <w:r w:rsidRPr="00A713E2">
          <w:rPr>
            <w:rStyle w:val="ac"/>
            <w:noProof/>
            <w:rtl/>
          </w:rPr>
          <w:t xml:space="preserve"> </w:t>
        </w:r>
        <w:r w:rsidRPr="00A713E2">
          <w:rPr>
            <w:rStyle w:val="ac"/>
            <w:rFonts w:hint="eastAsia"/>
            <w:noProof/>
            <w:rtl/>
          </w:rPr>
          <w:t>بودن</w:t>
        </w:r>
        <w:r w:rsidRPr="00A713E2">
          <w:rPr>
            <w:rStyle w:val="ac"/>
            <w:noProof/>
            <w:rtl/>
          </w:rPr>
          <w:t xml:space="preserve"> </w:t>
        </w:r>
        <w:r w:rsidRPr="00A713E2">
          <w:rPr>
            <w:rStyle w:val="ac"/>
            <w:rFonts w:hint="eastAsia"/>
            <w:noProof/>
            <w:rtl/>
          </w:rPr>
          <w:t>اسناد</w:t>
        </w:r>
        <w:r w:rsidRPr="00A713E2">
          <w:rPr>
            <w:rStyle w:val="ac"/>
            <w:noProof/>
            <w:rtl/>
          </w:rPr>
          <w:t xml:space="preserve"> </w:t>
        </w:r>
        <w:r w:rsidRPr="00A713E2">
          <w:rPr>
            <w:rStyle w:val="ac"/>
            <w:rFonts w:hint="eastAsia"/>
            <w:noProof/>
            <w:rtl/>
          </w:rPr>
          <w:t>صاحب</w:t>
        </w:r>
        <w:r w:rsidRPr="00A713E2">
          <w:rPr>
            <w:rStyle w:val="ac"/>
            <w:noProof/>
            <w:rtl/>
          </w:rPr>
          <w:t xml:space="preserve"> </w:t>
        </w:r>
        <w:r w:rsidRPr="00A713E2">
          <w:rPr>
            <w:rStyle w:val="ac"/>
            <w:rFonts w:hint="eastAsia"/>
            <w:noProof/>
            <w:rtl/>
          </w:rPr>
          <w:t>وسائل</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Toc466897760 \h</w:instrText>
        </w:r>
        <w:r>
          <w:rPr>
            <w:noProof/>
            <w:webHidden/>
            <w:rtl/>
          </w:rPr>
          <w:instrText xml:space="preserve"> </w:instrText>
        </w:r>
        <w:r>
          <w:rPr>
            <w:rStyle w:val="ac"/>
            <w:noProof/>
            <w:rtl/>
          </w:rPr>
        </w:r>
        <w:r>
          <w:rPr>
            <w:rStyle w:val="ac"/>
            <w:noProof/>
            <w:rtl/>
          </w:rPr>
          <w:fldChar w:fldCharType="separate"/>
        </w:r>
        <w:r>
          <w:rPr>
            <w:noProof/>
            <w:webHidden/>
            <w:rtl/>
          </w:rPr>
          <w:t>4</w:t>
        </w:r>
        <w:r>
          <w:rPr>
            <w:rStyle w:val="ac"/>
            <w:noProof/>
            <w:rtl/>
          </w:rPr>
          <w:fldChar w:fldCharType="end"/>
        </w:r>
      </w:hyperlink>
    </w:p>
    <w:p w:rsidR="00893AAD" w:rsidRDefault="00893AAD" w:rsidP="00893AAD">
      <w:pPr>
        <w:pStyle w:val="32"/>
        <w:tabs>
          <w:tab w:val="right" w:leader="dot" w:pos="10194"/>
        </w:tabs>
        <w:rPr>
          <w:rFonts w:asciiTheme="minorHAnsi" w:eastAsiaTheme="minorEastAsia" w:hAnsiTheme="minorHAnsi" w:cstheme="minorBidi"/>
          <w:bCs w:val="0"/>
          <w:iCs w:val="0"/>
          <w:noProof/>
          <w:color w:val="auto"/>
          <w:szCs w:val="22"/>
          <w:rtl/>
        </w:rPr>
      </w:pPr>
      <w:hyperlink w:anchor="_Toc466897761" w:history="1">
        <w:r w:rsidRPr="00A713E2">
          <w:rPr>
            <w:rStyle w:val="ac"/>
            <w:rFonts w:hint="eastAsia"/>
            <w:noProof/>
            <w:rtl/>
          </w:rPr>
          <w:t>روا</w:t>
        </w:r>
        <w:r w:rsidRPr="00A713E2">
          <w:rPr>
            <w:rStyle w:val="ac"/>
            <w:rFonts w:hint="cs"/>
            <w:noProof/>
            <w:rtl/>
          </w:rPr>
          <w:t>ی</w:t>
        </w:r>
        <w:r w:rsidRPr="00A713E2">
          <w:rPr>
            <w:rStyle w:val="ac"/>
            <w:rFonts w:hint="eastAsia"/>
            <w:noProof/>
            <w:rtl/>
          </w:rPr>
          <w:t>ت</w:t>
        </w:r>
        <w:r w:rsidRPr="00A713E2">
          <w:rPr>
            <w:rStyle w:val="ac"/>
            <w:noProof/>
            <w:rtl/>
          </w:rPr>
          <w:t xml:space="preserve"> </w:t>
        </w:r>
        <w:r w:rsidRPr="00A713E2">
          <w:rPr>
            <w:rStyle w:val="ac"/>
            <w:rFonts w:hint="eastAsia"/>
            <w:noProof/>
            <w:rtl/>
          </w:rPr>
          <w:t>چهارم</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Toc466897761 \h</w:instrText>
        </w:r>
        <w:r>
          <w:rPr>
            <w:noProof/>
            <w:webHidden/>
            <w:rtl/>
          </w:rPr>
          <w:instrText xml:space="preserve"> </w:instrText>
        </w:r>
        <w:r>
          <w:rPr>
            <w:rStyle w:val="ac"/>
            <w:noProof/>
            <w:rtl/>
          </w:rPr>
        </w:r>
        <w:r>
          <w:rPr>
            <w:rStyle w:val="ac"/>
            <w:noProof/>
            <w:rtl/>
          </w:rPr>
          <w:fldChar w:fldCharType="separate"/>
        </w:r>
        <w:r>
          <w:rPr>
            <w:noProof/>
            <w:webHidden/>
            <w:rtl/>
          </w:rPr>
          <w:t>5</w:t>
        </w:r>
        <w:r>
          <w:rPr>
            <w:rStyle w:val="ac"/>
            <w:noProof/>
            <w:rtl/>
          </w:rPr>
          <w:fldChar w:fldCharType="end"/>
        </w:r>
      </w:hyperlink>
    </w:p>
    <w:p w:rsidR="00893AAD" w:rsidRDefault="00893AAD" w:rsidP="00893AAD">
      <w:pPr>
        <w:pStyle w:val="32"/>
        <w:tabs>
          <w:tab w:val="right" w:leader="dot" w:pos="10194"/>
        </w:tabs>
        <w:rPr>
          <w:rFonts w:asciiTheme="minorHAnsi" w:eastAsiaTheme="minorEastAsia" w:hAnsiTheme="minorHAnsi" w:cstheme="minorBidi"/>
          <w:bCs w:val="0"/>
          <w:iCs w:val="0"/>
          <w:noProof/>
          <w:color w:val="auto"/>
          <w:szCs w:val="22"/>
          <w:rtl/>
        </w:rPr>
      </w:pPr>
      <w:hyperlink w:anchor="_Toc466897762" w:history="1">
        <w:r w:rsidRPr="00A713E2">
          <w:rPr>
            <w:rStyle w:val="ac"/>
            <w:rFonts w:hint="eastAsia"/>
            <w:noProof/>
            <w:rtl/>
          </w:rPr>
          <w:t>نت</w:t>
        </w:r>
        <w:r w:rsidRPr="00A713E2">
          <w:rPr>
            <w:rStyle w:val="ac"/>
            <w:rFonts w:hint="cs"/>
            <w:noProof/>
            <w:rtl/>
          </w:rPr>
          <w:t>ی</w:t>
        </w:r>
        <w:r w:rsidRPr="00A713E2">
          <w:rPr>
            <w:rStyle w:val="ac"/>
            <w:rFonts w:hint="eastAsia"/>
            <w:noProof/>
            <w:rtl/>
          </w:rPr>
          <w:t>جه</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Toc466897762 \h</w:instrText>
        </w:r>
        <w:r>
          <w:rPr>
            <w:noProof/>
            <w:webHidden/>
            <w:rtl/>
          </w:rPr>
          <w:instrText xml:space="preserve"> </w:instrText>
        </w:r>
        <w:r>
          <w:rPr>
            <w:rStyle w:val="ac"/>
            <w:noProof/>
            <w:rtl/>
          </w:rPr>
        </w:r>
        <w:r>
          <w:rPr>
            <w:rStyle w:val="ac"/>
            <w:noProof/>
            <w:rtl/>
          </w:rPr>
          <w:fldChar w:fldCharType="separate"/>
        </w:r>
        <w:r>
          <w:rPr>
            <w:noProof/>
            <w:webHidden/>
            <w:rtl/>
          </w:rPr>
          <w:t>6</w:t>
        </w:r>
        <w:r>
          <w:rPr>
            <w:rStyle w:val="ac"/>
            <w:noProof/>
            <w:rtl/>
          </w:rPr>
          <w:fldChar w:fldCharType="end"/>
        </w:r>
      </w:hyperlink>
    </w:p>
    <w:p w:rsidR="00893AAD" w:rsidRDefault="00893AAD" w:rsidP="00893AAD">
      <w:pPr>
        <w:pStyle w:val="32"/>
        <w:tabs>
          <w:tab w:val="right" w:leader="dot" w:pos="10194"/>
        </w:tabs>
        <w:rPr>
          <w:rFonts w:asciiTheme="minorHAnsi" w:eastAsiaTheme="minorEastAsia" w:hAnsiTheme="minorHAnsi" w:cstheme="minorBidi"/>
          <w:bCs w:val="0"/>
          <w:iCs w:val="0"/>
          <w:noProof/>
          <w:color w:val="auto"/>
          <w:szCs w:val="22"/>
          <w:rtl/>
        </w:rPr>
      </w:pPr>
      <w:hyperlink w:anchor="_Toc466897763" w:history="1">
        <w:r w:rsidRPr="00A713E2">
          <w:rPr>
            <w:rStyle w:val="ac"/>
            <w:rFonts w:hint="eastAsia"/>
            <w:noProof/>
            <w:rtl/>
          </w:rPr>
          <w:t>روا</w:t>
        </w:r>
        <w:r w:rsidRPr="00A713E2">
          <w:rPr>
            <w:rStyle w:val="ac"/>
            <w:rFonts w:hint="cs"/>
            <w:noProof/>
            <w:rtl/>
          </w:rPr>
          <w:t>ی</w:t>
        </w:r>
        <w:r w:rsidRPr="00A713E2">
          <w:rPr>
            <w:rStyle w:val="ac"/>
            <w:rFonts w:hint="eastAsia"/>
            <w:noProof/>
            <w:rtl/>
          </w:rPr>
          <w:t>ت</w:t>
        </w:r>
        <w:r w:rsidRPr="00A713E2">
          <w:rPr>
            <w:rStyle w:val="ac"/>
            <w:noProof/>
            <w:rtl/>
          </w:rPr>
          <w:t xml:space="preserve"> </w:t>
        </w:r>
        <w:r w:rsidRPr="00A713E2">
          <w:rPr>
            <w:rStyle w:val="ac"/>
            <w:rFonts w:hint="eastAsia"/>
            <w:noProof/>
            <w:rtl/>
          </w:rPr>
          <w:t>پنجم</w:t>
        </w:r>
        <w:r w:rsidRPr="00A713E2">
          <w:rPr>
            <w:rStyle w:val="ac"/>
            <w:noProof/>
            <w:rtl/>
          </w:rPr>
          <w:t>(</w:t>
        </w:r>
        <w:r w:rsidRPr="00A713E2">
          <w:rPr>
            <w:rStyle w:val="ac"/>
            <w:rFonts w:hint="eastAsia"/>
            <w:noProof/>
            <w:rtl/>
          </w:rPr>
          <w:t>مؤ</w:t>
        </w:r>
        <w:r w:rsidRPr="00A713E2">
          <w:rPr>
            <w:rStyle w:val="ac"/>
            <w:rFonts w:hint="cs"/>
            <w:noProof/>
            <w:rtl/>
          </w:rPr>
          <w:t>یّ</w:t>
        </w:r>
        <w:r w:rsidRPr="00A713E2">
          <w:rPr>
            <w:rStyle w:val="ac"/>
            <w:rFonts w:hint="eastAsia"/>
            <w:noProof/>
            <w:rtl/>
          </w:rPr>
          <w:t>د</w:t>
        </w:r>
        <w:r w:rsidRPr="00A713E2">
          <w:rPr>
            <w:rStyle w:val="ac"/>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Toc466897763 \h</w:instrText>
        </w:r>
        <w:r>
          <w:rPr>
            <w:noProof/>
            <w:webHidden/>
            <w:rtl/>
          </w:rPr>
          <w:instrText xml:space="preserve"> </w:instrText>
        </w:r>
        <w:r>
          <w:rPr>
            <w:rStyle w:val="ac"/>
            <w:noProof/>
            <w:rtl/>
          </w:rPr>
        </w:r>
        <w:r>
          <w:rPr>
            <w:rStyle w:val="ac"/>
            <w:noProof/>
            <w:rtl/>
          </w:rPr>
          <w:fldChar w:fldCharType="separate"/>
        </w:r>
        <w:r>
          <w:rPr>
            <w:noProof/>
            <w:webHidden/>
            <w:rtl/>
          </w:rPr>
          <w:t>6</w:t>
        </w:r>
        <w:r>
          <w:rPr>
            <w:rStyle w:val="ac"/>
            <w:noProof/>
            <w:rtl/>
          </w:rPr>
          <w:fldChar w:fldCharType="end"/>
        </w:r>
      </w:hyperlink>
    </w:p>
    <w:p w:rsidR="00893AAD" w:rsidRDefault="00893AAD" w:rsidP="00893AAD">
      <w:pPr>
        <w:pStyle w:val="32"/>
        <w:tabs>
          <w:tab w:val="right" w:leader="dot" w:pos="10194"/>
        </w:tabs>
        <w:rPr>
          <w:rFonts w:asciiTheme="minorHAnsi" w:eastAsiaTheme="minorEastAsia" w:hAnsiTheme="minorHAnsi" w:cstheme="minorBidi"/>
          <w:bCs w:val="0"/>
          <w:iCs w:val="0"/>
          <w:noProof/>
          <w:color w:val="auto"/>
          <w:szCs w:val="22"/>
          <w:rtl/>
        </w:rPr>
      </w:pPr>
      <w:hyperlink w:anchor="_Toc466897764" w:history="1">
        <w:r w:rsidRPr="00A713E2">
          <w:rPr>
            <w:rStyle w:val="ac"/>
            <w:rFonts w:hint="eastAsia"/>
            <w:noProof/>
            <w:rtl/>
          </w:rPr>
          <w:t>روا</w:t>
        </w:r>
        <w:r w:rsidRPr="00A713E2">
          <w:rPr>
            <w:rStyle w:val="ac"/>
            <w:rFonts w:hint="cs"/>
            <w:noProof/>
            <w:rtl/>
          </w:rPr>
          <w:t>ی</w:t>
        </w:r>
        <w:r w:rsidRPr="00A713E2">
          <w:rPr>
            <w:rStyle w:val="ac"/>
            <w:rFonts w:hint="eastAsia"/>
            <w:noProof/>
            <w:rtl/>
          </w:rPr>
          <w:t>ت</w:t>
        </w:r>
        <w:r w:rsidRPr="00A713E2">
          <w:rPr>
            <w:rStyle w:val="ac"/>
            <w:noProof/>
            <w:rtl/>
          </w:rPr>
          <w:t xml:space="preserve"> </w:t>
        </w:r>
        <w:r w:rsidRPr="00A713E2">
          <w:rPr>
            <w:rStyle w:val="ac"/>
            <w:rFonts w:hint="eastAsia"/>
            <w:noProof/>
            <w:rtl/>
          </w:rPr>
          <w:t>معارض</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Toc466897764 \h</w:instrText>
        </w:r>
        <w:r>
          <w:rPr>
            <w:noProof/>
            <w:webHidden/>
            <w:rtl/>
          </w:rPr>
          <w:instrText xml:space="preserve"> </w:instrText>
        </w:r>
        <w:r>
          <w:rPr>
            <w:rStyle w:val="ac"/>
            <w:noProof/>
            <w:rtl/>
          </w:rPr>
        </w:r>
        <w:r>
          <w:rPr>
            <w:rStyle w:val="ac"/>
            <w:noProof/>
            <w:rtl/>
          </w:rPr>
          <w:fldChar w:fldCharType="separate"/>
        </w:r>
        <w:r>
          <w:rPr>
            <w:noProof/>
            <w:webHidden/>
            <w:rtl/>
          </w:rPr>
          <w:t>7</w:t>
        </w:r>
        <w:r>
          <w:rPr>
            <w:rStyle w:val="ac"/>
            <w:noProof/>
            <w:rtl/>
          </w:rPr>
          <w:fldChar w:fldCharType="end"/>
        </w:r>
      </w:hyperlink>
    </w:p>
    <w:p w:rsidR="00893AAD" w:rsidRDefault="00893AAD" w:rsidP="00893AAD">
      <w:pPr>
        <w:pStyle w:val="42"/>
        <w:tabs>
          <w:tab w:val="right" w:leader="dot" w:pos="10194"/>
        </w:tabs>
        <w:rPr>
          <w:rFonts w:asciiTheme="minorHAnsi" w:eastAsiaTheme="minorEastAsia" w:hAnsiTheme="minorHAnsi" w:cstheme="minorBidi"/>
          <w:bCs w:val="0"/>
          <w:noProof/>
          <w:color w:val="auto"/>
          <w:szCs w:val="22"/>
          <w:rtl/>
        </w:rPr>
      </w:pPr>
      <w:hyperlink w:anchor="_Toc466897765" w:history="1">
        <w:r w:rsidRPr="00A713E2">
          <w:rPr>
            <w:rStyle w:val="ac"/>
            <w:rFonts w:hint="eastAsia"/>
            <w:noProof/>
            <w:rtl/>
          </w:rPr>
          <w:t>جمع</w:t>
        </w:r>
        <w:r w:rsidRPr="00A713E2">
          <w:rPr>
            <w:rStyle w:val="ac"/>
            <w:noProof/>
            <w:rtl/>
          </w:rPr>
          <w:t xml:space="preserve"> </w:t>
        </w:r>
        <w:r w:rsidRPr="00A713E2">
          <w:rPr>
            <w:rStyle w:val="ac"/>
            <w:rFonts w:hint="eastAsia"/>
            <w:noProof/>
            <w:rtl/>
          </w:rPr>
          <w:t>علّامه</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Toc466897765 \h</w:instrText>
        </w:r>
        <w:r>
          <w:rPr>
            <w:noProof/>
            <w:webHidden/>
            <w:rtl/>
          </w:rPr>
          <w:instrText xml:space="preserve"> </w:instrText>
        </w:r>
        <w:r>
          <w:rPr>
            <w:rStyle w:val="ac"/>
            <w:noProof/>
            <w:rtl/>
          </w:rPr>
        </w:r>
        <w:r>
          <w:rPr>
            <w:rStyle w:val="ac"/>
            <w:noProof/>
            <w:rtl/>
          </w:rPr>
          <w:fldChar w:fldCharType="separate"/>
        </w:r>
        <w:r>
          <w:rPr>
            <w:noProof/>
            <w:webHidden/>
            <w:rtl/>
          </w:rPr>
          <w:t>7</w:t>
        </w:r>
        <w:r>
          <w:rPr>
            <w:rStyle w:val="ac"/>
            <w:noProof/>
            <w:rtl/>
          </w:rPr>
          <w:fldChar w:fldCharType="end"/>
        </w:r>
      </w:hyperlink>
    </w:p>
    <w:p w:rsidR="00893AAD" w:rsidRDefault="00893AAD" w:rsidP="00893AAD">
      <w:pPr>
        <w:pStyle w:val="42"/>
        <w:tabs>
          <w:tab w:val="right" w:leader="dot" w:pos="10194"/>
        </w:tabs>
        <w:rPr>
          <w:rFonts w:asciiTheme="minorHAnsi" w:eastAsiaTheme="minorEastAsia" w:hAnsiTheme="minorHAnsi" w:cstheme="minorBidi"/>
          <w:bCs w:val="0"/>
          <w:noProof/>
          <w:color w:val="auto"/>
          <w:szCs w:val="22"/>
          <w:rtl/>
        </w:rPr>
      </w:pPr>
      <w:hyperlink w:anchor="_Toc466897766" w:history="1">
        <w:r w:rsidRPr="00A713E2">
          <w:rPr>
            <w:rStyle w:val="ac"/>
            <w:rFonts w:hint="eastAsia"/>
            <w:noProof/>
            <w:rtl/>
          </w:rPr>
          <w:t>مناقشه</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Toc466897766 \h</w:instrText>
        </w:r>
        <w:r>
          <w:rPr>
            <w:noProof/>
            <w:webHidden/>
            <w:rtl/>
          </w:rPr>
          <w:instrText xml:space="preserve"> </w:instrText>
        </w:r>
        <w:r>
          <w:rPr>
            <w:rStyle w:val="ac"/>
            <w:noProof/>
            <w:rtl/>
          </w:rPr>
        </w:r>
        <w:r>
          <w:rPr>
            <w:rStyle w:val="ac"/>
            <w:noProof/>
            <w:rtl/>
          </w:rPr>
          <w:fldChar w:fldCharType="separate"/>
        </w:r>
        <w:r>
          <w:rPr>
            <w:noProof/>
            <w:webHidden/>
            <w:rtl/>
          </w:rPr>
          <w:t>7</w:t>
        </w:r>
        <w:r>
          <w:rPr>
            <w:rStyle w:val="ac"/>
            <w:noProof/>
            <w:rtl/>
          </w:rPr>
          <w:fldChar w:fldCharType="end"/>
        </w:r>
      </w:hyperlink>
    </w:p>
    <w:p w:rsidR="00893AAD" w:rsidRDefault="00893AAD" w:rsidP="00893AAD">
      <w:pPr>
        <w:pStyle w:val="42"/>
        <w:tabs>
          <w:tab w:val="right" w:leader="dot" w:pos="10194"/>
        </w:tabs>
        <w:rPr>
          <w:rFonts w:asciiTheme="minorHAnsi" w:eastAsiaTheme="minorEastAsia" w:hAnsiTheme="minorHAnsi" w:cstheme="minorBidi"/>
          <w:bCs w:val="0"/>
          <w:noProof/>
          <w:color w:val="auto"/>
          <w:szCs w:val="22"/>
          <w:rtl/>
        </w:rPr>
      </w:pPr>
      <w:hyperlink w:anchor="_Toc466897767" w:history="1">
        <w:r w:rsidRPr="00A713E2">
          <w:rPr>
            <w:rStyle w:val="ac"/>
            <w:rFonts w:hint="eastAsia"/>
            <w:noProof/>
            <w:rtl/>
          </w:rPr>
          <w:t>جمع</w:t>
        </w:r>
        <w:r w:rsidRPr="00A713E2">
          <w:rPr>
            <w:rStyle w:val="ac"/>
            <w:noProof/>
            <w:rtl/>
          </w:rPr>
          <w:t xml:space="preserve"> </w:t>
        </w:r>
        <w:r w:rsidRPr="00A713E2">
          <w:rPr>
            <w:rStyle w:val="ac"/>
            <w:rFonts w:hint="eastAsia"/>
            <w:noProof/>
            <w:rtl/>
          </w:rPr>
          <w:t>مرحوم</w:t>
        </w:r>
        <w:r w:rsidRPr="00A713E2">
          <w:rPr>
            <w:rStyle w:val="ac"/>
            <w:noProof/>
            <w:rtl/>
          </w:rPr>
          <w:t xml:space="preserve"> </w:t>
        </w:r>
        <w:r w:rsidRPr="00A713E2">
          <w:rPr>
            <w:rStyle w:val="ac"/>
            <w:rFonts w:hint="eastAsia"/>
            <w:noProof/>
            <w:rtl/>
          </w:rPr>
          <w:t>داماد</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Toc466897767 \h</w:instrText>
        </w:r>
        <w:r>
          <w:rPr>
            <w:noProof/>
            <w:webHidden/>
            <w:rtl/>
          </w:rPr>
          <w:instrText xml:space="preserve"> </w:instrText>
        </w:r>
        <w:r>
          <w:rPr>
            <w:rStyle w:val="ac"/>
            <w:noProof/>
            <w:rtl/>
          </w:rPr>
        </w:r>
        <w:r>
          <w:rPr>
            <w:rStyle w:val="ac"/>
            <w:noProof/>
            <w:rtl/>
          </w:rPr>
          <w:fldChar w:fldCharType="separate"/>
        </w:r>
        <w:r>
          <w:rPr>
            <w:noProof/>
            <w:webHidden/>
            <w:rtl/>
          </w:rPr>
          <w:t>7</w:t>
        </w:r>
        <w:r>
          <w:rPr>
            <w:rStyle w:val="ac"/>
            <w:noProof/>
            <w:rtl/>
          </w:rPr>
          <w:fldChar w:fldCharType="end"/>
        </w:r>
      </w:hyperlink>
    </w:p>
    <w:p w:rsidR="00893AAD" w:rsidRDefault="00893AAD" w:rsidP="00893AAD">
      <w:pPr>
        <w:pStyle w:val="42"/>
        <w:tabs>
          <w:tab w:val="right" w:leader="dot" w:pos="10194"/>
        </w:tabs>
        <w:rPr>
          <w:rFonts w:asciiTheme="minorHAnsi" w:eastAsiaTheme="minorEastAsia" w:hAnsiTheme="minorHAnsi" w:cstheme="minorBidi"/>
          <w:bCs w:val="0"/>
          <w:noProof/>
          <w:color w:val="auto"/>
          <w:szCs w:val="22"/>
          <w:rtl/>
        </w:rPr>
      </w:pPr>
      <w:hyperlink w:anchor="_Toc466897768" w:history="1">
        <w:r w:rsidRPr="00A713E2">
          <w:rPr>
            <w:rStyle w:val="ac"/>
            <w:rFonts w:hint="eastAsia"/>
            <w:noProof/>
            <w:rtl/>
          </w:rPr>
          <w:t>مناقشه</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Toc466897768 \h</w:instrText>
        </w:r>
        <w:r>
          <w:rPr>
            <w:noProof/>
            <w:webHidden/>
            <w:rtl/>
          </w:rPr>
          <w:instrText xml:space="preserve"> </w:instrText>
        </w:r>
        <w:r>
          <w:rPr>
            <w:rStyle w:val="ac"/>
            <w:noProof/>
            <w:rtl/>
          </w:rPr>
        </w:r>
        <w:r>
          <w:rPr>
            <w:rStyle w:val="ac"/>
            <w:noProof/>
            <w:rtl/>
          </w:rPr>
          <w:fldChar w:fldCharType="separate"/>
        </w:r>
        <w:r>
          <w:rPr>
            <w:noProof/>
            <w:webHidden/>
            <w:rtl/>
          </w:rPr>
          <w:t>8</w:t>
        </w:r>
        <w:r>
          <w:rPr>
            <w:rStyle w:val="ac"/>
            <w:noProof/>
            <w:rtl/>
          </w:rPr>
          <w:fldChar w:fldCharType="end"/>
        </w:r>
      </w:hyperlink>
    </w:p>
    <w:p w:rsidR="00893AAD" w:rsidRDefault="00893AAD" w:rsidP="00893AAD">
      <w:pPr>
        <w:pStyle w:val="42"/>
        <w:tabs>
          <w:tab w:val="right" w:leader="dot" w:pos="10194"/>
        </w:tabs>
        <w:rPr>
          <w:rFonts w:asciiTheme="minorHAnsi" w:eastAsiaTheme="minorEastAsia" w:hAnsiTheme="minorHAnsi" w:cstheme="minorBidi"/>
          <w:bCs w:val="0"/>
          <w:noProof/>
          <w:color w:val="auto"/>
          <w:szCs w:val="22"/>
          <w:rtl/>
        </w:rPr>
      </w:pPr>
      <w:hyperlink w:anchor="_Toc466897769" w:history="1">
        <w:r w:rsidRPr="00A713E2">
          <w:rPr>
            <w:rStyle w:val="ac"/>
            <w:rFonts w:hint="eastAsia"/>
            <w:noProof/>
            <w:rtl/>
          </w:rPr>
          <w:t>جمع</w:t>
        </w:r>
        <w:r w:rsidRPr="00A713E2">
          <w:rPr>
            <w:rStyle w:val="ac"/>
            <w:noProof/>
            <w:rtl/>
          </w:rPr>
          <w:t xml:space="preserve"> </w:t>
        </w:r>
        <w:r w:rsidRPr="00A713E2">
          <w:rPr>
            <w:rStyle w:val="ac"/>
            <w:rFonts w:hint="eastAsia"/>
            <w:noProof/>
            <w:rtl/>
          </w:rPr>
          <w:t>شه</w:t>
        </w:r>
        <w:r w:rsidRPr="00A713E2">
          <w:rPr>
            <w:rStyle w:val="ac"/>
            <w:rFonts w:hint="cs"/>
            <w:noProof/>
            <w:rtl/>
          </w:rPr>
          <w:t>ی</w:t>
        </w:r>
        <w:r w:rsidRPr="00A713E2">
          <w:rPr>
            <w:rStyle w:val="ac"/>
            <w:rFonts w:hint="eastAsia"/>
            <w:noProof/>
            <w:rtl/>
          </w:rPr>
          <w:t>د</w:t>
        </w:r>
        <w:r w:rsidRPr="00A713E2">
          <w:rPr>
            <w:rStyle w:val="ac"/>
            <w:noProof/>
            <w:rtl/>
          </w:rPr>
          <w:t xml:space="preserve"> </w:t>
        </w:r>
        <w:r w:rsidRPr="00A713E2">
          <w:rPr>
            <w:rStyle w:val="ac"/>
            <w:rFonts w:hint="eastAsia"/>
            <w:noProof/>
            <w:rtl/>
          </w:rPr>
          <w:t>أوّل</w:t>
        </w:r>
        <w:r w:rsidRPr="00A713E2">
          <w:rPr>
            <w:rStyle w:val="ac"/>
            <w:noProof/>
            <w:rtl/>
          </w:rPr>
          <w:t xml:space="preserve"> </w:t>
        </w:r>
        <w:r w:rsidRPr="00A713E2">
          <w:rPr>
            <w:rStyle w:val="ac"/>
            <w:rFonts w:hint="eastAsia"/>
            <w:noProof/>
            <w:rtl/>
          </w:rPr>
          <w:t>ره</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Toc466897769 \h</w:instrText>
        </w:r>
        <w:r>
          <w:rPr>
            <w:noProof/>
            <w:webHidden/>
            <w:rtl/>
          </w:rPr>
          <w:instrText xml:space="preserve"> </w:instrText>
        </w:r>
        <w:r>
          <w:rPr>
            <w:rStyle w:val="ac"/>
            <w:noProof/>
            <w:rtl/>
          </w:rPr>
        </w:r>
        <w:r>
          <w:rPr>
            <w:rStyle w:val="ac"/>
            <w:noProof/>
            <w:rtl/>
          </w:rPr>
          <w:fldChar w:fldCharType="separate"/>
        </w:r>
        <w:r>
          <w:rPr>
            <w:noProof/>
            <w:webHidden/>
            <w:rtl/>
          </w:rPr>
          <w:t>8</w:t>
        </w:r>
        <w:r>
          <w:rPr>
            <w:rStyle w:val="ac"/>
            <w:noProof/>
            <w:rtl/>
          </w:rPr>
          <w:fldChar w:fldCharType="end"/>
        </w:r>
      </w:hyperlink>
    </w:p>
    <w:p w:rsidR="00893AAD" w:rsidRDefault="00893AAD" w:rsidP="00893AAD">
      <w:pPr>
        <w:pStyle w:val="52"/>
        <w:tabs>
          <w:tab w:val="right" w:leader="dot" w:pos="10194"/>
        </w:tabs>
        <w:rPr>
          <w:rFonts w:asciiTheme="minorHAnsi" w:eastAsiaTheme="minorEastAsia" w:hAnsiTheme="minorHAnsi" w:cstheme="minorBidi"/>
          <w:bCs w:val="0"/>
          <w:noProof/>
          <w:color w:val="auto"/>
          <w:szCs w:val="22"/>
          <w:rtl/>
        </w:rPr>
      </w:pPr>
      <w:hyperlink w:anchor="_Toc466897770" w:history="1">
        <w:r w:rsidRPr="00A713E2">
          <w:rPr>
            <w:rStyle w:val="ac"/>
            <w:rFonts w:hint="eastAsia"/>
            <w:noProof/>
            <w:rtl/>
          </w:rPr>
          <w:t>حج</w:t>
        </w:r>
        <w:r w:rsidRPr="00A713E2">
          <w:rPr>
            <w:rStyle w:val="ac"/>
            <w:rFonts w:hint="cs"/>
            <w:noProof/>
            <w:rtl/>
          </w:rPr>
          <w:t>یّ</w:t>
        </w:r>
        <w:r w:rsidRPr="00A713E2">
          <w:rPr>
            <w:rStyle w:val="ac"/>
            <w:rFonts w:hint="eastAsia"/>
            <w:noProof/>
            <w:rtl/>
          </w:rPr>
          <w:t>ت</w:t>
        </w:r>
        <w:r w:rsidRPr="00A713E2">
          <w:rPr>
            <w:rStyle w:val="ac"/>
            <w:noProof/>
            <w:rtl/>
          </w:rPr>
          <w:t xml:space="preserve"> </w:t>
        </w:r>
        <w:r w:rsidRPr="00A713E2">
          <w:rPr>
            <w:rStyle w:val="ac"/>
            <w:rFonts w:hint="eastAsia"/>
            <w:noProof/>
            <w:rtl/>
          </w:rPr>
          <w:t>خبر</w:t>
        </w:r>
        <w:r w:rsidRPr="00A713E2">
          <w:rPr>
            <w:rStyle w:val="ac"/>
            <w:noProof/>
            <w:rtl/>
          </w:rPr>
          <w:t xml:space="preserve"> </w:t>
        </w:r>
        <w:r w:rsidRPr="00A713E2">
          <w:rPr>
            <w:rStyle w:val="ac"/>
            <w:rFonts w:hint="eastAsia"/>
            <w:noProof/>
            <w:rtl/>
          </w:rPr>
          <w:t>ابن</w:t>
        </w:r>
        <w:r w:rsidRPr="00A713E2">
          <w:rPr>
            <w:rStyle w:val="ac"/>
            <w:noProof/>
            <w:rtl/>
          </w:rPr>
          <w:t xml:space="preserve"> </w:t>
        </w:r>
        <w:r w:rsidRPr="00A713E2">
          <w:rPr>
            <w:rStyle w:val="ac"/>
            <w:rFonts w:hint="eastAsia"/>
            <w:noProof/>
            <w:rtl/>
          </w:rPr>
          <w:t>أب</w:t>
        </w:r>
        <w:r w:rsidRPr="00A713E2">
          <w:rPr>
            <w:rStyle w:val="ac"/>
            <w:rFonts w:hint="cs"/>
            <w:noProof/>
            <w:rtl/>
          </w:rPr>
          <w:t>ی</w:t>
        </w:r>
        <w:r w:rsidRPr="00A713E2">
          <w:rPr>
            <w:rStyle w:val="ac"/>
            <w:noProof/>
            <w:rtl/>
          </w:rPr>
          <w:t xml:space="preserve"> </w:t>
        </w:r>
        <w:r w:rsidRPr="00A713E2">
          <w:rPr>
            <w:rStyle w:val="ac"/>
            <w:rFonts w:hint="eastAsia"/>
            <w:noProof/>
            <w:rtl/>
          </w:rPr>
          <w:t>حمزه</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Toc466897770 \h</w:instrText>
        </w:r>
        <w:r>
          <w:rPr>
            <w:noProof/>
            <w:webHidden/>
            <w:rtl/>
          </w:rPr>
          <w:instrText xml:space="preserve"> </w:instrText>
        </w:r>
        <w:r>
          <w:rPr>
            <w:rStyle w:val="ac"/>
            <w:noProof/>
            <w:rtl/>
          </w:rPr>
        </w:r>
        <w:r>
          <w:rPr>
            <w:rStyle w:val="ac"/>
            <w:noProof/>
            <w:rtl/>
          </w:rPr>
          <w:fldChar w:fldCharType="separate"/>
        </w:r>
        <w:r>
          <w:rPr>
            <w:noProof/>
            <w:webHidden/>
            <w:rtl/>
          </w:rPr>
          <w:t>8</w:t>
        </w:r>
        <w:r>
          <w:rPr>
            <w:rStyle w:val="ac"/>
            <w:noProof/>
            <w:rtl/>
          </w:rPr>
          <w:fldChar w:fldCharType="end"/>
        </w:r>
      </w:hyperlink>
    </w:p>
    <w:p w:rsidR="00893AAD" w:rsidRDefault="00893AAD" w:rsidP="00893AAD">
      <w:pPr>
        <w:pStyle w:val="22"/>
        <w:tabs>
          <w:tab w:val="right" w:leader="dot" w:pos="10194"/>
        </w:tabs>
        <w:rPr>
          <w:rFonts w:asciiTheme="minorHAnsi" w:eastAsiaTheme="minorEastAsia" w:hAnsiTheme="minorHAnsi" w:cstheme="minorBidi"/>
          <w:bCs w:val="0"/>
          <w:noProof/>
          <w:color w:val="auto"/>
          <w:szCs w:val="22"/>
          <w:rtl/>
        </w:rPr>
      </w:pPr>
      <w:hyperlink w:anchor="_Toc466897771" w:history="1">
        <w:r w:rsidRPr="00A713E2">
          <w:rPr>
            <w:rStyle w:val="ac"/>
            <w:rFonts w:hint="eastAsia"/>
            <w:noProof/>
            <w:rtl/>
          </w:rPr>
          <w:t>اوقات</w:t>
        </w:r>
        <w:r w:rsidRPr="00A713E2">
          <w:rPr>
            <w:rStyle w:val="ac"/>
            <w:noProof/>
            <w:rtl/>
          </w:rPr>
          <w:t xml:space="preserve"> </w:t>
        </w:r>
        <w:r w:rsidRPr="00A713E2">
          <w:rPr>
            <w:rStyle w:val="ac"/>
            <w:rFonts w:hint="eastAsia"/>
            <w:noProof/>
            <w:rtl/>
          </w:rPr>
          <w:t>نماز</w:t>
        </w:r>
        <w:r w:rsidRPr="00A713E2">
          <w:rPr>
            <w:rStyle w:val="ac"/>
            <w:noProof/>
            <w:rtl/>
          </w:rPr>
          <w:t xml:space="preserve"> </w:t>
        </w:r>
        <w:r w:rsidRPr="00A713E2">
          <w:rPr>
            <w:rStyle w:val="ac"/>
            <w:rFonts w:hint="cs"/>
            <w:noProof/>
            <w:rtl/>
          </w:rPr>
          <w:t>ی</w:t>
        </w:r>
        <w:r w:rsidRPr="00A713E2">
          <w:rPr>
            <w:rStyle w:val="ac"/>
            <w:rFonts w:hint="eastAsia"/>
            <w:noProof/>
            <w:rtl/>
          </w:rPr>
          <w:t>وم</w:t>
        </w:r>
        <w:r w:rsidRPr="00A713E2">
          <w:rPr>
            <w:rStyle w:val="ac"/>
            <w:rFonts w:hint="cs"/>
            <w:noProof/>
            <w:rtl/>
          </w:rPr>
          <w:t>ی</w:t>
        </w:r>
        <w:r w:rsidRPr="00A713E2">
          <w:rPr>
            <w:rStyle w:val="ac"/>
            <w:rFonts w:hint="eastAsia"/>
            <w:noProof/>
            <w:rtl/>
          </w:rPr>
          <w:t>ه</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Toc466897771 \h</w:instrText>
        </w:r>
        <w:r>
          <w:rPr>
            <w:noProof/>
            <w:webHidden/>
            <w:rtl/>
          </w:rPr>
          <w:instrText xml:space="preserve"> </w:instrText>
        </w:r>
        <w:r>
          <w:rPr>
            <w:rStyle w:val="ac"/>
            <w:noProof/>
            <w:rtl/>
          </w:rPr>
        </w:r>
        <w:r>
          <w:rPr>
            <w:rStyle w:val="ac"/>
            <w:noProof/>
            <w:rtl/>
          </w:rPr>
          <w:fldChar w:fldCharType="separate"/>
        </w:r>
        <w:r>
          <w:rPr>
            <w:noProof/>
            <w:webHidden/>
            <w:rtl/>
          </w:rPr>
          <w:t>9</w:t>
        </w:r>
        <w:r>
          <w:rPr>
            <w:rStyle w:val="ac"/>
            <w:noProof/>
            <w:rtl/>
          </w:rPr>
          <w:fldChar w:fldCharType="end"/>
        </w:r>
      </w:hyperlink>
    </w:p>
    <w:p w:rsidR="00893AAD" w:rsidRDefault="00893AAD" w:rsidP="00893AAD">
      <w:pPr>
        <w:pStyle w:val="32"/>
        <w:tabs>
          <w:tab w:val="right" w:leader="dot" w:pos="10194"/>
        </w:tabs>
        <w:rPr>
          <w:rFonts w:asciiTheme="minorHAnsi" w:eastAsiaTheme="minorEastAsia" w:hAnsiTheme="minorHAnsi" w:cstheme="minorBidi"/>
          <w:bCs w:val="0"/>
          <w:iCs w:val="0"/>
          <w:noProof/>
          <w:color w:val="auto"/>
          <w:szCs w:val="22"/>
          <w:rtl/>
        </w:rPr>
      </w:pPr>
      <w:hyperlink w:anchor="_Toc466897772" w:history="1">
        <w:r w:rsidRPr="00A713E2">
          <w:rPr>
            <w:rStyle w:val="ac"/>
            <w:rFonts w:hint="eastAsia"/>
            <w:noProof/>
            <w:rtl/>
          </w:rPr>
          <w:t>مبدأ</w:t>
        </w:r>
        <w:r w:rsidRPr="00A713E2">
          <w:rPr>
            <w:rStyle w:val="ac"/>
            <w:noProof/>
            <w:rtl/>
          </w:rPr>
          <w:t xml:space="preserve"> </w:t>
        </w:r>
        <w:r w:rsidRPr="00A713E2">
          <w:rPr>
            <w:rStyle w:val="ac"/>
            <w:rFonts w:hint="eastAsia"/>
            <w:noProof/>
            <w:rtl/>
          </w:rPr>
          <w:t>نماز</w:t>
        </w:r>
        <w:r w:rsidRPr="00A713E2">
          <w:rPr>
            <w:rStyle w:val="ac"/>
            <w:noProof/>
            <w:rtl/>
          </w:rPr>
          <w:t xml:space="preserve"> </w:t>
        </w:r>
        <w:r w:rsidRPr="00A713E2">
          <w:rPr>
            <w:rStyle w:val="ac"/>
            <w:rFonts w:hint="eastAsia"/>
            <w:noProof/>
            <w:rtl/>
          </w:rPr>
          <w:t>ظهر</w:t>
        </w:r>
        <w:r w:rsidRPr="00A713E2">
          <w:rPr>
            <w:rStyle w:val="ac"/>
            <w:noProof/>
            <w:rtl/>
          </w:rPr>
          <w:t xml:space="preserve"> </w:t>
        </w:r>
        <w:r w:rsidRPr="00A713E2">
          <w:rPr>
            <w:rStyle w:val="ac"/>
            <w:rFonts w:hint="eastAsia"/>
            <w:noProof/>
            <w:rtl/>
          </w:rPr>
          <w:t>و</w:t>
        </w:r>
        <w:r w:rsidRPr="00A713E2">
          <w:rPr>
            <w:rStyle w:val="ac"/>
            <w:noProof/>
            <w:rtl/>
          </w:rPr>
          <w:t xml:space="preserve"> </w:t>
        </w:r>
        <w:r w:rsidRPr="00A713E2">
          <w:rPr>
            <w:rStyle w:val="ac"/>
            <w:rFonts w:hint="eastAsia"/>
            <w:noProof/>
            <w:rtl/>
          </w:rPr>
          <w:t>عصر</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Toc466897772 \h</w:instrText>
        </w:r>
        <w:r>
          <w:rPr>
            <w:noProof/>
            <w:webHidden/>
            <w:rtl/>
          </w:rPr>
          <w:instrText xml:space="preserve"> </w:instrText>
        </w:r>
        <w:r>
          <w:rPr>
            <w:rStyle w:val="ac"/>
            <w:noProof/>
            <w:rtl/>
          </w:rPr>
        </w:r>
        <w:r>
          <w:rPr>
            <w:rStyle w:val="ac"/>
            <w:noProof/>
            <w:rtl/>
          </w:rPr>
          <w:fldChar w:fldCharType="separate"/>
        </w:r>
        <w:r>
          <w:rPr>
            <w:noProof/>
            <w:webHidden/>
            <w:rtl/>
          </w:rPr>
          <w:t>9</w:t>
        </w:r>
        <w:r>
          <w:rPr>
            <w:rStyle w:val="ac"/>
            <w:noProof/>
            <w:rtl/>
          </w:rPr>
          <w:fldChar w:fldCharType="end"/>
        </w:r>
      </w:hyperlink>
    </w:p>
    <w:p w:rsidR="00C91EB6" w:rsidRPr="00C91EB6" w:rsidRDefault="00893AAD" w:rsidP="00C91EB6">
      <w:r>
        <w:rPr>
          <w:rFonts w:cs="B Titr"/>
          <w:bCs/>
          <w:noProof/>
          <w:webHidden/>
          <w:color w:val="632423" w:themeColor="accent2" w:themeShade="80"/>
          <w:szCs w:val="18"/>
          <w:rtl/>
        </w:rPr>
        <w:fldChar w:fldCharType="end"/>
      </w:r>
      <w:bookmarkStart w:id="0" w:name="_GoBack"/>
      <w:bookmarkEnd w:id="0"/>
    </w:p>
    <w:p w:rsidR="00F343FB" w:rsidRDefault="00F842AD" w:rsidP="0020241A">
      <w:r w:rsidRPr="008A522A">
        <w:rPr>
          <w:rStyle w:val="af1"/>
          <w:rFonts w:hint="cs"/>
          <w:b/>
          <w:bCs w:val="0"/>
          <w:rtl/>
        </w:rPr>
        <w:t>موضوع</w:t>
      </w:r>
      <w:r w:rsidRPr="00EB78E3">
        <w:rPr>
          <w:rStyle w:val="af1"/>
          <w:rFonts w:hint="cs"/>
          <w:rtl/>
        </w:rPr>
        <w:t>:</w:t>
      </w:r>
      <w:r>
        <w:rPr>
          <w:rFonts w:hint="cs"/>
          <w:rtl/>
        </w:rPr>
        <w:t xml:space="preserve"> </w:t>
      </w:r>
      <w:bookmarkStart w:id="1" w:name="Bokkolli"/>
      <w:bookmarkEnd w:id="1"/>
      <w:r w:rsidR="00E042E1">
        <w:rPr>
          <w:rFonts w:hint="cs"/>
          <w:rtl/>
        </w:rPr>
        <w:t>کتاب</w:t>
      </w:r>
      <w:r w:rsidR="00E042E1">
        <w:rPr>
          <w:rtl/>
        </w:rPr>
        <w:t xml:space="preserve"> </w:t>
      </w:r>
      <w:r w:rsidR="00E042E1">
        <w:rPr>
          <w:rFonts w:hint="cs"/>
          <w:rtl/>
        </w:rPr>
        <w:t>الصلاۀ</w:t>
      </w:r>
      <w:r w:rsidR="00724537">
        <w:rPr>
          <w:rFonts w:hint="cs"/>
          <w:rtl/>
        </w:rPr>
        <w:t>/</w:t>
      </w:r>
      <w:bookmarkStart w:id="2" w:name="BokSabj_d"/>
      <w:bookmarkEnd w:id="2"/>
      <w:r w:rsidR="00E042E1">
        <w:rPr>
          <w:rFonts w:hint="cs"/>
          <w:rtl/>
        </w:rPr>
        <w:t>نوافل</w:t>
      </w:r>
      <w:r w:rsidR="00596C1E">
        <w:rPr>
          <w:rFonts w:hint="cs"/>
          <w:rtl/>
        </w:rPr>
        <w:t xml:space="preserve"> </w:t>
      </w:r>
      <w:r w:rsidR="00724537">
        <w:rPr>
          <w:rFonts w:hint="cs"/>
          <w:rtl/>
        </w:rPr>
        <w:t>/</w:t>
      </w:r>
      <w:bookmarkStart w:id="3" w:name="BokSabj2_d"/>
      <w:bookmarkEnd w:id="3"/>
      <w:r w:rsidR="00E042E1">
        <w:rPr>
          <w:rFonts w:hint="cs"/>
          <w:rtl/>
        </w:rPr>
        <w:t>کیفیّت</w:t>
      </w:r>
      <w:r w:rsidR="00E042E1">
        <w:rPr>
          <w:rtl/>
        </w:rPr>
        <w:t xml:space="preserve"> </w:t>
      </w:r>
      <w:r w:rsidR="00E042E1">
        <w:rPr>
          <w:rFonts w:hint="cs"/>
          <w:rtl/>
        </w:rPr>
        <w:t>نافله</w:t>
      </w:r>
      <w:r w:rsidR="00E042E1">
        <w:rPr>
          <w:rtl/>
        </w:rPr>
        <w:t>/</w:t>
      </w:r>
      <w:r w:rsidR="00E042E1">
        <w:rPr>
          <w:rFonts w:hint="cs"/>
          <w:rtl/>
        </w:rPr>
        <w:t>استحباب</w:t>
      </w:r>
      <w:r w:rsidR="00E042E1">
        <w:rPr>
          <w:rtl/>
        </w:rPr>
        <w:t xml:space="preserve"> </w:t>
      </w:r>
      <w:r w:rsidR="00E042E1">
        <w:rPr>
          <w:rFonts w:hint="cs"/>
          <w:rtl/>
        </w:rPr>
        <w:t>تضاعف</w:t>
      </w:r>
      <w:r w:rsidR="00E042E1">
        <w:rPr>
          <w:rtl/>
        </w:rPr>
        <w:t xml:space="preserve"> </w:t>
      </w:r>
      <w:r w:rsidR="00E042E1">
        <w:rPr>
          <w:rFonts w:hint="cs"/>
          <w:rtl/>
        </w:rPr>
        <w:t>در</w:t>
      </w:r>
      <w:r w:rsidR="00E042E1">
        <w:rPr>
          <w:rtl/>
        </w:rPr>
        <w:t xml:space="preserve"> </w:t>
      </w:r>
      <w:r w:rsidR="00E042E1">
        <w:rPr>
          <w:rFonts w:hint="cs"/>
          <w:rtl/>
        </w:rPr>
        <w:t>فرض</w:t>
      </w:r>
      <w:r w:rsidR="00E042E1">
        <w:rPr>
          <w:rtl/>
        </w:rPr>
        <w:t xml:space="preserve"> </w:t>
      </w:r>
      <w:r w:rsidR="00E042E1">
        <w:rPr>
          <w:rFonts w:hint="cs"/>
          <w:rtl/>
        </w:rPr>
        <w:t>اتیان</w:t>
      </w:r>
      <w:r w:rsidR="00E042E1">
        <w:rPr>
          <w:rtl/>
        </w:rPr>
        <w:t xml:space="preserve"> </w:t>
      </w:r>
      <w:r w:rsidR="00E042E1">
        <w:rPr>
          <w:rFonts w:hint="cs"/>
          <w:rtl/>
        </w:rPr>
        <w:t>نافله</w:t>
      </w:r>
      <w:r w:rsidR="00E042E1">
        <w:rPr>
          <w:rtl/>
        </w:rPr>
        <w:t xml:space="preserve"> </w:t>
      </w:r>
      <w:r w:rsidR="00E042E1">
        <w:rPr>
          <w:rFonts w:hint="cs"/>
          <w:rtl/>
        </w:rPr>
        <w:t>جالساً</w:t>
      </w:r>
      <w:r w:rsidR="001B6799">
        <w:rPr>
          <w:rFonts w:hint="cs"/>
          <w:rtl/>
        </w:rPr>
        <w:t xml:space="preserve"> </w:t>
      </w:r>
    </w:p>
    <w:p w:rsidR="008F5B4D" w:rsidRPr="008A522A" w:rsidRDefault="008F5B4D" w:rsidP="008F5B4D">
      <w:pPr>
        <w:rPr>
          <w:rStyle w:val="af1"/>
          <w:b/>
          <w:bCs w:val="0"/>
          <w:rtl/>
        </w:rPr>
      </w:pPr>
      <w:r w:rsidRPr="008A522A">
        <w:rPr>
          <w:rStyle w:val="af1"/>
          <w:rFonts w:hint="cs"/>
          <w:b/>
          <w:bCs w:val="0"/>
          <w:rtl/>
        </w:rPr>
        <w:t>خلاصه مباحث گذشته:</w:t>
      </w:r>
    </w:p>
    <w:p w:rsidR="003A6148" w:rsidRDefault="008F5B4D" w:rsidP="003A6148">
      <w:pPr>
        <w:pBdr>
          <w:bottom w:val="double" w:sz="6" w:space="1" w:color="auto"/>
        </w:pBdr>
        <w:rPr>
          <w:rtl/>
        </w:rPr>
      </w:pPr>
      <w:r>
        <w:rPr>
          <w:rFonts w:hint="cs"/>
          <w:rtl/>
        </w:rPr>
        <w:t>متن خلاصه ...</w:t>
      </w:r>
    </w:p>
    <w:p w:rsidR="00247D2F" w:rsidRPr="003A6148" w:rsidRDefault="00247D2F" w:rsidP="003A6148">
      <w:pPr>
        <w:pBdr>
          <w:bottom w:val="double" w:sz="6" w:space="1" w:color="auto"/>
        </w:pBdr>
      </w:pPr>
    </w:p>
    <w:p w:rsidR="008F5B4D" w:rsidRDefault="008F5B4D" w:rsidP="003A6148"/>
    <w:p w:rsidR="0079397F" w:rsidRDefault="0079397F" w:rsidP="0079397F">
      <w:pPr>
        <w:pStyle w:val="20"/>
        <w:rPr>
          <w:rFonts w:hint="cs"/>
          <w:rtl/>
        </w:rPr>
      </w:pPr>
      <w:bookmarkStart w:id="4" w:name="_Toc466897755"/>
      <w:r>
        <w:rPr>
          <w:rFonts w:hint="cs"/>
          <w:rtl/>
        </w:rPr>
        <w:t>اتیان نماز مضطجعاً</w:t>
      </w:r>
      <w:bookmarkEnd w:id="4"/>
    </w:p>
    <w:p w:rsidR="0079397F" w:rsidRDefault="0079397F" w:rsidP="0079397F">
      <w:pPr>
        <w:rPr>
          <w:rtl/>
        </w:rPr>
      </w:pPr>
      <w:r w:rsidRPr="003575D6">
        <w:rPr>
          <w:rFonts w:hint="cs"/>
          <w:rtl/>
        </w:rPr>
        <w:t>راجع به نماز خواب</w:t>
      </w:r>
      <w:r>
        <w:rPr>
          <w:rFonts w:hint="cs"/>
          <w:rtl/>
        </w:rPr>
        <w:t xml:space="preserve">یده در جلسه قبل عرض کردیم، </w:t>
      </w:r>
      <w:r w:rsidRPr="003575D6">
        <w:rPr>
          <w:rFonts w:hint="cs"/>
          <w:rtl/>
        </w:rPr>
        <w:t>دلیل بر مشروعیت نداریم. دیدیم مرحوم نائینی و برخی از بزرگان هم همین را فرمود</w:t>
      </w:r>
      <w:r>
        <w:rPr>
          <w:rFonts w:hint="cs"/>
          <w:rtl/>
        </w:rPr>
        <w:t>ه اند.</w:t>
      </w:r>
    </w:p>
    <w:p w:rsidR="0079397F" w:rsidRPr="003575D6" w:rsidRDefault="0079397F" w:rsidP="0079397F">
      <w:pPr>
        <w:rPr>
          <w:rtl/>
        </w:rPr>
      </w:pPr>
      <w:r>
        <w:rPr>
          <w:rFonts w:hint="cs"/>
          <w:rtl/>
        </w:rPr>
        <w:t xml:space="preserve">ولی امام فرموده اند: </w:t>
      </w:r>
      <w:r w:rsidRPr="003575D6">
        <w:rPr>
          <w:rFonts w:hint="cs"/>
          <w:rtl/>
        </w:rPr>
        <w:t>لایخلو من وجه که بگوییم در حال اختیار می شود نماز مستحب را خوابیده خواند.</w:t>
      </w:r>
    </w:p>
    <w:p w:rsidR="0079397F" w:rsidRPr="003575D6" w:rsidRDefault="0079397F" w:rsidP="0079397F">
      <w:pPr>
        <w:rPr>
          <w:rtl/>
        </w:rPr>
      </w:pPr>
      <w:r>
        <w:rPr>
          <w:rFonts w:hint="cs"/>
          <w:rtl/>
        </w:rPr>
        <w:lastRenderedPageBreak/>
        <w:t xml:space="preserve">و در میان قدماء هم </w:t>
      </w:r>
      <w:r w:rsidRPr="003575D6">
        <w:rPr>
          <w:rFonts w:hint="cs"/>
          <w:rtl/>
        </w:rPr>
        <w:t>فخر المحققین صاحب ایضاح الفوائد</w:t>
      </w:r>
      <w:r>
        <w:rPr>
          <w:rFonts w:hint="cs"/>
          <w:rtl/>
        </w:rPr>
        <w:t>،</w:t>
      </w:r>
      <w:r w:rsidRPr="003575D6">
        <w:rPr>
          <w:rFonts w:hint="cs"/>
          <w:rtl/>
        </w:rPr>
        <w:t xml:space="preserve"> شهید ثانی در مسالک </w:t>
      </w:r>
      <w:r>
        <w:rPr>
          <w:rFonts w:hint="cs"/>
          <w:rtl/>
        </w:rPr>
        <w:t>این را فرموده اند.</w:t>
      </w:r>
      <w:r w:rsidRPr="003575D6">
        <w:rPr>
          <w:rFonts w:hint="cs"/>
          <w:rtl/>
        </w:rPr>
        <w:t xml:space="preserve"> و جال</w:t>
      </w:r>
      <w:r>
        <w:rPr>
          <w:rFonts w:hint="cs"/>
          <w:rtl/>
        </w:rPr>
        <w:t>ب این است که این دو بزرگوار گفته ان</w:t>
      </w:r>
      <w:r w:rsidRPr="003575D6">
        <w:rPr>
          <w:rFonts w:hint="cs"/>
          <w:rtl/>
        </w:rPr>
        <w:t>د نماز خوابیده هر رکعتش یک چهارم یک رکعت نماز ایستاده است. یعنی شما نماز شب خوابیده بخواهی بخوانی باید چهل و چهار رکعت بخوانی.</w:t>
      </w:r>
    </w:p>
    <w:p w:rsidR="0079397F" w:rsidRPr="003575D6" w:rsidRDefault="0079397F" w:rsidP="0079397F">
      <w:pPr>
        <w:rPr>
          <w:rtl/>
        </w:rPr>
      </w:pPr>
      <w:r>
        <w:rPr>
          <w:rFonts w:hint="cs"/>
          <w:rtl/>
        </w:rPr>
        <w:t>حال</w:t>
      </w:r>
      <w:r w:rsidRPr="003575D6">
        <w:rPr>
          <w:rFonts w:hint="cs"/>
          <w:rtl/>
        </w:rPr>
        <w:t xml:space="preserve"> شهید در مسالک </w:t>
      </w:r>
      <w:r>
        <w:rPr>
          <w:rFonts w:hint="cs"/>
          <w:rtl/>
        </w:rPr>
        <w:t>مطلبی جالب فرموده است و</w:t>
      </w:r>
      <w:r w:rsidRPr="003575D6">
        <w:rPr>
          <w:rFonts w:hint="cs"/>
          <w:rtl/>
        </w:rPr>
        <w:t xml:space="preserve"> تعبیرش این است: اگر شما طرف راست بخوابی یک چهارم، طرف چپ بخوانی یک هشتم.</w:t>
      </w:r>
    </w:p>
    <w:p w:rsidR="0079397F" w:rsidRDefault="0079397F" w:rsidP="0079397F">
      <w:pPr>
        <w:rPr>
          <w:rtl/>
        </w:rPr>
      </w:pPr>
      <w:r>
        <w:rPr>
          <w:rFonts w:hint="cs"/>
          <w:rtl/>
        </w:rPr>
        <w:t>این مطالب مساعد اعتبار است ولی مجرّد استحسان و اعتبار است و دلیل قانع کننده ای ندارد.</w:t>
      </w:r>
    </w:p>
    <w:p w:rsidR="0079397F" w:rsidRPr="003575D6" w:rsidRDefault="0079397F" w:rsidP="0079397F">
      <w:pPr>
        <w:rPr>
          <w:rtl/>
        </w:rPr>
      </w:pPr>
      <w:r w:rsidRPr="003575D6">
        <w:rPr>
          <w:rFonts w:hint="cs"/>
          <w:rtl/>
        </w:rPr>
        <w:t xml:space="preserve">امام فقط فرموده </w:t>
      </w:r>
      <w:r>
        <w:rPr>
          <w:rFonts w:hint="cs"/>
          <w:rtl/>
        </w:rPr>
        <w:t>است</w:t>
      </w:r>
      <w:r w:rsidRPr="003575D6">
        <w:rPr>
          <w:rFonts w:hint="cs"/>
          <w:rtl/>
        </w:rPr>
        <w:t xml:space="preserve"> نماز مضطجعا و مستلقیا</w:t>
      </w:r>
      <w:r>
        <w:rPr>
          <w:rFonts w:hint="cs"/>
          <w:rtl/>
        </w:rPr>
        <w:t xml:space="preserve"> مستحب است؛</w:t>
      </w:r>
      <w:r w:rsidRPr="003575D6">
        <w:rPr>
          <w:rFonts w:hint="cs"/>
          <w:rtl/>
        </w:rPr>
        <w:t xml:space="preserve"> مستلقی یعنی رویش به طرف آسمان است. مضطجع یعنی نه، به پهلو بخوابد. </w:t>
      </w:r>
      <w:r>
        <w:rPr>
          <w:rFonts w:hint="cs"/>
          <w:rtl/>
        </w:rPr>
        <w:t>منظور امام</w:t>
      </w:r>
      <w:r w:rsidRPr="003575D6">
        <w:rPr>
          <w:rFonts w:hint="cs"/>
          <w:rtl/>
        </w:rPr>
        <w:t xml:space="preserve"> این است که نافله در همه این حالات</w:t>
      </w:r>
      <w:r w:rsidRPr="000E3FD2">
        <w:rPr>
          <w:rFonts w:hint="cs"/>
          <w:rtl/>
        </w:rPr>
        <w:t xml:space="preserve"> </w:t>
      </w:r>
      <w:r w:rsidRPr="003575D6">
        <w:rPr>
          <w:rFonts w:hint="cs"/>
          <w:rtl/>
        </w:rPr>
        <w:t>مستحب است</w:t>
      </w:r>
      <w:r>
        <w:rPr>
          <w:rFonts w:hint="cs"/>
          <w:rtl/>
        </w:rPr>
        <w:t>.ولی این که با آن عددی که شهید ثانی ره گفت بخواند برای ما جالب بود. و البته عرض کردیم که أصل استحباب آن هم دلیل ندارد.</w:t>
      </w:r>
    </w:p>
    <w:p w:rsidR="0079397F" w:rsidRDefault="0079397F" w:rsidP="0079397F">
      <w:pPr>
        <w:pStyle w:val="20"/>
        <w:rPr>
          <w:rFonts w:hint="cs"/>
          <w:rtl/>
        </w:rPr>
      </w:pPr>
      <w:bookmarkStart w:id="5" w:name="_Toc466897756"/>
      <w:r>
        <w:rPr>
          <w:rFonts w:hint="cs"/>
          <w:rtl/>
        </w:rPr>
        <w:t>اتیان نافله ماشیاً</w:t>
      </w:r>
      <w:bookmarkEnd w:id="5"/>
    </w:p>
    <w:p w:rsidR="0079397F" w:rsidRDefault="0079397F" w:rsidP="0079397F">
      <w:pPr>
        <w:rPr>
          <w:rtl/>
        </w:rPr>
      </w:pPr>
      <w:r w:rsidRPr="003575D6">
        <w:rPr>
          <w:rFonts w:hint="cs"/>
          <w:rtl/>
        </w:rPr>
        <w:t xml:space="preserve">دیروز اشکال کردیم که </w:t>
      </w:r>
      <w:r>
        <w:rPr>
          <w:rFonts w:hint="cs"/>
          <w:rtl/>
        </w:rPr>
        <w:t xml:space="preserve">اگر </w:t>
      </w:r>
      <w:r w:rsidRPr="003575D6">
        <w:rPr>
          <w:rFonts w:hint="cs"/>
          <w:rtl/>
        </w:rPr>
        <w:t>انسان عمدا</w:t>
      </w:r>
      <w:r>
        <w:rPr>
          <w:rFonts w:hint="cs"/>
          <w:rtl/>
        </w:rPr>
        <w:t>ً</w:t>
      </w:r>
      <w:r w:rsidRPr="003575D6">
        <w:rPr>
          <w:rFonts w:hint="cs"/>
          <w:rtl/>
        </w:rPr>
        <w:t xml:space="preserve"> بخواهد در منزل قدم بزند برای اینکه نماز شب را</w:t>
      </w:r>
      <w:r>
        <w:rPr>
          <w:rFonts w:hint="cs"/>
          <w:rtl/>
        </w:rPr>
        <w:t xml:space="preserve"> بدون رکوع و سجود بخواند و مضطر هم نیست و </w:t>
      </w:r>
      <w:r w:rsidRPr="003575D6">
        <w:rPr>
          <w:rFonts w:hint="cs"/>
          <w:rtl/>
        </w:rPr>
        <w:t>هدفش صرفا این است که د</w:t>
      </w:r>
      <w:r>
        <w:rPr>
          <w:rFonts w:hint="cs"/>
          <w:rtl/>
        </w:rPr>
        <w:t>ر حال قدم زدن نماز شب بخواند؛ اشکال کردیم که تعابیر«</w:t>
      </w:r>
      <w:r w:rsidRPr="003575D6">
        <w:rPr>
          <w:rFonts w:hint="cs"/>
          <w:rtl/>
        </w:rPr>
        <w:t>الرجل یصلی علی دابته النافلة، یصلی فی المحمل النافلة</w:t>
      </w:r>
      <w:r>
        <w:rPr>
          <w:rFonts w:hint="cs"/>
          <w:rtl/>
        </w:rPr>
        <w:t>» شاملش نمی شود.</w:t>
      </w:r>
    </w:p>
    <w:p w:rsidR="0079397F" w:rsidRPr="00850169" w:rsidRDefault="0079397F" w:rsidP="0079397F">
      <w:r>
        <w:rPr>
          <w:rFonts w:hint="cs"/>
          <w:rtl/>
        </w:rPr>
        <w:t xml:space="preserve">ولکن در این مورد روایتی را محقق در معتبر از کتاب بزنطی نقل می کند: </w:t>
      </w:r>
      <w:r w:rsidRPr="00850169">
        <w:rPr>
          <w:rFonts w:hint="cs"/>
          <w:rtl/>
        </w:rPr>
        <w:t>أبو عبد اللّه أحمد بن محمد بن أبي نصر البزنطي، عن حماد عن الحسين بن المختار عن أبي عبد اللّه عليه</w:t>
      </w:r>
      <w:r>
        <w:rPr>
          <w:rFonts w:hint="cs"/>
          <w:rtl/>
        </w:rPr>
        <w:t xml:space="preserve"> السّلام </w:t>
      </w:r>
      <w:r w:rsidRPr="00850169">
        <w:rPr>
          <w:rStyle w:val="ad"/>
          <w:rFonts w:hint="cs"/>
          <w:rtl/>
        </w:rPr>
        <w:t>قال: سألته عن الرجل يصلي و هو يمشي تطوعا، قال: نعم</w:t>
      </w:r>
      <w:r>
        <w:rPr>
          <w:rStyle w:val="ab"/>
          <w:b/>
          <w:i/>
          <w:color w:val="008000"/>
          <w:rtl/>
        </w:rPr>
        <w:footnoteReference w:id="1"/>
      </w:r>
    </w:p>
    <w:p w:rsidR="0079397F" w:rsidRPr="003575D6" w:rsidRDefault="0079397F" w:rsidP="0079397F">
      <w:pPr>
        <w:rPr>
          <w:rtl/>
        </w:rPr>
      </w:pPr>
      <w:r>
        <w:rPr>
          <w:rFonts w:hint="cs"/>
          <w:rtl/>
        </w:rPr>
        <w:t>و هو یمشی اطلاق دارد:</w:t>
      </w:r>
      <w:r w:rsidRPr="003575D6">
        <w:rPr>
          <w:rFonts w:hint="cs"/>
          <w:rtl/>
        </w:rPr>
        <w:t xml:space="preserve"> و لو هدفش از </w:t>
      </w:r>
      <w:r>
        <w:rPr>
          <w:rFonts w:hint="cs"/>
          <w:rtl/>
        </w:rPr>
        <w:t>مشی همین باشد که می خواهد نمازش را ماشیاً بخواند. که در مشی برای</w:t>
      </w:r>
      <w:r w:rsidRPr="003575D6">
        <w:rPr>
          <w:rFonts w:hint="cs"/>
          <w:rtl/>
        </w:rPr>
        <w:t xml:space="preserve"> رکوع و سجود </w:t>
      </w:r>
      <w:r>
        <w:rPr>
          <w:rFonts w:hint="cs"/>
          <w:rtl/>
        </w:rPr>
        <w:t xml:space="preserve">ایماء می کند </w:t>
      </w:r>
      <w:r w:rsidRPr="003575D6">
        <w:rPr>
          <w:rFonts w:hint="cs"/>
          <w:rtl/>
        </w:rPr>
        <w:t>و استقبال قبله هم شرط نیست.</w:t>
      </w:r>
      <w:r w:rsidRPr="00867884">
        <w:rPr>
          <w:rFonts w:hint="cs"/>
          <w:rtl/>
        </w:rPr>
        <w:t xml:space="preserve"> </w:t>
      </w:r>
      <w:r w:rsidRPr="003575D6">
        <w:rPr>
          <w:rFonts w:hint="cs"/>
          <w:rtl/>
        </w:rPr>
        <w:t>اگر می گفت الر</w:t>
      </w:r>
      <w:r>
        <w:rPr>
          <w:rFonts w:hint="cs"/>
          <w:rtl/>
        </w:rPr>
        <w:t xml:space="preserve">جل یمشی فاراد ان یصلی تطوعا، معنایش این گونه می شد </w:t>
      </w:r>
      <w:r w:rsidRPr="003575D6">
        <w:rPr>
          <w:rFonts w:hint="cs"/>
          <w:rtl/>
        </w:rPr>
        <w:t xml:space="preserve">که کار داشت راه </w:t>
      </w:r>
      <w:r>
        <w:rPr>
          <w:rFonts w:hint="cs"/>
          <w:rtl/>
        </w:rPr>
        <w:t>می رفت، بعد هوس کرد نماز بخواند ولی این گونه تعبیر نکرده است و روایت اطلاق دارد.</w:t>
      </w:r>
    </w:p>
    <w:p w:rsidR="0079397F" w:rsidRPr="003575D6" w:rsidRDefault="0079397F" w:rsidP="0079397F">
      <w:pPr>
        <w:rPr>
          <w:rtl/>
        </w:rPr>
      </w:pPr>
      <w:r w:rsidRPr="003575D6">
        <w:rPr>
          <w:rFonts w:hint="cs"/>
          <w:rtl/>
        </w:rPr>
        <w:t>ولی مشهور ممکن است در سند این روایت مناقشه کنند. چون محقق در معتبر سندی به کتاب بزنطی ذکر نمی کند.مثل مس</w:t>
      </w:r>
      <w:r>
        <w:rPr>
          <w:rFonts w:hint="cs"/>
          <w:rtl/>
        </w:rPr>
        <w:t>ت</w:t>
      </w:r>
      <w:r w:rsidRPr="003575D6">
        <w:rPr>
          <w:rFonts w:hint="cs"/>
          <w:rtl/>
        </w:rPr>
        <w:t>طرفات سرائر می شود</w:t>
      </w:r>
      <w:r>
        <w:rPr>
          <w:rFonts w:hint="cs"/>
          <w:rtl/>
        </w:rPr>
        <w:t xml:space="preserve"> بلکه أسوأ حالاً می شود؛ </w:t>
      </w:r>
      <w:r w:rsidRPr="003575D6">
        <w:rPr>
          <w:rFonts w:hint="cs"/>
          <w:rtl/>
        </w:rPr>
        <w:t xml:space="preserve">چون محقق حلی </w:t>
      </w:r>
      <w:r>
        <w:rPr>
          <w:rFonts w:hint="cs"/>
          <w:rtl/>
        </w:rPr>
        <w:t>زماناً متأخر است و هر چه فاصله بیشتر می شود أصالۀ الحس جریانش مشکل تر می شود. لذا کسانی مثل آقای خویی اشکال می کنند.</w:t>
      </w:r>
    </w:p>
    <w:p w:rsidR="0079397F" w:rsidRPr="003575D6" w:rsidRDefault="0079397F" w:rsidP="0079397F">
      <w:pPr>
        <w:rPr>
          <w:rtl/>
        </w:rPr>
      </w:pPr>
      <w:r>
        <w:rPr>
          <w:rFonts w:hint="cs"/>
          <w:rtl/>
        </w:rPr>
        <w:lastRenderedPageBreak/>
        <w:t>اما به نظرما</w:t>
      </w:r>
      <w:r w:rsidRPr="003575D6">
        <w:rPr>
          <w:rFonts w:hint="cs"/>
          <w:rtl/>
        </w:rPr>
        <w:t xml:space="preserve"> اصالة الحس چه در حق ابن ادریس، ‌چه در حق محقق</w:t>
      </w:r>
      <w:r w:rsidRPr="009D5815">
        <w:rPr>
          <w:rFonts w:hint="cs"/>
          <w:rtl/>
        </w:rPr>
        <w:t xml:space="preserve"> </w:t>
      </w:r>
      <w:r w:rsidRPr="003575D6">
        <w:rPr>
          <w:rFonts w:hint="cs"/>
          <w:rtl/>
        </w:rPr>
        <w:t xml:space="preserve">جاری می شود. مخصوصا </w:t>
      </w:r>
      <w:r>
        <w:rPr>
          <w:rFonts w:hint="cs"/>
          <w:rtl/>
        </w:rPr>
        <w:t>این که محقق قبل از حمله مغول</w:t>
      </w:r>
      <w:r w:rsidRPr="003575D6">
        <w:rPr>
          <w:rFonts w:hint="cs"/>
          <w:rtl/>
        </w:rPr>
        <w:t xml:space="preserve"> به عراق و ایران</w:t>
      </w:r>
      <w:r>
        <w:rPr>
          <w:rFonts w:hint="cs"/>
          <w:rtl/>
        </w:rPr>
        <w:t xml:space="preserve"> بوده است،</w:t>
      </w:r>
      <w:r w:rsidRPr="003575D6">
        <w:rPr>
          <w:rFonts w:hint="cs"/>
          <w:rtl/>
        </w:rPr>
        <w:t xml:space="preserve"> یعنی کتاب‌ها هنوز محفوظ بوده، </w:t>
      </w:r>
      <w:r>
        <w:rPr>
          <w:rFonts w:hint="cs"/>
          <w:rtl/>
        </w:rPr>
        <w:t xml:space="preserve">و </w:t>
      </w:r>
      <w:r w:rsidRPr="003575D6">
        <w:rPr>
          <w:rFonts w:hint="cs"/>
          <w:rtl/>
        </w:rPr>
        <w:t xml:space="preserve">در حمله مغول کتاب‌های </w:t>
      </w:r>
      <w:r>
        <w:rPr>
          <w:rFonts w:hint="cs"/>
          <w:rtl/>
        </w:rPr>
        <w:t xml:space="preserve">بسیاری سوخت و از بین رفت. و </w:t>
      </w:r>
      <w:r w:rsidRPr="003575D6">
        <w:rPr>
          <w:rFonts w:hint="cs"/>
          <w:rtl/>
        </w:rPr>
        <w:t>خیلی از کتاب‌ها تا زمان محقق بود. و لذا ما ب</w:t>
      </w:r>
      <w:r>
        <w:rPr>
          <w:rFonts w:hint="cs"/>
          <w:rtl/>
        </w:rPr>
        <w:t>ه این روایت اعتماد می کنیم و</w:t>
      </w:r>
      <w:r w:rsidRPr="003575D6">
        <w:rPr>
          <w:rFonts w:hint="cs"/>
          <w:rtl/>
        </w:rPr>
        <w:t xml:space="preserve"> قبول می کنیم که انسان و لو </w:t>
      </w:r>
      <w:r>
        <w:rPr>
          <w:rFonts w:hint="cs"/>
          <w:rtl/>
        </w:rPr>
        <w:t xml:space="preserve">تنها </w:t>
      </w:r>
      <w:r w:rsidRPr="003575D6">
        <w:rPr>
          <w:rFonts w:hint="cs"/>
          <w:rtl/>
        </w:rPr>
        <w:t xml:space="preserve">به هدف نماز </w:t>
      </w:r>
      <w:r>
        <w:rPr>
          <w:rFonts w:hint="cs"/>
          <w:rtl/>
        </w:rPr>
        <w:t>ماشیاً خواندن می تواند نماز نافله را ماشیاً بخواند.</w:t>
      </w:r>
    </w:p>
    <w:p w:rsidR="0079397F" w:rsidRDefault="0079397F" w:rsidP="0079397F">
      <w:pPr>
        <w:pStyle w:val="20"/>
        <w:rPr>
          <w:rtl/>
        </w:rPr>
      </w:pPr>
      <w:bookmarkStart w:id="6" w:name="_Toc466897261"/>
      <w:bookmarkStart w:id="7" w:name="_Toc466897757"/>
      <w:r>
        <w:rPr>
          <w:rFonts w:hint="cs"/>
          <w:rtl/>
        </w:rPr>
        <w:t>أدله مضاعف شدن نافله جالساً</w:t>
      </w:r>
      <w:bookmarkEnd w:id="6"/>
      <w:bookmarkEnd w:id="7"/>
    </w:p>
    <w:p w:rsidR="009A4900" w:rsidRPr="003575D6" w:rsidRDefault="009A4900" w:rsidP="009A4900">
      <w:pPr>
        <w:rPr>
          <w:rtl/>
        </w:rPr>
      </w:pPr>
      <w:r w:rsidRPr="003575D6">
        <w:rPr>
          <w:rFonts w:hint="cs"/>
          <w:rtl/>
        </w:rPr>
        <w:t xml:space="preserve">‌بحث راجع به این بود که اگر نافله را نشسته بخوانیم آیا </w:t>
      </w:r>
      <w:r>
        <w:rPr>
          <w:rFonts w:hint="cs"/>
          <w:rtl/>
        </w:rPr>
        <w:t>مستحب است دوبرابر ایستاده خوانده شود،</w:t>
      </w:r>
      <w:r w:rsidRPr="003575D6">
        <w:rPr>
          <w:rFonts w:hint="cs"/>
          <w:rtl/>
        </w:rPr>
        <w:t xml:space="preserve"> مثلا</w:t>
      </w:r>
      <w:r>
        <w:rPr>
          <w:rFonts w:hint="cs"/>
          <w:rtl/>
        </w:rPr>
        <w:t>ً</w:t>
      </w:r>
      <w:r w:rsidRPr="003575D6">
        <w:rPr>
          <w:rFonts w:hint="cs"/>
          <w:rtl/>
        </w:rPr>
        <w:t xml:space="preserve"> نماز شب نشسته بیست و دو رکعت بشود یا نه؟</w:t>
      </w:r>
    </w:p>
    <w:p w:rsidR="009A4900" w:rsidRPr="003575D6" w:rsidRDefault="009A4900" w:rsidP="009A4900">
      <w:pPr>
        <w:rPr>
          <w:rtl/>
        </w:rPr>
      </w:pPr>
      <w:r w:rsidRPr="003575D6">
        <w:rPr>
          <w:rFonts w:hint="cs"/>
          <w:rtl/>
        </w:rPr>
        <w:t xml:space="preserve">مشهور </w:t>
      </w:r>
      <w:r w:rsidR="001D35C7">
        <w:rPr>
          <w:rFonts w:hint="cs"/>
          <w:rtl/>
        </w:rPr>
        <w:t>گفتند مستحب است</w:t>
      </w:r>
      <w:r>
        <w:rPr>
          <w:rFonts w:hint="cs"/>
          <w:rtl/>
        </w:rPr>
        <w:t xml:space="preserve"> دوبرابر بشود. برخی از جمله آقای سیستانی مناقشه کرده اند.</w:t>
      </w:r>
    </w:p>
    <w:p w:rsidR="009A4900" w:rsidRPr="003575D6" w:rsidRDefault="009A4900" w:rsidP="009A4900">
      <w:pPr>
        <w:rPr>
          <w:rtl/>
        </w:rPr>
      </w:pPr>
      <w:r w:rsidRPr="003575D6">
        <w:rPr>
          <w:rFonts w:hint="cs"/>
          <w:rtl/>
        </w:rPr>
        <w:t>مستند مشهور برخی از روایات بود.</w:t>
      </w:r>
      <w:r>
        <w:rPr>
          <w:rFonts w:hint="cs"/>
          <w:rtl/>
        </w:rPr>
        <w:t xml:space="preserve"> </w:t>
      </w:r>
      <w:r w:rsidRPr="003575D6">
        <w:rPr>
          <w:rFonts w:hint="cs"/>
          <w:rtl/>
        </w:rPr>
        <w:t>اولین روایت روایت حریز بود که در سندش مناقشه شد.</w:t>
      </w:r>
    </w:p>
    <w:p w:rsidR="009A4900" w:rsidRDefault="009A4900" w:rsidP="007A5353">
      <w:pPr>
        <w:pStyle w:val="30"/>
        <w:rPr>
          <w:rtl/>
        </w:rPr>
      </w:pPr>
      <w:bookmarkStart w:id="8" w:name="_Toc466897262"/>
      <w:bookmarkStart w:id="9" w:name="_Toc466897758"/>
      <w:r>
        <w:rPr>
          <w:rFonts w:hint="cs"/>
          <w:rtl/>
        </w:rPr>
        <w:t>روایت دوم</w:t>
      </w:r>
      <w:bookmarkEnd w:id="8"/>
      <w:bookmarkEnd w:id="9"/>
    </w:p>
    <w:p w:rsidR="009A4900" w:rsidRPr="00581FBD" w:rsidRDefault="009A4900" w:rsidP="009A4900">
      <w:r w:rsidRPr="003575D6">
        <w:rPr>
          <w:rFonts w:hint="cs"/>
          <w:rtl/>
        </w:rPr>
        <w:t>روایت حمیری</w:t>
      </w:r>
      <w:r w:rsidRPr="00581FBD">
        <w:rPr>
          <w:rFonts w:hint="cs"/>
          <w:rtl/>
        </w:rPr>
        <w:t xml:space="preserve">؛ عَبْدُ اللَّهِ بْنُ جَعْفَرٍ فِي قُرْبِ الْإِسْنَادِ عَنْ عَبْدِ اللَّهِ بْنِ الْحَسَنِ عَنْ جَدِّهِ عَلِيِّ بْنِ جَعْفَرٍ عَنْ أَخِيهِ مُوسَى بْنِ جَعْفَرٍ ع </w:t>
      </w:r>
      <w:r w:rsidRPr="007A5353">
        <w:rPr>
          <w:rStyle w:val="ad"/>
          <w:rFonts w:hint="cs"/>
          <w:rtl/>
        </w:rPr>
        <w:t>قَالَ: سَأَلْتُهُ عَنْ رَجُلٍ صَلَّى نَافِلَةً وَ هُوَ جَالِسٌ مِنْ غَيْرِ عِلَّةٍ- كَيْفَ تُحْسَبُ صَلَاتُهُ قَالَ رَكْعَتَيْنِ بِرَكْعَةٍ</w:t>
      </w:r>
      <w:r>
        <w:rPr>
          <w:rStyle w:val="ab"/>
          <w:rtl/>
        </w:rPr>
        <w:footnoteReference w:id="2"/>
      </w:r>
      <w:r w:rsidRPr="00581FBD">
        <w:rPr>
          <w:rFonts w:hint="cs"/>
          <w:rtl/>
        </w:rPr>
        <w:t>.</w:t>
      </w:r>
    </w:p>
    <w:p w:rsidR="009A4900" w:rsidRPr="003575D6" w:rsidRDefault="009A4900" w:rsidP="009A4900">
      <w:pPr>
        <w:rPr>
          <w:rtl/>
        </w:rPr>
      </w:pPr>
      <w:r>
        <w:rPr>
          <w:rFonts w:hint="cs"/>
          <w:rtl/>
        </w:rPr>
        <w:t>سند روایت مشکل دارد زیرا وثاقت عبدالله بن حسن برای ما ثابت نشد.</w:t>
      </w:r>
    </w:p>
    <w:p w:rsidR="009A4900" w:rsidRDefault="009A4900" w:rsidP="007A5353">
      <w:pPr>
        <w:pStyle w:val="30"/>
        <w:rPr>
          <w:rtl/>
        </w:rPr>
      </w:pPr>
      <w:bookmarkStart w:id="10" w:name="_Toc466897263"/>
      <w:bookmarkStart w:id="11" w:name="_Toc466897759"/>
      <w:r>
        <w:rPr>
          <w:rFonts w:hint="cs"/>
          <w:rtl/>
        </w:rPr>
        <w:t>روایت سوم</w:t>
      </w:r>
      <w:bookmarkEnd w:id="10"/>
      <w:bookmarkEnd w:id="11"/>
    </w:p>
    <w:p w:rsidR="009A4900" w:rsidRPr="00581FBD" w:rsidRDefault="009A4900" w:rsidP="009A4900">
      <w:pPr>
        <w:rPr>
          <w:rtl/>
        </w:rPr>
      </w:pPr>
      <w:r w:rsidRPr="003575D6">
        <w:rPr>
          <w:rFonts w:hint="cs"/>
          <w:rtl/>
        </w:rPr>
        <w:t>روایت صاح</w:t>
      </w:r>
      <w:r>
        <w:rPr>
          <w:rFonts w:hint="cs"/>
          <w:rtl/>
        </w:rPr>
        <w:t>ب وسائل هست از کتاب علی بن جعفر؛</w:t>
      </w:r>
      <w:r w:rsidRPr="00581FBD">
        <w:rPr>
          <w:rFonts w:ascii="Traditional Arabic" w:eastAsia="Times New Roman" w:hAnsi="Traditional Arabic" w:cs="Traditional Arabic" w:hint="cs"/>
          <w:color w:val="66005C"/>
          <w:sz w:val="35"/>
          <w:szCs w:val="35"/>
          <w:rtl/>
        </w:rPr>
        <w:t xml:space="preserve"> </w:t>
      </w:r>
      <w:r w:rsidRPr="00581FBD">
        <w:rPr>
          <w:rFonts w:hint="cs"/>
          <w:rtl/>
        </w:rPr>
        <w:t xml:space="preserve">عَلِيُّ بْنُ جَعْفَرٍ فِي كِتَابِهِ عَنْ أَخِيهِ </w:t>
      </w:r>
      <w:r w:rsidRPr="007A5353">
        <w:rPr>
          <w:rStyle w:val="ad"/>
          <w:rFonts w:hint="cs"/>
          <w:rtl/>
        </w:rPr>
        <w:t>قَالَ: سَأَلْتُهُ عَنِ الْمَرِيضِ إِذَا كَانَ لَا يَسْتَطِيعُ الْقِيَامَ- كَيْفَ يُصَلِّي قَالَ يُصَلِّي النَّافِلَةَ وَ هُوَ جَالِسٌ- وَ يَحْسُبُ</w:t>
      </w:r>
      <w:r w:rsidRPr="007A5353">
        <w:rPr>
          <w:rStyle w:val="ad"/>
          <w:rFonts w:hint="cs"/>
        </w:rPr>
        <w:t>‌</w:t>
      </w:r>
      <w:r w:rsidRPr="007A5353">
        <w:rPr>
          <w:rStyle w:val="ad"/>
          <w:rFonts w:hint="cs"/>
          <w:rtl/>
        </w:rPr>
        <w:t xml:space="preserve"> كُلَّ رَكْعَتَيْنِ بِرَكْعَةٍ وَ أَمَّا الْفَرِيضَةُ- فَيَحْتَسِبُ كُلَّ رَكْعَةٍ بِرَكْعَةٍ وَ هُوَ جَالِسٌ- إِذَا كَانَ لَا يَسْتَطِيعُ الْقِيَامَ</w:t>
      </w:r>
      <w:r>
        <w:rPr>
          <w:rStyle w:val="ab"/>
          <w:rtl/>
        </w:rPr>
        <w:footnoteReference w:id="3"/>
      </w:r>
      <w:r w:rsidRPr="00581FBD">
        <w:rPr>
          <w:rFonts w:hint="cs"/>
          <w:rtl/>
        </w:rPr>
        <w:t>.</w:t>
      </w:r>
    </w:p>
    <w:p w:rsidR="009A4900" w:rsidRPr="003575D6" w:rsidRDefault="009A4900" w:rsidP="009A4900">
      <w:pPr>
        <w:rPr>
          <w:rtl/>
        </w:rPr>
      </w:pPr>
      <w:r w:rsidRPr="003575D6">
        <w:rPr>
          <w:rFonts w:hint="cs"/>
          <w:rtl/>
        </w:rPr>
        <w:t xml:space="preserve">فرق این روایت با روایت قرب الأسناد این است که </w:t>
      </w:r>
      <w:r>
        <w:rPr>
          <w:rFonts w:hint="cs"/>
          <w:rtl/>
        </w:rPr>
        <w:t xml:space="preserve">راوی </w:t>
      </w:r>
      <w:r w:rsidRPr="003575D6">
        <w:rPr>
          <w:rFonts w:hint="cs"/>
          <w:rtl/>
        </w:rPr>
        <w:t xml:space="preserve">در این روایت فرض کرده لایستطیع القیام، در روایت عبدالله بن حسن در قرب الاسناد </w:t>
      </w:r>
      <w:r>
        <w:rPr>
          <w:rFonts w:hint="cs"/>
          <w:rtl/>
        </w:rPr>
        <w:t>راوی فرض کرد من غیر علة، و حکم این صورت را پرسید.</w:t>
      </w:r>
    </w:p>
    <w:p w:rsidR="009A4900" w:rsidRPr="00DD5A3B" w:rsidRDefault="009A4900" w:rsidP="009A4900">
      <w:pPr>
        <w:rPr>
          <w:b/>
          <w:bCs/>
          <w:rtl/>
        </w:rPr>
      </w:pPr>
      <w:r w:rsidRPr="00DD5A3B">
        <w:rPr>
          <w:rFonts w:hint="cs"/>
          <w:b/>
          <w:bCs/>
          <w:rtl/>
        </w:rPr>
        <w:lastRenderedPageBreak/>
        <w:t>راجع به سند این روایت صاحب وسائل از کتاب علی بن جعفر؛</w:t>
      </w:r>
    </w:p>
    <w:p w:rsidR="009A4900" w:rsidRPr="003575D6" w:rsidRDefault="009A4900" w:rsidP="009A4900">
      <w:pPr>
        <w:rPr>
          <w:rtl/>
        </w:rPr>
      </w:pPr>
      <w:r w:rsidRPr="003575D6">
        <w:rPr>
          <w:rFonts w:hint="cs"/>
          <w:rtl/>
        </w:rPr>
        <w:t>مرحوم آقای خوئی فرمود</w:t>
      </w:r>
      <w:r>
        <w:rPr>
          <w:rFonts w:hint="cs"/>
          <w:rtl/>
        </w:rPr>
        <w:t>ه اند ما مشکل نداریم،</w:t>
      </w:r>
      <w:r w:rsidRPr="003575D6">
        <w:rPr>
          <w:rFonts w:hint="cs"/>
          <w:rtl/>
        </w:rPr>
        <w:t xml:space="preserve"> چون صاحب وسائل به این کتب </w:t>
      </w:r>
      <w:r>
        <w:rPr>
          <w:rFonts w:hint="cs"/>
          <w:rtl/>
        </w:rPr>
        <w:t xml:space="preserve">تا شیخ طوسی </w:t>
      </w:r>
      <w:r w:rsidRPr="003575D6">
        <w:rPr>
          <w:rFonts w:hint="cs"/>
          <w:rtl/>
        </w:rPr>
        <w:t>سند دارد</w:t>
      </w:r>
      <w:r>
        <w:rPr>
          <w:rFonts w:hint="cs"/>
          <w:rtl/>
        </w:rPr>
        <w:t xml:space="preserve"> و</w:t>
      </w:r>
      <w:r w:rsidRPr="003575D6">
        <w:rPr>
          <w:rFonts w:hint="cs"/>
          <w:rtl/>
        </w:rPr>
        <w:t xml:space="preserve"> شیخ طوسی هم به کتاب علی بن جعفر</w:t>
      </w:r>
      <w:r w:rsidRPr="00DD5A3B">
        <w:rPr>
          <w:rFonts w:hint="cs"/>
          <w:rtl/>
        </w:rPr>
        <w:t xml:space="preserve"> </w:t>
      </w:r>
      <w:r w:rsidRPr="003575D6">
        <w:rPr>
          <w:rFonts w:hint="cs"/>
          <w:rtl/>
        </w:rPr>
        <w:t>سند صحیح دارد.</w:t>
      </w:r>
    </w:p>
    <w:p w:rsidR="007A5353" w:rsidRDefault="007A5353" w:rsidP="007A5353">
      <w:pPr>
        <w:pStyle w:val="40"/>
        <w:rPr>
          <w:rtl/>
        </w:rPr>
      </w:pPr>
      <w:bookmarkStart w:id="12" w:name="_Toc466897264"/>
      <w:bookmarkStart w:id="13" w:name="_Toc466897760"/>
      <w:r>
        <w:rPr>
          <w:rFonts w:hint="cs"/>
          <w:rtl/>
        </w:rPr>
        <w:t>تبرّکی بودن اسناد صاحب وسائل</w:t>
      </w:r>
      <w:bookmarkEnd w:id="12"/>
      <w:bookmarkEnd w:id="13"/>
    </w:p>
    <w:p w:rsidR="009A4900" w:rsidRDefault="009A4900" w:rsidP="009A4900">
      <w:pPr>
        <w:rPr>
          <w:rtl/>
        </w:rPr>
      </w:pPr>
      <w:r w:rsidRPr="001D35C7">
        <w:rPr>
          <w:rFonts w:hint="cs"/>
          <w:b/>
          <w:bCs/>
          <w:rtl/>
        </w:rPr>
        <w:t>و لکن عرض کردیم؛</w:t>
      </w:r>
      <w:r w:rsidRPr="003575D6">
        <w:rPr>
          <w:rFonts w:hint="cs"/>
          <w:rtl/>
        </w:rPr>
        <w:t xml:space="preserve"> صاحب وسائل به عناوین کتب </w:t>
      </w:r>
      <w:r>
        <w:rPr>
          <w:rFonts w:hint="cs"/>
          <w:rtl/>
        </w:rPr>
        <w:t xml:space="preserve">سند دارد نه به تفاصیل و نسخ کتب؛ فرقی بین صاحب وسائل و ما وجود ندارد. تنها صاحب وسائل یک اجازه تیمّنیه و تبرّکیه از اساتیدش گرفته بود و آن ها به او اجازه داده اند که جمیع کتب و روایاتی که سند آن متّصل به شیخ طوسی است را نقل کند. </w:t>
      </w:r>
      <w:r w:rsidRPr="003575D6">
        <w:rPr>
          <w:rFonts w:hint="cs"/>
          <w:rtl/>
        </w:rPr>
        <w:t>اما اینکه کتاب علی بن جعفر نسخه صحیحه‌اش کدام است خود صاحب وسائل زح</w:t>
      </w:r>
      <w:r>
        <w:rPr>
          <w:rFonts w:hint="cs"/>
          <w:rtl/>
        </w:rPr>
        <w:t>مت می کشید می رفت بررسی می کرد.</w:t>
      </w:r>
    </w:p>
    <w:p w:rsidR="009A4900" w:rsidRPr="003575D6" w:rsidRDefault="009A4900" w:rsidP="009A4900">
      <w:pPr>
        <w:rPr>
          <w:rtl/>
        </w:rPr>
      </w:pPr>
      <w:r>
        <w:rPr>
          <w:rFonts w:hint="cs"/>
          <w:rtl/>
        </w:rPr>
        <w:t>یکی از شاهد های این سخن</w:t>
      </w:r>
      <w:r w:rsidR="007A5353">
        <w:rPr>
          <w:rFonts w:hint="cs"/>
          <w:rtl/>
        </w:rPr>
        <w:t>،</w:t>
      </w:r>
      <w:r>
        <w:rPr>
          <w:rFonts w:hint="cs"/>
          <w:rtl/>
        </w:rPr>
        <w:t xml:space="preserve"> </w:t>
      </w:r>
      <w:r w:rsidRPr="003575D6">
        <w:rPr>
          <w:rFonts w:hint="cs"/>
          <w:rtl/>
        </w:rPr>
        <w:t xml:space="preserve">همین کتاب نوادر </w:t>
      </w:r>
      <w:r>
        <w:rPr>
          <w:rFonts w:hint="cs"/>
          <w:rtl/>
        </w:rPr>
        <w:t>ا</w:t>
      </w:r>
      <w:r w:rsidRPr="003575D6">
        <w:rPr>
          <w:rFonts w:hint="cs"/>
          <w:rtl/>
        </w:rPr>
        <w:t>بن عیسی اشعری</w:t>
      </w:r>
      <w:r>
        <w:rPr>
          <w:rFonts w:hint="cs"/>
          <w:rtl/>
        </w:rPr>
        <w:t xml:space="preserve"> است</w:t>
      </w:r>
      <w:r w:rsidRPr="003575D6">
        <w:rPr>
          <w:rFonts w:hint="cs"/>
          <w:rtl/>
        </w:rPr>
        <w:t xml:space="preserve"> </w:t>
      </w:r>
      <w:r>
        <w:rPr>
          <w:rFonts w:hint="cs"/>
          <w:rtl/>
        </w:rPr>
        <w:t>(</w:t>
      </w:r>
      <w:r w:rsidRPr="003575D6">
        <w:rPr>
          <w:rFonts w:hint="cs"/>
          <w:rtl/>
        </w:rPr>
        <w:t xml:space="preserve">که چاپ شده و </w:t>
      </w:r>
      <w:r>
        <w:rPr>
          <w:rFonts w:hint="cs"/>
          <w:rtl/>
        </w:rPr>
        <w:t xml:space="preserve">صفحه اول </w:t>
      </w:r>
      <w:r w:rsidRPr="003575D6">
        <w:rPr>
          <w:rFonts w:hint="cs"/>
          <w:rtl/>
        </w:rPr>
        <w:t>نسخه خطیه‌ای که در نزد صاحب وسائل بوده و در کتابخانه آقای حکیم</w:t>
      </w:r>
      <w:r>
        <w:rPr>
          <w:rFonts w:hint="cs"/>
          <w:rtl/>
        </w:rPr>
        <w:t xml:space="preserve"> در نجف هست،</w:t>
      </w:r>
      <w:r w:rsidRPr="003575D6">
        <w:rPr>
          <w:rFonts w:hint="cs"/>
          <w:rtl/>
        </w:rPr>
        <w:t xml:space="preserve"> در همین کتاب چاپ </w:t>
      </w:r>
      <w:r>
        <w:rPr>
          <w:rFonts w:hint="cs"/>
          <w:rtl/>
        </w:rPr>
        <w:t>شده است)</w:t>
      </w:r>
      <w:r w:rsidRPr="003575D6">
        <w:rPr>
          <w:rFonts w:hint="cs"/>
          <w:rtl/>
        </w:rPr>
        <w:t xml:space="preserve"> صاح</w:t>
      </w:r>
      <w:r w:rsidR="007A5353">
        <w:rPr>
          <w:rFonts w:hint="cs"/>
          <w:rtl/>
        </w:rPr>
        <w:t xml:space="preserve">ب وسائل اصلاً </w:t>
      </w:r>
      <w:r w:rsidRPr="003575D6">
        <w:rPr>
          <w:rFonts w:hint="cs"/>
          <w:rtl/>
        </w:rPr>
        <w:t xml:space="preserve">حرف‌هایی که می زند کاملا مشخص است که </w:t>
      </w:r>
      <w:r>
        <w:rPr>
          <w:rFonts w:hint="cs"/>
          <w:rtl/>
        </w:rPr>
        <w:t>ایشان از روی اجتهاد کتاب را کتاب نوادر احمد بن محمد بن عیسی می داند و می گوید این نسخه صحیح است.</w:t>
      </w:r>
    </w:p>
    <w:p w:rsidR="009A4900" w:rsidRPr="00011E26" w:rsidRDefault="009A4900" w:rsidP="009A4900">
      <w:pPr>
        <w:rPr>
          <w:rtl/>
        </w:rPr>
      </w:pPr>
      <w:r>
        <w:rPr>
          <w:rFonts w:hint="cs"/>
          <w:rtl/>
        </w:rPr>
        <w:t>تعبیری که می کند این است؛</w:t>
      </w:r>
      <w:r w:rsidRPr="00011E26">
        <w:rPr>
          <w:rFonts w:ascii="Noor_Lotus" w:eastAsia="Times New Roman" w:hAnsi="Noor_Lotus" w:cs="Times New Roman" w:hint="cs"/>
          <w:color w:val="000000"/>
          <w:sz w:val="30"/>
          <w:szCs w:val="30"/>
          <w:rtl/>
        </w:rPr>
        <w:t xml:space="preserve"> </w:t>
      </w:r>
      <w:r w:rsidRPr="007A5353">
        <w:rPr>
          <w:rFonts w:hint="cs"/>
          <w:color w:val="000080"/>
          <w:rtl/>
        </w:rPr>
        <w:t>و اعلم أنّي قد وجدت لهذا الكتاب نسختين صحيحتين عليهما آثار الصحّة و الاعتماد، ثمّ إنّي تتبّعت ما فيه من الأحاديث، فوجدت أكثرها منقولة في الكتب الأربعة، و أمثالها من الكتب المشهورة المتواترة، و الباقي قد روي في الكتب المعتمدة ما يوافق مضمونه، فلا وجه للتوقّف فيه. و قد رأيت أحاديث كثيرة نقلها الشيخ، و الشهيد، و ابن طاووس، و الحميري و الطبرسي، و غيرهم، في مصنّفاتهم من نوادر أحمد بن محمّد بن عيسى، و تلك الأحاديث موجودة هنا. و بالجملة القرائن على اعتباره كثيرة، و ليس فيه ما ينكر و لا ما يخالف الأحاديث المروية في الكتب الأربعة، و نحوها، و اللّه أعلم، حرّر «محمّد الحرّ»</w:t>
      </w:r>
      <w:r>
        <w:rPr>
          <w:rStyle w:val="ab"/>
          <w:rtl/>
        </w:rPr>
        <w:footnoteReference w:id="4"/>
      </w:r>
      <w:r w:rsidRPr="00011E26">
        <w:rPr>
          <w:rFonts w:hint="cs"/>
          <w:rtl/>
        </w:rPr>
        <w:t>.</w:t>
      </w:r>
    </w:p>
    <w:p w:rsidR="009A4900" w:rsidRPr="003575D6" w:rsidRDefault="009A4900" w:rsidP="009A4900">
      <w:pPr>
        <w:rPr>
          <w:rtl/>
        </w:rPr>
      </w:pPr>
      <w:r w:rsidRPr="003575D6">
        <w:rPr>
          <w:rFonts w:hint="cs"/>
          <w:rtl/>
        </w:rPr>
        <w:t xml:space="preserve">در صفحه آخر کتاب نوادر هم اینجور می گوید: </w:t>
      </w:r>
      <w:r w:rsidRPr="007A5353">
        <w:rPr>
          <w:rFonts w:hint="cs"/>
          <w:color w:val="000080"/>
          <w:rtl/>
        </w:rPr>
        <w:t>هذا ما وجدناه من کتاب نوادر احمد بن محمد بن عیسی فی نسخه معتبرة قوبل بنسختین صحیحتین علیه خطوط جماعة من الفضلاء</w:t>
      </w:r>
      <w:r w:rsidRPr="003575D6">
        <w:rPr>
          <w:rFonts w:hint="cs"/>
          <w:rtl/>
        </w:rPr>
        <w:t>.</w:t>
      </w:r>
    </w:p>
    <w:p w:rsidR="009A4900" w:rsidRDefault="009A4900" w:rsidP="009A4900">
      <w:pPr>
        <w:rPr>
          <w:rtl/>
        </w:rPr>
      </w:pPr>
      <w:r>
        <w:rPr>
          <w:rFonts w:hint="cs"/>
          <w:rtl/>
        </w:rPr>
        <w:t>اگر سند حسی به یک نسخه وجود داشت دیگر نیاز به اعمال اجتهاد و جمع قرائن نبود.</w:t>
      </w:r>
    </w:p>
    <w:p w:rsidR="009A4900" w:rsidRPr="00516A04" w:rsidRDefault="009A4900" w:rsidP="009A4900">
      <w:pPr>
        <w:rPr>
          <w:rtl/>
        </w:rPr>
      </w:pPr>
      <w:r w:rsidRPr="003575D6">
        <w:rPr>
          <w:rFonts w:hint="cs"/>
          <w:rtl/>
        </w:rPr>
        <w:lastRenderedPageBreak/>
        <w:t xml:space="preserve"> یا مثلا صاحب وسائل در مو</w:t>
      </w:r>
      <w:r>
        <w:rPr>
          <w:rFonts w:hint="cs"/>
          <w:rtl/>
        </w:rPr>
        <w:t>رد مصنفات صدوق و اکثر کتب این گونه می گوید؛</w:t>
      </w:r>
      <w:r w:rsidRPr="00516A04">
        <w:rPr>
          <w:rFonts w:ascii="Noor_Lotus" w:eastAsia="Times New Roman" w:hAnsi="Noor_Lotus" w:cs="Times New Roman" w:hint="cs"/>
          <w:color w:val="000000"/>
          <w:sz w:val="30"/>
          <w:szCs w:val="30"/>
          <w:rtl/>
        </w:rPr>
        <w:t xml:space="preserve"> </w:t>
      </w:r>
      <w:r w:rsidRPr="007A5353">
        <w:rPr>
          <w:rFonts w:hint="cs"/>
          <w:color w:val="000080"/>
          <w:rtl/>
        </w:rPr>
        <w:t>و مصنفات الصدوق، و أكثر الكتب التي ذكرناها، و نقلنا منها، معلومة النسبة إلى مؤلفيها، بالتواتر، و هي إلى الآن في غاية الشهرة. و الباقي منها-: علم بالأخبار المحفوفة بالقرائن. و ذكرها علماء الرجال، و غيرهم، في مؤلفاتهم. و اعتمد على نقلها علماء الأعلام. و وجدت بخطوط ثقات الأفاضل. و رأينا على نسخها خطوط علمائنا المتأخرين، و جمع من المتقدمين، بحيث لا مجال إلى الشك في صحتها، و ثبوتها عن مؤلف</w:t>
      </w:r>
      <w:r w:rsidRPr="00516A04">
        <w:rPr>
          <w:rFonts w:hint="cs"/>
          <w:rtl/>
        </w:rPr>
        <w:t>ي</w:t>
      </w:r>
      <w:r w:rsidRPr="007A5353">
        <w:rPr>
          <w:rFonts w:hint="cs"/>
          <w:color w:val="000080"/>
          <w:rtl/>
        </w:rPr>
        <w:t>ها</w:t>
      </w:r>
      <w:r>
        <w:rPr>
          <w:rStyle w:val="ab"/>
          <w:rtl/>
        </w:rPr>
        <w:footnoteReference w:id="5"/>
      </w:r>
      <w:r w:rsidRPr="00516A04">
        <w:rPr>
          <w:rFonts w:hint="cs"/>
          <w:rtl/>
        </w:rPr>
        <w:t>.</w:t>
      </w:r>
      <w:r>
        <w:rPr>
          <w:rFonts w:hint="cs"/>
          <w:rtl/>
        </w:rPr>
        <w:t xml:space="preserve"> یعنی نسبت کتب به مؤلفین آن به صورت متواتر ثابت شده است ولی نسخه های کتاب ها با خطوط أفاضل بوده به گونه ای که انسان در صحّت نسخه شک نمی کند.</w:t>
      </w:r>
    </w:p>
    <w:p w:rsidR="009A4900" w:rsidRDefault="009A4900" w:rsidP="009A4900">
      <w:pPr>
        <w:rPr>
          <w:rtl/>
        </w:rPr>
      </w:pPr>
      <w:r w:rsidRPr="00516A04">
        <w:rPr>
          <w:rFonts w:hint="cs"/>
          <w:rtl/>
        </w:rPr>
        <w:t xml:space="preserve"> </w:t>
      </w:r>
      <w:r>
        <w:rPr>
          <w:rFonts w:hint="cs"/>
          <w:rtl/>
        </w:rPr>
        <w:t>روشن است که این تعابیر از کسی صادر می شود که واقع را نمی بیند و در تاریکی تجمیع قرائن می کند تا یقین به مسأله پیدا کند. و اگر مرحوم حرّ نسخه خطیه از استاد گرفته بود نیاز نداشت این گونه صحبت کند.</w:t>
      </w:r>
    </w:p>
    <w:p w:rsidR="009A4900" w:rsidRPr="003575D6" w:rsidRDefault="009A4900" w:rsidP="009A4900">
      <w:pPr>
        <w:rPr>
          <w:rtl/>
        </w:rPr>
      </w:pPr>
      <w:r w:rsidRPr="003575D6">
        <w:rPr>
          <w:rFonts w:hint="cs"/>
          <w:rtl/>
        </w:rPr>
        <w:t xml:space="preserve">و لذا کتاب علی بن جعفر نزد صاحب وسائل هیچ فرقی با این کتاب علی بن جعفری که در بازار هست و ما می خریم ندارد. </w:t>
      </w:r>
    </w:p>
    <w:p w:rsidR="009A4900" w:rsidRDefault="009A4900" w:rsidP="009A4900">
      <w:pPr>
        <w:rPr>
          <w:rtl/>
        </w:rPr>
      </w:pPr>
      <w:r w:rsidRPr="003575D6">
        <w:rPr>
          <w:rFonts w:hint="cs"/>
          <w:rtl/>
        </w:rPr>
        <w:t>اگر کتابی مشهور بود، شهرت کتاب موجب وثوق می شود.</w:t>
      </w:r>
      <w:r>
        <w:rPr>
          <w:rFonts w:hint="cs"/>
          <w:rtl/>
        </w:rPr>
        <w:t xml:space="preserve"> البته باید تتبّع کرد و نسخه های مختلف را بررسی کرد و نسخه صحیحه را پیدا کرد، نه این که یک نسخه را جلوی خود بگذاریم و بر اساس آن فتوا بدهیم.</w:t>
      </w:r>
    </w:p>
    <w:p w:rsidR="009A4900" w:rsidRPr="003575D6" w:rsidRDefault="009A4900" w:rsidP="009A4900">
      <w:pPr>
        <w:rPr>
          <w:rtl/>
        </w:rPr>
      </w:pPr>
      <w:r>
        <w:rPr>
          <w:rFonts w:hint="cs"/>
          <w:rtl/>
        </w:rPr>
        <w:t xml:space="preserve">و </w:t>
      </w:r>
      <w:r w:rsidRPr="003575D6">
        <w:rPr>
          <w:rFonts w:hint="cs"/>
          <w:rtl/>
        </w:rPr>
        <w:t xml:space="preserve">کتاب علی بن جعفر </w:t>
      </w:r>
      <w:r>
        <w:rPr>
          <w:rFonts w:hint="cs"/>
          <w:rtl/>
        </w:rPr>
        <w:t xml:space="preserve">در نزد متأخّرین </w:t>
      </w:r>
      <w:r w:rsidRPr="003575D6">
        <w:rPr>
          <w:rFonts w:hint="cs"/>
          <w:rtl/>
        </w:rPr>
        <w:t>کتاب مشهور نبود</w:t>
      </w:r>
      <w:r>
        <w:rPr>
          <w:rFonts w:hint="cs"/>
          <w:rtl/>
        </w:rPr>
        <w:t>ه است. نسخه کمیابی بوده که علّامه مجسلی داشته و صاحب وسائل پیدا کرده و از روی آن این روایات را نوشته است؛ لذا اعتماد به نقل صاحب وسائل از کتاب علی بن جعفر مشکل است</w:t>
      </w:r>
      <w:r w:rsidRPr="003575D6">
        <w:rPr>
          <w:rFonts w:hint="cs"/>
          <w:rtl/>
        </w:rPr>
        <w:t xml:space="preserve"> کما علیه سید السیستانی و السید الزنجانی.</w:t>
      </w:r>
    </w:p>
    <w:p w:rsidR="009A4900" w:rsidRDefault="009A4900" w:rsidP="001D35C7">
      <w:pPr>
        <w:pStyle w:val="30"/>
        <w:rPr>
          <w:rtl/>
        </w:rPr>
      </w:pPr>
      <w:bookmarkStart w:id="14" w:name="_Toc466897265"/>
      <w:bookmarkStart w:id="15" w:name="_Toc466897761"/>
      <w:r>
        <w:rPr>
          <w:rFonts w:hint="cs"/>
          <w:rtl/>
        </w:rPr>
        <w:t>روایت چهارم</w:t>
      </w:r>
      <w:bookmarkEnd w:id="14"/>
      <w:bookmarkEnd w:id="15"/>
    </w:p>
    <w:p w:rsidR="002528F7" w:rsidRPr="002528F7" w:rsidRDefault="002528F7" w:rsidP="002528F7">
      <w:r>
        <w:rPr>
          <w:rFonts w:hint="cs"/>
          <w:rtl/>
        </w:rPr>
        <w:t>روایت حسن بن زیاد صیقل:</w:t>
      </w:r>
      <w:r w:rsidRPr="002528F7">
        <w:rPr>
          <w:rFonts w:ascii="Noor_Lotus" w:eastAsia="Times New Roman" w:hAnsi="Noor_Lotus" w:cs="Times New Roman" w:hint="cs"/>
          <w:color w:val="0F005F"/>
          <w:sz w:val="35"/>
          <w:szCs w:val="35"/>
          <w:rtl/>
        </w:rPr>
        <w:t xml:space="preserve"> </w:t>
      </w:r>
      <w:r w:rsidRPr="002528F7">
        <w:rPr>
          <w:rFonts w:hint="cs"/>
          <w:rtl/>
        </w:rPr>
        <w:t>وَ عَنْهُ عَنْ فَضَالَةَ عَنِ الْحُسَيْنِ عَنِ ابْنِ مُسْكَانَ عَنِ الْحَسَنِ بْنِ زِيَادٍ الصَّيْقَلِ قَالَ:</w:t>
      </w:r>
      <w:r w:rsidRPr="002528F7">
        <w:rPr>
          <w:rStyle w:val="ad"/>
          <w:rFonts w:hint="cs"/>
          <w:rtl/>
        </w:rPr>
        <w:t xml:space="preserve"> قَالَ لِي أَبُو عَبْدِ اللَّهِ ع إِذَا صَلَّى الرَّجُلُ جَالِساً- وَ هُوَ يَسْتَطِيعُ الْقِيَامَ فَلْيُضَعِّفْ</w:t>
      </w:r>
      <w:r>
        <w:rPr>
          <w:rStyle w:val="ab"/>
          <w:b/>
          <w:i/>
          <w:color w:val="008000"/>
          <w:rtl/>
        </w:rPr>
        <w:footnoteReference w:id="6"/>
      </w:r>
      <w:r w:rsidRPr="002528F7">
        <w:rPr>
          <w:rFonts w:hint="cs"/>
          <w:rtl/>
        </w:rPr>
        <w:t>.</w:t>
      </w:r>
    </w:p>
    <w:p w:rsidR="009A4900" w:rsidRPr="003575D6" w:rsidRDefault="002528F7" w:rsidP="009A4900">
      <w:pPr>
        <w:rPr>
          <w:rtl/>
        </w:rPr>
      </w:pPr>
      <w:r>
        <w:rPr>
          <w:rFonts w:hint="cs"/>
          <w:rtl/>
        </w:rPr>
        <w:t>یعنی دو برابر بخواند. روایت مختص غیر معذور است. ولی سند روایت به خاطر حسن بن زیاد صیقل ضعیف است.</w:t>
      </w:r>
    </w:p>
    <w:p w:rsidR="007A5353" w:rsidRDefault="007A5353" w:rsidP="007A5353">
      <w:pPr>
        <w:pStyle w:val="30"/>
        <w:rPr>
          <w:rtl/>
        </w:rPr>
      </w:pPr>
      <w:bookmarkStart w:id="16" w:name="_Toc466897266"/>
      <w:bookmarkStart w:id="17" w:name="_Toc466897762"/>
      <w:r>
        <w:rPr>
          <w:rFonts w:hint="cs"/>
          <w:rtl/>
        </w:rPr>
        <w:lastRenderedPageBreak/>
        <w:t>نتیجه</w:t>
      </w:r>
      <w:bookmarkEnd w:id="16"/>
      <w:bookmarkEnd w:id="17"/>
    </w:p>
    <w:p w:rsidR="009A4900" w:rsidRPr="003575D6" w:rsidRDefault="002528F7" w:rsidP="002528F7">
      <w:pPr>
        <w:rPr>
          <w:rtl/>
        </w:rPr>
      </w:pPr>
      <w:r>
        <w:rPr>
          <w:rFonts w:hint="cs"/>
          <w:rtl/>
        </w:rPr>
        <w:t>مجموعاً چهار روایت ذکر کردیم که ضعف سند داشتند؛ اگر کسی به صدور برخی از این روایات وثوق حاصل کند کع بعید نیست، مشکلی نیست. ولی اگر وثوق حاصل نشد نتیجه کلام آقای سیستانی می شود که در استحباب تضاعف نافله در حالت اتیان نافله به صورت نشسته، تأمّل است.</w:t>
      </w:r>
    </w:p>
    <w:p w:rsidR="007A5353" w:rsidRDefault="00AF637F" w:rsidP="00AF637F">
      <w:pPr>
        <w:pStyle w:val="30"/>
        <w:rPr>
          <w:rFonts w:hint="cs"/>
          <w:rtl/>
        </w:rPr>
      </w:pPr>
      <w:bookmarkStart w:id="18" w:name="_Toc466897267"/>
      <w:bookmarkStart w:id="19" w:name="_Toc466897763"/>
      <w:r>
        <w:rPr>
          <w:rFonts w:hint="cs"/>
          <w:rtl/>
        </w:rPr>
        <w:t>روایت پنجم(</w:t>
      </w:r>
      <w:r w:rsidR="007A5353">
        <w:rPr>
          <w:rFonts w:hint="cs"/>
          <w:rtl/>
        </w:rPr>
        <w:t>مؤیّد</w:t>
      </w:r>
      <w:r>
        <w:rPr>
          <w:rFonts w:hint="cs"/>
          <w:rtl/>
        </w:rPr>
        <w:t>)</w:t>
      </w:r>
      <w:bookmarkEnd w:id="18"/>
      <w:bookmarkEnd w:id="19"/>
    </w:p>
    <w:p w:rsidR="007A5353" w:rsidRPr="007A5353" w:rsidRDefault="00AF637F" w:rsidP="007A5353">
      <w:pPr>
        <w:rPr>
          <w:b/>
          <w:i/>
          <w:color w:val="008000"/>
          <w:rtl/>
        </w:rPr>
      </w:pPr>
      <w:r>
        <w:rPr>
          <w:rFonts w:hint="cs"/>
          <w:rtl/>
        </w:rPr>
        <w:t xml:space="preserve">روایتی که می توان به عنوان مؤیّد ذکر کرد، </w:t>
      </w:r>
      <w:r w:rsidR="007A5353">
        <w:rPr>
          <w:rFonts w:hint="cs"/>
          <w:rtl/>
        </w:rPr>
        <w:t>روایت فضل بن شاذان</w:t>
      </w:r>
      <w:r>
        <w:rPr>
          <w:rFonts w:hint="cs"/>
          <w:rtl/>
        </w:rPr>
        <w:t xml:space="preserve"> است</w:t>
      </w:r>
      <w:r w:rsidR="007A5353">
        <w:rPr>
          <w:rFonts w:hint="cs"/>
          <w:rtl/>
        </w:rPr>
        <w:t>:</w:t>
      </w:r>
      <w:r w:rsidR="007A5353" w:rsidRPr="007A5353">
        <w:rPr>
          <w:rFonts w:ascii="Noor_Lotus" w:eastAsia="Times New Roman" w:hAnsi="Noor_Lotus" w:cs="Times New Roman" w:hint="cs"/>
          <w:color w:val="0F005F"/>
          <w:sz w:val="35"/>
          <w:szCs w:val="35"/>
          <w:rtl/>
        </w:rPr>
        <w:t xml:space="preserve"> </w:t>
      </w:r>
      <w:r w:rsidR="007A5353" w:rsidRPr="007A5353">
        <w:rPr>
          <w:rFonts w:hint="cs"/>
          <w:rtl/>
        </w:rPr>
        <w:t xml:space="preserve">وَ فِي الْعِلَلِ وَ عُيُونِ الْأَخْبَارِ بِأَسَانِيدِهِ عَنِ الْفَضْلِ بْنِ شَاذَانَ عَنِ الرِّضَا ع فِي حَدِيثٍ </w:t>
      </w:r>
      <w:r w:rsidR="007A5353" w:rsidRPr="007A5353">
        <w:rPr>
          <w:rStyle w:val="ad"/>
          <w:rFonts w:hint="cs"/>
          <w:rtl/>
        </w:rPr>
        <w:t>قَالَ: صَلَاةُ الْقَاعِدِ عَلَى نِصْفِ صَلَاةِ الْقَائِمِ</w:t>
      </w:r>
      <w:r w:rsidR="007A5353">
        <w:rPr>
          <w:rStyle w:val="ab"/>
          <w:b/>
          <w:i/>
          <w:color w:val="008000"/>
          <w:rtl/>
        </w:rPr>
        <w:footnoteReference w:id="7"/>
      </w:r>
      <w:r w:rsidR="007A5353" w:rsidRPr="007A5353">
        <w:rPr>
          <w:rStyle w:val="ad"/>
          <w:rFonts w:hint="cs"/>
          <w:rtl/>
        </w:rPr>
        <w:t>.</w:t>
      </w:r>
    </w:p>
    <w:p w:rsidR="009A4900" w:rsidRPr="003575D6" w:rsidRDefault="007A5353" w:rsidP="007A5353">
      <w:pPr>
        <w:rPr>
          <w:rtl/>
        </w:rPr>
      </w:pPr>
      <w:r>
        <w:rPr>
          <w:rFonts w:hint="cs"/>
          <w:rtl/>
        </w:rPr>
        <w:t>ما سند علل و عیون الاخبار به کتاب فضل بن شاذان را قبول داریم لذا سند به نظر ما تمام است.</w:t>
      </w:r>
    </w:p>
    <w:p w:rsidR="007A5353" w:rsidRDefault="007A5353" w:rsidP="007A5353">
      <w:pPr>
        <w:rPr>
          <w:rtl/>
        </w:rPr>
      </w:pPr>
      <w:r>
        <w:rPr>
          <w:rFonts w:hint="cs"/>
          <w:rtl/>
        </w:rPr>
        <w:t>أما دلالت تمام نیست؛ این که نماز شخص نشسته نصف نماز شخص ایستاده است دلالت نمی کند که برای از خارج شدن از نصف بودن، نماز را دو برابر بخوانید. تنها دلالت دارد که ثواب نماز نشسته نصف ثواب نماز ایستاده است.</w:t>
      </w:r>
    </w:p>
    <w:p w:rsidR="009A4900" w:rsidRPr="003575D6" w:rsidRDefault="007A5353" w:rsidP="00AF637F">
      <w:pPr>
        <w:rPr>
          <w:rtl/>
        </w:rPr>
      </w:pPr>
      <w:r w:rsidRPr="003575D6">
        <w:rPr>
          <w:rFonts w:hint="cs"/>
          <w:rtl/>
        </w:rPr>
        <w:t xml:space="preserve"> </w:t>
      </w:r>
      <w:r w:rsidR="00AF637F">
        <w:rPr>
          <w:rFonts w:hint="cs"/>
          <w:rtl/>
        </w:rPr>
        <w:t>و نیز راجع به روایت قرب الإسناد هم چه بسا این مناقشه بیاید که:  این جمله «</w:t>
      </w:r>
      <w:r w:rsidR="009A4900" w:rsidRPr="003575D6">
        <w:rPr>
          <w:rFonts w:hint="cs"/>
          <w:rtl/>
        </w:rPr>
        <w:t>کیف تُحسب صل</w:t>
      </w:r>
      <w:r w:rsidR="00AF637F">
        <w:rPr>
          <w:rFonts w:hint="cs"/>
          <w:rtl/>
        </w:rPr>
        <w:t>اته؟ قال رکعتین برکعۀ»</w:t>
      </w:r>
      <w:r w:rsidR="009A4900" w:rsidRPr="003575D6">
        <w:rPr>
          <w:rFonts w:hint="cs"/>
          <w:rtl/>
        </w:rPr>
        <w:t xml:space="preserve"> </w:t>
      </w:r>
      <w:r w:rsidR="00AF637F">
        <w:rPr>
          <w:rFonts w:hint="cs"/>
          <w:rtl/>
        </w:rPr>
        <w:t>به این معنا است که هر دو رکعت نشسته را برای او یک رکعت لحاظ می کنند و به او به اندازه یک رکعت ثواب می دهند و دلالت ندارد که برای این که در فرضی که نماز نشسته خوانده می شود برای زیاد شدن ثواب نافله را دو برابر بخوانی.</w:t>
      </w:r>
    </w:p>
    <w:p w:rsidR="009A4900" w:rsidRPr="003575D6" w:rsidRDefault="009A4900" w:rsidP="00E606E8">
      <w:pPr>
        <w:rPr>
          <w:rtl/>
        </w:rPr>
      </w:pPr>
      <w:r w:rsidRPr="003575D6">
        <w:rPr>
          <w:rFonts w:hint="cs"/>
          <w:rtl/>
        </w:rPr>
        <w:t xml:space="preserve">پس </w:t>
      </w:r>
      <w:r w:rsidR="00AF637F">
        <w:rPr>
          <w:rFonts w:hint="cs"/>
          <w:rtl/>
        </w:rPr>
        <w:t xml:space="preserve">دلالت </w:t>
      </w:r>
      <w:r w:rsidRPr="003575D6">
        <w:rPr>
          <w:rFonts w:hint="cs"/>
          <w:rtl/>
        </w:rPr>
        <w:t>روایت قرب الاسناد با این ر</w:t>
      </w:r>
      <w:r w:rsidR="00AF637F">
        <w:rPr>
          <w:rFonts w:hint="cs"/>
          <w:rtl/>
        </w:rPr>
        <w:t xml:space="preserve">وایت علل فضل بن شاذان </w:t>
      </w:r>
      <w:r w:rsidRPr="003575D6">
        <w:rPr>
          <w:rFonts w:hint="cs"/>
          <w:rtl/>
        </w:rPr>
        <w:t xml:space="preserve">مشکل پیدا کرد. و این </w:t>
      </w:r>
      <w:r w:rsidR="00AF637F">
        <w:rPr>
          <w:rFonts w:hint="cs"/>
          <w:rtl/>
        </w:rPr>
        <w:t xml:space="preserve">اشکال دلالی، </w:t>
      </w:r>
      <w:r w:rsidRPr="003575D6">
        <w:rPr>
          <w:rFonts w:hint="cs"/>
          <w:rtl/>
        </w:rPr>
        <w:t xml:space="preserve">نتیجه را </w:t>
      </w:r>
      <w:r w:rsidR="00AF637F">
        <w:rPr>
          <w:rFonts w:hint="cs"/>
          <w:rtl/>
        </w:rPr>
        <w:t>به نفع آقای سیستانی تمام می کند،</w:t>
      </w:r>
      <w:r w:rsidRPr="003575D6">
        <w:rPr>
          <w:rFonts w:hint="cs"/>
          <w:rtl/>
        </w:rPr>
        <w:t xml:space="preserve"> چون عدد روایاتی که ظه</w:t>
      </w:r>
      <w:r w:rsidR="00E606E8">
        <w:rPr>
          <w:rFonts w:hint="cs"/>
          <w:rtl/>
        </w:rPr>
        <w:t>ور دارد در اینکه مکلف دو رکعت</w:t>
      </w:r>
      <w:r w:rsidRPr="003575D6">
        <w:rPr>
          <w:rFonts w:hint="cs"/>
          <w:rtl/>
        </w:rPr>
        <w:t xml:space="preserve"> نشسته را به جای یک رکعت ایستاده حساب کند </w:t>
      </w:r>
      <w:r w:rsidR="00E606E8">
        <w:rPr>
          <w:rFonts w:hint="cs"/>
          <w:rtl/>
        </w:rPr>
        <w:t>و در نتیجه دو برابر بخواند، منحصربه سه</w:t>
      </w:r>
      <w:r w:rsidRPr="003575D6">
        <w:rPr>
          <w:rFonts w:hint="cs"/>
          <w:rtl/>
        </w:rPr>
        <w:t xml:space="preserve"> روایت</w:t>
      </w:r>
      <w:r w:rsidR="00E606E8">
        <w:rPr>
          <w:rFonts w:hint="cs"/>
          <w:rtl/>
        </w:rPr>
        <w:t xml:space="preserve"> شد؛</w:t>
      </w:r>
      <w:r w:rsidRPr="003575D6">
        <w:rPr>
          <w:rFonts w:hint="cs"/>
          <w:rtl/>
        </w:rPr>
        <w:t xml:space="preserve"> روایت عبدالله بن بحر از حریز، روایت علی بن جعفر، روایت حسن بن زیاد صیقل. </w:t>
      </w:r>
      <w:r w:rsidR="00E606E8">
        <w:rPr>
          <w:rFonts w:hint="cs"/>
          <w:rtl/>
        </w:rPr>
        <w:t xml:space="preserve"> و لذا وثوق پیدا کردن به صدور برخی از این روایات مشکل می شود و اگر کسی تسامح در أدله سنن را هم قبول نداشته باشد باید احتیاطی که آقای سیستانی در مسأله کرده اند را قائل شود.</w:t>
      </w:r>
    </w:p>
    <w:p w:rsidR="00DF26EC" w:rsidRDefault="00DF26EC" w:rsidP="00DF26EC">
      <w:pPr>
        <w:rPr>
          <w:rFonts w:hint="cs"/>
          <w:rtl/>
        </w:rPr>
      </w:pPr>
      <w:r w:rsidRPr="001D35C7">
        <w:rPr>
          <w:rFonts w:hint="cs"/>
          <w:b/>
          <w:bCs/>
          <w:rtl/>
        </w:rPr>
        <w:t>تذکر:</w:t>
      </w:r>
      <w:r>
        <w:rPr>
          <w:rFonts w:hint="cs"/>
          <w:rtl/>
        </w:rPr>
        <w:t xml:space="preserve"> ما دنبال اثبات استحباب خاص هستیم و اینکه در روایت وارد شده «فمن شاء استقلّ و من شاء استکثر» استحباب مطلق را ثابت می کند که سودی در محل بحث ندارد. مثل این که کسی بگوید: چون نمی توانم در یک رکعت قنوت مفصل </w:t>
      </w:r>
      <w:r>
        <w:rPr>
          <w:rFonts w:hint="cs"/>
          <w:rtl/>
        </w:rPr>
        <w:lastRenderedPageBreak/>
        <w:t>بخوانم، در هر رکعت یک مقدار از قنوت را می خوانم چون قنوت دعا است و دعا در هر حالی مستحبّ است. این تشریع می شود زیرا قنوت دعای خاص است ونیازمند دلیل است. و نافله هم نماز مستحبّی خاص است که نیازمند دلیل است.</w:t>
      </w:r>
    </w:p>
    <w:p w:rsidR="00DF26EC" w:rsidRDefault="00DF26EC" w:rsidP="00DF26EC">
      <w:pPr>
        <w:pStyle w:val="30"/>
        <w:rPr>
          <w:rFonts w:hint="cs"/>
          <w:rtl/>
        </w:rPr>
      </w:pPr>
      <w:bookmarkStart w:id="20" w:name="_Toc466897268"/>
      <w:bookmarkStart w:id="21" w:name="_Toc466897764"/>
      <w:r>
        <w:rPr>
          <w:rFonts w:hint="cs"/>
          <w:rtl/>
        </w:rPr>
        <w:t>روایت معارض</w:t>
      </w:r>
      <w:bookmarkEnd w:id="20"/>
      <w:bookmarkEnd w:id="21"/>
    </w:p>
    <w:p w:rsidR="00DF26EC" w:rsidRPr="00DF26EC" w:rsidRDefault="009A4900" w:rsidP="00DF26EC">
      <w:pPr>
        <w:rPr>
          <w:rFonts w:hint="cs"/>
          <w:rtl/>
        </w:rPr>
      </w:pPr>
      <w:r w:rsidRPr="003575D6">
        <w:rPr>
          <w:rFonts w:hint="cs"/>
          <w:rtl/>
        </w:rPr>
        <w:t>روایت علی بن ابی حمزة</w:t>
      </w:r>
      <w:r w:rsidR="00DF26EC">
        <w:rPr>
          <w:rFonts w:hint="cs"/>
          <w:rtl/>
        </w:rPr>
        <w:t>؛</w:t>
      </w:r>
      <w:r w:rsidR="00DF26EC" w:rsidRPr="00DF26EC">
        <w:rPr>
          <w:rFonts w:ascii="Traditional Arabic" w:eastAsia="Times New Roman" w:hAnsi="Traditional Arabic" w:cs="Traditional Arabic" w:hint="cs"/>
          <w:color w:val="66005C"/>
          <w:sz w:val="35"/>
          <w:szCs w:val="35"/>
          <w:rtl/>
        </w:rPr>
        <w:t xml:space="preserve"> </w:t>
      </w:r>
      <w:r w:rsidR="00DF26EC" w:rsidRPr="00DF26EC">
        <w:rPr>
          <w:rFonts w:hint="cs"/>
          <w:rtl/>
        </w:rPr>
        <w:t xml:space="preserve">مُحَمَّدُ بْنُ يَعْقُوبَ عَنْ مُحَمَّدِ بْنِ يَحْيَى عَنْ أَحْمَدَ بْنِ مُحَمَّدٍ عَنِ الْحُسَيْنِ بْنِ سَعِيدٍ عَنِ الْقَاسِمِ بْنِ مُحَمَّدٍ عَنْ عَلِيِّ بْنِ أَبِي حَمْزَةَ عَنْ أَبِي بَصِيرٍ عَنْ أَبِي جَعْفَرٍ ع </w:t>
      </w:r>
      <w:r w:rsidR="00DF26EC" w:rsidRPr="00DF26EC">
        <w:rPr>
          <w:rStyle w:val="ad"/>
          <w:rFonts w:hint="cs"/>
          <w:rtl/>
        </w:rPr>
        <w:t>قَالَ: قُلْتُ لَهُ إِنَّا نَتَحَدَّثُ نَقُولُ مَنْ صَلَّى وَ هُوَ جَالِسٌ- مِنْ غَيْرِ عِلَّةٍ كَانَتْ صَلَاتُهُ رَكْعَتَيْنِ- بِرَكْعَةٍ وَ سَجْدَتَيْنِ بِسَجْدَةٍ</w:t>
      </w:r>
      <w:r w:rsidR="00DF26EC" w:rsidRPr="00DF26EC">
        <w:rPr>
          <w:rStyle w:val="ad"/>
          <w:rFonts w:hint="cs"/>
        </w:rPr>
        <w:t>‌</w:t>
      </w:r>
      <w:r w:rsidR="00DF26EC" w:rsidRPr="00DF26EC">
        <w:rPr>
          <w:rStyle w:val="ad"/>
          <w:rFonts w:hint="cs"/>
          <w:rtl/>
        </w:rPr>
        <w:t xml:space="preserve"> فَقَالَ- لَيْسَ هُوَ هَكَذَا هِيَ تَامَّةٌ لَكُمْ</w:t>
      </w:r>
      <w:r w:rsidR="00DF26EC">
        <w:rPr>
          <w:rStyle w:val="ab"/>
          <w:b/>
          <w:i/>
          <w:color w:val="008000"/>
          <w:rtl/>
        </w:rPr>
        <w:footnoteReference w:id="8"/>
      </w:r>
      <w:r w:rsidR="00DF26EC" w:rsidRPr="00DF26EC">
        <w:rPr>
          <w:rFonts w:hint="cs"/>
          <w:rtl/>
        </w:rPr>
        <w:t>.</w:t>
      </w:r>
    </w:p>
    <w:p w:rsidR="00E15368" w:rsidRDefault="009A4900" w:rsidP="00E15368">
      <w:pPr>
        <w:rPr>
          <w:rtl/>
        </w:rPr>
      </w:pPr>
      <w:r w:rsidRPr="003575D6">
        <w:rPr>
          <w:rFonts w:hint="cs"/>
          <w:rtl/>
        </w:rPr>
        <w:t xml:space="preserve"> </w:t>
      </w:r>
      <w:r w:rsidR="00E15368">
        <w:rPr>
          <w:rFonts w:hint="cs"/>
          <w:rtl/>
        </w:rPr>
        <w:t>حضرت می فرماید اگر در حال اختیار هم نماز را نشسته بخواند این گونه نیست که دو رکعت نشسته یک رکعت ایستاده باشد بلکه برای شما که شیعه هستید و ولایت دارید، نماز نشسته هم تمام است.</w:t>
      </w:r>
    </w:p>
    <w:p w:rsidR="009A4900" w:rsidRPr="003575D6" w:rsidRDefault="00E15368" w:rsidP="00E15368">
      <w:pPr>
        <w:rPr>
          <w:rtl/>
        </w:rPr>
      </w:pPr>
      <w:r>
        <w:rPr>
          <w:rFonts w:hint="cs"/>
          <w:rtl/>
        </w:rPr>
        <w:t>شبهه این است که این روایت با روایات قبلی که می گفتند: «رکعتان برکعۀ» ، تعارض می کند.</w:t>
      </w:r>
    </w:p>
    <w:p w:rsidR="008F3B5F" w:rsidRDefault="008F3B5F" w:rsidP="008F3B5F">
      <w:pPr>
        <w:pStyle w:val="40"/>
        <w:rPr>
          <w:rFonts w:hint="cs"/>
          <w:rtl/>
        </w:rPr>
      </w:pPr>
      <w:bookmarkStart w:id="22" w:name="_Toc466897269"/>
      <w:bookmarkStart w:id="23" w:name="_Toc466897765"/>
      <w:r>
        <w:rPr>
          <w:rFonts w:hint="cs"/>
          <w:rtl/>
        </w:rPr>
        <w:t>جمع علّامه</w:t>
      </w:r>
      <w:bookmarkEnd w:id="22"/>
      <w:bookmarkEnd w:id="23"/>
    </w:p>
    <w:p w:rsidR="008F3B5F" w:rsidRDefault="009A4900" w:rsidP="008F3B5F">
      <w:pPr>
        <w:rPr>
          <w:rtl/>
        </w:rPr>
      </w:pPr>
      <w:r w:rsidRPr="003575D6">
        <w:rPr>
          <w:rFonts w:hint="cs"/>
          <w:rtl/>
        </w:rPr>
        <w:t xml:space="preserve">و لذا علامه در تذکره </w:t>
      </w:r>
      <w:r w:rsidR="008F3B5F">
        <w:rPr>
          <w:rFonts w:hint="cs"/>
          <w:rtl/>
        </w:rPr>
        <w:t>فرموده است که تفصیل می دهیم: اگر عذر دارد می گوییم «هی تامّه» و اگر بدون عذر نماز را نشسته می خواند: «رکعتان برکعۀ» خواهد بود.</w:t>
      </w:r>
    </w:p>
    <w:p w:rsidR="008F3B5F" w:rsidRDefault="008F3B5F" w:rsidP="00AA56F9">
      <w:pPr>
        <w:pStyle w:val="40"/>
        <w:rPr>
          <w:rFonts w:hint="cs"/>
          <w:rtl/>
        </w:rPr>
      </w:pPr>
      <w:bookmarkStart w:id="24" w:name="_Toc466897270"/>
      <w:bookmarkStart w:id="25" w:name="_Toc466897766"/>
      <w:r>
        <w:rPr>
          <w:rFonts w:hint="cs"/>
          <w:rtl/>
        </w:rPr>
        <w:t>مناقشه</w:t>
      </w:r>
      <w:bookmarkEnd w:id="24"/>
      <w:bookmarkEnd w:id="25"/>
    </w:p>
    <w:p w:rsidR="009A4900" w:rsidRPr="003575D6" w:rsidRDefault="008F3B5F" w:rsidP="008F3B5F">
      <w:pPr>
        <w:rPr>
          <w:rtl/>
        </w:rPr>
      </w:pPr>
      <w:r>
        <w:rPr>
          <w:rFonts w:hint="cs"/>
          <w:rtl/>
        </w:rPr>
        <w:t>و لکن این جمع خلاف خود روایت علی بن أبی حمزه است چون در آن قید«من غیر علّۀ» آمده بود. و نیز در روایت علی بن جعفر فرمود«و هو لایستطیع القیام» که در فرض عذر حضرت فرمود یحس کل رکعتین برکعۀ.</w:t>
      </w:r>
    </w:p>
    <w:p w:rsidR="008F3B5F" w:rsidRDefault="008F3B5F" w:rsidP="00AA56F9">
      <w:pPr>
        <w:pStyle w:val="40"/>
        <w:rPr>
          <w:rFonts w:hint="cs"/>
          <w:rtl/>
        </w:rPr>
      </w:pPr>
      <w:bookmarkStart w:id="26" w:name="_Toc466897271"/>
      <w:bookmarkStart w:id="27" w:name="_Toc466897767"/>
      <w:r>
        <w:rPr>
          <w:rFonts w:hint="cs"/>
          <w:rtl/>
        </w:rPr>
        <w:t>جمع مرحوم داماد</w:t>
      </w:r>
      <w:bookmarkEnd w:id="26"/>
      <w:bookmarkEnd w:id="27"/>
    </w:p>
    <w:p w:rsidR="009A4900" w:rsidRPr="003575D6" w:rsidRDefault="009A4900" w:rsidP="00AA56F9">
      <w:pPr>
        <w:rPr>
          <w:rtl/>
        </w:rPr>
      </w:pPr>
      <w:r w:rsidRPr="003575D6">
        <w:rPr>
          <w:rFonts w:hint="cs"/>
          <w:rtl/>
        </w:rPr>
        <w:t>مرحوم آقای داماد می فرماید</w:t>
      </w:r>
      <w:r w:rsidR="00AA56F9">
        <w:rPr>
          <w:rFonts w:hint="cs"/>
          <w:rtl/>
        </w:rPr>
        <w:t>:</w:t>
      </w:r>
      <w:r w:rsidRPr="003575D6">
        <w:rPr>
          <w:rFonts w:hint="cs"/>
          <w:rtl/>
        </w:rPr>
        <w:t xml:space="preserve"> </w:t>
      </w:r>
      <w:r w:rsidR="00AA56F9">
        <w:rPr>
          <w:rFonts w:hint="cs"/>
          <w:rtl/>
        </w:rPr>
        <w:t xml:space="preserve">روایت علی بن ابی حمزة </w:t>
      </w:r>
      <w:r w:rsidRPr="003575D6">
        <w:rPr>
          <w:rFonts w:hint="cs"/>
          <w:rtl/>
        </w:rPr>
        <w:t>مربوط به این نیست که دو رکعت نشسته یک رکعت ایستاده حساب نمی شود بلکه</w:t>
      </w:r>
      <w:r w:rsidR="00AA56F9">
        <w:rPr>
          <w:rFonts w:hint="cs"/>
          <w:rtl/>
        </w:rPr>
        <w:t xml:space="preserve"> تامّ و</w:t>
      </w:r>
      <w:r w:rsidRPr="003575D6">
        <w:rPr>
          <w:rFonts w:hint="cs"/>
          <w:rtl/>
        </w:rPr>
        <w:t xml:space="preserve"> د</w:t>
      </w:r>
      <w:r w:rsidR="00AA56F9">
        <w:rPr>
          <w:rFonts w:hint="cs"/>
          <w:rtl/>
        </w:rPr>
        <w:t>و رکعت ایستاده حساب می شود؛ زیرا شبهه این بوده که در هر رکعت نماز نشسته دو تا رکوع به جا بیاورد و چهار تا سجده به جا بیاورد. و رکعت به معنای رکوع در مقابل سجده است. یعنی روای سؤال می کند که آیا در نماز نشسته می شود در هر رکعت دو رکوع و چهار سجده انجام داد، حضرت می فرماید لیس هو هکذا هی تامۀ لکم.</w:t>
      </w:r>
    </w:p>
    <w:p w:rsidR="00AA56F9" w:rsidRDefault="00AA56F9" w:rsidP="00AA56F9">
      <w:pPr>
        <w:pStyle w:val="40"/>
        <w:rPr>
          <w:rFonts w:hint="cs"/>
          <w:rtl/>
        </w:rPr>
      </w:pPr>
      <w:bookmarkStart w:id="28" w:name="_Toc466897272"/>
      <w:bookmarkStart w:id="29" w:name="_Toc466897768"/>
      <w:r>
        <w:rPr>
          <w:rFonts w:hint="cs"/>
          <w:rtl/>
        </w:rPr>
        <w:lastRenderedPageBreak/>
        <w:t>مناقشه</w:t>
      </w:r>
      <w:bookmarkEnd w:id="28"/>
      <w:bookmarkEnd w:id="29"/>
    </w:p>
    <w:p w:rsidR="009A4900" w:rsidRPr="003575D6" w:rsidRDefault="00B20287" w:rsidP="000059CF">
      <w:pPr>
        <w:rPr>
          <w:rtl/>
        </w:rPr>
      </w:pPr>
      <w:r>
        <w:rPr>
          <w:rFonts w:hint="cs"/>
          <w:rtl/>
        </w:rPr>
        <w:t xml:space="preserve">این احتمال واقعاً غیر عرفی است؛ </w:t>
      </w:r>
      <w:r w:rsidR="000059CF">
        <w:rPr>
          <w:rFonts w:hint="cs"/>
          <w:rtl/>
        </w:rPr>
        <w:t>هر چند بعد از رکعتین، لفظ سجدتین آمده است ولی دلیل نمی شود مراد از رکعتین، رکوع باشد. زیرا أولاً کسی نگفته نماز نشسته دو تا رکوع و چهار تا سجده دارد. و ثانیاً ذیل روایت که می گوید «هی تامۀ لکم» در مقابل روایات قبلی است که می گفت: «</w:t>
      </w:r>
      <w:r w:rsidR="009A4900" w:rsidRPr="003575D6">
        <w:rPr>
          <w:rFonts w:hint="cs"/>
          <w:rtl/>
        </w:rPr>
        <w:t>تُحسب کل رکع</w:t>
      </w:r>
      <w:r w:rsidR="000059CF">
        <w:rPr>
          <w:rFonts w:hint="cs"/>
          <w:rtl/>
        </w:rPr>
        <w:t>تین من الصلاة جالسا برکعة قائما». لذا تعارض با این بیان حلّ نمی شود.</w:t>
      </w:r>
    </w:p>
    <w:p w:rsidR="000059CF" w:rsidRDefault="000059CF" w:rsidP="000059CF">
      <w:pPr>
        <w:pStyle w:val="40"/>
        <w:rPr>
          <w:rFonts w:hint="cs"/>
          <w:rtl/>
        </w:rPr>
      </w:pPr>
      <w:bookmarkStart w:id="30" w:name="_Toc466897273"/>
      <w:bookmarkStart w:id="31" w:name="_Toc466897769"/>
      <w:r>
        <w:rPr>
          <w:rFonts w:hint="cs"/>
          <w:rtl/>
        </w:rPr>
        <w:t>جمع شهید أوّل ره</w:t>
      </w:r>
      <w:bookmarkEnd w:id="30"/>
      <w:bookmarkEnd w:id="31"/>
    </w:p>
    <w:p w:rsidR="000059CF" w:rsidRDefault="000059CF" w:rsidP="009A4900">
      <w:pPr>
        <w:rPr>
          <w:rtl/>
        </w:rPr>
      </w:pPr>
      <w:r>
        <w:rPr>
          <w:rFonts w:hint="cs"/>
          <w:rtl/>
        </w:rPr>
        <w:t>شهید در ذکری فرموده است: جمع عرفی اقتضا می کند که بگوییم: روایت علی بن أبی حمزه جواز نشسته خواندن نافله را بیان می کند. و روایات قبلی استحباب تضعیف را بیان می کنند.</w:t>
      </w:r>
    </w:p>
    <w:p w:rsidR="000059CF" w:rsidRDefault="000059CF" w:rsidP="000059CF">
      <w:pPr>
        <w:rPr>
          <w:rtl/>
        </w:rPr>
      </w:pPr>
      <w:r>
        <w:rPr>
          <w:rFonts w:hint="cs"/>
          <w:rtl/>
        </w:rPr>
        <w:t>و به نظر ما این جمع، صحیح و عرفی است.</w:t>
      </w:r>
    </w:p>
    <w:p w:rsidR="00640426" w:rsidRDefault="00640426" w:rsidP="00640426">
      <w:pPr>
        <w:pStyle w:val="50"/>
        <w:rPr>
          <w:rFonts w:hint="cs"/>
          <w:rtl/>
        </w:rPr>
      </w:pPr>
      <w:bookmarkStart w:id="32" w:name="_Toc466897274"/>
      <w:bookmarkStart w:id="33" w:name="_Toc466897770"/>
      <w:r>
        <w:rPr>
          <w:rFonts w:hint="cs"/>
          <w:rtl/>
        </w:rPr>
        <w:t>حجیّت خبر ابن أبی حمزه</w:t>
      </w:r>
      <w:bookmarkEnd w:id="32"/>
      <w:bookmarkEnd w:id="33"/>
    </w:p>
    <w:p w:rsidR="009A4900" w:rsidRDefault="000059CF" w:rsidP="00640426">
      <w:pPr>
        <w:rPr>
          <w:rtl/>
        </w:rPr>
      </w:pPr>
      <w:r w:rsidRPr="00640426">
        <w:rPr>
          <w:rFonts w:hint="cs"/>
          <w:b/>
          <w:bCs/>
          <w:rtl/>
        </w:rPr>
        <w:t>نکته:</w:t>
      </w:r>
      <w:r>
        <w:rPr>
          <w:rFonts w:hint="cs"/>
          <w:rtl/>
        </w:rPr>
        <w:t xml:space="preserve"> این جمع ها زمانی مطرح می شود که سند</w:t>
      </w:r>
      <w:r w:rsidR="009A4900" w:rsidRPr="003575D6">
        <w:rPr>
          <w:rFonts w:hint="cs"/>
          <w:rtl/>
        </w:rPr>
        <w:t xml:space="preserve"> روای</w:t>
      </w:r>
      <w:r>
        <w:rPr>
          <w:rFonts w:hint="cs"/>
          <w:rtl/>
        </w:rPr>
        <w:t xml:space="preserve">ت علی بن ابی حمزة را قبول کنیم: به این خاطر که شهادت شیخ طوسی در عده </w:t>
      </w:r>
      <w:r w:rsidR="00640426">
        <w:rPr>
          <w:rFonts w:hint="cs"/>
          <w:rtl/>
        </w:rPr>
        <w:t>که می گوید</w:t>
      </w:r>
      <w:r w:rsidR="00640426" w:rsidRPr="00640426">
        <w:rPr>
          <w:rFonts w:hint="cs"/>
          <w:rtl/>
        </w:rPr>
        <w:t xml:space="preserve"> </w:t>
      </w:r>
      <w:r w:rsidR="00640426" w:rsidRPr="003575D6">
        <w:rPr>
          <w:rFonts w:hint="cs"/>
          <w:rtl/>
        </w:rPr>
        <w:t>عملت الطائفة بما رواه علی بن ابی حمزة،</w:t>
      </w:r>
      <w:r w:rsidR="00640426">
        <w:rPr>
          <w:rFonts w:hint="cs"/>
          <w:rtl/>
        </w:rPr>
        <w:t xml:space="preserve"> با شهادت</w:t>
      </w:r>
      <w:r w:rsidR="00640426" w:rsidRPr="003575D6">
        <w:rPr>
          <w:rFonts w:hint="cs"/>
          <w:rtl/>
        </w:rPr>
        <w:t xml:space="preserve"> ابن فضال</w:t>
      </w:r>
      <w:r w:rsidR="00640426">
        <w:rPr>
          <w:rFonts w:hint="cs"/>
          <w:rtl/>
        </w:rPr>
        <w:t>، که گفته است: کذاب متهم یا کذاب ملعون،</w:t>
      </w:r>
      <w:r w:rsidR="00640426" w:rsidRPr="003575D6">
        <w:rPr>
          <w:rFonts w:hint="cs"/>
          <w:rtl/>
        </w:rPr>
        <w:t xml:space="preserve"> </w:t>
      </w:r>
      <w:r w:rsidR="00640426">
        <w:rPr>
          <w:rFonts w:hint="cs"/>
          <w:rtl/>
        </w:rPr>
        <w:t>با هم تعارض می کند. و چون این شخص در زمان امام کاظم ولو از باب حسن ظاهر، ثقه بوده است با شک در بقاء وثاقت آن، استصحاب وثاقت او جاری می شود.</w:t>
      </w:r>
    </w:p>
    <w:p w:rsidR="0037113A" w:rsidRDefault="0037113A" w:rsidP="00640426">
      <w:pPr>
        <w:rPr>
          <w:rFonts w:hint="cs"/>
          <w:rtl/>
        </w:rPr>
      </w:pPr>
      <w:r>
        <w:rPr>
          <w:rFonts w:hint="cs"/>
          <w:rtl/>
        </w:rPr>
        <w:t>برخی استصحاب وثاقت را حجّ</w:t>
      </w:r>
      <w:r w:rsidR="001D35C7">
        <w:rPr>
          <w:rFonts w:hint="cs"/>
          <w:rtl/>
        </w:rPr>
        <w:t>ت</w:t>
      </w:r>
      <w:r>
        <w:rPr>
          <w:rFonts w:hint="cs"/>
          <w:rtl/>
        </w:rPr>
        <w:t xml:space="preserve"> نمی دانند.</w:t>
      </w:r>
    </w:p>
    <w:p w:rsidR="0037113A" w:rsidRDefault="0037113A" w:rsidP="00640426">
      <w:pPr>
        <w:rPr>
          <w:rtl/>
        </w:rPr>
      </w:pPr>
      <w:r>
        <w:rPr>
          <w:rFonts w:hint="cs"/>
          <w:rtl/>
        </w:rPr>
        <w:t>برخی مثل آقای سیستانی (و نیز</w:t>
      </w:r>
      <w:r w:rsidRPr="0037113A">
        <w:rPr>
          <w:rFonts w:hint="cs"/>
          <w:rtl/>
        </w:rPr>
        <w:t xml:space="preserve"> </w:t>
      </w:r>
      <w:r>
        <w:rPr>
          <w:rFonts w:hint="cs"/>
          <w:rtl/>
        </w:rPr>
        <w:t xml:space="preserve">صاحب منتقی الاصول و </w:t>
      </w:r>
      <w:r w:rsidRPr="003575D6">
        <w:rPr>
          <w:rFonts w:hint="cs"/>
          <w:rtl/>
        </w:rPr>
        <w:t>صاحب درسات فی المکاسب المحرمة</w:t>
      </w:r>
      <w:r>
        <w:rPr>
          <w:rFonts w:hint="cs"/>
          <w:rtl/>
        </w:rPr>
        <w:t>) ثقه بودن را مهمّ نمی دانند و وثوق به صدور را ملاک در حجیّت خبر می دانند. وقتی ثقه وجدانی فایده ندارد ثقه استصحابی هم فایده ای نخواهد داشت.</w:t>
      </w:r>
      <w:r w:rsidR="00EC0033">
        <w:rPr>
          <w:rFonts w:hint="cs"/>
          <w:rtl/>
        </w:rPr>
        <w:t xml:space="preserve"> ولی ما ثقه بودن را کافی می دانیم زیرا در روایت فرمود: </w:t>
      </w:r>
      <w:r w:rsidR="00EC0033" w:rsidRPr="003575D6">
        <w:rPr>
          <w:rFonts w:hint="cs"/>
          <w:rtl/>
        </w:rPr>
        <w:t>العمری ثقة فاسمع له و اطع.</w:t>
      </w:r>
    </w:p>
    <w:p w:rsidR="00E868E7" w:rsidRDefault="0037113A" w:rsidP="001D35C7">
      <w:pPr>
        <w:rPr>
          <w:rtl/>
        </w:rPr>
      </w:pPr>
      <w:r>
        <w:rPr>
          <w:rFonts w:hint="cs"/>
          <w:rtl/>
        </w:rPr>
        <w:t>آقای سیستانی می فرماید خبر باید مفید وثوق شخصی به صدور باشد</w:t>
      </w:r>
      <w:r w:rsidR="00F75209">
        <w:rPr>
          <w:rFonts w:hint="cs"/>
          <w:rtl/>
        </w:rPr>
        <w:t>،</w:t>
      </w:r>
      <w:r w:rsidR="001D35C7">
        <w:rPr>
          <w:rFonts w:hint="cs"/>
          <w:rtl/>
        </w:rPr>
        <w:t xml:space="preserve"> </w:t>
      </w:r>
      <w:r w:rsidR="00E868E7">
        <w:rPr>
          <w:rFonts w:hint="cs"/>
          <w:rtl/>
        </w:rPr>
        <w:t>لذا به ایشان اشکال می کردیم که شما توثیق شیخ طوسی</w:t>
      </w:r>
      <w:r w:rsidR="009A4900" w:rsidRPr="003575D6">
        <w:rPr>
          <w:rFonts w:hint="cs"/>
          <w:rtl/>
        </w:rPr>
        <w:t xml:space="preserve"> در عدة را نسبت به مشایخ صفوان و بزنطی و ابن ابی عمیر قبول کردید با وجود این نقض‌هایی که می شود</w:t>
      </w:r>
      <w:r w:rsidR="00E868E7">
        <w:rPr>
          <w:rFonts w:hint="cs"/>
          <w:rtl/>
        </w:rPr>
        <w:t>. حال شما چگونه</w:t>
      </w:r>
      <w:r w:rsidR="009A4900" w:rsidRPr="003575D6">
        <w:rPr>
          <w:rFonts w:hint="cs"/>
          <w:rtl/>
        </w:rPr>
        <w:t xml:space="preserve"> </w:t>
      </w:r>
      <w:r w:rsidR="00E868E7">
        <w:rPr>
          <w:rFonts w:hint="cs"/>
          <w:rtl/>
        </w:rPr>
        <w:t xml:space="preserve">با توثیق مشایخ این سه نفر وثوق به صدور پیدا می کنید: مثلاً این سه نفر اگر عن رجل نقل کنند چگونه وثوق به </w:t>
      </w:r>
      <w:r w:rsidR="00E868E7">
        <w:rPr>
          <w:rFonts w:hint="cs"/>
          <w:rtl/>
        </w:rPr>
        <w:lastRenderedPageBreak/>
        <w:t>صدور پیدا می کنید. شاید جواب بدهند که انسان با همین مقدمات وثوق به صدور پیدا می کند و علم رجال هم برای این است که ما وثوق به صدور پیدا کنیم، و وثاقت شخص صرفاً طریقی برای رسیدن به وثوق به صدور است.</w:t>
      </w:r>
    </w:p>
    <w:p w:rsidR="00E868E7" w:rsidRDefault="00E868E7" w:rsidP="00E868E7">
      <w:pPr>
        <w:rPr>
          <w:rFonts w:hint="cs"/>
          <w:rtl/>
        </w:rPr>
      </w:pPr>
      <w:r>
        <w:rPr>
          <w:rFonts w:hint="cs"/>
          <w:rtl/>
        </w:rPr>
        <w:t>بله اگر بیّنه بر وثاقت بیاید غالباً وثوق نوعی به ثقه بودن حاصل می شود ولی نظر آقای سیستانی این است که حتّی اگر وجداناً هم وثاقت را بدانید فایده ای ندارد و مهم وثوق به صدور است.</w:t>
      </w:r>
      <w:r w:rsidR="0079763E">
        <w:rPr>
          <w:rFonts w:hint="cs"/>
          <w:rtl/>
        </w:rPr>
        <w:t xml:space="preserve"> ولی ما وثاقت و استصحاب وثاقت را کافی می دانیم.</w:t>
      </w:r>
    </w:p>
    <w:p w:rsidR="009A4900" w:rsidRPr="003575D6" w:rsidRDefault="0076055D" w:rsidP="0076055D">
      <w:pPr>
        <w:pStyle w:val="20"/>
        <w:rPr>
          <w:rtl/>
        </w:rPr>
      </w:pPr>
      <w:bookmarkStart w:id="34" w:name="_Toc466897277"/>
      <w:bookmarkStart w:id="35" w:name="_Toc466897771"/>
      <w:r>
        <w:rPr>
          <w:rFonts w:hint="cs"/>
          <w:rtl/>
        </w:rPr>
        <w:t>اوقات نماز یومیه</w:t>
      </w:r>
      <w:bookmarkEnd w:id="34"/>
      <w:bookmarkEnd w:id="35"/>
    </w:p>
    <w:p w:rsidR="009A4900" w:rsidRPr="0076055D" w:rsidRDefault="009A4900" w:rsidP="0076055D">
      <w:pPr>
        <w:rPr>
          <w:color w:val="000080"/>
          <w:rtl/>
        </w:rPr>
      </w:pPr>
      <w:r w:rsidRPr="003575D6">
        <w:rPr>
          <w:rFonts w:hint="cs"/>
          <w:rtl/>
        </w:rPr>
        <w:t>صاحب عروه می</w:t>
      </w:r>
      <w:r w:rsidR="0076055D">
        <w:rPr>
          <w:rFonts w:hint="cs"/>
          <w:rtl/>
        </w:rPr>
        <w:t xml:space="preserve"> فرماید: </w:t>
      </w:r>
      <w:r w:rsidR="0076055D" w:rsidRPr="0076055D">
        <w:rPr>
          <w:rFonts w:hint="cs"/>
          <w:color w:val="000080"/>
          <w:rtl/>
        </w:rPr>
        <w:t>فصل2: في أوقات اليومية و نوافلها</w:t>
      </w:r>
      <w:r w:rsidR="0076055D" w:rsidRPr="0076055D">
        <w:rPr>
          <w:rFonts w:hint="cs"/>
          <w:color w:val="000080"/>
        </w:rPr>
        <w:t>‌</w:t>
      </w:r>
      <w:r w:rsidR="0076055D" w:rsidRPr="0076055D">
        <w:rPr>
          <w:rFonts w:hint="cs"/>
          <w:color w:val="000080"/>
          <w:rtl/>
        </w:rPr>
        <w:t xml:space="preserve"> وقت الظهرين ما بين الزوال و المغرب و يختص الظ</w:t>
      </w:r>
      <w:r w:rsidR="0076055D">
        <w:rPr>
          <w:rFonts w:hint="cs"/>
          <w:color w:val="000080"/>
          <w:rtl/>
        </w:rPr>
        <w:t>هر بأوله مقدار أدائها بحسب حاله</w:t>
      </w:r>
      <w:r w:rsidR="0076055D">
        <w:rPr>
          <w:rStyle w:val="ab"/>
          <w:color w:val="000080"/>
          <w:rtl/>
        </w:rPr>
        <w:footnoteReference w:id="9"/>
      </w:r>
    </w:p>
    <w:p w:rsidR="0024388C" w:rsidRDefault="0024388C" w:rsidP="0024388C">
      <w:pPr>
        <w:pStyle w:val="30"/>
        <w:rPr>
          <w:rFonts w:hint="cs"/>
          <w:rtl/>
        </w:rPr>
      </w:pPr>
      <w:bookmarkStart w:id="36" w:name="_Toc466897278"/>
      <w:bookmarkStart w:id="37" w:name="_Toc466897772"/>
      <w:r>
        <w:rPr>
          <w:rFonts w:hint="cs"/>
          <w:rtl/>
        </w:rPr>
        <w:t>مبدأ نماز ظهر و عصر</w:t>
      </w:r>
      <w:bookmarkEnd w:id="36"/>
      <w:bookmarkEnd w:id="37"/>
    </w:p>
    <w:p w:rsidR="004A3AFB" w:rsidRPr="004A3AFB" w:rsidRDefault="0076055D" w:rsidP="004A3AFB">
      <w:r>
        <w:rPr>
          <w:rFonts w:hint="cs"/>
          <w:rtl/>
        </w:rPr>
        <w:t xml:space="preserve">وقت </w:t>
      </w:r>
      <w:r w:rsidR="009A4900" w:rsidRPr="003575D6">
        <w:rPr>
          <w:rFonts w:hint="cs"/>
          <w:rtl/>
        </w:rPr>
        <w:t xml:space="preserve">نماز ظهر و عصر </w:t>
      </w:r>
      <w:r>
        <w:rPr>
          <w:rFonts w:hint="cs"/>
          <w:rtl/>
        </w:rPr>
        <w:t>مبدأ و منتهی دارد؛</w:t>
      </w:r>
      <w:r w:rsidR="009A4900" w:rsidRPr="003575D6">
        <w:rPr>
          <w:rFonts w:hint="cs"/>
          <w:rtl/>
        </w:rPr>
        <w:t xml:space="preserve"> </w:t>
      </w:r>
      <w:r>
        <w:rPr>
          <w:rFonts w:hint="cs"/>
          <w:rtl/>
        </w:rPr>
        <w:t xml:space="preserve">منتهایش مشکل دارد که </w:t>
      </w:r>
      <w:r w:rsidR="009A4900" w:rsidRPr="003575D6">
        <w:rPr>
          <w:rFonts w:hint="cs"/>
          <w:rtl/>
        </w:rPr>
        <w:t xml:space="preserve">غروب آفتاب است یا زوال حمرة مشرقیة است؟ اما مبدئش از نظر فقهی واضح است که زوال شمس است. </w:t>
      </w:r>
      <w:r w:rsidR="009A4900" w:rsidRPr="00A55692">
        <w:rPr>
          <w:rStyle w:val="ad"/>
          <w:rFonts w:hint="cs"/>
          <w:rtl/>
        </w:rPr>
        <w:t>اقم الصلاة لدلوک الشمس</w:t>
      </w:r>
      <w:r w:rsidR="004A3AFB">
        <w:rPr>
          <w:rStyle w:val="ab"/>
          <w:rtl/>
        </w:rPr>
        <w:footnoteReference w:id="10"/>
      </w:r>
      <w:r w:rsidR="009A4900" w:rsidRPr="003575D6">
        <w:rPr>
          <w:rFonts w:hint="cs"/>
          <w:rtl/>
        </w:rPr>
        <w:t xml:space="preserve"> که لغت و روایات معنا کردند أی زوال الشمس. صحیحه زراره هم می گوید</w:t>
      </w:r>
      <w:r w:rsidR="004A3AFB">
        <w:rPr>
          <w:rFonts w:hint="cs"/>
          <w:rtl/>
        </w:rPr>
        <w:t>:</w:t>
      </w:r>
      <w:r w:rsidR="004A3AFB" w:rsidRPr="004A3AFB">
        <w:rPr>
          <w:rStyle w:val="ad"/>
          <w:rFonts w:hint="cs"/>
          <w:rtl/>
        </w:rPr>
        <w:t>إِذَا زَالَتِ الشَّمْسُ دَخَلَ الْوَقْتَانِ الظُّهْرُ وَ الْعَصْرُ</w:t>
      </w:r>
      <w:r w:rsidR="004A3AFB">
        <w:rPr>
          <w:rStyle w:val="ab"/>
        </w:rPr>
        <w:footnoteReference w:id="11"/>
      </w:r>
    </w:p>
    <w:p w:rsidR="009A4900" w:rsidRPr="003575D6" w:rsidRDefault="009A4900" w:rsidP="00A55692">
      <w:pPr>
        <w:rPr>
          <w:rtl/>
        </w:rPr>
      </w:pPr>
      <w:r w:rsidRPr="003575D6">
        <w:rPr>
          <w:rFonts w:hint="cs"/>
          <w:rtl/>
        </w:rPr>
        <w:t>زوال شمس یعنی</w:t>
      </w:r>
      <w:r w:rsidR="00A55692">
        <w:rPr>
          <w:rFonts w:hint="cs"/>
          <w:rtl/>
        </w:rPr>
        <w:t xml:space="preserve"> منتصف روز: ظاهراً </w:t>
      </w:r>
      <w:r w:rsidRPr="003575D6">
        <w:rPr>
          <w:rFonts w:hint="cs"/>
          <w:rtl/>
        </w:rPr>
        <w:t xml:space="preserve">اگر دقیقه طلوع آفتاب را با دقیقه غروب آفتاب حساب کنید، </w:t>
      </w:r>
      <w:r w:rsidR="00A55692">
        <w:rPr>
          <w:rFonts w:hint="cs"/>
          <w:rtl/>
        </w:rPr>
        <w:t xml:space="preserve">نصف آن </w:t>
      </w:r>
      <w:r w:rsidRPr="003575D6">
        <w:rPr>
          <w:rFonts w:hint="cs"/>
          <w:rtl/>
        </w:rPr>
        <w:t>زمان زوال شمس</w:t>
      </w:r>
      <w:r w:rsidR="00A55692">
        <w:rPr>
          <w:rFonts w:hint="cs"/>
          <w:rtl/>
        </w:rPr>
        <w:t xml:space="preserve"> می شود</w:t>
      </w:r>
      <w:r w:rsidRPr="003575D6">
        <w:rPr>
          <w:rFonts w:hint="cs"/>
          <w:rtl/>
        </w:rPr>
        <w:t>.</w:t>
      </w:r>
    </w:p>
    <w:p w:rsidR="009A4900" w:rsidRPr="003575D6" w:rsidRDefault="008E20C9" w:rsidP="008E20C9">
      <w:pPr>
        <w:rPr>
          <w:rtl/>
        </w:rPr>
      </w:pPr>
      <w:r>
        <w:rPr>
          <w:rFonts w:hint="cs"/>
          <w:rtl/>
        </w:rPr>
        <w:t>از نظر شرعی</w:t>
      </w:r>
      <w:r w:rsidR="009A4900" w:rsidRPr="003575D6">
        <w:rPr>
          <w:rFonts w:hint="cs"/>
          <w:rtl/>
        </w:rPr>
        <w:t xml:space="preserve"> زوال شمس این است که بعد از اینکه سایه هر چیزی، مثلا شاخص، یک میله‌ای می گذارید روی زمین، سایه اش هنگام ظهر به حداقل رسید، بعد که شروع می کند این سایه با</w:t>
      </w:r>
      <w:r>
        <w:rPr>
          <w:rFonts w:hint="cs"/>
          <w:rtl/>
        </w:rPr>
        <w:t>لا بیاید که از او تعبیربه فیء می کنند</w:t>
      </w:r>
      <w:r w:rsidR="009A4900" w:rsidRPr="003575D6">
        <w:rPr>
          <w:rFonts w:hint="cs"/>
          <w:rtl/>
        </w:rPr>
        <w:t xml:space="preserve">، </w:t>
      </w:r>
      <w:r>
        <w:rPr>
          <w:rFonts w:hint="cs"/>
          <w:rtl/>
        </w:rPr>
        <w:t>(</w:t>
      </w:r>
      <w:r w:rsidR="009A4900" w:rsidRPr="003575D6">
        <w:rPr>
          <w:rFonts w:hint="cs"/>
          <w:rtl/>
        </w:rPr>
        <w:t>چون خورشید می آید طرف مغرب و سایه این شاخص طر</w:t>
      </w:r>
      <w:r>
        <w:rPr>
          <w:rFonts w:hint="cs"/>
          <w:rtl/>
        </w:rPr>
        <w:t>ف مشرق می شود، به او می گویند فیء</w:t>
      </w:r>
      <w:r w:rsidR="009A4900" w:rsidRPr="003575D6">
        <w:rPr>
          <w:rFonts w:hint="cs"/>
          <w:rtl/>
        </w:rPr>
        <w:t xml:space="preserve">، </w:t>
      </w:r>
      <w:r>
        <w:rPr>
          <w:rFonts w:hint="cs"/>
          <w:rtl/>
        </w:rPr>
        <w:t>یعنی بازگشت سایه) از وقتی که این سایه به آخرین حد کم شدن رسید</w:t>
      </w:r>
      <w:r w:rsidR="009A4900" w:rsidRPr="003575D6">
        <w:rPr>
          <w:rFonts w:hint="cs"/>
          <w:rtl/>
        </w:rPr>
        <w:t xml:space="preserve"> بعد شروع کرد به زیاد </w:t>
      </w:r>
      <w:r>
        <w:rPr>
          <w:rFonts w:hint="cs"/>
          <w:rtl/>
        </w:rPr>
        <w:t>شدن، از زمان شروع به زیاد شدن زوال محقّق می شود.</w:t>
      </w:r>
      <w:r w:rsidR="009A4900" w:rsidRPr="003575D6">
        <w:rPr>
          <w:rFonts w:hint="cs"/>
          <w:rtl/>
        </w:rPr>
        <w:t xml:space="preserve"> </w:t>
      </w:r>
    </w:p>
    <w:p w:rsidR="006400A4" w:rsidRDefault="006400A4" w:rsidP="006400A4">
      <w:pPr>
        <w:rPr>
          <w:rtl/>
        </w:rPr>
      </w:pPr>
      <w:r>
        <w:rPr>
          <w:rFonts w:hint="cs"/>
          <w:rtl/>
        </w:rPr>
        <w:lastRenderedPageBreak/>
        <w:t xml:space="preserve">در مناطق ما هیچ گاه سایه از بین نمی رود ولی در برخی مناطق که کمتر از بیست و سه و هفده درجه به خط استواء فاصله دارند مثل مکّه، در دو روز از سال در زمان ظهر سایه کاملاً از بین می رود. </w:t>
      </w:r>
      <w:r w:rsidR="009A4900" w:rsidRPr="003575D6">
        <w:rPr>
          <w:rFonts w:hint="cs"/>
          <w:rtl/>
        </w:rPr>
        <w:t>رو</w:t>
      </w:r>
      <w:r>
        <w:rPr>
          <w:rFonts w:hint="cs"/>
          <w:rtl/>
        </w:rPr>
        <w:t>ز هفتم خرداد و بیست و چهارم تیر، حدود ساعت دوازده و سی و پنج دقیقه.</w:t>
      </w:r>
    </w:p>
    <w:p w:rsidR="009A4900" w:rsidRPr="003575D6" w:rsidRDefault="009A4900" w:rsidP="0024388C">
      <w:pPr>
        <w:rPr>
          <w:rtl/>
        </w:rPr>
      </w:pPr>
      <w:r w:rsidRPr="003575D6">
        <w:rPr>
          <w:rFonts w:hint="cs"/>
          <w:rtl/>
        </w:rPr>
        <w:t>زمان اذان ظهر مکه در این دو روز آفتاب موقع ظهر مستقیم روی زمین</w:t>
      </w:r>
      <w:r w:rsidR="0024388C">
        <w:rPr>
          <w:rFonts w:hint="cs"/>
          <w:rtl/>
        </w:rPr>
        <w:t xml:space="preserve"> می تابد و سایه اشیاء</w:t>
      </w:r>
      <w:r w:rsidRPr="003575D6">
        <w:rPr>
          <w:rFonts w:hint="cs"/>
          <w:rtl/>
        </w:rPr>
        <w:t xml:space="preserve"> از بین می رود. در این دو روز از وقتی که دومرتبه</w:t>
      </w:r>
      <w:r w:rsidR="0024388C">
        <w:rPr>
          <w:rFonts w:hint="cs"/>
          <w:rtl/>
        </w:rPr>
        <w:t xml:space="preserve"> سایه پیدا می شود زوال محقق می شود. و می توان قبله را در این دو روز دقیق شناخت: به این که در این دو روز در ساعت مقرّر رو به خورشید بایستید که دقیقاً روبروی کعبه خواهید بود.</w:t>
      </w:r>
    </w:p>
    <w:p w:rsidR="009A4900" w:rsidRPr="003575D6" w:rsidRDefault="0024388C" w:rsidP="0024388C">
      <w:pPr>
        <w:rPr>
          <w:rtl/>
        </w:rPr>
      </w:pPr>
      <w:r>
        <w:rPr>
          <w:rFonts w:hint="cs"/>
          <w:rtl/>
        </w:rPr>
        <w:t>برخی روایات</w:t>
      </w:r>
      <w:r w:rsidR="009A4900" w:rsidRPr="003575D6">
        <w:rPr>
          <w:rFonts w:hint="cs"/>
          <w:rtl/>
        </w:rPr>
        <w:t xml:space="preserve"> وقت ظهر را بعد از یک قدم از</w:t>
      </w:r>
      <w:r>
        <w:rPr>
          <w:rFonts w:hint="cs"/>
          <w:rtl/>
        </w:rPr>
        <w:t xml:space="preserve"> زوال یا بعد از یک ذراع از زوال بیان کرده اند. یعنی سایه به این اندازه زیاد بشود.و یک ذراع دو قدم است</w:t>
      </w:r>
      <w:r w:rsidR="009A4900" w:rsidRPr="003575D6">
        <w:rPr>
          <w:rFonts w:hint="cs"/>
          <w:rtl/>
        </w:rPr>
        <w:t>.</w:t>
      </w:r>
      <w:r>
        <w:rPr>
          <w:rFonts w:hint="cs"/>
          <w:rtl/>
        </w:rPr>
        <w:t xml:space="preserve"> که آن روایات را جلسه بعد </w:t>
      </w:r>
      <w:r w:rsidR="009A4900" w:rsidRPr="003575D6">
        <w:rPr>
          <w:rFonts w:hint="cs"/>
          <w:rtl/>
        </w:rPr>
        <w:t>بررسی می کنیم.</w:t>
      </w:r>
    </w:p>
    <w:p w:rsidR="001A1EA5" w:rsidRPr="006162A2" w:rsidRDefault="009A4900" w:rsidP="009A4900">
      <w:pPr>
        <w:rPr>
          <w:rtl/>
        </w:rPr>
      </w:pPr>
      <w:r w:rsidRPr="003575D6">
        <w:rPr>
          <w:rFonts w:hint="cs"/>
          <w:rtl/>
        </w:rPr>
        <w:t xml:space="preserve">و الحمد لله رب العالمین. </w:t>
      </w:r>
    </w:p>
    <w:sectPr w:rsidR="001A1EA5" w:rsidRPr="006162A2" w:rsidSect="00F91B85">
      <w:headerReference w:type="default" r:id="rId8"/>
      <w:footerReference w:type="default" r:id="rId9"/>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0B01" w:rsidRDefault="00130B01" w:rsidP="008B750B">
      <w:pPr>
        <w:spacing w:line="240" w:lineRule="auto"/>
      </w:pPr>
      <w:r>
        <w:separator/>
      </w:r>
    </w:p>
  </w:endnote>
  <w:endnote w:type="continuationSeparator" w:id="0">
    <w:p w:rsidR="00130B01" w:rsidRDefault="00130B01"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Noor_Lotus">
    <w:panose1 w:val="02000400000000000000"/>
    <w:charset w:val="00"/>
    <w:family w:val="roman"/>
    <w:notTrueType/>
    <w:pitch w:val="default"/>
  </w:font>
  <w:font w:name="ALAEM">
    <w:altName w:val="Times New Roman"/>
    <w:charset w:val="B2"/>
    <w:family w:val="auto"/>
    <w:pitch w:val="variable"/>
    <w:sig w:usb0="00002001" w:usb1="90000000" w:usb2="00000008" w:usb3="00000000" w:csb0="8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f6"/>
      <w:bidiVisual/>
      <w:tblW w:w="0" w:type="auto"/>
      <w:tblLook w:val="04A0" w:firstRow="1" w:lastRow="0" w:firstColumn="1" w:lastColumn="0" w:noHBand="0" w:noVBand="1"/>
    </w:tblPr>
    <w:tblGrid>
      <w:gridCol w:w="3382"/>
      <w:gridCol w:w="2252"/>
      <w:gridCol w:w="4786"/>
    </w:tblGrid>
    <w:tr w:rsidR="001D35C7" w:rsidRPr="006D44C1" w:rsidTr="0020241A">
      <w:tc>
        <w:tcPr>
          <w:tcW w:w="3382" w:type="dxa"/>
          <w:tcBorders>
            <w:top w:val="nil"/>
            <w:left w:val="nil"/>
            <w:bottom w:val="nil"/>
            <w:right w:val="nil"/>
          </w:tcBorders>
        </w:tcPr>
        <w:p w:rsidR="001D35C7" w:rsidRDefault="001D35C7" w:rsidP="006D44C1">
          <w:pPr>
            <w:pStyle w:val="a6"/>
            <w:rPr>
              <w:rtl/>
            </w:rPr>
          </w:pPr>
          <w:r w:rsidRPr="006D44C1">
            <w:rPr>
              <w:rFonts w:hint="cs"/>
              <w:color w:val="808080" w:themeColor="background1" w:themeShade="80"/>
              <w:rtl/>
            </w:rPr>
            <w:t>مدرسه فقهی امام محمدباقر علیه السلام</w:t>
          </w:r>
        </w:p>
      </w:tc>
      <w:tc>
        <w:tcPr>
          <w:tcW w:w="2252" w:type="dxa"/>
          <w:tcBorders>
            <w:top w:val="nil"/>
            <w:left w:val="nil"/>
            <w:bottom w:val="nil"/>
            <w:right w:val="nil"/>
          </w:tcBorders>
          <w:vAlign w:val="center"/>
        </w:tcPr>
        <w:p w:rsidR="001D35C7" w:rsidRDefault="001D35C7" w:rsidP="006D44C1">
          <w:pPr>
            <w:pStyle w:val="a6"/>
            <w:jc w:val="right"/>
            <w:rPr>
              <w:rtl/>
            </w:rPr>
          </w:pPr>
          <w:r>
            <w:rPr>
              <w:rFonts w:hint="cs"/>
              <w:rtl/>
            </w:rPr>
            <w:t xml:space="preserve">صفحه </w:t>
          </w:r>
          <w:r>
            <w:fldChar w:fldCharType="begin"/>
          </w:r>
          <w:r>
            <w:instrText>PAGE   \* MERGEFORMAT</w:instrText>
          </w:r>
          <w:r>
            <w:fldChar w:fldCharType="separate"/>
          </w:r>
          <w:r w:rsidR="00893AAD" w:rsidRPr="00893AAD">
            <w:rPr>
              <w:noProof/>
              <w:rtl/>
              <w:lang w:val="fa-IR"/>
            </w:rPr>
            <w:t>2</w:t>
          </w:r>
          <w:r>
            <w:rPr>
              <w:noProof/>
            </w:rPr>
            <w:fldChar w:fldCharType="end"/>
          </w:r>
        </w:p>
      </w:tc>
      <w:tc>
        <w:tcPr>
          <w:tcW w:w="4786" w:type="dxa"/>
          <w:tcBorders>
            <w:top w:val="nil"/>
            <w:left w:val="nil"/>
            <w:bottom w:val="nil"/>
            <w:right w:val="nil"/>
          </w:tcBorders>
          <w:vAlign w:val="center"/>
        </w:tcPr>
        <w:p w:rsidR="001D35C7" w:rsidRPr="006D44C1" w:rsidRDefault="001D35C7" w:rsidP="001B6799">
          <w:pPr>
            <w:pStyle w:val="a6"/>
            <w:bidi w:val="0"/>
            <w:rPr>
              <w:color w:val="808080" w:themeColor="background1" w:themeShade="80"/>
              <w:rtl/>
            </w:rPr>
          </w:pPr>
          <w:bookmarkStart w:id="45" w:name="BokAdres"/>
          <w:bookmarkEnd w:id="45"/>
          <w:r>
            <w:rPr>
              <w:color w:val="808080" w:themeColor="background1" w:themeShade="80"/>
            </w:rPr>
            <w:t>F1ms4_13950823-029_hr1_mfeb.ir</w:t>
          </w:r>
        </w:p>
      </w:tc>
    </w:tr>
  </w:tbl>
  <w:p w:rsidR="001D35C7" w:rsidRDefault="001D35C7" w:rsidP="00FA5F3D">
    <w:pPr>
      <w:pStyle w:val="a6"/>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0B01" w:rsidRDefault="00130B01" w:rsidP="008B750B">
      <w:pPr>
        <w:spacing w:line="240" w:lineRule="auto"/>
      </w:pPr>
      <w:r>
        <w:separator/>
      </w:r>
    </w:p>
  </w:footnote>
  <w:footnote w:type="continuationSeparator" w:id="0">
    <w:p w:rsidR="00130B01" w:rsidRDefault="00130B01" w:rsidP="008B750B">
      <w:pPr>
        <w:spacing w:line="240" w:lineRule="auto"/>
      </w:pPr>
      <w:r>
        <w:continuationSeparator/>
      </w:r>
    </w:p>
  </w:footnote>
  <w:footnote w:id="1">
    <w:p w:rsidR="0079397F" w:rsidRDefault="0079397F" w:rsidP="0079397F">
      <w:pPr>
        <w:pStyle w:val="a9"/>
        <w:rPr>
          <w:rFonts w:hint="cs"/>
        </w:rPr>
      </w:pPr>
      <w:r>
        <w:rPr>
          <w:rStyle w:val="ab"/>
        </w:rPr>
        <w:footnoteRef/>
      </w:r>
      <w:r>
        <w:rPr>
          <w:rtl/>
        </w:rPr>
        <w:t xml:space="preserve"> </w:t>
      </w:r>
      <w:r w:rsidRPr="00850169">
        <w:rPr>
          <w:rFonts w:hint="cs"/>
          <w:rtl/>
        </w:rPr>
        <w:t>المعتبر في شرح المختصر، ج‌2، ص: 77‌</w:t>
      </w:r>
    </w:p>
  </w:footnote>
  <w:footnote w:id="2">
    <w:p w:rsidR="001D35C7" w:rsidRDefault="001D35C7" w:rsidP="009A4900">
      <w:pPr>
        <w:pStyle w:val="a9"/>
        <w:rPr>
          <w:rtl/>
        </w:rPr>
      </w:pPr>
      <w:r>
        <w:rPr>
          <w:rStyle w:val="ab"/>
        </w:rPr>
        <w:footnoteRef/>
      </w:r>
      <w:r>
        <w:rPr>
          <w:rtl/>
        </w:rPr>
        <w:t xml:space="preserve"> </w:t>
      </w:r>
      <w:r w:rsidRPr="00581FBD">
        <w:rPr>
          <w:rFonts w:hint="cs"/>
          <w:rtl/>
        </w:rPr>
        <w:t>وسائل الشيعة، ج‌5، ص: 494‌</w:t>
      </w:r>
    </w:p>
  </w:footnote>
  <w:footnote w:id="3">
    <w:p w:rsidR="001D35C7" w:rsidRDefault="001D35C7" w:rsidP="009A4900">
      <w:pPr>
        <w:pStyle w:val="a9"/>
        <w:rPr>
          <w:rtl/>
        </w:rPr>
      </w:pPr>
      <w:r>
        <w:rPr>
          <w:rStyle w:val="ab"/>
        </w:rPr>
        <w:footnoteRef/>
      </w:r>
      <w:r>
        <w:rPr>
          <w:rtl/>
        </w:rPr>
        <w:t xml:space="preserve"> </w:t>
      </w:r>
      <w:r w:rsidRPr="00581FBD">
        <w:rPr>
          <w:rFonts w:hint="cs"/>
          <w:rtl/>
        </w:rPr>
        <w:t>وسائل الشيعة، ج‌5، ص: 494‌</w:t>
      </w:r>
    </w:p>
  </w:footnote>
  <w:footnote w:id="4">
    <w:p w:rsidR="001D35C7" w:rsidRDefault="001D35C7" w:rsidP="009A4900">
      <w:pPr>
        <w:pStyle w:val="a9"/>
        <w:rPr>
          <w:rtl/>
        </w:rPr>
      </w:pPr>
      <w:r>
        <w:rPr>
          <w:rStyle w:val="ab"/>
        </w:rPr>
        <w:footnoteRef/>
      </w:r>
      <w:r>
        <w:rPr>
          <w:rtl/>
        </w:rPr>
        <w:t xml:space="preserve"> </w:t>
      </w:r>
      <w:r w:rsidRPr="00011E26">
        <w:rPr>
          <w:rFonts w:hint="cs"/>
          <w:rtl/>
        </w:rPr>
        <w:t>النوادر (للأشعري)، ص: 11‌</w:t>
      </w:r>
    </w:p>
  </w:footnote>
  <w:footnote w:id="5">
    <w:p w:rsidR="001D35C7" w:rsidRDefault="001D35C7" w:rsidP="009A4900">
      <w:pPr>
        <w:pStyle w:val="a9"/>
        <w:rPr>
          <w:rtl/>
        </w:rPr>
      </w:pPr>
      <w:r>
        <w:rPr>
          <w:rStyle w:val="ab"/>
        </w:rPr>
        <w:footnoteRef/>
      </w:r>
      <w:r>
        <w:rPr>
          <w:rtl/>
        </w:rPr>
        <w:t xml:space="preserve"> </w:t>
      </w:r>
      <w:r w:rsidRPr="00516A04">
        <w:rPr>
          <w:rFonts w:hint="cs"/>
          <w:rtl/>
        </w:rPr>
        <w:t>وسائل الشيعة، ج‌30، ص: 217‌</w:t>
      </w:r>
    </w:p>
  </w:footnote>
  <w:footnote w:id="6">
    <w:p w:rsidR="001D35C7" w:rsidRDefault="001D35C7" w:rsidP="002528F7">
      <w:pPr>
        <w:pStyle w:val="a9"/>
        <w:rPr>
          <w:rFonts w:hint="cs"/>
        </w:rPr>
      </w:pPr>
      <w:r>
        <w:rPr>
          <w:rStyle w:val="ab"/>
        </w:rPr>
        <w:footnoteRef/>
      </w:r>
      <w:r>
        <w:rPr>
          <w:rtl/>
        </w:rPr>
        <w:t xml:space="preserve"> </w:t>
      </w:r>
      <w:r w:rsidRPr="002528F7">
        <w:rPr>
          <w:rFonts w:hint="cs"/>
          <w:rtl/>
        </w:rPr>
        <w:t>وسائل الشيعة، ج‌5، ص: 493‌</w:t>
      </w:r>
    </w:p>
  </w:footnote>
  <w:footnote w:id="7">
    <w:p w:rsidR="001D35C7" w:rsidRDefault="001D35C7" w:rsidP="007A5353">
      <w:pPr>
        <w:pStyle w:val="a9"/>
        <w:rPr>
          <w:rFonts w:hint="cs"/>
        </w:rPr>
      </w:pPr>
      <w:r>
        <w:rPr>
          <w:rStyle w:val="ab"/>
        </w:rPr>
        <w:footnoteRef/>
      </w:r>
      <w:r>
        <w:rPr>
          <w:rtl/>
        </w:rPr>
        <w:t xml:space="preserve"> </w:t>
      </w:r>
      <w:r w:rsidRPr="007A5353">
        <w:rPr>
          <w:rFonts w:hint="cs"/>
          <w:rtl/>
        </w:rPr>
        <w:t>وسائل الشيعة، ج‌5، ص: 493‌</w:t>
      </w:r>
    </w:p>
  </w:footnote>
  <w:footnote w:id="8">
    <w:p w:rsidR="001D35C7" w:rsidRDefault="001D35C7" w:rsidP="00DF26EC">
      <w:pPr>
        <w:pStyle w:val="a9"/>
        <w:rPr>
          <w:rFonts w:hint="cs"/>
        </w:rPr>
      </w:pPr>
      <w:r>
        <w:rPr>
          <w:rStyle w:val="ab"/>
        </w:rPr>
        <w:footnoteRef/>
      </w:r>
      <w:r>
        <w:rPr>
          <w:rtl/>
        </w:rPr>
        <w:t xml:space="preserve"> </w:t>
      </w:r>
      <w:r w:rsidRPr="00DF26EC">
        <w:rPr>
          <w:rFonts w:hint="cs"/>
          <w:rtl/>
        </w:rPr>
        <w:t>وسائل الشيعة، ج‌5، ص: 492‌</w:t>
      </w:r>
    </w:p>
  </w:footnote>
  <w:footnote w:id="9">
    <w:p w:rsidR="001D35C7" w:rsidRDefault="001D35C7" w:rsidP="0076055D">
      <w:pPr>
        <w:pStyle w:val="a9"/>
        <w:rPr>
          <w:rFonts w:hint="cs"/>
        </w:rPr>
      </w:pPr>
      <w:r>
        <w:rPr>
          <w:rStyle w:val="ab"/>
        </w:rPr>
        <w:footnoteRef/>
      </w:r>
      <w:r>
        <w:rPr>
          <w:rtl/>
        </w:rPr>
        <w:t xml:space="preserve"> </w:t>
      </w:r>
      <w:r w:rsidRPr="0076055D">
        <w:rPr>
          <w:rFonts w:hint="cs"/>
          <w:rtl/>
        </w:rPr>
        <w:t>العروة الوثقى (للسيد اليزدي)، ج‌1، ص: 516‌</w:t>
      </w:r>
    </w:p>
  </w:footnote>
  <w:footnote w:id="10">
    <w:p w:rsidR="001D35C7" w:rsidRDefault="001D35C7">
      <w:pPr>
        <w:pStyle w:val="a9"/>
        <w:rPr>
          <w:rFonts w:hint="cs"/>
          <w:rtl/>
        </w:rPr>
      </w:pPr>
      <w:r>
        <w:rPr>
          <w:rStyle w:val="ab"/>
        </w:rPr>
        <w:footnoteRef/>
      </w:r>
      <w:r>
        <w:rPr>
          <w:rtl/>
        </w:rPr>
        <w:t xml:space="preserve"> </w:t>
      </w:r>
      <w:r>
        <w:rPr>
          <w:rFonts w:hint="cs"/>
          <w:rtl/>
        </w:rPr>
        <w:t>إسراء/آیه78</w:t>
      </w:r>
    </w:p>
  </w:footnote>
  <w:footnote w:id="11">
    <w:p w:rsidR="001D35C7" w:rsidRDefault="001D35C7" w:rsidP="004A3AFB">
      <w:pPr>
        <w:pStyle w:val="a9"/>
        <w:rPr>
          <w:rFonts w:hint="cs"/>
          <w:rtl/>
        </w:rPr>
      </w:pPr>
      <w:r>
        <w:rPr>
          <w:rStyle w:val="ab"/>
        </w:rPr>
        <w:footnoteRef/>
      </w:r>
      <w:r>
        <w:rPr>
          <w:rtl/>
        </w:rPr>
        <w:t xml:space="preserve"> </w:t>
      </w:r>
      <w:r w:rsidRPr="004A3AFB">
        <w:rPr>
          <w:rFonts w:hint="cs"/>
          <w:rtl/>
        </w:rPr>
        <w:t>وسائل الشيعة، ج‌4، ص: 125‌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35C7" w:rsidRPr="001D2E9A" w:rsidRDefault="001D35C7" w:rsidP="001A4ED8">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شماره جلسه</w:t>
    </w:r>
    <w:r>
      <w:rPr>
        <w:rFonts w:hint="cs"/>
        <w:b/>
        <w:bCs/>
        <w:sz w:val="20"/>
        <w:szCs w:val="24"/>
        <w:rtl/>
      </w:rPr>
      <w:t>:</w:t>
    </w:r>
    <w:bookmarkStart w:id="38" w:name="BokNum"/>
    <w:bookmarkEnd w:id="38"/>
    <w:r>
      <w:rPr>
        <w:b/>
        <w:bCs/>
        <w:sz w:val="20"/>
        <w:szCs w:val="24"/>
        <w:rtl/>
      </w:rPr>
      <w:t>029</w:t>
    </w:r>
    <w:r>
      <w:rPr>
        <w:rFonts w:hint="cs"/>
        <w:b/>
        <w:bCs/>
        <w:sz w:val="20"/>
        <w:szCs w:val="24"/>
        <w:rtl/>
      </w:rPr>
      <w:tab/>
    </w:r>
    <w:r w:rsidRPr="00C32A7E">
      <w:rPr>
        <w:rFonts w:hint="cs"/>
        <w:b/>
        <w:bCs/>
        <w:color w:val="632423" w:themeColor="accent2" w:themeShade="80"/>
        <w:sz w:val="20"/>
        <w:szCs w:val="24"/>
        <w:rtl/>
      </w:rPr>
      <w:t xml:space="preserve">درس خارج </w:t>
    </w:r>
    <w:bookmarkStart w:id="39" w:name="Bokdars"/>
    <w:bookmarkEnd w:id="39"/>
    <w:r>
      <w:rPr>
        <w:rFonts w:hint="cs"/>
        <w:b/>
        <w:bCs/>
        <w:color w:val="632423" w:themeColor="accent2" w:themeShade="80"/>
        <w:sz w:val="20"/>
        <w:szCs w:val="24"/>
        <w:rtl/>
      </w:rPr>
      <w:t>فقه</w:t>
    </w:r>
    <w:r w:rsidRPr="00C32A7E">
      <w:rPr>
        <w:rFonts w:hint="cs"/>
        <w:b/>
        <w:bCs/>
        <w:color w:val="632423" w:themeColor="accent2" w:themeShade="80"/>
        <w:sz w:val="20"/>
        <w:szCs w:val="24"/>
        <w:rtl/>
      </w:rPr>
      <w:t xml:space="preserve"> استاد </w:t>
    </w:r>
    <w:bookmarkStart w:id="40" w:name="Bokostad"/>
    <w:bookmarkEnd w:id="40"/>
    <w:r>
      <w:rPr>
        <w:rFonts w:hint="cs"/>
        <w:b/>
        <w:bCs/>
        <w:color w:val="632423" w:themeColor="accent2" w:themeShade="80"/>
        <w:sz w:val="20"/>
        <w:szCs w:val="24"/>
        <w:rtl/>
      </w:rPr>
      <w:t>شهيدي</w:t>
    </w:r>
    <w:r>
      <w:rPr>
        <w:b/>
        <w:bCs/>
        <w:color w:val="632423" w:themeColor="accent2" w:themeShade="80"/>
        <w:sz w:val="20"/>
        <w:szCs w:val="24"/>
        <w:rtl/>
      </w:rPr>
      <w:t xml:space="preserve"> </w:t>
    </w:r>
    <w:r>
      <w:rPr>
        <w:rFonts w:hint="cs"/>
        <w:b/>
        <w:bCs/>
        <w:color w:val="632423" w:themeColor="accent2" w:themeShade="80"/>
        <w:sz w:val="20"/>
        <w:szCs w:val="24"/>
        <w:rtl/>
      </w:rPr>
      <w:t>پور</w:t>
    </w:r>
    <w:r w:rsidRPr="00C32A7E">
      <w:rPr>
        <w:rFonts w:cs="ALAEM" w:hint="cs"/>
        <w:b/>
        <w:bCs/>
        <w:color w:val="632423" w:themeColor="accent2" w:themeShade="80"/>
        <w:sz w:val="14"/>
        <w:szCs w:val="14"/>
        <w:rtl/>
      </w:rPr>
      <w:t>(</w:t>
    </w:r>
    <w:r w:rsidRPr="00C32A7E">
      <w:rPr>
        <w:rFonts w:ascii="Times New Roman" w:hAnsi="Times New Roman" w:hint="cs"/>
        <w:b/>
        <w:bCs/>
        <w:color w:val="632423" w:themeColor="accent2" w:themeShade="80"/>
        <w:sz w:val="14"/>
        <w:szCs w:val="14"/>
        <w:rtl/>
      </w:rPr>
      <w:t>دام</w:t>
    </w:r>
    <w:r w:rsidRPr="00C32A7E">
      <w:rPr>
        <w:rFonts w:hint="cs"/>
        <w:b/>
        <w:bCs/>
        <w:color w:val="632423" w:themeColor="accent2" w:themeShade="80"/>
        <w:sz w:val="14"/>
        <w:szCs w:val="14"/>
        <w:rtl/>
      </w:rPr>
      <w:t xml:space="preserve"> </w:t>
    </w:r>
    <w:r w:rsidRPr="00C32A7E">
      <w:rPr>
        <w:rFonts w:ascii="Times New Roman" w:hAnsi="Times New Roman" w:hint="cs"/>
        <w:b/>
        <w:bCs/>
        <w:color w:val="632423" w:themeColor="accent2" w:themeShade="80"/>
        <w:sz w:val="14"/>
        <w:szCs w:val="14"/>
        <w:rtl/>
      </w:rPr>
      <w:t>ظله</w:t>
    </w:r>
    <w:r w:rsidRPr="00C32A7E">
      <w:rPr>
        <w:rFonts w:cs="ALAEM" w:hint="cs"/>
        <w:b/>
        <w:bCs/>
        <w:color w:val="632423" w:themeColor="accent2" w:themeShade="80"/>
        <w:sz w:val="14"/>
        <w:szCs w:val="14"/>
        <w:rtl/>
      </w:rPr>
      <w:t>)</w:t>
    </w:r>
    <w:r>
      <w:rPr>
        <w:rFonts w:cs="ALAEM" w:hint="cs"/>
        <w:b/>
        <w:bCs/>
        <w:color w:val="632423" w:themeColor="accent2" w:themeShade="80"/>
        <w:sz w:val="14"/>
        <w:szCs w:val="14"/>
        <w:rtl/>
      </w:rPr>
      <w:tab/>
    </w:r>
    <w:r w:rsidRPr="001D2E9A">
      <w:rPr>
        <w:rFonts w:hint="cs"/>
        <w:b/>
        <w:bCs/>
        <w:color w:val="7030A0"/>
        <w:sz w:val="24"/>
        <w:szCs w:val="24"/>
        <w:rtl/>
      </w:rPr>
      <w:t>تاریخ</w:t>
    </w:r>
    <w:r w:rsidRPr="001D2E9A">
      <w:rPr>
        <w:rFonts w:hint="cs"/>
        <w:sz w:val="24"/>
        <w:szCs w:val="24"/>
        <w:rtl/>
      </w:rPr>
      <w:t>:</w:t>
    </w:r>
    <w:bookmarkStart w:id="41" w:name="BokTarikh"/>
    <w:bookmarkEnd w:id="41"/>
    <w:r>
      <w:rPr>
        <w:sz w:val="24"/>
        <w:szCs w:val="24"/>
        <w:rtl/>
      </w:rPr>
      <w:t>23 /8 /1395</w:t>
    </w:r>
  </w:p>
  <w:p w:rsidR="001D35C7" w:rsidRPr="00F16B53" w:rsidRDefault="001D35C7" w:rsidP="001B6799">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Pr>
        <w:rFonts w:hint="cs"/>
        <w:sz w:val="24"/>
        <w:szCs w:val="24"/>
        <w:rtl/>
      </w:rPr>
      <w:t>:</w:t>
    </w:r>
    <w:bookmarkStart w:id="42" w:name="BokSabj"/>
    <w:bookmarkEnd w:id="42"/>
    <w:r>
      <w:rPr>
        <w:rFonts w:hint="cs"/>
        <w:sz w:val="24"/>
        <w:szCs w:val="24"/>
        <w:rtl/>
      </w:rPr>
      <w:t xml:space="preserve">نوافل  </w:t>
    </w:r>
    <w:r>
      <w:rPr>
        <w:rFonts w:hint="cs"/>
        <w:sz w:val="24"/>
        <w:szCs w:val="24"/>
        <w:rtl/>
      </w:rPr>
      <w:tab/>
    </w:r>
    <w:r w:rsidRPr="001D2E9A">
      <w:rPr>
        <w:rFonts w:hint="cs"/>
        <w:b/>
        <w:bCs/>
        <w:color w:val="7030A0"/>
        <w:sz w:val="24"/>
        <w:szCs w:val="24"/>
        <w:rtl/>
      </w:rPr>
      <w:t>مقرر</w:t>
    </w:r>
    <w:r>
      <w:rPr>
        <w:rFonts w:hint="cs"/>
        <w:sz w:val="24"/>
        <w:szCs w:val="24"/>
        <w:rtl/>
      </w:rPr>
      <w:t>:</w:t>
    </w:r>
    <w:bookmarkStart w:id="43" w:name="Bokmoqarer"/>
    <w:bookmarkEnd w:id="43"/>
    <w:r>
      <w:rPr>
        <w:rFonts w:hint="cs"/>
        <w:sz w:val="24"/>
        <w:szCs w:val="24"/>
        <w:rtl/>
      </w:rPr>
      <w:t>حسن</w:t>
    </w:r>
    <w:r>
      <w:rPr>
        <w:sz w:val="24"/>
        <w:szCs w:val="24"/>
        <w:rtl/>
      </w:rPr>
      <w:t xml:space="preserve"> </w:t>
    </w:r>
    <w:r>
      <w:rPr>
        <w:rFonts w:hint="cs"/>
        <w:sz w:val="24"/>
        <w:szCs w:val="24"/>
        <w:rtl/>
      </w:rPr>
      <w:t>رضايي</w:t>
    </w:r>
    <w:r>
      <w:rPr>
        <w:sz w:val="24"/>
        <w:szCs w:val="24"/>
      </w:rPr>
      <w:t xml:space="preserve"> </w:t>
    </w:r>
    <w:r>
      <w:rPr>
        <w:rFonts w:hint="cs"/>
        <w:sz w:val="24"/>
        <w:szCs w:val="24"/>
        <w:rtl/>
      </w:rPr>
      <w:t xml:space="preserve"> </w:t>
    </w:r>
    <w:r>
      <w:rPr>
        <w:rFonts w:hint="cs"/>
        <w:sz w:val="24"/>
        <w:szCs w:val="24"/>
        <w:rtl/>
      </w:rPr>
      <w:tab/>
    </w:r>
    <w:r w:rsidRPr="001D2E9A">
      <w:rPr>
        <w:rFonts w:hint="cs"/>
        <w:b/>
        <w:bCs/>
        <w:color w:val="7030A0"/>
        <w:sz w:val="24"/>
        <w:szCs w:val="24"/>
        <w:rtl/>
      </w:rPr>
      <w:t>موضوع خاص</w:t>
    </w:r>
    <w:r>
      <w:rPr>
        <w:rFonts w:hint="cs"/>
        <w:sz w:val="24"/>
        <w:szCs w:val="24"/>
        <w:rtl/>
      </w:rPr>
      <w:t xml:space="preserve">: </w:t>
    </w:r>
    <w:bookmarkStart w:id="44" w:name="BokSabj2"/>
    <w:bookmarkEnd w:id="44"/>
    <w:r>
      <w:rPr>
        <w:rFonts w:hint="cs"/>
        <w:sz w:val="24"/>
        <w:szCs w:val="24"/>
        <w:rtl/>
      </w:rPr>
      <w:t>کیفیّت</w:t>
    </w:r>
    <w:r>
      <w:rPr>
        <w:sz w:val="24"/>
        <w:szCs w:val="24"/>
        <w:rtl/>
      </w:rPr>
      <w:t xml:space="preserve"> </w:t>
    </w:r>
    <w:r>
      <w:rPr>
        <w:rFonts w:hint="cs"/>
        <w:sz w:val="24"/>
        <w:szCs w:val="24"/>
        <w:rtl/>
      </w:rPr>
      <w:t>نافله</w:t>
    </w:r>
    <w:r>
      <w:rPr>
        <w:sz w:val="24"/>
        <w:szCs w:val="24"/>
        <w:rtl/>
      </w:rPr>
      <w:t>/</w:t>
    </w:r>
    <w:r>
      <w:rPr>
        <w:rFonts w:hint="cs"/>
        <w:sz w:val="24"/>
        <w:szCs w:val="24"/>
        <w:rtl/>
      </w:rPr>
      <w:t>استحباب</w:t>
    </w:r>
    <w:r>
      <w:rPr>
        <w:sz w:val="24"/>
        <w:szCs w:val="24"/>
        <w:rtl/>
      </w:rPr>
      <w:t xml:space="preserve"> </w:t>
    </w:r>
    <w:r>
      <w:rPr>
        <w:rFonts w:hint="cs"/>
        <w:sz w:val="24"/>
        <w:szCs w:val="24"/>
        <w:rtl/>
      </w:rPr>
      <w:t>تضاعف</w:t>
    </w:r>
    <w:r>
      <w:rPr>
        <w:sz w:val="24"/>
        <w:szCs w:val="24"/>
        <w:rtl/>
      </w:rPr>
      <w:t xml:space="preserve"> </w:t>
    </w:r>
    <w:r>
      <w:rPr>
        <w:rFonts w:hint="cs"/>
        <w:sz w:val="24"/>
        <w:szCs w:val="24"/>
        <w:rtl/>
      </w:rPr>
      <w:t>در</w:t>
    </w:r>
    <w:r>
      <w:rPr>
        <w:sz w:val="24"/>
        <w:szCs w:val="24"/>
        <w:rtl/>
      </w:rPr>
      <w:t xml:space="preserve"> </w:t>
    </w:r>
    <w:r>
      <w:rPr>
        <w:rFonts w:hint="cs"/>
        <w:sz w:val="24"/>
        <w:szCs w:val="24"/>
        <w:rtl/>
      </w:rPr>
      <w:t>فرض</w:t>
    </w:r>
    <w:r>
      <w:rPr>
        <w:sz w:val="24"/>
        <w:szCs w:val="24"/>
        <w:rtl/>
      </w:rPr>
      <w:t xml:space="preserve"> </w:t>
    </w:r>
    <w:r>
      <w:rPr>
        <w:rFonts w:hint="cs"/>
        <w:sz w:val="24"/>
        <w:szCs w:val="24"/>
        <w:rtl/>
      </w:rPr>
      <w:t>اتیان</w:t>
    </w:r>
    <w:r>
      <w:rPr>
        <w:sz w:val="24"/>
        <w:szCs w:val="24"/>
        <w:rtl/>
      </w:rPr>
      <w:t xml:space="preserve"> </w:t>
    </w:r>
    <w:r>
      <w:rPr>
        <w:rFonts w:hint="cs"/>
        <w:sz w:val="24"/>
        <w:szCs w:val="24"/>
        <w:rtl/>
      </w:rPr>
      <w:t>نافله</w:t>
    </w:r>
    <w:r>
      <w:rPr>
        <w:sz w:val="24"/>
        <w:szCs w:val="24"/>
        <w:rtl/>
      </w:rPr>
      <w:t xml:space="preserve"> </w:t>
    </w:r>
    <w:r>
      <w:rPr>
        <w:rFonts w:hint="cs"/>
        <w:sz w:val="24"/>
        <w:szCs w:val="24"/>
        <w:rtl/>
      </w:rPr>
      <w:t>جالساً</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2118FA62"/>
    <w:lvl w:ilvl="0">
      <w:start w:val="1"/>
      <w:numFmt w:val="decimal"/>
      <w:lvlText w:val="%1."/>
      <w:lvlJc w:val="left"/>
      <w:pPr>
        <w:tabs>
          <w:tab w:val="num" w:pos="1492"/>
        </w:tabs>
        <w:ind w:left="1492" w:hanging="360"/>
      </w:pPr>
    </w:lvl>
  </w:abstractNum>
  <w:abstractNum w:abstractNumId="1">
    <w:nsid w:val="FFFFFF7D"/>
    <w:multiLevelType w:val="singleLevel"/>
    <w:tmpl w:val="A522B680"/>
    <w:lvl w:ilvl="0">
      <w:start w:val="1"/>
      <w:numFmt w:val="decimal"/>
      <w:lvlText w:val="%1."/>
      <w:lvlJc w:val="left"/>
      <w:pPr>
        <w:tabs>
          <w:tab w:val="num" w:pos="1209"/>
        </w:tabs>
        <w:ind w:left="1209" w:hanging="360"/>
      </w:pPr>
    </w:lvl>
  </w:abstractNum>
  <w:abstractNum w:abstractNumId="2">
    <w:nsid w:val="FFFFFF7E"/>
    <w:multiLevelType w:val="singleLevel"/>
    <w:tmpl w:val="8EF0375A"/>
    <w:lvl w:ilvl="0">
      <w:start w:val="1"/>
      <w:numFmt w:val="decimal"/>
      <w:lvlText w:val="%1."/>
      <w:lvlJc w:val="left"/>
      <w:pPr>
        <w:tabs>
          <w:tab w:val="num" w:pos="926"/>
        </w:tabs>
        <w:ind w:left="926" w:hanging="360"/>
      </w:pPr>
    </w:lvl>
  </w:abstractNum>
  <w:abstractNum w:abstractNumId="3">
    <w:nsid w:val="FFFFFF7F"/>
    <w:multiLevelType w:val="singleLevel"/>
    <w:tmpl w:val="75FA63D4"/>
    <w:lvl w:ilvl="0">
      <w:start w:val="1"/>
      <w:numFmt w:val="decimal"/>
      <w:lvlText w:val="%1."/>
      <w:lvlJc w:val="left"/>
      <w:pPr>
        <w:tabs>
          <w:tab w:val="num" w:pos="643"/>
        </w:tabs>
        <w:ind w:left="643" w:hanging="360"/>
      </w:pPr>
    </w:lvl>
  </w:abstractNum>
  <w:abstractNum w:abstractNumId="4">
    <w:nsid w:val="FFFFFF80"/>
    <w:multiLevelType w:val="singleLevel"/>
    <w:tmpl w:val="841CA606"/>
    <w:lvl w:ilvl="0">
      <w:start w:val="1"/>
      <w:numFmt w:val="bullet"/>
      <w:pStyle w:val="5"/>
      <w:lvlText w:val=""/>
      <w:lvlJc w:val="left"/>
      <w:pPr>
        <w:tabs>
          <w:tab w:val="num" w:pos="1492"/>
        </w:tabs>
        <w:ind w:left="1492" w:hanging="360"/>
      </w:pPr>
      <w:rPr>
        <w:rFonts w:ascii="Symbol" w:hAnsi="Symbol" w:hint="default"/>
      </w:rPr>
    </w:lvl>
  </w:abstractNum>
  <w:abstractNum w:abstractNumId="5">
    <w:nsid w:val="FFFFFF81"/>
    <w:multiLevelType w:val="singleLevel"/>
    <w:tmpl w:val="E4C8765A"/>
    <w:lvl w:ilvl="0">
      <w:start w:val="1"/>
      <w:numFmt w:val="bullet"/>
      <w:pStyle w:val="4"/>
      <w:lvlText w:val=""/>
      <w:lvlJc w:val="left"/>
      <w:pPr>
        <w:tabs>
          <w:tab w:val="num" w:pos="1209"/>
        </w:tabs>
        <w:ind w:left="1209" w:hanging="360"/>
      </w:pPr>
      <w:rPr>
        <w:rFonts w:ascii="Symbol" w:hAnsi="Symbol" w:hint="default"/>
      </w:rPr>
    </w:lvl>
  </w:abstractNum>
  <w:abstractNum w:abstractNumId="6">
    <w:nsid w:val="FFFFFF82"/>
    <w:multiLevelType w:val="singleLevel"/>
    <w:tmpl w:val="99FC08CC"/>
    <w:lvl w:ilvl="0">
      <w:start w:val="1"/>
      <w:numFmt w:val="bullet"/>
      <w:pStyle w:val="3"/>
      <w:lvlText w:val=""/>
      <w:lvlJc w:val="left"/>
      <w:pPr>
        <w:tabs>
          <w:tab w:val="num" w:pos="926"/>
        </w:tabs>
        <w:ind w:left="926" w:hanging="360"/>
      </w:pPr>
      <w:rPr>
        <w:rFonts w:ascii="Symbol" w:hAnsi="Symbol" w:hint="default"/>
      </w:rPr>
    </w:lvl>
  </w:abstractNum>
  <w:abstractNum w:abstractNumId="7">
    <w:nsid w:val="FFFFFF83"/>
    <w:multiLevelType w:val="singleLevel"/>
    <w:tmpl w:val="68144C22"/>
    <w:lvl w:ilvl="0">
      <w:start w:val="1"/>
      <w:numFmt w:val="bullet"/>
      <w:pStyle w:val="2"/>
      <w:lvlText w:val=""/>
      <w:lvlJc w:val="left"/>
      <w:pPr>
        <w:tabs>
          <w:tab w:val="num" w:pos="643"/>
        </w:tabs>
        <w:ind w:left="643" w:hanging="360"/>
      </w:pPr>
      <w:rPr>
        <w:rFonts w:ascii="Symbol" w:hAnsi="Symbol" w:hint="default"/>
      </w:rPr>
    </w:lvl>
  </w:abstractNum>
  <w:abstractNum w:abstractNumId="8">
    <w:nsid w:val="FFFFFF88"/>
    <w:multiLevelType w:val="singleLevel"/>
    <w:tmpl w:val="225EB1DC"/>
    <w:lvl w:ilvl="0">
      <w:start w:val="1"/>
      <w:numFmt w:val="decimal"/>
      <w:lvlText w:val="%1."/>
      <w:lvlJc w:val="left"/>
      <w:pPr>
        <w:tabs>
          <w:tab w:val="num" w:pos="360"/>
        </w:tabs>
        <w:ind w:left="360" w:hanging="360"/>
      </w:pPr>
    </w:lvl>
  </w:abstractNum>
  <w:abstractNum w:abstractNumId="9">
    <w:nsid w:val="FFFFFF89"/>
    <w:multiLevelType w:val="singleLevel"/>
    <w:tmpl w:val="8B2EED48"/>
    <w:lvl w:ilvl="0">
      <w:start w:val="1"/>
      <w:numFmt w:val="bullet"/>
      <w:pStyle w:val="a"/>
      <w:lvlText w:val=""/>
      <w:lvlJc w:val="left"/>
      <w:pPr>
        <w:tabs>
          <w:tab w:val="num" w:pos="360"/>
        </w:tabs>
        <w:ind w:left="360" w:hanging="360"/>
      </w:pPr>
      <w:rPr>
        <w:rFonts w:ascii="Symbol" w:hAnsi="Symbol" w:hint="default"/>
      </w:rPr>
    </w:lvl>
  </w:abstractNum>
  <w:abstractNum w:abstractNumId="1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1"/>
  </w:num>
  <w:num w:numId="13">
    <w:abstractNumId w:val="14"/>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oNotDisplayPageBoundaries/>
  <w:attachedTemplate r:id="rId1"/>
  <w:stylePaneSortMethod w:val="0000"/>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D7D"/>
    <w:rsid w:val="00000F4E"/>
    <w:rsid w:val="000059CF"/>
    <w:rsid w:val="000072A3"/>
    <w:rsid w:val="00025777"/>
    <w:rsid w:val="000353D7"/>
    <w:rsid w:val="00080A41"/>
    <w:rsid w:val="0008299B"/>
    <w:rsid w:val="000913AA"/>
    <w:rsid w:val="000B5DB5"/>
    <w:rsid w:val="000C3947"/>
    <w:rsid w:val="000D30E9"/>
    <w:rsid w:val="000D6818"/>
    <w:rsid w:val="000E335E"/>
    <w:rsid w:val="000E3FD2"/>
    <w:rsid w:val="000F16CF"/>
    <w:rsid w:val="000F5BAC"/>
    <w:rsid w:val="00116B2B"/>
    <w:rsid w:val="00124E3D"/>
    <w:rsid w:val="00127E95"/>
    <w:rsid w:val="00130659"/>
    <w:rsid w:val="00130B01"/>
    <w:rsid w:val="001347C7"/>
    <w:rsid w:val="001356B0"/>
    <w:rsid w:val="00151937"/>
    <w:rsid w:val="00181844"/>
    <w:rsid w:val="001837E9"/>
    <w:rsid w:val="00187DFA"/>
    <w:rsid w:val="001A1EA5"/>
    <w:rsid w:val="001A2574"/>
    <w:rsid w:val="001A27D7"/>
    <w:rsid w:val="001A294E"/>
    <w:rsid w:val="001A4ED8"/>
    <w:rsid w:val="001B2488"/>
    <w:rsid w:val="001B6799"/>
    <w:rsid w:val="001C1362"/>
    <w:rsid w:val="001D2E9A"/>
    <w:rsid w:val="001D35C7"/>
    <w:rsid w:val="001D597F"/>
    <w:rsid w:val="001E3FD4"/>
    <w:rsid w:val="001F3AB8"/>
    <w:rsid w:val="0020241A"/>
    <w:rsid w:val="00203821"/>
    <w:rsid w:val="0021630D"/>
    <w:rsid w:val="0023458D"/>
    <w:rsid w:val="0024388C"/>
    <w:rsid w:val="00247D2F"/>
    <w:rsid w:val="002528F7"/>
    <w:rsid w:val="00256560"/>
    <w:rsid w:val="0027605E"/>
    <w:rsid w:val="00281E00"/>
    <w:rsid w:val="00294A52"/>
    <w:rsid w:val="002B575F"/>
    <w:rsid w:val="002B729B"/>
    <w:rsid w:val="002C53A2"/>
    <w:rsid w:val="002D0040"/>
    <w:rsid w:val="002E220F"/>
    <w:rsid w:val="0032100F"/>
    <w:rsid w:val="0033402C"/>
    <w:rsid w:val="00340521"/>
    <w:rsid w:val="00345C73"/>
    <w:rsid w:val="00354A99"/>
    <w:rsid w:val="00360311"/>
    <w:rsid w:val="00361922"/>
    <w:rsid w:val="0037113A"/>
    <w:rsid w:val="00397466"/>
    <w:rsid w:val="003A6148"/>
    <w:rsid w:val="003C0E41"/>
    <w:rsid w:val="003C33F6"/>
    <w:rsid w:val="003C3D2E"/>
    <w:rsid w:val="003C43A5"/>
    <w:rsid w:val="003E1C5C"/>
    <w:rsid w:val="003F5B46"/>
    <w:rsid w:val="00401363"/>
    <w:rsid w:val="0040215B"/>
    <w:rsid w:val="00402E47"/>
    <w:rsid w:val="00425015"/>
    <w:rsid w:val="00430994"/>
    <w:rsid w:val="00441B6D"/>
    <w:rsid w:val="004556EF"/>
    <w:rsid w:val="00462B07"/>
    <w:rsid w:val="00465BD2"/>
    <w:rsid w:val="004871AA"/>
    <w:rsid w:val="004926E1"/>
    <w:rsid w:val="004A2FEA"/>
    <w:rsid w:val="004A3AFB"/>
    <w:rsid w:val="004D75C5"/>
    <w:rsid w:val="004E2186"/>
    <w:rsid w:val="004E66FB"/>
    <w:rsid w:val="004F470A"/>
    <w:rsid w:val="004F4C59"/>
    <w:rsid w:val="00500C8F"/>
    <w:rsid w:val="00501909"/>
    <w:rsid w:val="005128DF"/>
    <w:rsid w:val="005206FE"/>
    <w:rsid w:val="005257ED"/>
    <w:rsid w:val="005306F8"/>
    <w:rsid w:val="0054023D"/>
    <w:rsid w:val="0056213C"/>
    <w:rsid w:val="00580C24"/>
    <w:rsid w:val="005968EF"/>
    <w:rsid w:val="00596C1E"/>
    <w:rsid w:val="005A2E26"/>
    <w:rsid w:val="005C0DAE"/>
    <w:rsid w:val="005C188E"/>
    <w:rsid w:val="005D2349"/>
    <w:rsid w:val="005E5507"/>
    <w:rsid w:val="005E607B"/>
    <w:rsid w:val="00601229"/>
    <w:rsid w:val="00603B67"/>
    <w:rsid w:val="006162A2"/>
    <w:rsid w:val="0063256E"/>
    <w:rsid w:val="00635219"/>
    <w:rsid w:val="00635EC0"/>
    <w:rsid w:val="006400A4"/>
    <w:rsid w:val="00640426"/>
    <w:rsid w:val="00640B58"/>
    <w:rsid w:val="00651B02"/>
    <w:rsid w:val="00651B19"/>
    <w:rsid w:val="00660A29"/>
    <w:rsid w:val="00695519"/>
    <w:rsid w:val="006A0B3A"/>
    <w:rsid w:val="006A4134"/>
    <w:rsid w:val="006A5DDA"/>
    <w:rsid w:val="006A6701"/>
    <w:rsid w:val="006B21F4"/>
    <w:rsid w:val="006B3753"/>
    <w:rsid w:val="006B7AD6"/>
    <w:rsid w:val="006C50FD"/>
    <w:rsid w:val="006D44C1"/>
    <w:rsid w:val="006E5651"/>
    <w:rsid w:val="006E5B85"/>
    <w:rsid w:val="0070265B"/>
    <w:rsid w:val="00704813"/>
    <w:rsid w:val="0072290D"/>
    <w:rsid w:val="00723D6D"/>
    <w:rsid w:val="00724537"/>
    <w:rsid w:val="00731724"/>
    <w:rsid w:val="0073474B"/>
    <w:rsid w:val="00735511"/>
    <w:rsid w:val="00744DE6"/>
    <w:rsid w:val="0076055D"/>
    <w:rsid w:val="00762452"/>
    <w:rsid w:val="007639E0"/>
    <w:rsid w:val="00775507"/>
    <w:rsid w:val="0078594B"/>
    <w:rsid w:val="0079397F"/>
    <w:rsid w:val="00795E02"/>
    <w:rsid w:val="0079763E"/>
    <w:rsid w:val="007979D0"/>
    <w:rsid w:val="007A4E18"/>
    <w:rsid w:val="007A5353"/>
    <w:rsid w:val="007A7B8C"/>
    <w:rsid w:val="007C6D9E"/>
    <w:rsid w:val="007D1C43"/>
    <w:rsid w:val="007D6C53"/>
    <w:rsid w:val="007E1E87"/>
    <w:rsid w:val="007E5B3F"/>
    <w:rsid w:val="007F2257"/>
    <w:rsid w:val="0080091D"/>
    <w:rsid w:val="00804108"/>
    <w:rsid w:val="00816367"/>
    <w:rsid w:val="00816A0B"/>
    <w:rsid w:val="00830C53"/>
    <w:rsid w:val="00837FAA"/>
    <w:rsid w:val="00841F77"/>
    <w:rsid w:val="00850169"/>
    <w:rsid w:val="00863390"/>
    <w:rsid w:val="0086385C"/>
    <w:rsid w:val="00867884"/>
    <w:rsid w:val="00871916"/>
    <w:rsid w:val="00893AAD"/>
    <w:rsid w:val="008A510E"/>
    <w:rsid w:val="008A522A"/>
    <w:rsid w:val="008B4464"/>
    <w:rsid w:val="008B538B"/>
    <w:rsid w:val="008B750B"/>
    <w:rsid w:val="008C3162"/>
    <w:rsid w:val="008E20C9"/>
    <w:rsid w:val="008E3924"/>
    <w:rsid w:val="008F13F7"/>
    <w:rsid w:val="008F3B5F"/>
    <w:rsid w:val="008F5B4D"/>
    <w:rsid w:val="00907425"/>
    <w:rsid w:val="00923C34"/>
    <w:rsid w:val="00924152"/>
    <w:rsid w:val="0092513D"/>
    <w:rsid w:val="00927A9F"/>
    <w:rsid w:val="009335CC"/>
    <w:rsid w:val="00935A55"/>
    <w:rsid w:val="00941CEB"/>
    <w:rsid w:val="00953B28"/>
    <w:rsid w:val="00954322"/>
    <w:rsid w:val="00957CAA"/>
    <w:rsid w:val="0096778A"/>
    <w:rsid w:val="00977656"/>
    <w:rsid w:val="0098794D"/>
    <w:rsid w:val="0099497B"/>
    <w:rsid w:val="009A4900"/>
    <w:rsid w:val="009B0D05"/>
    <w:rsid w:val="009B4CA6"/>
    <w:rsid w:val="009B79F8"/>
    <w:rsid w:val="009D13FD"/>
    <w:rsid w:val="009D266A"/>
    <w:rsid w:val="009D5815"/>
    <w:rsid w:val="009F7E07"/>
    <w:rsid w:val="00A01522"/>
    <w:rsid w:val="00A10A11"/>
    <w:rsid w:val="00A13C6A"/>
    <w:rsid w:val="00A17B09"/>
    <w:rsid w:val="00A457C6"/>
    <w:rsid w:val="00A46AD0"/>
    <w:rsid w:val="00A47063"/>
    <w:rsid w:val="00A473A8"/>
    <w:rsid w:val="00A513F0"/>
    <w:rsid w:val="00A55692"/>
    <w:rsid w:val="00A61AC8"/>
    <w:rsid w:val="00A65D4C"/>
    <w:rsid w:val="00AA40D7"/>
    <w:rsid w:val="00AA56F9"/>
    <w:rsid w:val="00AB5F7D"/>
    <w:rsid w:val="00AC0C50"/>
    <w:rsid w:val="00AC6FE2"/>
    <w:rsid w:val="00AF3925"/>
    <w:rsid w:val="00AF637F"/>
    <w:rsid w:val="00B20287"/>
    <w:rsid w:val="00B2292F"/>
    <w:rsid w:val="00B43169"/>
    <w:rsid w:val="00B55AE4"/>
    <w:rsid w:val="00B739B0"/>
    <w:rsid w:val="00B814A3"/>
    <w:rsid w:val="00B96F38"/>
    <w:rsid w:val="00BD0E74"/>
    <w:rsid w:val="00BD5F8C"/>
    <w:rsid w:val="00BE29DD"/>
    <w:rsid w:val="00C066AF"/>
    <w:rsid w:val="00C10E06"/>
    <w:rsid w:val="00C145B8"/>
    <w:rsid w:val="00C2438F"/>
    <w:rsid w:val="00C32A7E"/>
    <w:rsid w:val="00C34F28"/>
    <w:rsid w:val="00C368DF"/>
    <w:rsid w:val="00C57B5C"/>
    <w:rsid w:val="00C61049"/>
    <w:rsid w:val="00C63FFE"/>
    <w:rsid w:val="00C91EB6"/>
    <w:rsid w:val="00CA10B0"/>
    <w:rsid w:val="00CA2F8E"/>
    <w:rsid w:val="00CA7FD5"/>
    <w:rsid w:val="00CB3287"/>
    <w:rsid w:val="00CB33E2"/>
    <w:rsid w:val="00CB4E68"/>
    <w:rsid w:val="00CC2733"/>
    <w:rsid w:val="00CD0050"/>
    <w:rsid w:val="00CE7481"/>
    <w:rsid w:val="00CF0A8F"/>
    <w:rsid w:val="00D048CE"/>
    <w:rsid w:val="00D10998"/>
    <w:rsid w:val="00D15CBD"/>
    <w:rsid w:val="00D23391"/>
    <w:rsid w:val="00D31805"/>
    <w:rsid w:val="00D552B9"/>
    <w:rsid w:val="00D735B2"/>
    <w:rsid w:val="00D74021"/>
    <w:rsid w:val="00D76D01"/>
    <w:rsid w:val="00D922A9"/>
    <w:rsid w:val="00D9394A"/>
    <w:rsid w:val="00D94735"/>
    <w:rsid w:val="00DB0CBB"/>
    <w:rsid w:val="00DB67CC"/>
    <w:rsid w:val="00DB6F75"/>
    <w:rsid w:val="00DE1070"/>
    <w:rsid w:val="00DF26EC"/>
    <w:rsid w:val="00E00219"/>
    <w:rsid w:val="00E0316B"/>
    <w:rsid w:val="00E042E1"/>
    <w:rsid w:val="00E15368"/>
    <w:rsid w:val="00E25E10"/>
    <w:rsid w:val="00E5219B"/>
    <w:rsid w:val="00E5518B"/>
    <w:rsid w:val="00E606E8"/>
    <w:rsid w:val="00E609FE"/>
    <w:rsid w:val="00E75920"/>
    <w:rsid w:val="00E80D96"/>
    <w:rsid w:val="00E868E7"/>
    <w:rsid w:val="00E871FA"/>
    <w:rsid w:val="00E936A4"/>
    <w:rsid w:val="00E954BB"/>
    <w:rsid w:val="00EA45E7"/>
    <w:rsid w:val="00EB78E3"/>
    <w:rsid w:val="00EC0033"/>
    <w:rsid w:val="00EC1C4B"/>
    <w:rsid w:val="00EC735A"/>
    <w:rsid w:val="00EF27FE"/>
    <w:rsid w:val="00F07FB6"/>
    <w:rsid w:val="00F16B53"/>
    <w:rsid w:val="00F318BE"/>
    <w:rsid w:val="00F33297"/>
    <w:rsid w:val="00F343FB"/>
    <w:rsid w:val="00F359FE"/>
    <w:rsid w:val="00F42159"/>
    <w:rsid w:val="00F4256E"/>
    <w:rsid w:val="00F42EE1"/>
    <w:rsid w:val="00F64141"/>
    <w:rsid w:val="00F67508"/>
    <w:rsid w:val="00F71FC9"/>
    <w:rsid w:val="00F73B48"/>
    <w:rsid w:val="00F74F51"/>
    <w:rsid w:val="00F75209"/>
    <w:rsid w:val="00F842AD"/>
    <w:rsid w:val="00F914EB"/>
    <w:rsid w:val="00F91B85"/>
    <w:rsid w:val="00FA3B17"/>
    <w:rsid w:val="00FA5E8D"/>
    <w:rsid w:val="00FA5F3D"/>
    <w:rsid w:val="00FB399E"/>
    <w:rsid w:val="00FB7F50"/>
    <w:rsid w:val="00FC2A85"/>
    <w:rsid w:val="00FC40AF"/>
    <w:rsid w:val="00FD0A16"/>
    <w:rsid w:val="00FE3D7D"/>
    <w:rsid w:val="00FE6DCF"/>
    <w:rsid w:val="00FF2279"/>
    <w:rsid w:val="00FF6BC0"/>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372FF71-871C-416A-9A64-2DA318894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aliases w:val="متن معمولی"/>
    <w:qFormat/>
    <w:rsid w:val="0080091D"/>
    <w:pPr>
      <w:bidi/>
      <w:spacing w:line="276" w:lineRule="auto"/>
    </w:pPr>
    <w:rPr>
      <w:rFonts w:cs="B Badr"/>
      <w:sz w:val="22"/>
      <w:szCs w:val="28"/>
    </w:rPr>
  </w:style>
  <w:style w:type="paragraph" w:styleId="1">
    <w:name w:val="heading 1"/>
    <w:aliases w:val="عنوان اصلی"/>
    <w:basedOn w:val="a0"/>
    <w:next w:val="a0"/>
    <w:link w:val="10"/>
    <w:uiPriority w:val="9"/>
    <w:qFormat/>
    <w:rsid w:val="002D0040"/>
    <w:pPr>
      <w:keepNext/>
      <w:spacing w:before="120"/>
      <w:outlineLvl w:val="0"/>
    </w:pPr>
    <w:rPr>
      <w:rFonts w:ascii="Cambria" w:eastAsia="Times New Roman" w:hAnsi="Cambria" w:cs="B Titr"/>
      <w:b/>
      <w:color w:val="0000FF"/>
      <w:kern w:val="32"/>
      <w:sz w:val="32"/>
      <w:szCs w:val="32"/>
    </w:rPr>
  </w:style>
  <w:style w:type="paragraph" w:styleId="20">
    <w:name w:val="heading 2"/>
    <w:aliases w:val="عنوان فرعی1"/>
    <w:basedOn w:val="a0"/>
    <w:next w:val="a0"/>
    <w:link w:val="21"/>
    <w:uiPriority w:val="9"/>
    <w:unhideWhenUsed/>
    <w:qFormat/>
    <w:rsid w:val="00A01522"/>
    <w:pPr>
      <w:keepNext/>
      <w:spacing w:before="240" w:after="60"/>
      <w:outlineLvl w:val="1"/>
    </w:pPr>
    <w:rPr>
      <w:rFonts w:ascii="Cambria" w:eastAsia="Times New Roman" w:hAnsi="Cambria" w:cs="B Titr"/>
      <w:b/>
      <w:i/>
      <w:color w:val="0000FF"/>
      <w:sz w:val="28"/>
      <w:szCs w:val="30"/>
    </w:rPr>
  </w:style>
  <w:style w:type="paragraph" w:styleId="30">
    <w:name w:val="heading 3"/>
    <w:aliases w:val="عنوان فرعی2"/>
    <w:basedOn w:val="a0"/>
    <w:next w:val="a0"/>
    <w:link w:val="31"/>
    <w:uiPriority w:val="9"/>
    <w:unhideWhenUsed/>
    <w:qFormat/>
    <w:rsid w:val="002D0040"/>
    <w:pPr>
      <w:keepNext/>
      <w:spacing w:before="240" w:after="60"/>
      <w:outlineLvl w:val="2"/>
    </w:pPr>
    <w:rPr>
      <w:rFonts w:ascii="Cambria" w:eastAsia="Times New Roman" w:hAnsi="Cambria" w:cs="B Titr"/>
      <w:b/>
      <w:color w:val="0000FF"/>
      <w:sz w:val="26"/>
    </w:rPr>
  </w:style>
  <w:style w:type="paragraph" w:styleId="40">
    <w:name w:val="heading 4"/>
    <w:aliases w:val="عنوان فرعی3"/>
    <w:basedOn w:val="a0"/>
    <w:next w:val="a0"/>
    <w:link w:val="41"/>
    <w:uiPriority w:val="9"/>
    <w:unhideWhenUsed/>
    <w:qFormat/>
    <w:rsid w:val="00A01522"/>
    <w:pPr>
      <w:keepNext/>
      <w:spacing w:before="240" w:after="60"/>
      <w:outlineLvl w:val="3"/>
    </w:pPr>
    <w:rPr>
      <w:rFonts w:eastAsia="Times New Roman" w:cs="B Titr"/>
      <w:b/>
      <w:color w:val="0000FF"/>
      <w:sz w:val="28"/>
      <w:szCs w:val="26"/>
    </w:rPr>
  </w:style>
  <w:style w:type="paragraph" w:styleId="50">
    <w:name w:val="heading 5"/>
    <w:aliases w:val="عنوان فرعی4"/>
    <w:basedOn w:val="a0"/>
    <w:next w:val="a0"/>
    <w:link w:val="51"/>
    <w:uiPriority w:val="9"/>
    <w:unhideWhenUsed/>
    <w:qFormat/>
    <w:rsid w:val="004F470A"/>
    <w:pPr>
      <w:spacing w:before="240" w:after="60"/>
      <w:outlineLvl w:val="4"/>
    </w:pPr>
    <w:rPr>
      <w:rFonts w:eastAsia="Times New Roman" w:cs="B Titr"/>
      <w:b/>
      <w:i/>
      <w:color w:val="0000FF"/>
      <w:sz w:val="26"/>
      <w:szCs w:val="24"/>
    </w:rPr>
  </w:style>
  <w:style w:type="paragraph" w:styleId="6">
    <w:name w:val="heading 6"/>
    <w:aliases w:val="عنوان فرعی5"/>
    <w:basedOn w:val="a0"/>
    <w:next w:val="a0"/>
    <w:link w:val="60"/>
    <w:uiPriority w:val="9"/>
    <w:unhideWhenUsed/>
    <w:qFormat/>
    <w:rsid w:val="004F470A"/>
    <w:pPr>
      <w:spacing w:before="240" w:after="60"/>
      <w:outlineLvl w:val="5"/>
    </w:pPr>
    <w:rPr>
      <w:rFonts w:eastAsia="Times New Roman" w:cs="B Titr"/>
      <w:b/>
      <w:color w:val="0000FF"/>
      <w:szCs w:val="24"/>
    </w:rPr>
  </w:style>
  <w:style w:type="paragraph" w:styleId="7">
    <w:name w:val="heading 7"/>
    <w:aliases w:val="عنوان فرعی6"/>
    <w:basedOn w:val="a0"/>
    <w:next w:val="a0"/>
    <w:link w:val="70"/>
    <w:uiPriority w:val="9"/>
    <w:unhideWhenUsed/>
    <w:qFormat/>
    <w:rsid w:val="004F470A"/>
    <w:pPr>
      <w:spacing w:before="240" w:after="60"/>
      <w:outlineLvl w:val="6"/>
    </w:pPr>
    <w:rPr>
      <w:rFonts w:eastAsia="Times New Roman" w:cs="B Titr"/>
      <w:color w:val="0000FF"/>
      <w:sz w:val="24"/>
      <w:szCs w:val="24"/>
    </w:rPr>
  </w:style>
  <w:style w:type="paragraph" w:styleId="8">
    <w:name w:val="heading 8"/>
    <w:aliases w:val="عنوان فرعی7"/>
    <w:basedOn w:val="a0"/>
    <w:next w:val="a0"/>
    <w:link w:val="80"/>
    <w:uiPriority w:val="9"/>
    <w:unhideWhenUsed/>
    <w:qFormat/>
    <w:rsid w:val="004F470A"/>
    <w:pPr>
      <w:spacing w:before="240" w:after="60" w:line="240" w:lineRule="auto"/>
      <w:outlineLvl w:val="7"/>
    </w:pPr>
    <w:rPr>
      <w:rFonts w:eastAsia="Times New Roman" w:cs="B Titr"/>
      <w:i/>
      <w:color w:val="0000FF"/>
      <w:sz w:val="24"/>
      <w:szCs w:val="24"/>
    </w:rPr>
  </w:style>
  <w:style w:type="paragraph" w:styleId="9">
    <w:name w:val="heading 9"/>
    <w:aliases w:val="عنوان فرعی8"/>
    <w:basedOn w:val="a0"/>
    <w:next w:val="a0"/>
    <w:link w:val="90"/>
    <w:uiPriority w:val="9"/>
    <w:unhideWhenUsed/>
    <w:qFormat/>
    <w:rsid w:val="004F470A"/>
    <w:pPr>
      <w:spacing w:before="240" w:after="60"/>
      <w:outlineLvl w:val="8"/>
    </w:pPr>
    <w:rPr>
      <w:rFonts w:ascii="Cambria" w:eastAsia="Times New Roman" w:hAnsi="Cambria" w:cs="B Titr"/>
      <w:color w:val="0000FF"/>
      <w:szCs w:val="24"/>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عنوان 1 نویسه"/>
    <w:aliases w:val="عنوان اصلی نویسه"/>
    <w:link w:val="1"/>
    <w:uiPriority w:val="9"/>
    <w:rsid w:val="002D0040"/>
    <w:rPr>
      <w:rFonts w:ascii="Cambria" w:eastAsia="Times New Roman" w:hAnsi="Cambria" w:cs="B Titr"/>
      <w:b/>
      <w:color w:val="0000FF"/>
      <w:kern w:val="32"/>
      <w:sz w:val="32"/>
      <w:szCs w:val="32"/>
    </w:rPr>
  </w:style>
  <w:style w:type="character" w:customStyle="1" w:styleId="21">
    <w:name w:val="عنوان 2 نویسه"/>
    <w:aliases w:val="عنوان فرعی1 نویسه"/>
    <w:link w:val="20"/>
    <w:uiPriority w:val="9"/>
    <w:rsid w:val="00A01522"/>
    <w:rPr>
      <w:rFonts w:ascii="Cambria" w:eastAsia="Times New Roman" w:hAnsi="Cambria" w:cs="B Titr"/>
      <w:b/>
      <w:i/>
      <w:color w:val="0000FF"/>
      <w:sz w:val="28"/>
      <w:szCs w:val="30"/>
    </w:rPr>
  </w:style>
  <w:style w:type="character" w:customStyle="1" w:styleId="31">
    <w:name w:val="عنوان 3 نویسه"/>
    <w:aliases w:val="عنوان فرعی2 نویسه"/>
    <w:link w:val="30"/>
    <w:uiPriority w:val="9"/>
    <w:rsid w:val="002D0040"/>
    <w:rPr>
      <w:rFonts w:ascii="Cambria" w:eastAsia="Times New Roman" w:hAnsi="Cambria" w:cs="B Titr"/>
      <w:b/>
      <w:color w:val="0000FF"/>
      <w:sz w:val="26"/>
      <w:szCs w:val="28"/>
    </w:rPr>
  </w:style>
  <w:style w:type="character" w:customStyle="1" w:styleId="41">
    <w:name w:val="عنوان 4 نویسه"/>
    <w:aliases w:val="عنوان فرعی3 نویسه"/>
    <w:link w:val="40"/>
    <w:uiPriority w:val="9"/>
    <w:rsid w:val="00A01522"/>
    <w:rPr>
      <w:rFonts w:eastAsia="Times New Roman" w:cs="B Titr"/>
      <w:b/>
      <w:color w:val="0000FF"/>
      <w:sz w:val="28"/>
      <w:szCs w:val="26"/>
    </w:rPr>
  </w:style>
  <w:style w:type="character" w:customStyle="1" w:styleId="51">
    <w:name w:val="سرصفحه 5 نویسه"/>
    <w:aliases w:val="عنوان فرعی4 نویسه"/>
    <w:link w:val="50"/>
    <w:uiPriority w:val="9"/>
    <w:rsid w:val="004F470A"/>
    <w:rPr>
      <w:rFonts w:eastAsia="Times New Roman" w:cs="B Titr"/>
      <w:b/>
      <w:i/>
      <w:color w:val="0000FF"/>
      <w:sz w:val="26"/>
      <w:szCs w:val="24"/>
    </w:rPr>
  </w:style>
  <w:style w:type="character" w:customStyle="1" w:styleId="70">
    <w:name w:val="سرصفحه 7 نویسه"/>
    <w:aliases w:val="عنوان فرعی6 نویسه"/>
    <w:link w:val="7"/>
    <w:uiPriority w:val="9"/>
    <w:rsid w:val="004F470A"/>
    <w:rPr>
      <w:rFonts w:eastAsia="Times New Roman" w:cs="B Titr"/>
      <w:color w:val="0000FF"/>
      <w:sz w:val="24"/>
      <w:szCs w:val="24"/>
    </w:rPr>
  </w:style>
  <w:style w:type="character" w:customStyle="1" w:styleId="60">
    <w:name w:val="سرصفحه 6 نویسه"/>
    <w:aliases w:val="عنوان فرعی5 نویسه"/>
    <w:link w:val="6"/>
    <w:uiPriority w:val="9"/>
    <w:rsid w:val="004F470A"/>
    <w:rPr>
      <w:rFonts w:eastAsia="Times New Roman" w:cs="B Titr"/>
      <w:b/>
      <w:color w:val="0000FF"/>
      <w:sz w:val="22"/>
      <w:szCs w:val="24"/>
    </w:rPr>
  </w:style>
  <w:style w:type="character" w:customStyle="1" w:styleId="80">
    <w:name w:val="سرصفحه 8 نویسه"/>
    <w:aliases w:val="عنوان فرعی7 نویسه"/>
    <w:link w:val="8"/>
    <w:uiPriority w:val="9"/>
    <w:rsid w:val="004F470A"/>
    <w:rPr>
      <w:rFonts w:eastAsia="Times New Roman" w:cs="B Titr"/>
      <w:i/>
      <w:color w:val="0000FF"/>
      <w:sz w:val="24"/>
      <w:szCs w:val="24"/>
    </w:rPr>
  </w:style>
  <w:style w:type="character" w:customStyle="1" w:styleId="90">
    <w:name w:val="سرصفحه 9 نویسه"/>
    <w:aliases w:val="عنوان فرعی8 نویسه"/>
    <w:link w:val="9"/>
    <w:uiPriority w:val="9"/>
    <w:rsid w:val="004F470A"/>
    <w:rPr>
      <w:rFonts w:ascii="Cambria" w:eastAsia="Times New Roman" w:hAnsi="Cambria" w:cs="B Titr"/>
      <w:color w:val="0000FF"/>
      <w:sz w:val="22"/>
      <w:szCs w:val="24"/>
    </w:rPr>
  </w:style>
  <w:style w:type="paragraph" w:styleId="a4">
    <w:name w:val="header"/>
    <w:basedOn w:val="a0"/>
    <w:link w:val="a5"/>
    <w:uiPriority w:val="99"/>
    <w:unhideWhenUsed/>
    <w:rsid w:val="008B750B"/>
    <w:pPr>
      <w:tabs>
        <w:tab w:val="center" w:pos="4513"/>
        <w:tab w:val="right" w:pos="9026"/>
      </w:tabs>
    </w:pPr>
  </w:style>
  <w:style w:type="character" w:customStyle="1" w:styleId="a5">
    <w:name w:val="سرصفحه نویسه"/>
    <w:link w:val="a4"/>
    <w:uiPriority w:val="99"/>
    <w:rsid w:val="008B750B"/>
    <w:rPr>
      <w:rFonts w:cs="B Badr"/>
      <w:sz w:val="22"/>
      <w:szCs w:val="28"/>
    </w:rPr>
  </w:style>
  <w:style w:type="paragraph" w:styleId="a6">
    <w:name w:val="footer"/>
    <w:basedOn w:val="a0"/>
    <w:link w:val="a7"/>
    <w:uiPriority w:val="99"/>
    <w:unhideWhenUsed/>
    <w:rsid w:val="008B750B"/>
    <w:pPr>
      <w:tabs>
        <w:tab w:val="center" w:pos="4513"/>
        <w:tab w:val="right" w:pos="9026"/>
      </w:tabs>
    </w:pPr>
  </w:style>
  <w:style w:type="character" w:customStyle="1" w:styleId="a7">
    <w:name w:val="پانویس نویسه"/>
    <w:link w:val="a6"/>
    <w:uiPriority w:val="99"/>
    <w:rsid w:val="008B750B"/>
    <w:rPr>
      <w:rFonts w:cs="B Badr"/>
      <w:sz w:val="22"/>
      <w:szCs w:val="28"/>
    </w:rPr>
  </w:style>
  <w:style w:type="paragraph" w:styleId="a8">
    <w:name w:val="Normal (Web)"/>
    <w:basedOn w:val="a0"/>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9">
    <w:name w:val="footnote text"/>
    <w:basedOn w:val="a0"/>
    <w:link w:val="aa"/>
    <w:uiPriority w:val="99"/>
    <w:unhideWhenUsed/>
    <w:qFormat/>
    <w:rsid w:val="0099497B"/>
    <w:rPr>
      <w:sz w:val="20"/>
      <w:szCs w:val="20"/>
    </w:rPr>
  </w:style>
  <w:style w:type="character" w:customStyle="1" w:styleId="aa">
    <w:name w:val="متن پاورقی نویسه"/>
    <w:link w:val="a9"/>
    <w:uiPriority w:val="99"/>
    <w:rsid w:val="0099497B"/>
    <w:rPr>
      <w:rFonts w:cs="B Lotus"/>
    </w:rPr>
  </w:style>
  <w:style w:type="character" w:styleId="ab">
    <w:name w:val="footnote reference"/>
    <w:uiPriority w:val="99"/>
    <w:semiHidden/>
    <w:unhideWhenUsed/>
    <w:qFormat/>
    <w:rsid w:val="00E5219B"/>
    <w:rPr>
      <w:vertAlign w:val="superscript"/>
    </w:rPr>
  </w:style>
  <w:style w:type="paragraph" w:styleId="22">
    <w:name w:val="toc 2"/>
    <w:basedOn w:val="a0"/>
    <w:next w:val="a0"/>
    <w:autoRedefine/>
    <w:uiPriority w:val="39"/>
    <w:unhideWhenUsed/>
    <w:rsid w:val="0032100F"/>
    <w:pPr>
      <w:spacing w:line="240" w:lineRule="auto"/>
      <w:ind w:left="221"/>
    </w:pPr>
    <w:rPr>
      <w:rFonts w:cs="B Titr"/>
      <w:bCs/>
      <w:color w:val="632423" w:themeColor="accent2" w:themeShade="80"/>
      <w:szCs w:val="18"/>
    </w:rPr>
  </w:style>
  <w:style w:type="paragraph" w:styleId="32">
    <w:name w:val="toc 3"/>
    <w:basedOn w:val="a0"/>
    <w:next w:val="a0"/>
    <w:autoRedefine/>
    <w:uiPriority w:val="39"/>
    <w:unhideWhenUsed/>
    <w:rsid w:val="0092513D"/>
    <w:pPr>
      <w:spacing w:line="240" w:lineRule="auto"/>
      <w:ind w:left="442"/>
    </w:pPr>
    <w:rPr>
      <w:bCs/>
      <w:iCs/>
      <w:color w:val="632423" w:themeColor="accent2" w:themeShade="80"/>
      <w:szCs w:val="24"/>
    </w:rPr>
  </w:style>
  <w:style w:type="paragraph" w:styleId="42">
    <w:name w:val="toc 4"/>
    <w:basedOn w:val="a0"/>
    <w:next w:val="a0"/>
    <w:autoRedefine/>
    <w:uiPriority w:val="39"/>
    <w:unhideWhenUsed/>
    <w:rsid w:val="0092513D"/>
    <w:pPr>
      <w:spacing w:line="240" w:lineRule="auto"/>
      <w:ind w:left="658"/>
    </w:pPr>
    <w:rPr>
      <w:bCs/>
      <w:color w:val="632423" w:themeColor="accent2" w:themeShade="80"/>
      <w:szCs w:val="24"/>
    </w:rPr>
  </w:style>
  <w:style w:type="paragraph" w:styleId="52">
    <w:name w:val="toc 5"/>
    <w:basedOn w:val="a0"/>
    <w:next w:val="a0"/>
    <w:autoRedefine/>
    <w:uiPriority w:val="39"/>
    <w:unhideWhenUsed/>
    <w:rsid w:val="0092513D"/>
    <w:pPr>
      <w:spacing w:line="240" w:lineRule="auto"/>
      <w:ind w:left="879"/>
    </w:pPr>
    <w:rPr>
      <w:bCs/>
      <w:color w:val="632423" w:themeColor="accent2" w:themeShade="80"/>
      <w:szCs w:val="24"/>
    </w:rPr>
  </w:style>
  <w:style w:type="paragraph" w:styleId="61">
    <w:name w:val="toc 6"/>
    <w:basedOn w:val="a0"/>
    <w:next w:val="a0"/>
    <w:autoRedefine/>
    <w:uiPriority w:val="39"/>
    <w:unhideWhenUsed/>
    <w:rsid w:val="0092513D"/>
    <w:pPr>
      <w:spacing w:line="240" w:lineRule="auto"/>
      <w:ind w:left="1100"/>
    </w:pPr>
    <w:rPr>
      <w:bCs/>
      <w:color w:val="632423" w:themeColor="accent2" w:themeShade="80"/>
      <w:szCs w:val="24"/>
    </w:rPr>
  </w:style>
  <w:style w:type="character" w:styleId="ac">
    <w:name w:val="Hyperlink"/>
    <w:uiPriority w:val="99"/>
    <w:unhideWhenUsed/>
    <w:rsid w:val="00731724"/>
    <w:rPr>
      <w:color w:val="0000FF"/>
      <w:u w:val="single"/>
    </w:rPr>
  </w:style>
  <w:style w:type="character" w:styleId="ad">
    <w:name w:val="Intense Emphasis"/>
    <w:aliases w:val="متن آیات و روایات"/>
    <w:basedOn w:val="a1"/>
    <w:uiPriority w:val="21"/>
    <w:qFormat/>
    <w:rsid w:val="006162A2"/>
    <w:rPr>
      <w:rFonts w:cs="B Badr"/>
      <w:b/>
      <w:bCs w:val="0"/>
      <w:i/>
      <w:iCs w:val="0"/>
      <w:color w:val="008000"/>
      <w:szCs w:val="28"/>
    </w:rPr>
  </w:style>
  <w:style w:type="character" w:styleId="ae">
    <w:name w:val="Subtle Emphasis"/>
    <w:aliases w:val="متن کتاب محور"/>
    <w:basedOn w:val="a1"/>
    <w:uiPriority w:val="19"/>
    <w:qFormat/>
    <w:rsid w:val="006162A2"/>
    <w:rPr>
      <w:rFonts w:cs="B Badr"/>
      <w:bCs w:val="0"/>
      <w:i/>
      <w:iCs w:val="0"/>
      <w:color w:val="0000FF"/>
      <w:szCs w:val="28"/>
    </w:rPr>
  </w:style>
  <w:style w:type="paragraph" w:customStyle="1" w:styleId="af">
    <w:name w:val="نظر سایر علما"/>
    <w:basedOn w:val="a0"/>
    <w:qFormat/>
    <w:rsid w:val="006162A2"/>
    <w:rPr>
      <w:color w:val="000080"/>
    </w:rPr>
  </w:style>
  <w:style w:type="paragraph" w:customStyle="1" w:styleId="af0">
    <w:name w:val="متن نظر استاد"/>
    <w:basedOn w:val="a0"/>
    <w:qFormat/>
    <w:rsid w:val="001B2488"/>
    <w:rPr>
      <w:color w:val="800000"/>
    </w:rPr>
  </w:style>
  <w:style w:type="character" w:styleId="af1">
    <w:name w:val="Emphasis"/>
    <w:aliases w:val="موضوع"/>
    <w:basedOn w:val="a1"/>
    <w:uiPriority w:val="20"/>
    <w:qFormat/>
    <w:rsid w:val="00F73B48"/>
    <w:rPr>
      <w:rFonts w:cs="B Titr"/>
      <w:bCs/>
      <w:i/>
      <w:iCs w:val="0"/>
      <w:color w:val="0000FF"/>
      <w:szCs w:val="28"/>
    </w:rPr>
  </w:style>
  <w:style w:type="paragraph" w:styleId="11">
    <w:name w:val="toc 1"/>
    <w:basedOn w:val="a0"/>
    <w:next w:val="a0"/>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f2">
    <w:name w:val="متن فهرست"/>
    <w:basedOn w:val="11"/>
    <w:rsid w:val="00603B67"/>
    <w:rPr>
      <w:bCs/>
      <w:noProof/>
      <w:color w:val="008000"/>
      <w:sz w:val="24"/>
    </w:rPr>
  </w:style>
  <w:style w:type="paragraph" w:styleId="af3">
    <w:name w:val="Balloon Text"/>
    <w:basedOn w:val="a0"/>
    <w:link w:val="af4"/>
    <w:uiPriority w:val="99"/>
    <w:semiHidden/>
    <w:unhideWhenUsed/>
    <w:rsid w:val="009B79F8"/>
    <w:pPr>
      <w:spacing w:line="240" w:lineRule="auto"/>
    </w:pPr>
    <w:rPr>
      <w:rFonts w:ascii="Tahoma" w:hAnsi="Tahoma" w:cs="Tahoma"/>
      <w:sz w:val="16"/>
      <w:szCs w:val="16"/>
    </w:rPr>
  </w:style>
  <w:style w:type="character" w:customStyle="1" w:styleId="af4">
    <w:name w:val="متن بادکنک نویسه"/>
    <w:basedOn w:val="a1"/>
    <w:link w:val="af3"/>
    <w:uiPriority w:val="99"/>
    <w:semiHidden/>
    <w:rsid w:val="009B79F8"/>
    <w:rPr>
      <w:rFonts w:ascii="Tahoma" w:hAnsi="Tahoma" w:cs="Tahoma"/>
      <w:sz w:val="16"/>
      <w:szCs w:val="16"/>
    </w:rPr>
  </w:style>
  <w:style w:type="paragraph" w:styleId="91">
    <w:name w:val="toc 9"/>
    <w:basedOn w:val="a0"/>
    <w:next w:val="a0"/>
    <w:autoRedefine/>
    <w:uiPriority w:val="39"/>
    <w:unhideWhenUsed/>
    <w:rsid w:val="00F64141"/>
    <w:pPr>
      <w:spacing w:after="100" w:line="240" w:lineRule="auto"/>
      <w:ind w:left="1758"/>
    </w:pPr>
    <w:rPr>
      <w:color w:val="632423" w:themeColor="accent2" w:themeShade="80"/>
      <w:szCs w:val="24"/>
    </w:rPr>
  </w:style>
  <w:style w:type="paragraph" w:styleId="71">
    <w:name w:val="toc 7"/>
    <w:basedOn w:val="a0"/>
    <w:next w:val="a0"/>
    <w:autoRedefine/>
    <w:uiPriority w:val="39"/>
    <w:unhideWhenUsed/>
    <w:rsid w:val="0092513D"/>
    <w:pPr>
      <w:spacing w:line="240" w:lineRule="auto"/>
      <w:ind w:left="1321"/>
    </w:pPr>
    <w:rPr>
      <w:bCs/>
      <w:color w:val="632423" w:themeColor="accent2" w:themeShade="80"/>
      <w:szCs w:val="24"/>
    </w:rPr>
  </w:style>
  <w:style w:type="paragraph" w:styleId="81">
    <w:name w:val="toc 8"/>
    <w:basedOn w:val="a0"/>
    <w:next w:val="a0"/>
    <w:autoRedefine/>
    <w:uiPriority w:val="39"/>
    <w:unhideWhenUsed/>
    <w:rsid w:val="00F64141"/>
    <w:pPr>
      <w:spacing w:after="100" w:line="240" w:lineRule="auto"/>
      <w:ind w:left="1542"/>
    </w:pPr>
    <w:rPr>
      <w:color w:val="632423" w:themeColor="accent2" w:themeShade="80"/>
      <w:szCs w:val="24"/>
    </w:rPr>
  </w:style>
  <w:style w:type="paragraph" w:styleId="af5">
    <w:name w:val="List Paragraph"/>
    <w:basedOn w:val="a0"/>
    <w:uiPriority w:val="34"/>
    <w:rsid w:val="0092513D"/>
    <w:pPr>
      <w:ind w:left="720"/>
      <w:contextualSpacing/>
    </w:pPr>
    <w:rPr>
      <w:rFonts w:cs="B Lotus"/>
    </w:rPr>
  </w:style>
  <w:style w:type="paragraph" w:styleId="a">
    <w:name w:val="List Bullet"/>
    <w:basedOn w:val="a0"/>
    <w:uiPriority w:val="99"/>
    <w:unhideWhenUsed/>
    <w:rsid w:val="00816A0B"/>
    <w:pPr>
      <w:numPr>
        <w:numId w:val="6"/>
      </w:numPr>
      <w:contextualSpacing/>
    </w:pPr>
  </w:style>
  <w:style w:type="paragraph" w:styleId="2">
    <w:name w:val="List Bullet 2"/>
    <w:basedOn w:val="a0"/>
    <w:uiPriority w:val="99"/>
    <w:unhideWhenUsed/>
    <w:rsid w:val="00816A0B"/>
    <w:pPr>
      <w:numPr>
        <w:numId w:val="7"/>
      </w:numPr>
      <w:contextualSpacing/>
    </w:pPr>
  </w:style>
  <w:style w:type="paragraph" w:styleId="3">
    <w:name w:val="List Bullet 3"/>
    <w:basedOn w:val="a0"/>
    <w:uiPriority w:val="99"/>
    <w:semiHidden/>
    <w:unhideWhenUsed/>
    <w:rsid w:val="00E5518B"/>
    <w:pPr>
      <w:numPr>
        <w:numId w:val="8"/>
      </w:numPr>
      <w:contextualSpacing/>
    </w:pPr>
  </w:style>
  <w:style w:type="paragraph" w:styleId="4">
    <w:name w:val="List Bullet 4"/>
    <w:basedOn w:val="a0"/>
    <w:uiPriority w:val="99"/>
    <w:semiHidden/>
    <w:unhideWhenUsed/>
    <w:rsid w:val="00E5518B"/>
    <w:pPr>
      <w:numPr>
        <w:numId w:val="9"/>
      </w:numPr>
      <w:contextualSpacing/>
    </w:pPr>
  </w:style>
  <w:style w:type="paragraph" w:styleId="5">
    <w:name w:val="List Bullet 5"/>
    <w:basedOn w:val="a0"/>
    <w:uiPriority w:val="99"/>
    <w:semiHidden/>
    <w:unhideWhenUsed/>
    <w:rsid w:val="00E5518B"/>
    <w:pPr>
      <w:numPr>
        <w:numId w:val="10"/>
      </w:numPr>
      <w:contextualSpacing/>
    </w:pPr>
  </w:style>
  <w:style w:type="table" w:styleId="af6">
    <w:name w:val="Table Grid"/>
    <w:basedOn w:val="a2"/>
    <w:uiPriority w:val="59"/>
    <w:rsid w:val="00F91B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862856">
      <w:bodyDiv w:val="1"/>
      <w:marLeft w:val="0"/>
      <w:marRight w:val="0"/>
      <w:marTop w:val="0"/>
      <w:marBottom w:val="0"/>
      <w:divBdr>
        <w:top w:val="none" w:sz="0" w:space="0" w:color="auto"/>
        <w:left w:val="none" w:sz="0" w:space="0" w:color="auto"/>
        <w:bottom w:val="none" w:sz="0" w:space="0" w:color="auto"/>
        <w:right w:val="none" w:sz="0" w:space="0" w:color="auto"/>
      </w:divBdr>
    </w:div>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86928777">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119541525">
      <w:bodyDiv w:val="1"/>
      <w:marLeft w:val="0"/>
      <w:marRight w:val="0"/>
      <w:marTop w:val="0"/>
      <w:marBottom w:val="0"/>
      <w:divBdr>
        <w:top w:val="none" w:sz="0" w:space="0" w:color="auto"/>
        <w:left w:val="none" w:sz="0" w:space="0" w:color="auto"/>
        <w:bottom w:val="none" w:sz="0" w:space="0" w:color="auto"/>
        <w:right w:val="none" w:sz="0" w:space="0" w:color="auto"/>
      </w:divBdr>
    </w:div>
    <w:div w:id="213472088">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316345384">
      <w:bodyDiv w:val="1"/>
      <w:marLeft w:val="0"/>
      <w:marRight w:val="0"/>
      <w:marTop w:val="0"/>
      <w:marBottom w:val="0"/>
      <w:divBdr>
        <w:top w:val="none" w:sz="0" w:space="0" w:color="auto"/>
        <w:left w:val="none" w:sz="0" w:space="0" w:color="auto"/>
        <w:bottom w:val="none" w:sz="0" w:space="0" w:color="auto"/>
        <w:right w:val="none" w:sz="0" w:space="0" w:color="auto"/>
      </w:divBdr>
    </w:div>
    <w:div w:id="431318138">
      <w:bodyDiv w:val="1"/>
      <w:marLeft w:val="0"/>
      <w:marRight w:val="0"/>
      <w:marTop w:val="0"/>
      <w:marBottom w:val="0"/>
      <w:divBdr>
        <w:top w:val="none" w:sz="0" w:space="0" w:color="auto"/>
        <w:left w:val="none" w:sz="0" w:space="0" w:color="auto"/>
        <w:bottom w:val="none" w:sz="0" w:space="0" w:color="auto"/>
        <w:right w:val="none" w:sz="0" w:space="0" w:color="auto"/>
      </w:divBdr>
    </w:div>
    <w:div w:id="434443527">
      <w:bodyDiv w:val="1"/>
      <w:marLeft w:val="0"/>
      <w:marRight w:val="0"/>
      <w:marTop w:val="0"/>
      <w:marBottom w:val="0"/>
      <w:divBdr>
        <w:top w:val="none" w:sz="0" w:space="0" w:color="auto"/>
        <w:left w:val="none" w:sz="0" w:space="0" w:color="auto"/>
        <w:bottom w:val="none" w:sz="0" w:space="0" w:color="auto"/>
        <w:right w:val="none" w:sz="0" w:space="0" w:color="auto"/>
      </w:divBdr>
    </w:div>
    <w:div w:id="450167362">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590890011">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830679837">
      <w:bodyDiv w:val="1"/>
      <w:marLeft w:val="0"/>
      <w:marRight w:val="0"/>
      <w:marTop w:val="0"/>
      <w:marBottom w:val="0"/>
      <w:divBdr>
        <w:top w:val="none" w:sz="0" w:space="0" w:color="auto"/>
        <w:left w:val="none" w:sz="0" w:space="0" w:color="auto"/>
        <w:bottom w:val="none" w:sz="0" w:space="0" w:color="auto"/>
        <w:right w:val="none" w:sz="0" w:space="0" w:color="auto"/>
      </w:divBdr>
    </w:div>
    <w:div w:id="843205297">
      <w:bodyDiv w:val="1"/>
      <w:marLeft w:val="0"/>
      <w:marRight w:val="0"/>
      <w:marTop w:val="0"/>
      <w:marBottom w:val="0"/>
      <w:divBdr>
        <w:top w:val="none" w:sz="0" w:space="0" w:color="auto"/>
        <w:left w:val="none" w:sz="0" w:space="0" w:color="auto"/>
        <w:bottom w:val="none" w:sz="0" w:space="0" w:color="auto"/>
        <w:right w:val="none" w:sz="0" w:space="0" w:color="auto"/>
      </w:divBdr>
    </w:div>
    <w:div w:id="987367586">
      <w:bodyDiv w:val="1"/>
      <w:marLeft w:val="0"/>
      <w:marRight w:val="0"/>
      <w:marTop w:val="0"/>
      <w:marBottom w:val="0"/>
      <w:divBdr>
        <w:top w:val="none" w:sz="0" w:space="0" w:color="auto"/>
        <w:left w:val="none" w:sz="0" w:space="0" w:color="auto"/>
        <w:bottom w:val="none" w:sz="0" w:space="0" w:color="auto"/>
        <w:right w:val="none" w:sz="0" w:space="0" w:color="auto"/>
      </w:divBdr>
    </w:div>
    <w:div w:id="1119375105">
      <w:bodyDiv w:val="1"/>
      <w:marLeft w:val="0"/>
      <w:marRight w:val="0"/>
      <w:marTop w:val="0"/>
      <w:marBottom w:val="0"/>
      <w:divBdr>
        <w:top w:val="none" w:sz="0" w:space="0" w:color="auto"/>
        <w:left w:val="none" w:sz="0" w:space="0" w:color="auto"/>
        <w:bottom w:val="none" w:sz="0" w:space="0" w:color="auto"/>
        <w:right w:val="none" w:sz="0" w:space="0" w:color="auto"/>
      </w:divBdr>
    </w:div>
    <w:div w:id="1162892329">
      <w:bodyDiv w:val="1"/>
      <w:marLeft w:val="0"/>
      <w:marRight w:val="0"/>
      <w:marTop w:val="0"/>
      <w:marBottom w:val="0"/>
      <w:divBdr>
        <w:top w:val="none" w:sz="0" w:space="0" w:color="auto"/>
        <w:left w:val="none" w:sz="0" w:space="0" w:color="auto"/>
        <w:bottom w:val="none" w:sz="0" w:space="0" w:color="auto"/>
        <w:right w:val="none" w:sz="0" w:space="0" w:color="auto"/>
      </w:divBdr>
    </w:div>
    <w:div w:id="1179545931">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282146759">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383289023">
      <w:bodyDiv w:val="1"/>
      <w:marLeft w:val="0"/>
      <w:marRight w:val="0"/>
      <w:marTop w:val="0"/>
      <w:marBottom w:val="0"/>
      <w:divBdr>
        <w:top w:val="none" w:sz="0" w:space="0" w:color="auto"/>
        <w:left w:val="none" w:sz="0" w:space="0" w:color="auto"/>
        <w:bottom w:val="none" w:sz="0" w:space="0" w:color="auto"/>
        <w:right w:val="none" w:sz="0" w:space="0" w:color="auto"/>
      </w:divBdr>
    </w:div>
    <w:div w:id="1431273384">
      <w:bodyDiv w:val="1"/>
      <w:marLeft w:val="0"/>
      <w:marRight w:val="0"/>
      <w:marTop w:val="0"/>
      <w:marBottom w:val="0"/>
      <w:divBdr>
        <w:top w:val="none" w:sz="0" w:space="0" w:color="auto"/>
        <w:left w:val="none" w:sz="0" w:space="0" w:color="auto"/>
        <w:bottom w:val="none" w:sz="0" w:space="0" w:color="auto"/>
        <w:right w:val="none" w:sz="0" w:space="0" w:color="auto"/>
      </w:divBdr>
    </w:div>
    <w:div w:id="1442990129">
      <w:bodyDiv w:val="1"/>
      <w:marLeft w:val="0"/>
      <w:marRight w:val="0"/>
      <w:marTop w:val="0"/>
      <w:marBottom w:val="0"/>
      <w:divBdr>
        <w:top w:val="none" w:sz="0" w:space="0" w:color="auto"/>
        <w:left w:val="none" w:sz="0" w:space="0" w:color="auto"/>
        <w:bottom w:val="none" w:sz="0" w:space="0" w:color="auto"/>
        <w:right w:val="none" w:sz="0" w:space="0" w:color="auto"/>
      </w:divBdr>
    </w:div>
    <w:div w:id="1506365008">
      <w:bodyDiv w:val="1"/>
      <w:marLeft w:val="0"/>
      <w:marRight w:val="0"/>
      <w:marTop w:val="0"/>
      <w:marBottom w:val="0"/>
      <w:divBdr>
        <w:top w:val="none" w:sz="0" w:space="0" w:color="auto"/>
        <w:left w:val="none" w:sz="0" w:space="0" w:color="auto"/>
        <w:bottom w:val="none" w:sz="0" w:space="0" w:color="auto"/>
        <w:right w:val="none" w:sz="0" w:space="0" w:color="auto"/>
      </w:divBdr>
    </w:div>
    <w:div w:id="1530292675">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656952760">
      <w:bodyDiv w:val="1"/>
      <w:marLeft w:val="0"/>
      <w:marRight w:val="0"/>
      <w:marTop w:val="0"/>
      <w:marBottom w:val="0"/>
      <w:divBdr>
        <w:top w:val="none" w:sz="0" w:space="0" w:color="auto"/>
        <w:left w:val="none" w:sz="0" w:space="0" w:color="auto"/>
        <w:bottom w:val="none" w:sz="0" w:space="0" w:color="auto"/>
        <w:right w:val="none" w:sz="0" w:space="0" w:color="auto"/>
      </w:divBdr>
    </w:div>
    <w:div w:id="1665232840">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1993755497">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F0D97C-111F-4BB3-9D3F-419A4C6156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TemTaq_000.dotx</Template>
  <TotalTime>228</TotalTime>
  <Pages>10</Pages>
  <Words>2427</Words>
  <Characters>13835</Characters>
  <Application>Microsoft Office Word</Application>
  <DocSecurity>0</DocSecurity>
  <Lines>115</Lines>
  <Paragraphs>32</Paragraphs>
  <ScaleCrop>false</ScaleCrop>
  <HeadingPairs>
    <vt:vector size="2" baseType="variant">
      <vt:variant>
        <vt:lpstr>عنوان</vt:lpstr>
      </vt:variant>
      <vt:variant>
        <vt:i4>1</vt:i4>
      </vt:variant>
    </vt:vector>
  </HeadingPairs>
  <TitlesOfParts>
    <vt:vector size="1" baseType="lpstr">
      <vt:lpstr/>
    </vt:vector>
  </TitlesOfParts>
  <Manager>mfeb.ir</Manager>
  <Company>مدرسه فقهی امام محمد باقر علیه السلام</Company>
  <LinksUpToDate>false</LinksUpToDate>
  <CharactersWithSpaces>16230</CharactersWithSpaces>
  <SharedDoc>false</SharedDoc>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تقریر دروس خارج</dc:subject>
  <dc:creator>Hezare</dc:creator>
  <cp:lastModifiedBy>Hasan</cp:lastModifiedBy>
  <cp:revision>29</cp:revision>
  <dcterms:created xsi:type="dcterms:W3CDTF">2016-11-14T07:22:00Z</dcterms:created>
  <dcterms:modified xsi:type="dcterms:W3CDTF">2016-11-14T11:10:00Z</dcterms:modified>
</cp:coreProperties>
</file>