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E239B" w:rsidRDefault="009E239B" w:rsidP="009E239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5102007" w:history="1">
        <w:r w:rsidRPr="00C729FE">
          <w:rPr>
            <w:rStyle w:val="ac"/>
            <w:rFonts w:hint="eastAsia"/>
            <w:noProof/>
            <w:rtl/>
          </w:rPr>
          <w:t>مسائل</w:t>
        </w:r>
        <w:r w:rsidRPr="00C729FE">
          <w:rPr>
            <w:rStyle w:val="ac"/>
            <w:noProof/>
            <w:rtl/>
          </w:rPr>
          <w:t xml:space="preserve"> </w:t>
        </w:r>
        <w:r w:rsidRPr="00C729FE">
          <w:rPr>
            <w:rStyle w:val="ac"/>
            <w:rFonts w:hint="eastAsia"/>
            <w:noProof/>
            <w:rtl/>
          </w:rPr>
          <w:t>بحث</w:t>
        </w:r>
        <w:r w:rsidRPr="00C729FE">
          <w:rPr>
            <w:rStyle w:val="ac"/>
            <w:noProof/>
            <w:rtl/>
          </w:rPr>
          <w:t xml:space="preserve"> </w:t>
        </w:r>
        <w:r w:rsidRPr="00C729FE">
          <w:rPr>
            <w:rStyle w:val="ac"/>
            <w:rFonts w:hint="eastAsia"/>
            <w:noProof/>
            <w:rtl/>
          </w:rPr>
          <w:t>اباحه</w:t>
        </w:r>
        <w:r w:rsidRPr="00C729FE">
          <w:rPr>
            <w:rStyle w:val="ac"/>
            <w:noProof/>
            <w:rtl/>
          </w:rPr>
          <w:t xml:space="preserve"> </w:t>
        </w:r>
        <w:r w:rsidRPr="00C729FE">
          <w:rPr>
            <w:rStyle w:val="ac"/>
            <w:rFonts w:hint="eastAsia"/>
            <w:noProof/>
            <w:rtl/>
          </w:rPr>
          <w:t>مکان</w:t>
        </w:r>
        <w:r w:rsidRPr="00C729FE">
          <w:rPr>
            <w:rStyle w:val="ac"/>
            <w:noProof/>
            <w:rtl/>
          </w:rPr>
          <w:t xml:space="preserve"> </w:t>
        </w:r>
        <w:r w:rsidRPr="00C729FE">
          <w:rPr>
            <w:rStyle w:val="ac"/>
            <w:rFonts w:hint="eastAsia"/>
            <w:noProof/>
            <w:rtl/>
          </w:rPr>
          <w:t>مصل</w:t>
        </w:r>
        <w:r w:rsidRPr="00C729F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Toc25102007 \h</w:instrText>
        </w:r>
        <w:r>
          <w:rPr>
            <w:noProof/>
            <w:webHidden/>
            <w:rtl/>
          </w:rPr>
          <w:instrText xml:space="preserve"> </w:instrText>
        </w:r>
        <w:r>
          <w:rPr>
            <w:rStyle w:val="ac"/>
            <w:noProof/>
            <w:rtl/>
          </w:rPr>
        </w:r>
        <w:r>
          <w:rPr>
            <w:rStyle w:val="ac"/>
            <w:noProof/>
            <w:rtl/>
          </w:rPr>
          <w:fldChar w:fldCharType="separate"/>
        </w:r>
        <w:r w:rsidR="00F276DD">
          <w:rPr>
            <w:noProof/>
            <w:webHidden/>
            <w:rtl/>
          </w:rPr>
          <w:t>1</w:t>
        </w:r>
        <w:r>
          <w:rPr>
            <w:rStyle w:val="ac"/>
            <w:noProof/>
            <w:rtl/>
          </w:rPr>
          <w:fldChar w:fldCharType="end"/>
        </w:r>
      </w:hyperlink>
    </w:p>
    <w:p w:rsidR="009E239B" w:rsidRDefault="009E239B" w:rsidP="009E239B">
      <w:pPr>
        <w:pStyle w:val="22"/>
        <w:tabs>
          <w:tab w:val="right" w:leader="dot" w:pos="10194"/>
        </w:tabs>
        <w:rPr>
          <w:rFonts w:asciiTheme="minorHAnsi" w:eastAsiaTheme="minorEastAsia" w:hAnsiTheme="minorHAnsi" w:cstheme="minorBidi"/>
          <w:bCs w:val="0"/>
          <w:noProof/>
          <w:color w:val="auto"/>
          <w:szCs w:val="22"/>
          <w:rtl/>
        </w:rPr>
      </w:pPr>
      <w:hyperlink w:anchor="_Toc25102008" w:history="1">
        <w:r w:rsidRPr="00C729FE">
          <w:rPr>
            <w:rStyle w:val="ac"/>
            <w:rFonts w:hint="eastAsia"/>
            <w:noProof/>
            <w:rtl/>
          </w:rPr>
          <w:t>مسأله</w:t>
        </w:r>
        <w:r w:rsidRPr="00C729FE">
          <w:rPr>
            <w:rStyle w:val="ac"/>
            <w:noProof/>
            <w:rtl/>
          </w:rPr>
          <w:t xml:space="preserve"> 9</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Toc25102008 \h</w:instrText>
        </w:r>
        <w:r>
          <w:rPr>
            <w:noProof/>
            <w:webHidden/>
            <w:rtl/>
          </w:rPr>
          <w:instrText xml:space="preserve"> </w:instrText>
        </w:r>
        <w:r>
          <w:rPr>
            <w:rStyle w:val="ac"/>
            <w:noProof/>
            <w:rtl/>
          </w:rPr>
        </w:r>
        <w:r>
          <w:rPr>
            <w:rStyle w:val="ac"/>
            <w:noProof/>
            <w:rtl/>
          </w:rPr>
          <w:fldChar w:fldCharType="separate"/>
        </w:r>
        <w:r w:rsidR="00F276DD">
          <w:rPr>
            <w:noProof/>
            <w:webHidden/>
            <w:rtl/>
          </w:rPr>
          <w:t>1</w:t>
        </w:r>
        <w:r>
          <w:rPr>
            <w:rStyle w:val="ac"/>
            <w:noProof/>
            <w:rtl/>
          </w:rPr>
          <w:fldChar w:fldCharType="end"/>
        </w:r>
      </w:hyperlink>
    </w:p>
    <w:p w:rsidR="009E239B" w:rsidRDefault="009E239B" w:rsidP="009E239B">
      <w:pPr>
        <w:pStyle w:val="32"/>
        <w:tabs>
          <w:tab w:val="right" w:leader="dot" w:pos="10194"/>
        </w:tabs>
        <w:rPr>
          <w:rFonts w:asciiTheme="minorHAnsi" w:eastAsiaTheme="minorEastAsia" w:hAnsiTheme="minorHAnsi" w:cstheme="minorBidi"/>
          <w:bCs w:val="0"/>
          <w:iCs w:val="0"/>
          <w:noProof/>
          <w:color w:val="auto"/>
          <w:szCs w:val="22"/>
          <w:rtl/>
        </w:rPr>
      </w:pPr>
      <w:hyperlink w:anchor="_Toc25102009" w:history="1">
        <w:r w:rsidRPr="00C729FE">
          <w:rPr>
            <w:rStyle w:val="ac"/>
            <w:rFonts w:hint="eastAsia"/>
            <w:noProof/>
            <w:rtl/>
          </w:rPr>
          <w:t>نماز</w:t>
        </w:r>
        <w:r w:rsidRPr="00C729FE">
          <w:rPr>
            <w:rStyle w:val="ac"/>
            <w:noProof/>
            <w:rtl/>
          </w:rPr>
          <w:t xml:space="preserve"> </w:t>
        </w:r>
        <w:r w:rsidRPr="00C729FE">
          <w:rPr>
            <w:rStyle w:val="ac"/>
            <w:rFonts w:hint="eastAsia"/>
            <w:noProof/>
            <w:rtl/>
          </w:rPr>
          <w:t>در</w:t>
        </w:r>
        <w:r w:rsidRPr="00C729FE">
          <w:rPr>
            <w:rStyle w:val="ac"/>
            <w:noProof/>
            <w:rtl/>
          </w:rPr>
          <w:t xml:space="preserve"> </w:t>
        </w:r>
        <w:r w:rsidRPr="00C729FE">
          <w:rPr>
            <w:rStyle w:val="ac"/>
            <w:rFonts w:hint="eastAsia"/>
            <w:noProof/>
            <w:rtl/>
          </w:rPr>
          <w:t>مکان</w:t>
        </w:r>
        <w:r w:rsidRPr="00C729FE">
          <w:rPr>
            <w:rStyle w:val="ac"/>
            <w:noProof/>
            <w:rtl/>
          </w:rPr>
          <w:t xml:space="preserve"> </w:t>
        </w:r>
        <w:r w:rsidRPr="00C729FE">
          <w:rPr>
            <w:rStyle w:val="ac"/>
            <w:rFonts w:hint="eastAsia"/>
            <w:noProof/>
            <w:rtl/>
          </w:rPr>
          <w:t>مباح</w:t>
        </w:r>
        <w:r w:rsidRPr="00C729FE">
          <w:rPr>
            <w:rStyle w:val="ac"/>
            <w:noProof/>
            <w:rtl/>
          </w:rPr>
          <w:t xml:space="preserve"> </w:t>
        </w:r>
        <w:r w:rsidRPr="00C729FE">
          <w:rPr>
            <w:rStyle w:val="ac"/>
            <w:rFonts w:hint="eastAsia"/>
            <w:noProof/>
            <w:rtl/>
          </w:rPr>
          <w:t>با</w:t>
        </w:r>
        <w:r w:rsidRPr="00C729FE">
          <w:rPr>
            <w:rStyle w:val="ac"/>
            <w:noProof/>
            <w:rtl/>
          </w:rPr>
          <w:t xml:space="preserve"> </w:t>
        </w:r>
        <w:r w:rsidRPr="00C729FE">
          <w:rPr>
            <w:rStyle w:val="ac"/>
            <w:rFonts w:hint="eastAsia"/>
            <w:noProof/>
            <w:rtl/>
          </w:rPr>
          <w:t>اعتقاد</w:t>
        </w:r>
        <w:r w:rsidRPr="00C729FE">
          <w:rPr>
            <w:rStyle w:val="ac"/>
            <w:noProof/>
            <w:rtl/>
          </w:rPr>
          <w:t xml:space="preserve"> </w:t>
        </w:r>
        <w:r w:rsidRPr="00C729FE">
          <w:rPr>
            <w:rStyle w:val="ac"/>
            <w:rFonts w:hint="eastAsia"/>
            <w:noProof/>
            <w:rtl/>
          </w:rPr>
          <w:t>به</w:t>
        </w:r>
        <w:r w:rsidRPr="00C729FE">
          <w:rPr>
            <w:rStyle w:val="ac"/>
            <w:noProof/>
            <w:rtl/>
          </w:rPr>
          <w:t xml:space="preserve"> </w:t>
        </w:r>
        <w:r w:rsidRPr="00C729FE">
          <w:rPr>
            <w:rStyle w:val="ac"/>
            <w:rFonts w:hint="eastAsia"/>
            <w:noProof/>
            <w:rtl/>
          </w:rPr>
          <w:t>غصب</w:t>
        </w:r>
        <w:r w:rsidRPr="00C729FE">
          <w:rPr>
            <w:rStyle w:val="ac"/>
            <w:rFonts w:hint="cs"/>
            <w:noProof/>
            <w:rtl/>
          </w:rPr>
          <w:t>یّ</w:t>
        </w:r>
        <w:r w:rsidRPr="00C729FE">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Toc25102009 \h</w:instrText>
        </w:r>
        <w:r>
          <w:rPr>
            <w:noProof/>
            <w:webHidden/>
            <w:rtl/>
          </w:rPr>
          <w:instrText xml:space="preserve"> </w:instrText>
        </w:r>
        <w:r>
          <w:rPr>
            <w:rStyle w:val="ac"/>
            <w:noProof/>
            <w:rtl/>
          </w:rPr>
        </w:r>
        <w:r>
          <w:rPr>
            <w:rStyle w:val="ac"/>
            <w:noProof/>
            <w:rtl/>
          </w:rPr>
          <w:fldChar w:fldCharType="separate"/>
        </w:r>
        <w:r w:rsidR="00F276DD">
          <w:rPr>
            <w:noProof/>
            <w:webHidden/>
            <w:rtl/>
          </w:rPr>
          <w:t>1</w:t>
        </w:r>
        <w:r>
          <w:rPr>
            <w:rStyle w:val="ac"/>
            <w:noProof/>
            <w:rtl/>
          </w:rPr>
          <w:fldChar w:fldCharType="end"/>
        </w:r>
      </w:hyperlink>
    </w:p>
    <w:p w:rsidR="009E239B" w:rsidRDefault="009E239B" w:rsidP="009E239B">
      <w:pPr>
        <w:pStyle w:val="32"/>
        <w:tabs>
          <w:tab w:val="right" w:leader="dot" w:pos="10194"/>
        </w:tabs>
        <w:rPr>
          <w:rFonts w:asciiTheme="minorHAnsi" w:eastAsiaTheme="minorEastAsia" w:hAnsiTheme="minorHAnsi" w:cstheme="minorBidi"/>
          <w:bCs w:val="0"/>
          <w:iCs w:val="0"/>
          <w:noProof/>
          <w:color w:val="auto"/>
          <w:szCs w:val="22"/>
          <w:rtl/>
        </w:rPr>
      </w:pPr>
      <w:hyperlink w:anchor="_Toc25102010" w:history="1">
        <w:r w:rsidRPr="00C729FE">
          <w:rPr>
            <w:rStyle w:val="ac"/>
            <w:rFonts w:hint="eastAsia"/>
            <w:noProof/>
            <w:rtl/>
          </w:rPr>
          <w:t>بحث</w:t>
        </w:r>
        <w:r w:rsidRPr="00C729FE">
          <w:rPr>
            <w:rStyle w:val="ac"/>
            <w:rFonts w:hint="cs"/>
            <w:noProof/>
            <w:rtl/>
          </w:rPr>
          <w:t>ی</w:t>
        </w:r>
        <w:r w:rsidRPr="00C729FE">
          <w:rPr>
            <w:rStyle w:val="ac"/>
            <w:noProof/>
            <w:rtl/>
          </w:rPr>
          <w:t xml:space="preserve"> </w:t>
        </w:r>
        <w:r w:rsidRPr="00C729FE">
          <w:rPr>
            <w:rStyle w:val="ac"/>
            <w:rFonts w:hint="eastAsia"/>
            <w:noProof/>
            <w:rtl/>
          </w:rPr>
          <w:t>راجع</w:t>
        </w:r>
        <w:r w:rsidRPr="00C729FE">
          <w:rPr>
            <w:rStyle w:val="ac"/>
            <w:noProof/>
            <w:rtl/>
          </w:rPr>
          <w:t xml:space="preserve"> </w:t>
        </w:r>
        <w:r w:rsidRPr="00C729FE">
          <w:rPr>
            <w:rStyle w:val="ac"/>
            <w:rFonts w:hint="eastAsia"/>
            <w:noProof/>
            <w:rtl/>
          </w:rPr>
          <w:t>به</w:t>
        </w:r>
        <w:r w:rsidRPr="00C729FE">
          <w:rPr>
            <w:rStyle w:val="ac"/>
            <w:noProof/>
            <w:rtl/>
          </w:rPr>
          <w:t xml:space="preserve"> </w:t>
        </w:r>
        <w:r w:rsidRPr="00C729FE">
          <w:rPr>
            <w:rStyle w:val="ac"/>
            <w:rFonts w:hint="eastAsia"/>
            <w:noProof/>
            <w:rtl/>
          </w:rPr>
          <w:t>حرمت</w:t>
        </w:r>
        <w:r w:rsidRPr="00C729FE">
          <w:rPr>
            <w:rStyle w:val="ac"/>
            <w:noProof/>
            <w:rtl/>
          </w:rPr>
          <w:t xml:space="preserve"> </w:t>
        </w:r>
        <w:r w:rsidRPr="00C729FE">
          <w:rPr>
            <w:rStyle w:val="ac"/>
            <w:rFonts w:hint="eastAsia"/>
            <w:noProof/>
            <w:rtl/>
          </w:rPr>
          <w:t>تجرّ</w:t>
        </w:r>
        <w:r w:rsidRPr="00C729F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Toc25102010 \h</w:instrText>
        </w:r>
        <w:r>
          <w:rPr>
            <w:noProof/>
            <w:webHidden/>
            <w:rtl/>
          </w:rPr>
          <w:instrText xml:space="preserve"> </w:instrText>
        </w:r>
        <w:r>
          <w:rPr>
            <w:rStyle w:val="ac"/>
            <w:noProof/>
            <w:rtl/>
          </w:rPr>
        </w:r>
        <w:r>
          <w:rPr>
            <w:rStyle w:val="ac"/>
            <w:noProof/>
            <w:rtl/>
          </w:rPr>
          <w:fldChar w:fldCharType="separate"/>
        </w:r>
        <w:r w:rsidR="00F276DD">
          <w:rPr>
            <w:noProof/>
            <w:webHidden/>
            <w:rtl/>
          </w:rPr>
          <w:t>2</w:t>
        </w:r>
        <w:r>
          <w:rPr>
            <w:rStyle w:val="ac"/>
            <w:noProof/>
            <w:rtl/>
          </w:rPr>
          <w:fldChar w:fldCharType="end"/>
        </w:r>
      </w:hyperlink>
    </w:p>
    <w:p w:rsidR="009E239B" w:rsidRDefault="009E239B" w:rsidP="009E239B">
      <w:pPr>
        <w:pStyle w:val="32"/>
        <w:tabs>
          <w:tab w:val="right" w:leader="dot" w:pos="10194"/>
        </w:tabs>
        <w:rPr>
          <w:rFonts w:asciiTheme="minorHAnsi" w:eastAsiaTheme="minorEastAsia" w:hAnsiTheme="minorHAnsi" w:cstheme="minorBidi"/>
          <w:bCs w:val="0"/>
          <w:iCs w:val="0"/>
          <w:noProof/>
          <w:color w:val="auto"/>
          <w:szCs w:val="22"/>
          <w:rtl/>
        </w:rPr>
      </w:pPr>
      <w:hyperlink w:anchor="_Toc25102011" w:history="1">
        <w:r w:rsidRPr="00C729FE">
          <w:rPr>
            <w:rStyle w:val="ac"/>
            <w:rFonts w:hint="eastAsia"/>
            <w:noProof/>
            <w:rtl/>
          </w:rPr>
          <w:t>نماز</w:t>
        </w:r>
        <w:r w:rsidRPr="00C729FE">
          <w:rPr>
            <w:rStyle w:val="ac"/>
            <w:noProof/>
            <w:rtl/>
          </w:rPr>
          <w:t xml:space="preserve"> </w:t>
        </w:r>
        <w:r w:rsidRPr="00C729FE">
          <w:rPr>
            <w:rStyle w:val="ac"/>
            <w:rFonts w:hint="eastAsia"/>
            <w:noProof/>
            <w:rtl/>
          </w:rPr>
          <w:t>در</w:t>
        </w:r>
        <w:r w:rsidRPr="00C729FE">
          <w:rPr>
            <w:rStyle w:val="ac"/>
            <w:noProof/>
            <w:rtl/>
          </w:rPr>
          <w:t xml:space="preserve"> </w:t>
        </w:r>
        <w:r w:rsidRPr="00C729FE">
          <w:rPr>
            <w:rStyle w:val="ac"/>
            <w:rFonts w:hint="eastAsia"/>
            <w:noProof/>
            <w:rtl/>
          </w:rPr>
          <w:t>مکان</w:t>
        </w:r>
        <w:r w:rsidRPr="00C729FE">
          <w:rPr>
            <w:rStyle w:val="ac"/>
            <w:noProof/>
            <w:rtl/>
          </w:rPr>
          <w:t xml:space="preserve"> </w:t>
        </w:r>
        <w:r w:rsidRPr="00C729FE">
          <w:rPr>
            <w:rStyle w:val="ac"/>
            <w:rFonts w:hint="eastAsia"/>
            <w:noProof/>
            <w:rtl/>
          </w:rPr>
          <w:t>غصب</w:t>
        </w:r>
        <w:r w:rsidRPr="00C729FE">
          <w:rPr>
            <w:rStyle w:val="ac"/>
            <w:rFonts w:hint="cs"/>
            <w:noProof/>
            <w:rtl/>
          </w:rPr>
          <w:t>ی</w:t>
        </w:r>
        <w:r w:rsidRPr="00C729FE">
          <w:rPr>
            <w:rStyle w:val="ac"/>
            <w:noProof/>
            <w:rtl/>
          </w:rPr>
          <w:t xml:space="preserve"> </w:t>
        </w:r>
        <w:r w:rsidRPr="00C729FE">
          <w:rPr>
            <w:rStyle w:val="ac"/>
            <w:rFonts w:hint="eastAsia"/>
            <w:noProof/>
            <w:rtl/>
          </w:rPr>
          <w:t>با</w:t>
        </w:r>
        <w:r w:rsidRPr="00C729FE">
          <w:rPr>
            <w:rStyle w:val="ac"/>
            <w:noProof/>
            <w:rtl/>
          </w:rPr>
          <w:t xml:space="preserve"> </w:t>
        </w:r>
        <w:r w:rsidRPr="00C729FE">
          <w:rPr>
            <w:rStyle w:val="ac"/>
            <w:rFonts w:hint="eastAsia"/>
            <w:noProof/>
            <w:rtl/>
          </w:rPr>
          <w:t>اعتقاد</w:t>
        </w:r>
        <w:r w:rsidRPr="00C729FE">
          <w:rPr>
            <w:rStyle w:val="ac"/>
            <w:noProof/>
            <w:rtl/>
          </w:rPr>
          <w:t xml:space="preserve"> </w:t>
        </w:r>
        <w:r w:rsidRPr="00C729FE">
          <w:rPr>
            <w:rStyle w:val="ac"/>
            <w:rFonts w:hint="eastAsia"/>
            <w:noProof/>
            <w:rtl/>
          </w:rPr>
          <w:t>به</w:t>
        </w:r>
        <w:r w:rsidRPr="00C729FE">
          <w:rPr>
            <w:rStyle w:val="ac"/>
            <w:noProof/>
            <w:rtl/>
          </w:rPr>
          <w:t xml:space="preserve"> </w:t>
        </w:r>
        <w:r w:rsidRPr="00C729FE">
          <w:rPr>
            <w:rStyle w:val="ac"/>
            <w:rFonts w:hint="eastAsia"/>
            <w:noProof/>
            <w:rtl/>
          </w:rPr>
          <w:t>اباحه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Toc25102011 \h</w:instrText>
        </w:r>
        <w:r>
          <w:rPr>
            <w:noProof/>
            <w:webHidden/>
            <w:rtl/>
          </w:rPr>
          <w:instrText xml:space="preserve"> </w:instrText>
        </w:r>
        <w:r>
          <w:rPr>
            <w:rStyle w:val="ac"/>
            <w:noProof/>
            <w:rtl/>
          </w:rPr>
        </w:r>
        <w:r>
          <w:rPr>
            <w:rStyle w:val="ac"/>
            <w:noProof/>
            <w:rtl/>
          </w:rPr>
          <w:fldChar w:fldCharType="separate"/>
        </w:r>
        <w:r w:rsidR="00F276DD">
          <w:rPr>
            <w:noProof/>
            <w:webHidden/>
            <w:rtl/>
          </w:rPr>
          <w:t>6</w:t>
        </w:r>
        <w:r>
          <w:rPr>
            <w:rStyle w:val="ac"/>
            <w:noProof/>
            <w:rtl/>
          </w:rPr>
          <w:fldChar w:fldCharType="end"/>
        </w:r>
      </w:hyperlink>
    </w:p>
    <w:p w:rsidR="009E239B" w:rsidRDefault="009E239B" w:rsidP="009E239B">
      <w:pPr>
        <w:pStyle w:val="22"/>
        <w:tabs>
          <w:tab w:val="right" w:leader="dot" w:pos="10194"/>
        </w:tabs>
        <w:rPr>
          <w:rFonts w:asciiTheme="minorHAnsi" w:eastAsiaTheme="minorEastAsia" w:hAnsiTheme="minorHAnsi" w:cstheme="minorBidi"/>
          <w:bCs w:val="0"/>
          <w:noProof/>
          <w:color w:val="auto"/>
          <w:szCs w:val="22"/>
          <w:rtl/>
        </w:rPr>
      </w:pPr>
      <w:hyperlink w:anchor="_Toc25102012" w:history="1">
        <w:r w:rsidRPr="00C729FE">
          <w:rPr>
            <w:rStyle w:val="ac"/>
            <w:rFonts w:hint="eastAsia"/>
            <w:noProof/>
            <w:rtl/>
          </w:rPr>
          <w:t>مسأله</w:t>
        </w:r>
        <w:r w:rsidRPr="00C729FE">
          <w:rPr>
            <w:rStyle w:val="ac"/>
            <w:noProof/>
            <w:rtl/>
          </w:rPr>
          <w:t xml:space="preserve"> 10</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Toc25102012 \h</w:instrText>
        </w:r>
        <w:r>
          <w:rPr>
            <w:noProof/>
            <w:webHidden/>
            <w:rtl/>
          </w:rPr>
          <w:instrText xml:space="preserve"> </w:instrText>
        </w:r>
        <w:r>
          <w:rPr>
            <w:rStyle w:val="ac"/>
            <w:noProof/>
            <w:rtl/>
          </w:rPr>
        </w:r>
        <w:r>
          <w:rPr>
            <w:rStyle w:val="ac"/>
            <w:noProof/>
            <w:rtl/>
          </w:rPr>
          <w:fldChar w:fldCharType="separate"/>
        </w:r>
        <w:r w:rsidR="00F276DD">
          <w:rPr>
            <w:noProof/>
            <w:webHidden/>
            <w:rtl/>
          </w:rPr>
          <w:t>6</w:t>
        </w:r>
        <w:r>
          <w:rPr>
            <w:rStyle w:val="ac"/>
            <w:noProof/>
            <w:rtl/>
          </w:rPr>
          <w:fldChar w:fldCharType="end"/>
        </w:r>
      </w:hyperlink>
    </w:p>
    <w:p w:rsidR="009E239B" w:rsidRDefault="009E239B" w:rsidP="009E239B">
      <w:pPr>
        <w:pStyle w:val="22"/>
        <w:tabs>
          <w:tab w:val="right" w:leader="dot" w:pos="10194"/>
        </w:tabs>
        <w:rPr>
          <w:rFonts w:asciiTheme="minorHAnsi" w:eastAsiaTheme="minorEastAsia" w:hAnsiTheme="minorHAnsi" w:cstheme="minorBidi"/>
          <w:bCs w:val="0"/>
          <w:noProof/>
          <w:color w:val="auto"/>
          <w:szCs w:val="22"/>
          <w:rtl/>
        </w:rPr>
      </w:pPr>
      <w:hyperlink w:anchor="_Toc25102013" w:history="1">
        <w:r w:rsidRPr="00C729FE">
          <w:rPr>
            <w:rStyle w:val="ac"/>
            <w:rFonts w:hint="eastAsia"/>
            <w:noProof/>
            <w:rtl/>
          </w:rPr>
          <w:t>مسأله</w:t>
        </w:r>
        <w:r w:rsidRPr="00C729FE">
          <w:rPr>
            <w:rStyle w:val="ac"/>
            <w:noProof/>
            <w:rtl/>
          </w:rPr>
          <w:t xml:space="preserve"> 11 (</w:t>
        </w:r>
        <w:r w:rsidRPr="00C729FE">
          <w:rPr>
            <w:rStyle w:val="ac"/>
            <w:rFonts w:hint="eastAsia"/>
            <w:noProof/>
            <w:rtl/>
          </w:rPr>
          <w:t>مکان</w:t>
        </w:r>
        <w:r w:rsidRPr="00C729FE">
          <w:rPr>
            <w:rStyle w:val="ac"/>
            <w:noProof/>
            <w:rtl/>
          </w:rPr>
          <w:t xml:space="preserve"> </w:t>
        </w:r>
        <w:r w:rsidRPr="00C729FE">
          <w:rPr>
            <w:rStyle w:val="ac"/>
            <w:rFonts w:hint="eastAsia"/>
            <w:noProof/>
            <w:rtl/>
          </w:rPr>
          <w:t>ها</w:t>
        </w:r>
        <w:r w:rsidRPr="00C729FE">
          <w:rPr>
            <w:rStyle w:val="ac"/>
            <w:rFonts w:hint="cs"/>
            <w:noProof/>
            <w:rtl/>
          </w:rPr>
          <w:t>ی</w:t>
        </w:r>
        <w:r w:rsidRPr="00C729FE">
          <w:rPr>
            <w:rStyle w:val="ac"/>
            <w:noProof/>
            <w:rtl/>
          </w:rPr>
          <w:t xml:space="preserve"> </w:t>
        </w:r>
        <w:r w:rsidRPr="00C729FE">
          <w:rPr>
            <w:rStyle w:val="ac"/>
            <w:rFonts w:hint="eastAsia"/>
            <w:noProof/>
            <w:rtl/>
          </w:rPr>
          <w:t>مجهول</w:t>
        </w:r>
        <w:r w:rsidRPr="00C729FE">
          <w:rPr>
            <w:rStyle w:val="ac"/>
            <w:noProof/>
            <w:rtl/>
          </w:rPr>
          <w:t xml:space="preserve"> </w:t>
        </w:r>
        <w:r w:rsidRPr="00C729FE">
          <w:rPr>
            <w:rStyle w:val="ac"/>
            <w:rFonts w:hint="eastAsia"/>
            <w:noProof/>
            <w:rtl/>
          </w:rPr>
          <w:t>المالک</w:t>
        </w:r>
        <w:r w:rsidRPr="00C729F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Toc25102013 \h</w:instrText>
        </w:r>
        <w:r>
          <w:rPr>
            <w:noProof/>
            <w:webHidden/>
            <w:rtl/>
          </w:rPr>
          <w:instrText xml:space="preserve"> </w:instrText>
        </w:r>
        <w:r>
          <w:rPr>
            <w:rStyle w:val="ac"/>
            <w:noProof/>
            <w:rtl/>
          </w:rPr>
        </w:r>
        <w:r>
          <w:rPr>
            <w:rStyle w:val="ac"/>
            <w:noProof/>
            <w:rtl/>
          </w:rPr>
          <w:fldChar w:fldCharType="separate"/>
        </w:r>
        <w:r w:rsidR="00F276DD">
          <w:rPr>
            <w:noProof/>
            <w:webHidden/>
            <w:rtl/>
          </w:rPr>
          <w:t>7</w:t>
        </w:r>
        <w:r>
          <w:rPr>
            <w:rStyle w:val="ac"/>
            <w:noProof/>
            <w:rtl/>
          </w:rPr>
          <w:fldChar w:fldCharType="end"/>
        </w:r>
      </w:hyperlink>
    </w:p>
    <w:p w:rsidR="00C91EB6" w:rsidRPr="00C91EB6" w:rsidRDefault="009E239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7F43BF">
        <w:rPr>
          <w:rFonts w:hint="cs"/>
          <w:rtl/>
        </w:rPr>
        <w:t>مسائل</w:t>
      </w:r>
      <w:r w:rsidR="007F43BF">
        <w:rPr>
          <w:rtl/>
        </w:rPr>
        <w:t xml:space="preserve"> </w:t>
      </w:r>
      <w:r w:rsidR="007F43BF">
        <w:rPr>
          <w:rFonts w:hint="cs"/>
          <w:rtl/>
        </w:rPr>
        <w:t>بحث</w:t>
      </w:r>
      <w:r w:rsidR="007F43BF">
        <w:rPr>
          <w:rtl/>
        </w:rPr>
        <w:t xml:space="preserve"> </w:t>
      </w:r>
      <w:r w:rsidR="007F43BF">
        <w:rPr>
          <w:rFonts w:hint="cs"/>
          <w:rtl/>
        </w:rPr>
        <w:t>اباحه</w:t>
      </w:r>
      <w:r w:rsidR="007F43BF">
        <w:rPr>
          <w:rtl/>
        </w:rPr>
        <w:t xml:space="preserve"> </w:t>
      </w:r>
      <w:r w:rsidR="007F43BF">
        <w:rPr>
          <w:rFonts w:hint="cs"/>
          <w:rtl/>
        </w:rPr>
        <w:t>مکان</w:t>
      </w:r>
      <w:r w:rsidR="007F43BF">
        <w:rPr>
          <w:rtl/>
        </w:rPr>
        <w:t xml:space="preserve"> </w:t>
      </w:r>
      <w:r w:rsidR="007F43BF">
        <w:rPr>
          <w:rFonts w:hint="cs"/>
          <w:rtl/>
        </w:rPr>
        <w:t>مصلی</w:t>
      </w:r>
      <w:r w:rsidR="00025B70">
        <w:rPr>
          <w:rFonts w:hint="cs"/>
          <w:rtl/>
        </w:rPr>
        <w:t xml:space="preserve"> </w:t>
      </w:r>
      <w:r w:rsidR="00386C11" w:rsidRPr="00A6366F">
        <w:rPr>
          <w:rFonts w:hint="cs"/>
          <w:rtl/>
        </w:rPr>
        <w:t>/</w:t>
      </w:r>
      <w:bookmarkStart w:id="2" w:name="BokSabj_d"/>
      <w:bookmarkEnd w:id="2"/>
      <w:r w:rsidR="007F43BF">
        <w:rPr>
          <w:rFonts w:hint="cs"/>
          <w:rtl/>
        </w:rPr>
        <w:t>مکان</w:t>
      </w:r>
      <w:r w:rsidR="007F43BF">
        <w:rPr>
          <w:rtl/>
        </w:rPr>
        <w:t xml:space="preserve"> </w:t>
      </w:r>
      <w:r w:rsidR="007F43BF">
        <w:rPr>
          <w:rFonts w:hint="cs"/>
          <w:rtl/>
        </w:rPr>
        <w:t>مصلی</w:t>
      </w:r>
      <w:r w:rsidR="00386C11" w:rsidRPr="00A6366F">
        <w:rPr>
          <w:rFonts w:hint="cs"/>
          <w:rtl/>
        </w:rPr>
        <w:t xml:space="preserve"> /</w:t>
      </w:r>
      <w:bookmarkStart w:id="3" w:name="Bokkolli"/>
      <w:bookmarkEnd w:id="3"/>
      <w:r w:rsidR="007F43BF">
        <w:rPr>
          <w:rFonts w:hint="cs"/>
          <w:rtl/>
        </w:rPr>
        <w:t>کتاب</w:t>
      </w:r>
      <w:r w:rsidR="007F43BF">
        <w:rPr>
          <w:rtl/>
        </w:rPr>
        <w:t xml:space="preserve"> </w:t>
      </w:r>
      <w:r w:rsidR="007F43B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1E5B24" w:rsidP="003A6148">
      <w:pPr>
        <w:pBdr>
          <w:bottom w:val="double" w:sz="6" w:space="1" w:color="auto"/>
        </w:pBdr>
        <w:rPr>
          <w:rtl/>
        </w:rPr>
      </w:pPr>
      <w:r>
        <w:rPr>
          <w:rFonts w:hint="cs"/>
          <w:rtl/>
        </w:rPr>
        <w:t>بحث در مسائل بحث اباحه مکان مصلی بود و در جلسه قبل مسأله 7 و 8 مورد بررسی قرار گرفت.</w:t>
      </w:r>
    </w:p>
    <w:p w:rsidR="00247D2F" w:rsidRPr="003A6148" w:rsidRDefault="00247D2F" w:rsidP="003A6148">
      <w:pPr>
        <w:pBdr>
          <w:bottom w:val="double" w:sz="6" w:space="1" w:color="auto"/>
        </w:pBdr>
      </w:pPr>
    </w:p>
    <w:p w:rsidR="008F5B4D" w:rsidRDefault="008F5B4D" w:rsidP="003A6148"/>
    <w:p w:rsidR="003E6650" w:rsidRDefault="001E5B24" w:rsidP="001E5B24">
      <w:pPr>
        <w:pStyle w:val="1"/>
        <w:rPr>
          <w:rtl/>
        </w:rPr>
      </w:pPr>
      <w:bookmarkStart w:id="4" w:name="_Toc25102007"/>
      <w:r>
        <w:rPr>
          <w:rFonts w:hint="cs"/>
          <w:rtl/>
        </w:rPr>
        <w:t>مسائل بحث اباحه مکان مصلی</w:t>
      </w:r>
      <w:bookmarkEnd w:id="4"/>
    </w:p>
    <w:p w:rsidR="001E5B24" w:rsidRPr="001E5B24" w:rsidRDefault="001E5B24" w:rsidP="001E5B24">
      <w:pPr>
        <w:pStyle w:val="20"/>
        <w:rPr>
          <w:rtl/>
        </w:rPr>
      </w:pPr>
      <w:bookmarkStart w:id="5" w:name="_Toc24963877"/>
      <w:bookmarkStart w:id="6" w:name="_Toc24980125"/>
      <w:bookmarkStart w:id="7" w:name="_Toc25102008"/>
      <w:r w:rsidRPr="001E5B24">
        <w:rPr>
          <w:rFonts w:hint="cs"/>
          <w:rtl/>
        </w:rPr>
        <w:t>مسأله 9</w:t>
      </w:r>
      <w:bookmarkEnd w:id="5"/>
      <w:bookmarkEnd w:id="6"/>
      <w:bookmarkEnd w:id="7"/>
    </w:p>
    <w:p w:rsidR="001E5B24" w:rsidRPr="001E5B24" w:rsidRDefault="001E5B24" w:rsidP="001E5B24">
      <w:pPr>
        <w:rPr>
          <w:color w:val="000080"/>
          <w:rtl/>
        </w:rPr>
      </w:pPr>
      <w:r w:rsidRPr="001E5B24">
        <w:rPr>
          <w:rFonts w:hint="cs"/>
          <w:color w:val="000080"/>
          <w:rtl/>
        </w:rPr>
        <w:t>إذا اعتقد الغصبية و صلى فتبين الخلاف</w:t>
      </w:r>
      <w:r w:rsidRPr="001E5B24">
        <w:rPr>
          <w:rFonts w:hint="cs"/>
          <w:color w:val="000080"/>
        </w:rPr>
        <w:t>‌</w:t>
      </w:r>
      <w:r w:rsidRPr="001E5B24">
        <w:rPr>
          <w:rFonts w:hint="cs"/>
          <w:color w:val="000080"/>
          <w:rtl/>
        </w:rPr>
        <w:t xml:space="preserve"> فإن لم يحصل منه قصد القربة بطلت و إلا صحت و أما إذا اعتقد الإباحة فتبين الغصبية‌ فهي صحيحة من غير إشكال‌</w:t>
      </w:r>
    </w:p>
    <w:p w:rsidR="001B7CDB" w:rsidRDefault="001B7CDB" w:rsidP="001B7CDB">
      <w:pPr>
        <w:pStyle w:val="30"/>
        <w:rPr>
          <w:rtl/>
        </w:rPr>
      </w:pPr>
      <w:bookmarkStart w:id="8" w:name="_Toc25102009"/>
      <w:r>
        <w:rPr>
          <w:rFonts w:hint="cs"/>
          <w:rtl/>
        </w:rPr>
        <w:t>نماز در مکان مباح با اعتقاد به غصبیّت</w:t>
      </w:r>
      <w:bookmarkEnd w:id="8"/>
    </w:p>
    <w:p w:rsidR="00D170AB" w:rsidRDefault="001E5B24" w:rsidP="002153ED">
      <w:pPr>
        <w:rPr>
          <w:rtl/>
        </w:rPr>
      </w:pPr>
      <w:r w:rsidRPr="001E5B24">
        <w:rPr>
          <w:rFonts w:hint="cs"/>
          <w:rtl/>
        </w:rPr>
        <w:t>اگر کسی با اعتقاد به غصبیّت مکان، نماز را خواند و بعد متوجّه شد مکان</w:t>
      </w:r>
      <w:r w:rsidR="00D170AB">
        <w:rPr>
          <w:rFonts w:hint="cs"/>
          <w:rtl/>
        </w:rPr>
        <w:t xml:space="preserve"> غصبی نبوده است تجرّی کرده است.</w:t>
      </w:r>
    </w:p>
    <w:p w:rsidR="001E5B24" w:rsidRPr="001E5B24" w:rsidRDefault="001E5B24" w:rsidP="002153ED">
      <w:pPr>
        <w:rPr>
          <w:rtl/>
        </w:rPr>
      </w:pPr>
      <w:r w:rsidRPr="001E5B24">
        <w:rPr>
          <w:rFonts w:hint="cs"/>
          <w:rtl/>
        </w:rPr>
        <w:t>صاحب عروه در صورت تمشّی قصد قربت</w:t>
      </w:r>
      <w:r w:rsidR="002153ED">
        <w:rPr>
          <w:rFonts w:hint="cs"/>
          <w:rtl/>
        </w:rPr>
        <w:t xml:space="preserve"> نماز را</w:t>
      </w:r>
      <w:r w:rsidRPr="001E5B24">
        <w:rPr>
          <w:rFonts w:hint="cs"/>
          <w:rtl/>
        </w:rPr>
        <w:t xml:space="preserve"> صحیح دانسته است ولی بزرگانی همچون محقق عراقی، مرحوم بروجردی و مرحوم صدر این نماز را مصداق قبیح دانسته و قائل به بطلان نماز شده اند.</w:t>
      </w:r>
    </w:p>
    <w:p w:rsidR="001E5B24" w:rsidRDefault="002153ED" w:rsidP="00D170AB">
      <w:pPr>
        <w:rPr>
          <w:rtl/>
        </w:rPr>
      </w:pPr>
      <w:r w:rsidRPr="00D170AB">
        <w:rPr>
          <w:rFonts w:hint="cs"/>
          <w:b/>
          <w:bCs/>
          <w:rtl/>
        </w:rPr>
        <w:t>مرحوم خویی فرموده اند</w:t>
      </w:r>
      <w:r>
        <w:rPr>
          <w:rFonts w:hint="cs"/>
          <w:rtl/>
        </w:rPr>
        <w:t xml:space="preserve">: اگر قائل به حرمت تجرّی شویم قائل به بطلان نماز می شویم زیرا هر چند نماز را در مکان مغصوب نخوانده است ولی همین نماز در این مکان مصداق تجرّی است و حرام است و دیگر نمی تواند متعلّق أمر واقع شود. </w:t>
      </w:r>
      <w:r w:rsidR="00B758C0">
        <w:rPr>
          <w:rFonts w:hint="cs"/>
          <w:rtl/>
        </w:rPr>
        <w:t>ولی به نظر ما تجرّی حرام نیست.</w:t>
      </w:r>
    </w:p>
    <w:p w:rsidR="000843E4" w:rsidRDefault="000843E4" w:rsidP="000843E4">
      <w:pPr>
        <w:pStyle w:val="30"/>
        <w:rPr>
          <w:rFonts w:hint="cs"/>
          <w:rtl/>
        </w:rPr>
      </w:pPr>
      <w:bookmarkStart w:id="9" w:name="_Toc25102010"/>
      <w:r>
        <w:rPr>
          <w:rFonts w:hint="cs"/>
          <w:rtl/>
        </w:rPr>
        <w:lastRenderedPageBreak/>
        <w:t>بحثی راجع به حرمت تجرّی</w:t>
      </w:r>
      <w:bookmarkEnd w:id="9"/>
    </w:p>
    <w:p w:rsidR="00B758C0" w:rsidRDefault="00B758C0" w:rsidP="00D170AB">
      <w:pPr>
        <w:rPr>
          <w:rtl/>
        </w:rPr>
      </w:pPr>
      <w:r>
        <w:rPr>
          <w:rFonts w:hint="cs"/>
          <w:rtl/>
        </w:rPr>
        <w:t>وجه این که مرحوم خویی قائل به حرمت تجرّی نیستند که مسلک مشهور است مفصل است و ما در اینجا شبهه ای در این رابطه بیان می کنیم؛</w:t>
      </w:r>
    </w:p>
    <w:p w:rsidR="002153ED" w:rsidRDefault="002153ED" w:rsidP="00F40F56">
      <w:pPr>
        <w:rPr>
          <w:rtl/>
        </w:rPr>
      </w:pPr>
      <w:r>
        <w:rPr>
          <w:rFonts w:hint="cs"/>
          <w:rtl/>
        </w:rPr>
        <w:t>مشهور تجرّی را حرام نمی دانند به این خاطر که حرمت تجرّی لغو است و شخص</w:t>
      </w:r>
      <w:r w:rsidR="00B758C0">
        <w:rPr>
          <w:rFonts w:hint="cs"/>
          <w:rtl/>
        </w:rPr>
        <w:t xml:space="preserve">ی که تجرّی می کند اعتقاد به حرمت دارد؛ حال </w:t>
      </w:r>
      <w:r>
        <w:rPr>
          <w:rFonts w:hint="cs"/>
          <w:rtl/>
        </w:rPr>
        <w:t xml:space="preserve">اگر </w:t>
      </w:r>
      <w:r w:rsidR="00B758C0">
        <w:rPr>
          <w:rFonts w:hint="cs"/>
          <w:rtl/>
        </w:rPr>
        <w:t xml:space="preserve">این اعتقاد به حرمت، </w:t>
      </w:r>
      <w:r>
        <w:rPr>
          <w:rFonts w:hint="cs"/>
          <w:rtl/>
        </w:rPr>
        <w:t>صلاحیّت زاجریّت داشته باشد نماز در آن مکان را رها می کند و اگر</w:t>
      </w:r>
      <w:r w:rsidR="00F40F56">
        <w:rPr>
          <w:rFonts w:hint="cs"/>
          <w:rtl/>
        </w:rPr>
        <w:t xml:space="preserve"> اعتقاد به حرمت،</w:t>
      </w:r>
      <w:r>
        <w:rPr>
          <w:rFonts w:hint="cs"/>
          <w:rtl/>
        </w:rPr>
        <w:t xml:space="preserve"> صلاحیّت زاجریّت نداشته باشد اگر شارع هم حرمت را بیان کند بالات</w:t>
      </w:r>
      <w:r w:rsidR="00F40F56">
        <w:rPr>
          <w:rFonts w:hint="cs"/>
          <w:rtl/>
        </w:rPr>
        <w:t>ر از اعتقاد به حرمت متجرّی نیست؛ زیرا اگر شارع تجرّی را حرام کند باید به مکلف برسد و اعتقاد به حرمت پیدا کند تا زاجر باشد، در حالی که شخص متجرّی از ابتدا اعتقاد به حرمت دارد و زاجر او نیست.</w:t>
      </w:r>
    </w:p>
    <w:p w:rsidR="00F40F56" w:rsidRPr="00E04FAD" w:rsidRDefault="002153ED" w:rsidP="00824B22">
      <w:pPr>
        <w:rPr>
          <w:rFonts w:hint="cs"/>
          <w:b/>
          <w:bCs/>
          <w:rtl/>
        </w:rPr>
      </w:pPr>
      <w:r w:rsidRPr="00E04FAD">
        <w:rPr>
          <w:rFonts w:hint="cs"/>
          <w:b/>
          <w:bCs/>
          <w:rtl/>
        </w:rPr>
        <w:t>ما</w:t>
      </w:r>
      <w:r w:rsidR="00F40F56" w:rsidRPr="00E04FAD">
        <w:rPr>
          <w:rFonts w:hint="cs"/>
          <w:b/>
          <w:bCs/>
          <w:rtl/>
        </w:rPr>
        <w:t xml:space="preserve"> دو اشکال</w:t>
      </w:r>
      <w:r w:rsidR="00E04FAD">
        <w:rPr>
          <w:rFonts w:hint="cs"/>
          <w:b/>
          <w:bCs/>
          <w:rtl/>
        </w:rPr>
        <w:t xml:space="preserve"> به استدلال مشهور بیان</w:t>
      </w:r>
      <w:r w:rsidR="00F40F56" w:rsidRPr="00E04FAD">
        <w:rPr>
          <w:rFonts w:hint="cs"/>
          <w:b/>
          <w:bCs/>
          <w:rtl/>
        </w:rPr>
        <w:t xml:space="preserve"> کردیم؛</w:t>
      </w:r>
    </w:p>
    <w:p w:rsidR="002153ED" w:rsidRDefault="00F40F56" w:rsidP="00916938">
      <w:pPr>
        <w:rPr>
          <w:rtl/>
        </w:rPr>
      </w:pPr>
      <w:r w:rsidRPr="00EE33B6">
        <w:rPr>
          <w:rFonts w:hint="cs"/>
          <w:b/>
          <w:bCs/>
          <w:rtl/>
        </w:rPr>
        <w:t>أولاً:</w:t>
      </w:r>
      <w:r w:rsidR="002153ED">
        <w:rPr>
          <w:rFonts w:hint="cs"/>
          <w:rtl/>
        </w:rPr>
        <w:t xml:space="preserve"> تجرّی مختص به </w:t>
      </w:r>
      <w:r>
        <w:rPr>
          <w:rFonts w:hint="cs"/>
          <w:rtl/>
        </w:rPr>
        <w:t xml:space="preserve">مخالفت با قطع نیست و مخالفت با حجّت معتبره نیز مصداق تجرّی است؛ مثلاً استصحاب می کند که مالک راضی نیست و بعد معلوم می شود که مالک راضی بوده است که اگر در ملک تصرف کند </w:t>
      </w:r>
      <w:r w:rsidR="00916938">
        <w:rPr>
          <w:rFonts w:hint="cs"/>
          <w:rtl/>
        </w:rPr>
        <w:t>به سبب مخالفت با حجّت تجرّی کرده است؛ و در این صورت جعل حرمت برای تجرّی لغو نیست؛</w:t>
      </w:r>
      <w:r w:rsidR="009B4947">
        <w:rPr>
          <w:rFonts w:hint="cs"/>
          <w:rtl/>
        </w:rPr>
        <w:t xml:space="preserve"> زیرا فعلاً حجّت بر حرمت وجود دارد که گاهی مصیب به واقع و گاهی غیر مصیب است</w:t>
      </w:r>
      <w:r w:rsidR="00916938">
        <w:rPr>
          <w:rFonts w:hint="cs"/>
          <w:rtl/>
        </w:rPr>
        <w:t>؛</w:t>
      </w:r>
      <w:r w:rsidR="009B4947">
        <w:rPr>
          <w:rFonts w:hint="cs"/>
          <w:rtl/>
        </w:rPr>
        <w:t xml:space="preserve"> ولی </w:t>
      </w:r>
      <w:r w:rsidR="00916938">
        <w:rPr>
          <w:rFonts w:hint="cs"/>
          <w:rtl/>
        </w:rPr>
        <w:t>اگر شارع تجرّی را حرام کند حرمت صد در صد می شود و مسلّم زاجریّت آن أقوی است</w:t>
      </w:r>
      <w:r w:rsidR="009B4947">
        <w:rPr>
          <w:rFonts w:hint="cs"/>
          <w:rtl/>
        </w:rPr>
        <w:t>؛ شبیه این که مردم سؤال می کنند که این مطلب احتیاط واجب است یا فتوا است</w:t>
      </w:r>
      <w:r w:rsidR="0074766E">
        <w:rPr>
          <w:rFonts w:hint="cs"/>
          <w:rtl/>
        </w:rPr>
        <w:t xml:space="preserve"> که تفاوت دارد و فتوا قوی تر از احتیاط واجب است و راهی برای فرار مکلف قرار نمی دهد</w:t>
      </w:r>
      <w:r w:rsidR="00EE33B6">
        <w:rPr>
          <w:rFonts w:hint="cs"/>
          <w:rtl/>
        </w:rPr>
        <w:t xml:space="preserve"> با این که احتیاط واجب مانند فتوا موجب تنجّز حرمت می شود</w:t>
      </w:r>
      <w:r w:rsidR="00161F27">
        <w:rPr>
          <w:rFonts w:hint="cs"/>
          <w:rtl/>
        </w:rPr>
        <w:t xml:space="preserve"> و لکن برای مردم مراتب حکم مهم است؛ لذا استصحاب ممکن است خلاف واقع باشد ولی </w:t>
      </w:r>
      <w:r w:rsidR="00CB6416">
        <w:rPr>
          <w:rFonts w:hint="cs"/>
          <w:rtl/>
        </w:rPr>
        <w:t>اگر شارع تجرّی را حرام کند صد در صد می شود و أقوی در زاجریّت است.</w:t>
      </w:r>
    </w:p>
    <w:p w:rsidR="0042575A" w:rsidRDefault="00EE33B6" w:rsidP="0042575A">
      <w:pPr>
        <w:rPr>
          <w:rtl/>
        </w:rPr>
      </w:pPr>
      <w:r w:rsidRPr="00EE33B6">
        <w:rPr>
          <w:rFonts w:hint="cs"/>
          <w:b/>
          <w:bCs/>
          <w:rtl/>
        </w:rPr>
        <w:t>ثانیاً</w:t>
      </w:r>
      <w:r w:rsidR="0074766E" w:rsidRPr="00EE33B6">
        <w:rPr>
          <w:rFonts w:hint="cs"/>
          <w:b/>
          <w:bCs/>
          <w:rtl/>
        </w:rPr>
        <w:t>:</w:t>
      </w:r>
      <w:r w:rsidR="0074766E">
        <w:rPr>
          <w:rFonts w:hint="cs"/>
          <w:rtl/>
        </w:rPr>
        <w:t xml:space="preserve"> در فرض اعتقاد به حرمت، انشای حرمت تجرّی لغو است ولی روح حرمت ک</w:t>
      </w:r>
      <w:r w:rsidR="0042575A">
        <w:rPr>
          <w:rFonts w:hint="cs"/>
          <w:rtl/>
        </w:rPr>
        <w:t>ه مبغوضیّت تجری است محفوظ است و مولا از تجرّی بدش می آید و تجرّی قبیح و ظلم به مولا است</w:t>
      </w:r>
    </w:p>
    <w:p w:rsidR="0042575A" w:rsidRDefault="0074766E" w:rsidP="00093DC0">
      <w:pPr>
        <w:rPr>
          <w:rFonts w:hint="cs"/>
          <w:rtl/>
        </w:rPr>
      </w:pPr>
      <w:r w:rsidRPr="00E04FAD">
        <w:rPr>
          <w:rFonts w:hint="cs"/>
          <w:b/>
          <w:bCs/>
          <w:rtl/>
        </w:rPr>
        <w:t>آقای سیستانی فرموده اند</w:t>
      </w:r>
      <w:r w:rsidR="0042575A">
        <w:rPr>
          <w:rFonts w:hint="cs"/>
          <w:rtl/>
        </w:rPr>
        <w:t xml:space="preserve">: </w:t>
      </w:r>
      <w:r w:rsidR="00093DC0">
        <w:rPr>
          <w:rFonts w:hint="cs"/>
          <w:rtl/>
        </w:rPr>
        <w:t xml:space="preserve">آیه </w:t>
      </w:r>
      <w:r w:rsidR="00093DC0">
        <w:rPr>
          <w:rFonts w:ascii="Sakkal Majalla" w:hAnsi="Sakkal Majalla" w:cs="Sakkal Majalla" w:hint="cs"/>
          <w:color w:val="008000"/>
          <w:rtl/>
        </w:rPr>
        <w:t>﴿</w:t>
      </w:r>
      <w:r w:rsidR="00093DC0" w:rsidRPr="00093DC0">
        <w:rPr>
          <w:rFonts w:hint="cs"/>
          <w:color w:val="008000"/>
          <w:rtl/>
        </w:rPr>
        <w:t xml:space="preserve">وَ قَطَّعْنَاهُمُ اثْنَتَيْ عَشْرَةَ أَسْبَاطاً أُمَماً وَ أَوْحَيْنَا إِلَى مُوسَى إِذِ اسْتَسْقَاهُ قَوْمُهُ أَنِ اضْرِبْ بِعَصَاكَ الْحَجَرَ فَانْبَجَسَتْ مِنْهُ اثْنَتَا عَشْرَةَ عَيْناً قَدْ عَلِمَ كُلُّ أُنَاسٍ مَشْرَبَهُمْ وَ ظَلَّلْنَا عَلَيْهِمُ الْغَمَامَ وَ أَنْزَلْنَا عَلَيْهِمُ الْمَنَّ وَ السَّلْوَى كُلُوا مِنْ </w:t>
      </w:r>
      <w:r w:rsidR="00093DC0" w:rsidRPr="00093DC0">
        <w:rPr>
          <w:rFonts w:hint="cs"/>
          <w:color w:val="008000"/>
          <w:rtl/>
        </w:rPr>
        <w:lastRenderedPageBreak/>
        <w:t xml:space="preserve">طَيِّبَاتِ مَا رَزَقْنَاكُمْ </w:t>
      </w:r>
      <w:r w:rsidR="00093DC0" w:rsidRPr="00093DC0">
        <w:rPr>
          <w:rFonts w:hint="cs"/>
          <w:color w:val="008000"/>
          <w:u w:val="single"/>
          <w:rtl/>
        </w:rPr>
        <w:t>وَ مَا ظَلَمُونَا وَ لكِنْ كَانُوا أَنْفُسَهُمْ يَظْلِمُون</w:t>
      </w:r>
      <w:r w:rsidR="0042575A" w:rsidRPr="00093DC0">
        <w:rPr>
          <w:rFonts w:hint="cs"/>
          <w:color w:val="008000"/>
          <w:u w:val="single"/>
          <w:rtl/>
        </w:rPr>
        <w:t>َ</w:t>
      </w:r>
      <w:r w:rsidR="00093DC0" w:rsidRPr="00093DC0">
        <w:rPr>
          <w:rFonts w:ascii="Sakkal Majalla" w:hAnsi="Sakkal Majalla" w:cs="Sakkal Majalla" w:hint="cs"/>
          <w:color w:val="008000"/>
          <w:rtl/>
        </w:rPr>
        <w:t>﴾</w:t>
      </w:r>
      <w:r w:rsidR="00093DC0">
        <w:rPr>
          <w:rStyle w:val="ab"/>
          <w:rtl/>
        </w:rPr>
        <w:footnoteReference w:id="1"/>
      </w:r>
      <w:r w:rsidR="0042575A" w:rsidRPr="0042575A">
        <w:rPr>
          <w:rFonts w:hint="cs"/>
          <w:rtl/>
        </w:rPr>
        <w:t xml:space="preserve"> </w:t>
      </w:r>
      <w:r w:rsidR="00093DC0">
        <w:rPr>
          <w:rFonts w:hint="cs"/>
          <w:rtl/>
        </w:rPr>
        <w:t>دلالت می کند که گناهکار هم به خدا ظلم نمی کند تا چه رسد به متجرّی که در واقع مرتکب گناهی نمی شود.</w:t>
      </w:r>
    </w:p>
    <w:p w:rsidR="0074766E" w:rsidRDefault="00093DC0" w:rsidP="00A9112E">
      <w:pPr>
        <w:rPr>
          <w:rtl/>
        </w:rPr>
      </w:pPr>
      <w:r w:rsidRPr="00E04FAD">
        <w:rPr>
          <w:rFonts w:hint="cs"/>
          <w:b/>
          <w:bCs/>
          <w:rtl/>
        </w:rPr>
        <w:t>در جواب از این استدلال آقای سیستانی می گوییم</w:t>
      </w:r>
      <w:r>
        <w:rPr>
          <w:rFonts w:hint="cs"/>
          <w:rtl/>
        </w:rPr>
        <w:t xml:space="preserve">؛ </w:t>
      </w:r>
      <w:r w:rsidR="00A9112E">
        <w:rPr>
          <w:rFonts w:hint="cs"/>
          <w:rtl/>
        </w:rPr>
        <w:t>ظلم به معنای تضییع حق مولا یا غیر مولا است و «ما ظلمونا» یعنی ستمی که موجب آسیب به ما بشود نمی توانند انجام بدهند؛</w:t>
      </w:r>
      <w:r w:rsidR="0074766E">
        <w:rPr>
          <w:rFonts w:hint="cs"/>
          <w:rtl/>
        </w:rPr>
        <w:t xml:space="preserve"> مانند پدری که به پسر خود می گوید </w:t>
      </w:r>
      <w:r w:rsidR="00A9112E">
        <w:rPr>
          <w:rFonts w:hint="cs"/>
          <w:rtl/>
        </w:rPr>
        <w:t>«معتاد نباش، ولگرد نباش» و پسر او گوش نمی دهد و پدر به او می گوید «ای پسر تو به من ستم و ظلم نمی کنی و به خودت ظلم می کنی»: که متفاهم عرفی از این جمله این است که</w:t>
      </w:r>
      <w:r w:rsidR="0074766E">
        <w:rPr>
          <w:rFonts w:hint="cs"/>
          <w:rtl/>
        </w:rPr>
        <w:t xml:space="preserve"> ستمی که به شخص من</w:t>
      </w:r>
      <w:r w:rsidR="00C5465A">
        <w:rPr>
          <w:rFonts w:hint="cs"/>
          <w:rtl/>
        </w:rPr>
        <w:t xml:space="preserve"> آسیب وارد کنی انجام نمی دهی؛ وگرنه همین که از دستور پدر نافرمانی می کند ستم در حق پدر است و تضییع حق پدر است.</w:t>
      </w:r>
    </w:p>
    <w:p w:rsidR="00F039D8" w:rsidRDefault="00743F9F" w:rsidP="007C2AA2">
      <w:pPr>
        <w:rPr>
          <w:rtl/>
        </w:rPr>
      </w:pPr>
      <w:r>
        <w:rPr>
          <w:rFonts w:hint="cs"/>
          <w:rtl/>
        </w:rPr>
        <w:t>پس ظلم به معنای آسیب زدن به مظلوم در مورد مخلوقین نسبت به خالق وجود ندارد بلکه طبق این معنا، مردم کوفه هم به حضرت علی علیه السلام ظلم نکردند</w:t>
      </w:r>
      <w:r w:rsidR="006B60E3">
        <w:rPr>
          <w:rFonts w:hint="cs"/>
          <w:rtl/>
        </w:rPr>
        <w:t xml:space="preserve"> و مردم که از وجود حضرت نافرمانی کردند به خود ستم کردند و حضرت به فوز عظیم رسیدند «فزت و رب الکعبه» ولی به هر حال مردم کوفه حق علی علیه السلام را تضییع کردند و حق حضرت این بود که از او اطاعت کنند و تضییع حق به معنای ظلم است</w:t>
      </w:r>
      <w:r w:rsidR="00F517AA">
        <w:rPr>
          <w:rFonts w:hint="cs"/>
          <w:rtl/>
        </w:rPr>
        <w:t>.</w:t>
      </w:r>
    </w:p>
    <w:p w:rsidR="007C2AA2" w:rsidRDefault="007C2AA2" w:rsidP="007C2AA2">
      <w:pPr>
        <w:rPr>
          <w:rtl/>
        </w:rPr>
      </w:pPr>
      <w:r>
        <w:rPr>
          <w:rFonts w:hint="cs"/>
          <w:rtl/>
        </w:rPr>
        <w:t xml:space="preserve">خلاصه این که ظلم به معنای تضییع حق هم </w:t>
      </w:r>
      <w:r w:rsidR="00A94ACE">
        <w:rPr>
          <w:rFonts w:hint="cs"/>
          <w:rtl/>
        </w:rPr>
        <w:t>در عصیان و هم در تجرّی صادق است؛ و حق خدای متعال است که کاری که می دانیم ع</w:t>
      </w:r>
      <w:r w:rsidR="00D1531A">
        <w:rPr>
          <w:rFonts w:hint="cs"/>
          <w:rtl/>
        </w:rPr>
        <w:t>صیان خدای متعال است انجام ندهیم و این کار عقلاً حق خداو</w:t>
      </w:r>
      <w:r w:rsidR="00F039D8">
        <w:rPr>
          <w:rFonts w:hint="cs"/>
          <w:rtl/>
        </w:rPr>
        <w:t>ند است و تضییع آن، ظلم عقلی است. و تعبیر «ما ظلمونا و لکن کانوا انفسهم یظلمون» به معنای «لاتضره معصیه من عصاه» است.</w:t>
      </w:r>
    </w:p>
    <w:p w:rsidR="004C58BD" w:rsidRDefault="004C58BD" w:rsidP="00E90A8B">
      <w:pPr>
        <w:rPr>
          <w:rtl/>
        </w:rPr>
      </w:pPr>
      <w:r>
        <w:rPr>
          <w:rFonts w:hint="cs"/>
          <w:rtl/>
        </w:rPr>
        <w:t xml:space="preserve">و هر چند آقای سیستانی و مرحوم امام اعتقاد دارند که متجرّی، مستحق عقاب نیست ولی به نظر ما بالوجدان مستحق عقاب است؛ مثلاً کسی که با زوجه خود به تخیّل این که أجنبیه است هم بستر شود </w:t>
      </w:r>
      <w:r w:rsidR="008E4200">
        <w:rPr>
          <w:rFonts w:hint="cs"/>
          <w:rtl/>
        </w:rPr>
        <w:t>به این خاطر که اقدام بر زنا کرده است مستحق عقاب است و البته عقاب زنا با عقاب تجرّی بر زنا تفاوت دارد</w:t>
      </w:r>
      <w:r w:rsidR="00E90A8B">
        <w:rPr>
          <w:rFonts w:hint="cs"/>
          <w:rtl/>
        </w:rPr>
        <w:t xml:space="preserve">. لذا در تجرّی هم استحقاق عقاب وجود دارد و هم مبغوضیّت وجود دارد </w:t>
      </w:r>
      <w:r w:rsidR="00347025">
        <w:rPr>
          <w:rFonts w:hint="cs"/>
          <w:rtl/>
        </w:rPr>
        <w:t>ولو این که حرمت انشایی لغو باشد؛ مانند این که مرحوم خویی در ناسی مقصّر فرموده اند که اگر خود شخص غاصب باشد و در هنگام نماز غصب را فراموش کند به خاطر نسیان شمول خطاب «لاتغصب» نسبت به او لغو است ولی مبغوض بودن فعل محفوظ است و مبغوضیّت فعل با اطلاق أمر قابل جمع نیست.</w:t>
      </w:r>
    </w:p>
    <w:p w:rsidR="00E6478D" w:rsidRDefault="00545EF3" w:rsidP="001665E1">
      <w:pPr>
        <w:rPr>
          <w:rtl/>
        </w:rPr>
      </w:pPr>
      <w:r w:rsidRPr="00E04FAD">
        <w:rPr>
          <w:rFonts w:hint="cs"/>
          <w:b/>
          <w:bCs/>
          <w:rtl/>
        </w:rPr>
        <w:t>برای تقویت شبهه گفته ایم</w:t>
      </w:r>
      <w:r>
        <w:rPr>
          <w:rFonts w:hint="cs"/>
          <w:rtl/>
        </w:rPr>
        <w:t xml:space="preserve">: اگر این مطالب را کنار بگذاریم </w:t>
      </w:r>
      <w:r w:rsidR="001665E1">
        <w:rPr>
          <w:rFonts w:hint="cs"/>
          <w:rtl/>
        </w:rPr>
        <w:t>راه دیگری نیز وجود دارد؛ روایت بیان می کند که هر چیزی حکمی در کتاب یا سنّت دارد:</w:t>
      </w:r>
      <w:r w:rsidR="00E6478D">
        <w:rPr>
          <w:rFonts w:hint="cs"/>
          <w:rtl/>
        </w:rPr>
        <w:t>«</w:t>
      </w:r>
      <w:r w:rsidR="00E6478D" w:rsidRPr="00E6478D">
        <w:rPr>
          <w:rFonts w:hint="cs"/>
          <w:color w:val="008000"/>
          <w:rtl/>
        </w:rPr>
        <w:t xml:space="preserve">عَلِيٌّ عَنْ مُحَمَّدِ بْنِ عِيسَى عَنْ يُونُسَ عَنْ حَمَّادٍ عَنْ أَبِي عَبْدِ اللَّهِ ع قَالَ سَمِعْتُهُ يَقُولُ مَا مِنْ شَيْ‌ءٍ </w:t>
      </w:r>
      <w:r w:rsidR="00E6478D" w:rsidRPr="00E6478D">
        <w:rPr>
          <w:rFonts w:hint="cs"/>
          <w:color w:val="008000"/>
          <w:rtl/>
        </w:rPr>
        <w:lastRenderedPageBreak/>
        <w:t>إِلَّا وَ فِيهِ كِتَابٌ أَوْ سُنَّةٌ</w:t>
      </w:r>
      <w:r w:rsidR="00E6478D">
        <w:rPr>
          <w:rFonts w:hint="cs"/>
          <w:rtl/>
        </w:rPr>
        <w:t>»</w:t>
      </w:r>
      <w:r w:rsidR="00E6478D">
        <w:rPr>
          <w:rStyle w:val="ab"/>
        </w:rPr>
        <w:footnoteReference w:id="2"/>
      </w:r>
      <w:r w:rsidR="001665E1">
        <w:rPr>
          <w:rFonts w:hint="cs"/>
          <w:rtl/>
        </w:rPr>
        <w:t xml:space="preserve"> و تجرّی هم شیء محسوب می شود و داخل در اطلاق این روایت است و لذا تجرّی هم حکمی دارد که باید حکم آن را بیان کنیم؛ جایی که حکم تجرّی لغو است بحث دیگری است ولی اگر حکم تجرّی لغو نباشد چه حکمی خواهد داشت؟ آیا می توان گفت تجرّی مکروه است یعنی ترخیص در ارتکاب وجود دارد و خداوند اذن در تضییع حق خود داده است</w:t>
      </w:r>
      <w:r w:rsidR="00021DD1">
        <w:rPr>
          <w:rFonts w:hint="cs"/>
          <w:rtl/>
        </w:rPr>
        <w:t xml:space="preserve"> زیرا حق مولای حقیقی این است که بنده نه تنها گناه نکند بل اقدام بر </w:t>
      </w:r>
      <w:r w:rsidR="00FF386D">
        <w:rPr>
          <w:rFonts w:hint="cs"/>
          <w:rtl/>
        </w:rPr>
        <w:t>گناه نیز نکند</w:t>
      </w:r>
      <w:r w:rsidR="00B65D07">
        <w:rPr>
          <w:rFonts w:hint="cs"/>
          <w:rtl/>
        </w:rPr>
        <w:t xml:space="preserve"> و مفسده لازم نیست در خارج باشد و خود مفسده نافرمانی خود مفسده مهمی است</w:t>
      </w:r>
      <w:r w:rsidR="009E1C3A">
        <w:rPr>
          <w:rFonts w:hint="cs"/>
          <w:rtl/>
        </w:rPr>
        <w:t>؛ وگرنه در روایت داریم که خدای متعال أمر به وضو کرده است نه به این خاطر که مؤمن نجس می شود و باید خود را بشوید بلکه به این خاطر که شخص مطیع از عاصی، متمایز شود؛ یعنی طبق این روایت مصلحت ملزمه ای در وضو وجود ندارد و مصلحت در اطاعت دستور خدای متعال نسبت به وضو گرفتن است و اگر شخص وضو نگیرد أمر خدا را عصیان کرده است و از این جهت مفسده دارد</w:t>
      </w:r>
      <w:r w:rsidR="00B858E1">
        <w:rPr>
          <w:rFonts w:hint="cs"/>
          <w:rtl/>
        </w:rPr>
        <w:t>؛ البته در مورد وضو دلیل بر وجود مصلحت در خود وضو وجود دارد ولی در موارد دیگر دلیل بر خلاف وجود ندارد.</w:t>
      </w:r>
    </w:p>
    <w:p w:rsidR="0035509E" w:rsidRDefault="00FF6BF4" w:rsidP="0035509E">
      <w:pPr>
        <w:rPr>
          <w:rtl/>
        </w:rPr>
      </w:pPr>
      <w:r w:rsidRPr="00E04FAD">
        <w:rPr>
          <w:rFonts w:hint="cs"/>
          <w:b/>
          <w:bCs/>
          <w:rtl/>
        </w:rPr>
        <w:t>لذا عرض ما این است که</w:t>
      </w:r>
      <w:r w:rsidR="00E04FAD">
        <w:rPr>
          <w:rFonts w:hint="cs"/>
          <w:rtl/>
        </w:rPr>
        <w:t>:</w:t>
      </w:r>
      <w:r>
        <w:rPr>
          <w:rFonts w:hint="cs"/>
          <w:rtl/>
        </w:rPr>
        <w:t xml:space="preserve"> نفس نافرمانی خدای متعال و تجرّی، قبیح و مبغوض است؛ بلکه طبق روایت «ما من شیء إلا و فیه کتاب أو سنّه» شبهه این است که تجرّی شیءٌ و نمی تواند حلال باشد و لذا حکم آن حرمت است. </w:t>
      </w:r>
    </w:p>
    <w:p w:rsidR="00FF6BF4" w:rsidRDefault="0035509E" w:rsidP="0035509E">
      <w:pPr>
        <w:rPr>
          <w:rtl/>
        </w:rPr>
      </w:pPr>
      <w:r w:rsidRPr="0035509E">
        <w:rPr>
          <w:rFonts w:hint="cs"/>
          <w:rtl/>
        </w:rPr>
        <w:t>اشکالی که در این رابطه وجود دارد این است که ممکن است گفته شود روایت مذکور اطلاق ندارد و شامل همه عناوین نمی شود بلکه تنها نظر به اشیای خارجی می شود (یعنی هر جیزی که در خارج وجود دارد حکمی دارد) و لازم نیست که یک شیء بر اساس تمام عناوینش حکم داشته باشد؛ یعنی شاید روایت بیان می کند که «شرب الماء» به عنوان أولی آن حکم دارد ولی معلوم نیست که «شرب الماء» به عنوان ثانوی هم حتماً دارای حکم باشد.</w:t>
      </w:r>
      <w:r>
        <w:rPr>
          <w:rFonts w:hint="cs"/>
          <w:rtl/>
        </w:rPr>
        <w:t xml:space="preserve"> و اطلاق روایت برای ما خیلی واضح نیست.</w:t>
      </w:r>
    </w:p>
    <w:p w:rsidR="0035509E" w:rsidRDefault="0035509E" w:rsidP="0035509E">
      <w:pPr>
        <w:rPr>
          <w:rFonts w:hint="cs"/>
          <w:rtl/>
        </w:rPr>
      </w:pPr>
      <w:r>
        <w:rPr>
          <w:rFonts w:hint="cs"/>
          <w:rtl/>
        </w:rPr>
        <w:t>أما به هر حال شبهه مبغوضیّت وجود دارد که تجرّی نمی تواند مرضیّ خداوند باشد پس مبغوض است و اجتماع مبغوضیّت و محبوبیت هم محال است</w:t>
      </w:r>
      <w:r w:rsidR="00CC4344">
        <w:rPr>
          <w:rFonts w:hint="cs"/>
          <w:rtl/>
        </w:rPr>
        <w:t>.</w:t>
      </w:r>
    </w:p>
    <w:p w:rsidR="00CC4344" w:rsidRDefault="00CC4344" w:rsidP="003C6756">
      <w:pPr>
        <w:rPr>
          <w:rtl/>
        </w:rPr>
      </w:pPr>
      <w:r w:rsidRPr="00E04FAD">
        <w:rPr>
          <w:rFonts w:hint="cs"/>
          <w:b/>
          <w:bCs/>
          <w:rtl/>
        </w:rPr>
        <w:t>تذکّر:</w:t>
      </w:r>
      <w:r>
        <w:rPr>
          <w:rFonts w:hint="cs"/>
          <w:rtl/>
        </w:rPr>
        <w:t xml:space="preserve"> مولویّت موالی دنیویه، مولویّت اعتباریه است و لذا اگر در زمان های قدیم که موالی و عبید وجود داشت و مولا فراتر از قانون نسبت به عبید خود اختیار داشت اگر عبد او گوسفندی که ملک خودش بود به خیال این که ملک یک یتیم است را ذبح می کرد و مصرف می کرد</w:t>
      </w:r>
      <w:r w:rsidR="00F94F66">
        <w:rPr>
          <w:rFonts w:hint="cs"/>
          <w:rtl/>
        </w:rPr>
        <w:t>، اگر مولا متوجّه نیّت او شود او را مجازات می کند و عقلاء نیز مجازات مولا در این صورت را تقبیح نمی کردند و به این مولا حق می دادند.</w:t>
      </w:r>
      <w:r w:rsidR="007873A6">
        <w:rPr>
          <w:rFonts w:hint="cs"/>
          <w:rtl/>
        </w:rPr>
        <w:t xml:space="preserve"> ولی امروز موالی و عبید بر اساس قانون عمل می کنند و هیچ کس را به خاطر تجرّی و این که فکر می کرده چراغ قرمز بوده است ولی در واقع سبز بو</w:t>
      </w:r>
      <w:r w:rsidR="003039DC">
        <w:rPr>
          <w:rFonts w:hint="cs"/>
          <w:rtl/>
        </w:rPr>
        <w:t>ده است، مجازات و جریمه نمی کنند به این خ</w:t>
      </w:r>
      <w:r w:rsidR="00CF2442">
        <w:rPr>
          <w:rFonts w:hint="cs"/>
          <w:rtl/>
        </w:rPr>
        <w:t xml:space="preserve">اطر که </w:t>
      </w:r>
      <w:r w:rsidR="00CF2442">
        <w:rPr>
          <w:rFonts w:hint="cs"/>
          <w:rtl/>
        </w:rPr>
        <w:lastRenderedPageBreak/>
        <w:t>قانون شامل او نمی شود و</w:t>
      </w:r>
      <w:r w:rsidR="003039DC">
        <w:rPr>
          <w:rFonts w:hint="cs"/>
          <w:rtl/>
        </w:rPr>
        <w:t xml:space="preserve"> </w:t>
      </w:r>
      <w:r w:rsidR="003C6756">
        <w:rPr>
          <w:rFonts w:hint="cs"/>
          <w:rtl/>
        </w:rPr>
        <w:t>مولای حقیقی و بندگان را باید به موالی و عبید در زمان های قدیم تشبیه کرد (و البته این تشبیه هم کامل نیست)</w:t>
      </w:r>
      <w:r w:rsidR="00AD72E7">
        <w:rPr>
          <w:rFonts w:hint="cs"/>
          <w:rtl/>
        </w:rPr>
        <w:t>.</w:t>
      </w:r>
    </w:p>
    <w:p w:rsidR="00AF5906" w:rsidRDefault="00AD72E7" w:rsidP="00FF6BF4">
      <w:pPr>
        <w:rPr>
          <w:rtl/>
        </w:rPr>
      </w:pPr>
      <w:r>
        <w:rPr>
          <w:rFonts w:hint="cs"/>
          <w:rtl/>
        </w:rPr>
        <w:t>اگر کسی نیّت ترور کرد و پشیمان شد و این کار را انجام نداد او را عقاب نمی کنند ولی اگر نتوانست ترور را انجام دهد و ناموفق بود آیا از واضحات است که این شخص را عقاب نمی کنند؟</w:t>
      </w:r>
    </w:p>
    <w:p w:rsidR="000843E4" w:rsidRPr="00E6478D" w:rsidRDefault="000843E4" w:rsidP="00FF6BF4"/>
    <w:p w:rsidR="000843E4" w:rsidRDefault="000843E4" w:rsidP="00824B22">
      <w:pPr>
        <w:rPr>
          <w:rFonts w:hint="cs"/>
          <w:rtl/>
        </w:rPr>
      </w:pPr>
      <w:r>
        <w:rPr>
          <w:rFonts w:hint="cs"/>
          <w:rtl/>
        </w:rPr>
        <w:t>به فرمایش مرحوم خویی بر می گردیم و شبهه بالا را در ذهن داشته باشید هر چند این شبهه در بحث تأثیری ندارد و لذا فعلاً روی آن تأکید نمی کنیم.</w:t>
      </w:r>
    </w:p>
    <w:p w:rsidR="003F0F31" w:rsidRDefault="000843E4" w:rsidP="000843E4">
      <w:pPr>
        <w:rPr>
          <w:rtl/>
        </w:rPr>
      </w:pPr>
      <w:r w:rsidRPr="00E04FAD">
        <w:rPr>
          <w:rFonts w:hint="cs"/>
          <w:b/>
          <w:bCs/>
          <w:rtl/>
        </w:rPr>
        <w:t>مرحوم خویی فرمودند</w:t>
      </w:r>
      <w:r>
        <w:rPr>
          <w:rFonts w:hint="cs"/>
          <w:rtl/>
        </w:rPr>
        <w:t>: به نظر ما تجرّی حرام نیست</w:t>
      </w:r>
      <w:r w:rsidR="00D170AB">
        <w:rPr>
          <w:rFonts w:hint="cs"/>
          <w:rtl/>
        </w:rPr>
        <w:t xml:space="preserve"> و تجرّی عنوان قبیحی است که بر فعل منطبق است ولی فعل بر همان حالت خود باقی می ماند و</w:t>
      </w:r>
      <w:r>
        <w:rPr>
          <w:rFonts w:hint="cs"/>
          <w:rtl/>
        </w:rPr>
        <w:t xml:space="preserve">هر چند </w:t>
      </w:r>
      <w:r w:rsidR="00D170AB">
        <w:rPr>
          <w:rFonts w:hint="cs"/>
          <w:rtl/>
        </w:rPr>
        <w:t xml:space="preserve">مصداق طغیان و تجاسر و تعدّی شدن بر مولا </w:t>
      </w:r>
      <w:r>
        <w:rPr>
          <w:rFonts w:hint="cs"/>
          <w:rtl/>
        </w:rPr>
        <w:t>شده است آن فعل حرام نیست</w:t>
      </w:r>
      <w:r w:rsidR="00D170AB">
        <w:rPr>
          <w:rFonts w:hint="cs"/>
          <w:rtl/>
        </w:rPr>
        <w:t xml:space="preserve"> و بر همان حکم أولی باقی می ماند</w:t>
      </w:r>
      <w:r>
        <w:rPr>
          <w:rFonts w:hint="cs"/>
          <w:rtl/>
        </w:rPr>
        <w:t xml:space="preserve"> و اشکالی ندارد که با آن تقرّب حاصل شود</w:t>
      </w:r>
      <w:r w:rsidR="00D170AB">
        <w:rPr>
          <w:rFonts w:hint="cs"/>
          <w:rtl/>
        </w:rPr>
        <w:t>؛ البته به شرط این که علم به بطلان نداشته باشد</w:t>
      </w:r>
      <w:r w:rsidR="0012339F">
        <w:rPr>
          <w:rFonts w:hint="cs"/>
          <w:rtl/>
        </w:rPr>
        <w:t xml:space="preserve"> و هر چند می داند این مکان، مغصوب است و تجرّی می کند</w:t>
      </w:r>
      <w:r w:rsidR="00D170AB">
        <w:rPr>
          <w:rFonts w:hint="cs"/>
          <w:rtl/>
        </w:rPr>
        <w:t xml:space="preserve"> و</w:t>
      </w:r>
      <w:r w:rsidR="0012339F">
        <w:rPr>
          <w:rFonts w:hint="cs"/>
          <w:rtl/>
        </w:rPr>
        <w:t>لی</w:t>
      </w:r>
      <w:r w:rsidR="00D170AB">
        <w:rPr>
          <w:rFonts w:hint="cs"/>
          <w:rtl/>
        </w:rPr>
        <w:t xml:space="preserve"> احتمال صحّت نماز را بدهد وگرنه قصد قربت از او متمشّی نمی شود.</w:t>
      </w:r>
    </w:p>
    <w:p w:rsidR="00270BE4" w:rsidRDefault="00270BE4" w:rsidP="00824B22">
      <w:pPr>
        <w:rPr>
          <w:rtl/>
        </w:rPr>
      </w:pPr>
      <w:r>
        <w:rPr>
          <w:rFonts w:hint="cs"/>
          <w:rtl/>
        </w:rPr>
        <w:t>این فرمایش مرحوم خویی مورد قبول بسیاری از بزرگان از جمله مرحوم بروجردی در بحث وضو</w:t>
      </w:r>
      <w:r w:rsidR="00B272F4">
        <w:rPr>
          <w:rFonts w:hint="cs"/>
          <w:rtl/>
        </w:rPr>
        <w:t xml:space="preserve"> به آبی که تخیل غصبی بودن آن را دارد (و در اینجا حاشیه نزده اند)</w:t>
      </w:r>
      <w:r>
        <w:rPr>
          <w:rFonts w:hint="cs"/>
          <w:rtl/>
        </w:rPr>
        <w:t xml:space="preserve">، و مرحوم عراقی، مرحوم حکیم و مرحوم صدر واقع نشده است و قائل به بطلان نماز شده اند به این خاطر که این فعل معنون به عنوان قبیح است که صلاحیّت مقربیّت ندارد؛ </w:t>
      </w:r>
      <w:r w:rsidR="009F71BE">
        <w:rPr>
          <w:rFonts w:hint="cs"/>
          <w:rtl/>
        </w:rPr>
        <w:t xml:space="preserve">و خود مرحوم خویی فرمودند که فعل متجرّی به به عنوان تجرّی قبیح می شود و </w:t>
      </w:r>
      <w:r>
        <w:rPr>
          <w:rFonts w:hint="cs"/>
          <w:rtl/>
        </w:rPr>
        <w:t xml:space="preserve">فعلی که قبیح است یعنی مولا آن را زشت می بیند و لذا </w:t>
      </w:r>
      <w:r w:rsidR="009F71BE">
        <w:rPr>
          <w:rFonts w:hint="cs"/>
          <w:rtl/>
        </w:rPr>
        <w:t xml:space="preserve">چگونه می توان با آن به خداوند تقرّب جست؟! </w:t>
      </w:r>
      <w:r>
        <w:rPr>
          <w:rFonts w:hint="cs"/>
          <w:rtl/>
        </w:rPr>
        <w:t>نمی توان آن کار را به خاطر خدا انجام داد.</w:t>
      </w:r>
    </w:p>
    <w:p w:rsidR="00C95AD9" w:rsidRDefault="00C95AD9" w:rsidP="00824B22">
      <w:pPr>
        <w:rPr>
          <w:rtl/>
        </w:rPr>
      </w:pPr>
      <w:r>
        <w:rPr>
          <w:rFonts w:hint="cs"/>
          <w:rtl/>
        </w:rPr>
        <w:t>و لذا به نظر ما نماز در مکانی که اعتقاد به غصبیت آن دارد ولی در واقع مباح است، باطل است.</w:t>
      </w:r>
      <w:r w:rsidR="00604DF3">
        <w:rPr>
          <w:rFonts w:hint="cs"/>
          <w:rtl/>
        </w:rPr>
        <w:t xml:space="preserve"> و توجه شود که قصد قربت کردن این شخص غیر از این است که این عمل صلاحیّت مقربیّت داشته باشد و عمل قبیح صلاحیّت مقربیّت ندارد.</w:t>
      </w:r>
      <w:r w:rsidR="008049AA">
        <w:rPr>
          <w:rFonts w:hint="cs"/>
          <w:rtl/>
        </w:rPr>
        <w:t xml:space="preserve"> مانند شخصی که در شب أول ماه رمضان که نزدیکی مستحب است با زوجه خود با اعتقاد به این که زن أجنبیه است </w:t>
      </w:r>
      <w:r w:rsidR="00270708">
        <w:rPr>
          <w:rFonts w:hint="cs"/>
          <w:rtl/>
        </w:rPr>
        <w:t xml:space="preserve">(و یا حجّت بر آن) </w:t>
      </w:r>
      <w:r w:rsidR="008049AA">
        <w:rPr>
          <w:rFonts w:hint="cs"/>
          <w:rtl/>
        </w:rPr>
        <w:t>هم بستر می شود که این فعل صلاحیّت مقربیّت ندارد و این شخص نمی تواند این فعلی که انجام می دهد را به عنوان فعل مستحب در شب أول ماه رمضان قرار دهد.</w:t>
      </w:r>
    </w:p>
    <w:p w:rsidR="00396F9C" w:rsidRDefault="00396F9C" w:rsidP="00824B22">
      <w:pPr>
        <w:rPr>
          <w:rtl/>
        </w:rPr>
      </w:pPr>
      <w:r>
        <w:rPr>
          <w:rFonts w:hint="cs"/>
          <w:rtl/>
        </w:rPr>
        <w:t>و لذا می گوییم حداقل این است که در اینجا ب</w:t>
      </w:r>
      <w:r w:rsidR="00C95633">
        <w:rPr>
          <w:rFonts w:hint="cs"/>
          <w:rtl/>
        </w:rPr>
        <w:t>گوییم در صحت این نماز اشکال است.</w:t>
      </w:r>
    </w:p>
    <w:p w:rsidR="001B7CDB" w:rsidRDefault="001B7CDB" w:rsidP="001B7CDB">
      <w:pPr>
        <w:pStyle w:val="30"/>
        <w:rPr>
          <w:rtl/>
        </w:rPr>
      </w:pPr>
      <w:bookmarkStart w:id="10" w:name="_Toc25102011"/>
      <w:r>
        <w:rPr>
          <w:rFonts w:hint="cs"/>
          <w:rtl/>
        </w:rPr>
        <w:lastRenderedPageBreak/>
        <w:t>نماز در مکان غصبی با اعتقاد به اباحه</w:t>
      </w:r>
      <w:bookmarkEnd w:id="10"/>
    </w:p>
    <w:p w:rsidR="00E00380" w:rsidRDefault="002941B1" w:rsidP="003D314B">
      <w:pPr>
        <w:rPr>
          <w:rtl/>
        </w:rPr>
      </w:pPr>
      <w:r w:rsidRPr="00E04FAD">
        <w:rPr>
          <w:rFonts w:hint="cs"/>
          <w:b/>
          <w:bCs/>
          <w:rtl/>
        </w:rPr>
        <w:t>صاحب عروه می فرماید</w:t>
      </w:r>
      <w:r>
        <w:rPr>
          <w:rFonts w:hint="cs"/>
          <w:rtl/>
        </w:rPr>
        <w:t>: اگر شخص با اعتقاد به اباحه مکان در مکانی نماز بخواند ولی در واقع غصبی باشد</w:t>
      </w:r>
      <w:r w:rsidR="003D314B">
        <w:rPr>
          <w:rFonts w:hint="cs"/>
          <w:rtl/>
        </w:rPr>
        <w:t>،</w:t>
      </w:r>
      <w:r>
        <w:rPr>
          <w:rFonts w:hint="cs"/>
          <w:rtl/>
        </w:rPr>
        <w:t xml:space="preserve"> نماز صحیح است زیرا نهی از غصب تا </w:t>
      </w:r>
      <w:r w:rsidR="003D314B">
        <w:rPr>
          <w:rFonts w:hint="cs"/>
          <w:rtl/>
        </w:rPr>
        <w:t>منجّز نشود مانع از صحّت واقعی نخواهد بود؛ مگر این که اعتقاد به اباحه همراه با تقصیر باشد</w:t>
      </w:r>
      <w:r w:rsidR="00E00380">
        <w:rPr>
          <w:rFonts w:hint="cs"/>
          <w:rtl/>
        </w:rPr>
        <w:t xml:space="preserve"> که نماز باطل خواهد بود</w:t>
      </w:r>
      <w:r w:rsidR="003D314B">
        <w:rPr>
          <w:rFonts w:hint="cs"/>
          <w:rtl/>
        </w:rPr>
        <w:t>؛ یعنی در مقدمات تقصیر کرده باشد و با مقدمات غیر عقلایی به این نتیجه رسیده باشد که گرفتن مال غیر مسلمان مطلقاً جایز است</w:t>
      </w:r>
      <w:r w:rsidR="00E00380">
        <w:rPr>
          <w:rFonts w:hint="cs"/>
          <w:rtl/>
        </w:rPr>
        <w:t>. لذا اگر اعتقاد شخص ناشی از تقصیر باشد عمل او مبغوض است ولی اگر قاصر باشد نهی واقعی منجّز نخواهد بود و مانعی از صحت نماز وجود ندارد.</w:t>
      </w:r>
    </w:p>
    <w:p w:rsidR="008E7C54" w:rsidRDefault="00E00380" w:rsidP="003D314B">
      <w:pPr>
        <w:rPr>
          <w:rtl/>
        </w:rPr>
      </w:pPr>
      <w:r w:rsidRPr="00E04FAD">
        <w:rPr>
          <w:rFonts w:hint="cs"/>
          <w:b/>
          <w:bCs/>
          <w:rtl/>
        </w:rPr>
        <w:t>و برخی مثل مرحوم خویی می فرمایند</w:t>
      </w:r>
      <w:r>
        <w:rPr>
          <w:rFonts w:hint="cs"/>
          <w:rtl/>
        </w:rPr>
        <w:t>: با اعتقاد به اباحه، نهی واقعی ساقط می شود؛ زیرا وجود نهی صلاحیّت زاجریّت به هیچ وجهی ندارد و لذا بقای نهی لغو خواهد بود.</w:t>
      </w:r>
    </w:p>
    <w:p w:rsidR="0095114B" w:rsidRDefault="0095114B" w:rsidP="003D314B">
      <w:pPr>
        <w:rPr>
          <w:rtl/>
        </w:rPr>
      </w:pPr>
      <w:r>
        <w:rPr>
          <w:rFonts w:hint="cs"/>
          <w:rtl/>
        </w:rPr>
        <w:t>توجه شود که ما هر چند قائل به جواز اجتماع أمر و نهی می باشد و لکن چون نماز أمری تعبّدی است لذا اگر نهی منجّز وجود داشته باشد دیگر عمل صلاحیّت مقربیّت نخواهد داشت و نماز باطل خواهد بود.</w:t>
      </w:r>
      <w:r w:rsidR="00A84AAF">
        <w:rPr>
          <w:rFonts w:hint="cs"/>
          <w:rtl/>
        </w:rPr>
        <w:t xml:space="preserve"> و البته مرحوم امام اشکال نمی کنند و می فرمایند اشکالی ندارد که از یک حیث مبعّد و از یک حیث دیگر مقرّب باشد و تنها به خاطر اجماع قائل به بطلان نماز شده اند.</w:t>
      </w:r>
    </w:p>
    <w:p w:rsidR="008E7C54" w:rsidRDefault="008E7C54" w:rsidP="008E7C54">
      <w:pPr>
        <w:pStyle w:val="20"/>
        <w:rPr>
          <w:rtl/>
        </w:rPr>
      </w:pPr>
      <w:bookmarkStart w:id="11" w:name="_Toc25102012"/>
      <w:r>
        <w:rPr>
          <w:rFonts w:hint="cs"/>
          <w:rtl/>
        </w:rPr>
        <w:t>مسأله 10</w:t>
      </w:r>
      <w:bookmarkEnd w:id="11"/>
    </w:p>
    <w:p w:rsidR="008E7C54" w:rsidRPr="008E7C54" w:rsidRDefault="008E7C54" w:rsidP="008E7C54">
      <w:pPr>
        <w:rPr>
          <w:color w:val="000080"/>
          <w:rtl/>
        </w:rPr>
      </w:pPr>
      <w:r w:rsidRPr="008E7C54">
        <w:rPr>
          <w:rFonts w:hint="cs"/>
          <w:color w:val="000080"/>
          <w:rtl/>
        </w:rPr>
        <w:t>الأقوى صحة صلاة الجاهل بالحكم الشرعي و هي الحرمة</w:t>
      </w:r>
      <w:r w:rsidRPr="008E7C54">
        <w:rPr>
          <w:rFonts w:hint="cs"/>
          <w:color w:val="000080"/>
        </w:rPr>
        <w:t>‌</w:t>
      </w:r>
      <w:r w:rsidRPr="008E7C54">
        <w:rPr>
          <w:rFonts w:hint="cs"/>
          <w:color w:val="000080"/>
          <w:rtl/>
        </w:rPr>
        <w:t xml:space="preserve"> و إن كان الأحوط البطلان خصوصا في الجاهل المقصر‌</w:t>
      </w:r>
    </w:p>
    <w:p w:rsidR="00497C45" w:rsidRDefault="003C65D7" w:rsidP="003C65D7">
      <w:pPr>
        <w:rPr>
          <w:rFonts w:hint="cs"/>
          <w:rtl/>
        </w:rPr>
      </w:pPr>
      <w:r>
        <w:rPr>
          <w:rFonts w:hint="cs"/>
          <w:rtl/>
        </w:rPr>
        <w:t>اگر شخصی علم به غصبی بودن مکان داشته باشد ولی علم به حر</w:t>
      </w:r>
      <w:r w:rsidR="008B75E0">
        <w:rPr>
          <w:rFonts w:hint="cs"/>
          <w:rtl/>
        </w:rPr>
        <w:t>مت تصرف در آن مکان نداشته باشد</w:t>
      </w:r>
      <w:r w:rsidR="005F4B7A">
        <w:rPr>
          <w:rFonts w:hint="cs"/>
          <w:rtl/>
        </w:rPr>
        <w:t xml:space="preserve"> نمازش در آن مکان صحیح است</w:t>
      </w:r>
      <w:r w:rsidR="008B75E0">
        <w:rPr>
          <w:rFonts w:hint="cs"/>
          <w:rtl/>
        </w:rPr>
        <w:t xml:space="preserve">؛ </w:t>
      </w:r>
      <w:r>
        <w:rPr>
          <w:rFonts w:hint="cs"/>
          <w:rtl/>
        </w:rPr>
        <w:t>مانند این که در خانه با همسر خود یا شخص دیگری شریک باشد و شریک او راضی نباشد و این شخص به این خاطر که نصف خانه برای خودش است بودن در خانه را جایز می پندارد</w:t>
      </w:r>
      <w:r w:rsidR="008B75E0">
        <w:rPr>
          <w:rFonts w:hint="cs"/>
          <w:rtl/>
        </w:rPr>
        <w:t>.</w:t>
      </w:r>
      <w:r w:rsidR="00497C45">
        <w:rPr>
          <w:rFonts w:hint="cs"/>
          <w:rtl/>
        </w:rPr>
        <w:t xml:space="preserve"> البته احتیاط این است که نماز باطل باشد و این احتیاط، مستحب است زیرا ابتدا فتوا را بیان کرده اند و بعد احتیاط در مسأله را بیان کرد.</w:t>
      </w:r>
    </w:p>
    <w:p w:rsidR="001A1EA5" w:rsidRDefault="00497C45" w:rsidP="00497C45">
      <w:pPr>
        <w:rPr>
          <w:rFonts w:hint="cs"/>
          <w:rtl/>
        </w:rPr>
      </w:pPr>
      <w:r w:rsidRPr="00E04FAD">
        <w:rPr>
          <w:rFonts w:hint="cs"/>
          <w:b/>
          <w:bCs/>
          <w:rtl/>
        </w:rPr>
        <w:t>و صاحب عروه فرموده است</w:t>
      </w:r>
      <w:r>
        <w:rPr>
          <w:rFonts w:hint="cs"/>
          <w:rtl/>
        </w:rPr>
        <w:t>: اگر جاهل مقصّر باشد احتیاط در حکم به بطلان قوی تر است.</w:t>
      </w:r>
    </w:p>
    <w:p w:rsidR="00947881" w:rsidRDefault="00497C45" w:rsidP="00947881">
      <w:pPr>
        <w:rPr>
          <w:rtl/>
        </w:rPr>
      </w:pPr>
      <w:r w:rsidRPr="00E04FAD">
        <w:rPr>
          <w:rFonts w:hint="cs"/>
          <w:b/>
          <w:bCs/>
          <w:rtl/>
        </w:rPr>
        <w:t>در اشکال به ایشان می توان گفت</w:t>
      </w:r>
      <w:r>
        <w:rPr>
          <w:rFonts w:hint="cs"/>
          <w:rtl/>
        </w:rPr>
        <w:t>: اگر جاهل مقصّر باشد وجهی برای احتیاط وجود ندارد؛ زیرا جاهل مقصّر کالعامد است در این که عمل او مبغوض مولا و مبعّد از مولا است و عمل صلاحیّت مقربیّت ندارد هر چند جاهل مقصّر و همچنین عامد می توانند قصد تقرب کنند لکن عمل صلاحیّت تقرب ندارد.</w:t>
      </w:r>
      <w:r w:rsidR="00947881">
        <w:rPr>
          <w:rFonts w:hint="cs"/>
          <w:rtl/>
        </w:rPr>
        <w:t xml:space="preserve"> و کسانی مثل مرحوم خویی که قائل به امتناع اجتماع أمر و نهی اند نه تنها نماز جاهل مقصّر بلکه نماز جاهل قاصر ملتفت را نیز ب</w:t>
      </w:r>
      <w:r w:rsidR="00503778">
        <w:rPr>
          <w:rFonts w:hint="cs"/>
          <w:rtl/>
        </w:rPr>
        <w:t>اطل می دان</w:t>
      </w:r>
      <w:r w:rsidR="00947881">
        <w:rPr>
          <w:rFonts w:hint="cs"/>
          <w:rtl/>
        </w:rPr>
        <w:t>د</w:t>
      </w:r>
      <w:r w:rsidR="00503778">
        <w:rPr>
          <w:rFonts w:hint="cs"/>
          <w:rtl/>
        </w:rPr>
        <w:t>.</w:t>
      </w:r>
    </w:p>
    <w:p w:rsidR="00EA7639" w:rsidRDefault="00EA7639" w:rsidP="00EA7639">
      <w:pPr>
        <w:pStyle w:val="20"/>
        <w:rPr>
          <w:rtl/>
        </w:rPr>
      </w:pPr>
      <w:bookmarkStart w:id="12" w:name="_Toc25102013"/>
      <w:r>
        <w:rPr>
          <w:rFonts w:hint="cs"/>
          <w:rtl/>
        </w:rPr>
        <w:lastRenderedPageBreak/>
        <w:t>مسأله 11</w:t>
      </w:r>
      <w:r w:rsidR="00503778">
        <w:rPr>
          <w:rFonts w:hint="cs"/>
          <w:rtl/>
        </w:rPr>
        <w:t xml:space="preserve"> (مکان های مجهول المالک)</w:t>
      </w:r>
      <w:bookmarkEnd w:id="12"/>
    </w:p>
    <w:p w:rsidR="00EA7639" w:rsidRPr="00EA7639" w:rsidRDefault="00EA7639" w:rsidP="00EA7639">
      <w:pPr>
        <w:rPr>
          <w:color w:val="000080"/>
          <w:rtl/>
        </w:rPr>
      </w:pPr>
      <w:r w:rsidRPr="00EA7639">
        <w:rPr>
          <w:rFonts w:hint="cs"/>
          <w:color w:val="000080"/>
          <w:rtl/>
        </w:rPr>
        <w:t>الأرض المغصوبة المجهول مالكها لا يجوز التصرف فيها</w:t>
      </w:r>
      <w:r w:rsidRPr="00EA7639">
        <w:rPr>
          <w:rFonts w:hint="cs"/>
          <w:color w:val="000080"/>
        </w:rPr>
        <w:t>‌</w:t>
      </w:r>
      <w:r w:rsidRPr="00EA7639">
        <w:rPr>
          <w:rFonts w:hint="cs"/>
          <w:color w:val="000080"/>
          <w:rtl/>
        </w:rPr>
        <w:t xml:space="preserve"> و لو بالصلاة و يرجع أمرها إلى الحاكم الشرعي و كذا إذا غصب آلات و أدوات من الآجر و نحوه و عمر بها دارا أو غيرها ثمَّ جهل المالك فإنه لا يجوز التصرف و يجب الرجوع إلى الحاكم الشرعي‌</w:t>
      </w:r>
    </w:p>
    <w:p w:rsidR="00503778" w:rsidRDefault="00EA7639" w:rsidP="00503778">
      <w:pPr>
        <w:rPr>
          <w:rFonts w:hint="cs"/>
          <w:rtl/>
        </w:rPr>
      </w:pPr>
      <w:r w:rsidRPr="00D50F21">
        <w:rPr>
          <w:rFonts w:hint="cs"/>
          <w:b/>
          <w:bCs/>
          <w:rtl/>
        </w:rPr>
        <w:t>صاحب عروه فرموده است</w:t>
      </w:r>
      <w:r>
        <w:rPr>
          <w:rFonts w:hint="cs"/>
          <w:rtl/>
        </w:rPr>
        <w:t xml:space="preserve">: </w:t>
      </w:r>
      <w:r w:rsidR="00503778">
        <w:rPr>
          <w:rFonts w:hint="cs"/>
          <w:rtl/>
        </w:rPr>
        <w:t>تصرف و نماز در مکان های غصبی مجهول المالک جایز نیست و نیاز به اذن حاکم شرعی دارد.</w:t>
      </w:r>
    </w:p>
    <w:p w:rsidR="00503778" w:rsidRDefault="00503778" w:rsidP="00503778">
      <w:pPr>
        <w:rPr>
          <w:rtl/>
        </w:rPr>
      </w:pPr>
      <w:r>
        <w:rPr>
          <w:rFonts w:hint="cs"/>
          <w:rtl/>
        </w:rPr>
        <w:t>و این مسأله مسأله ای مهم است؛ مثل این که در برخی روستاها گفته می شود که در زمان شاه بر اساس اصلاحات أرضی، این زمین ها برای مالکین سابق بوده است که معلوم نیستند یا اگر معلوم اند دسترسی به آن ها ممکن نیست که در حکم مجهول المالک اند که صاحب عروه فرموده است باید سراغ حاکم شرعی رفت.</w:t>
      </w:r>
    </w:p>
    <w:p w:rsidR="00EA7639" w:rsidRDefault="00EA7639" w:rsidP="003C65D7">
      <w:pPr>
        <w:rPr>
          <w:rtl/>
        </w:rPr>
      </w:pPr>
      <w:r w:rsidRPr="00401443">
        <w:rPr>
          <w:rFonts w:hint="cs"/>
          <w:b/>
          <w:bCs/>
          <w:rtl/>
        </w:rPr>
        <w:t>مرحوم خویی فرموده است</w:t>
      </w:r>
      <w:r>
        <w:rPr>
          <w:rFonts w:hint="cs"/>
          <w:rtl/>
        </w:rPr>
        <w:t xml:space="preserve">: وظیفه مکلف در مجهول المالک </w:t>
      </w:r>
      <w:r w:rsidR="008B1DC6">
        <w:rPr>
          <w:rFonts w:hint="cs"/>
          <w:rtl/>
        </w:rPr>
        <w:t xml:space="preserve">بر اساس روایات، </w:t>
      </w:r>
      <w:r>
        <w:rPr>
          <w:rFonts w:hint="cs"/>
          <w:rtl/>
        </w:rPr>
        <w:t>صدقه است و اذن حاکم شرع هم لازم نیست.</w:t>
      </w:r>
    </w:p>
    <w:p w:rsidR="00EC3E47" w:rsidRDefault="00EA7639" w:rsidP="003C65D7">
      <w:pPr>
        <w:rPr>
          <w:rtl/>
        </w:rPr>
      </w:pPr>
      <w:r w:rsidRPr="00FE257B">
        <w:rPr>
          <w:rFonts w:hint="cs"/>
          <w:b/>
          <w:bCs/>
          <w:rtl/>
        </w:rPr>
        <w:t>مرحوم خویی دو مطلب را بیان کردند</w:t>
      </w:r>
      <w:r>
        <w:rPr>
          <w:rFonts w:hint="cs"/>
          <w:rtl/>
        </w:rPr>
        <w:t>: أول این که مصرف مجهول المالک صدقه است</w:t>
      </w:r>
      <w:r w:rsidR="00EC3E47">
        <w:rPr>
          <w:rFonts w:hint="cs"/>
          <w:rtl/>
        </w:rPr>
        <w:t xml:space="preserve"> و مشکل این می شود که شخصی که می خواهد داخل زمین مجهول المالک شود فقیر نیست و لذا چگونه می تواند اذن بگیرد؟ و بحث خواهیم کرد که آیا با صدقه دادن اجرت آن می تواند نماز بخواند یا خیر.</w:t>
      </w:r>
    </w:p>
    <w:p w:rsidR="00EA7639" w:rsidRPr="006162A2" w:rsidRDefault="00EA7639" w:rsidP="003C65D7">
      <w:pPr>
        <w:rPr>
          <w:rtl/>
        </w:rPr>
      </w:pPr>
      <w:r>
        <w:rPr>
          <w:rFonts w:hint="cs"/>
          <w:rtl/>
        </w:rPr>
        <w:t xml:space="preserve">و مطلب دوم این که </w:t>
      </w:r>
      <w:r w:rsidR="00EC3E47">
        <w:rPr>
          <w:rFonts w:hint="cs"/>
          <w:rtl/>
        </w:rPr>
        <w:t>صدقه نیاز به اذن حاکم شرع ندارد؛ زیرا روایت بیان کرد «تصدّق» و دستور به تصدّق به اذن حاکم شرع نداد.</w:t>
      </w:r>
      <w:r>
        <w:rPr>
          <w:rFonts w:hint="cs"/>
          <w:rtl/>
        </w:rPr>
        <w:t xml:space="preserve"> این مطلب دوم ایشان خلاف بحث های دیگر ایشان می باشد که در جلسه آینده </w:t>
      </w:r>
      <w:r w:rsidR="00F15AE7">
        <w:rPr>
          <w:rFonts w:hint="cs"/>
          <w:rtl/>
        </w:rPr>
        <w:t xml:space="preserve">راجع به آن و راجع به مصرف مجهول المالک </w:t>
      </w:r>
      <w:r>
        <w:rPr>
          <w:rFonts w:hint="cs"/>
          <w:rtl/>
        </w:rPr>
        <w:t>بحث خواهیم کرد.</w:t>
      </w:r>
    </w:p>
    <w:sectPr w:rsidR="00EA7639"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A05" w:rsidRDefault="00EB1A05" w:rsidP="008B750B">
      <w:pPr>
        <w:spacing w:line="240" w:lineRule="auto"/>
      </w:pPr>
      <w:r>
        <w:separator/>
      </w:r>
    </w:p>
  </w:endnote>
  <w:endnote w:type="continuationSeparator" w:id="0">
    <w:p w:rsidR="00EB1A05" w:rsidRDefault="00EB1A0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276DD" w:rsidRPr="00F276DD">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7F43BF" w:rsidP="001B6799">
          <w:pPr>
            <w:pStyle w:val="a6"/>
            <w:bidi w:val="0"/>
            <w:rPr>
              <w:color w:val="808080" w:themeColor="background1" w:themeShade="80"/>
              <w:rtl/>
            </w:rPr>
          </w:pPr>
          <w:bookmarkStart w:id="20" w:name="BokAdres"/>
          <w:bookmarkEnd w:id="20"/>
          <w:r>
            <w:rPr>
              <w:color w:val="808080" w:themeColor="background1" w:themeShade="80"/>
            </w:rPr>
            <w:t>F1ms4_13980828-029_hr1_mfeb.ir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A05" w:rsidRDefault="00EB1A05" w:rsidP="008B750B">
      <w:pPr>
        <w:spacing w:line="240" w:lineRule="auto"/>
      </w:pPr>
      <w:r>
        <w:separator/>
      </w:r>
    </w:p>
  </w:footnote>
  <w:footnote w:type="continuationSeparator" w:id="0">
    <w:p w:rsidR="00EB1A05" w:rsidRDefault="00EB1A05" w:rsidP="008B750B">
      <w:pPr>
        <w:spacing w:line="240" w:lineRule="auto"/>
      </w:pPr>
      <w:r>
        <w:continuationSeparator/>
      </w:r>
    </w:p>
  </w:footnote>
  <w:footnote w:id="1">
    <w:p w:rsidR="00093DC0" w:rsidRPr="00093DC0" w:rsidRDefault="00093DC0" w:rsidP="00093DC0">
      <w:pPr>
        <w:pStyle w:val="a9"/>
        <w:rPr>
          <w:rFonts w:hint="cs"/>
          <w:rtl/>
        </w:rPr>
      </w:pPr>
      <w:r w:rsidRPr="00093DC0">
        <w:footnoteRef/>
      </w:r>
      <w:r w:rsidRPr="00093DC0">
        <w:rPr>
          <w:rtl/>
        </w:rPr>
        <w:t xml:space="preserve"> </w:t>
      </w:r>
      <w:r w:rsidRPr="00093DC0">
        <w:rPr>
          <w:rFonts w:hint="cs"/>
          <w:rtl/>
        </w:rPr>
        <w:t>سوره</w:t>
      </w:r>
      <w:r w:rsidRPr="00093DC0">
        <w:rPr>
          <w:rtl/>
        </w:rPr>
        <w:t xml:space="preserve"> </w:t>
      </w:r>
      <w:r w:rsidRPr="00093DC0">
        <w:rPr>
          <w:rFonts w:hint="cs"/>
          <w:rtl/>
        </w:rPr>
        <w:t>اعراف،</w:t>
      </w:r>
      <w:r w:rsidRPr="00093DC0">
        <w:rPr>
          <w:rtl/>
        </w:rPr>
        <w:t xml:space="preserve"> </w:t>
      </w:r>
      <w:r w:rsidRPr="00093DC0">
        <w:rPr>
          <w:rFonts w:hint="cs"/>
          <w:rtl/>
        </w:rPr>
        <w:t>آيه</w:t>
      </w:r>
      <w:r w:rsidRPr="00093DC0">
        <w:rPr>
          <w:rtl/>
        </w:rPr>
        <w:t xml:space="preserve"> 160.</w:t>
      </w:r>
    </w:p>
  </w:footnote>
  <w:footnote w:id="2">
    <w:p w:rsidR="00E6478D" w:rsidRPr="00E6478D" w:rsidRDefault="00E6478D" w:rsidP="00E6478D">
      <w:pPr>
        <w:pStyle w:val="a9"/>
        <w:rPr>
          <w:rtl/>
        </w:rPr>
      </w:pPr>
      <w:r w:rsidRPr="00E6478D">
        <w:footnoteRef/>
      </w:r>
      <w:r w:rsidRPr="00E6478D">
        <w:rPr>
          <w:rtl/>
        </w:rPr>
        <w:t xml:space="preserve"> </w:t>
      </w:r>
      <w:hyperlink r:id="rId1" w:history="1">
        <w:r w:rsidRPr="00E6478D">
          <w:rPr>
            <w:rStyle w:val="ac"/>
            <w:rFonts w:hint="cs"/>
            <w:rtl/>
          </w:rPr>
          <w:t>الکافی،</w:t>
        </w:r>
        <w:r w:rsidRPr="00E6478D">
          <w:rPr>
            <w:rStyle w:val="ac"/>
            <w:rtl/>
          </w:rPr>
          <w:t xml:space="preserve"> </w:t>
        </w:r>
        <w:r w:rsidRPr="00E6478D">
          <w:rPr>
            <w:rStyle w:val="ac"/>
            <w:rFonts w:hint="cs"/>
            <w:rtl/>
          </w:rPr>
          <w:t>محمد</w:t>
        </w:r>
        <w:r w:rsidRPr="00E6478D">
          <w:rPr>
            <w:rStyle w:val="ac"/>
            <w:rtl/>
          </w:rPr>
          <w:t xml:space="preserve"> </w:t>
        </w:r>
        <w:r w:rsidRPr="00E6478D">
          <w:rPr>
            <w:rStyle w:val="ac"/>
            <w:rFonts w:hint="cs"/>
            <w:rtl/>
          </w:rPr>
          <w:t>بن</w:t>
        </w:r>
        <w:r w:rsidRPr="00E6478D">
          <w:rPr>
            <w:rStyle w:val="ac"/>
            <w:rtl/>
          </w:rPr>
          <w:t xml:space="preserve"> </w:t>
        </w:r>
        <w:r w:rsidRPr="00E6478D">
          <w:rPr>
            <w:rStyle w:val="ac"/>
            <w:rFonts w:hint="cs"/>
            <w:rtl/>
          </w:rPr>
          <w:t>یعقوب</w:t>
        </w:r>
        <w:r w:rsidRPr="00E6478D">
          <w:rPr>
            <w:rStyle w:val="ac"/>
            <w:rtl/>
          </w:rPr>
          <w:t xml:space="preserve"> </w:t>
        </w:r>
        <w:r w:rsidRPr="00E6478D">
          <w:rPr>
            <w:rStyle w:val="ac"/>
            <w:rFonts w:hint="cs"/>
            <w:rtl/>
          </w:rPr>
          <w:t>کلینی،</w:t>
        </w:r>
        <w:r w:rsidRPr="00E6478D">
          <w:rPr>
            <w:rStyle w:val="ac"/>
            <w:rtl/>
          </w:rPr>
          <w:t xml:space="preserve"> </w:t>
        </w:r>
        <w:r w:rsidRPr="00E6478D">
          <w:rPr>
            <w:rStyle w:val="ac"/>
            <w:rFonts w:hint="cs"/>
            <w:rtl/>
          </w:rPr>
          <w:t>ج</w:t>
        </w:r>
        <w:r w:rsidRPr="00E6478D">
          <w:rPr>
            <w:rStyle w:val="ac"/>
            <w:rtl/>
          </w:rPr>
          <w:t>1</w:t>
        </w:r>
        <w:r w:rsidRPr="00E6478D">
          <w:rPr>
            <w:rStyle w:val="ac"/>
            <w:rFonts w:hint="cs"/>
            <w:rtl/>
          </w:rPr>
          <w:t>،</w:t>
        </w:r>
        <w:r w:rsidRPr="00E6478D">
          <w:rPr>
            <w:rStyle w:val="ac"/>
            <w:rtl/>
          </w:rPr>
          <w:t xml:space="preserve"> </w:t>
        </w:r>
        <w:r w:rsidRPr="00E6478D">
          <w:rPr>
            <w:rStyle w:val="ac"/>
            <w:rFonts w:hint="cs"/>
            <w:rtl/>
          </w:rPr>
          <w:t>ص</w:t>
        </w:r>
        <w:r w:rsidRPr="00E6478D">
          <w:rPr>
            <w:rStyle w:val="ac"/>
            <w:rtl/>
          </w:rPr>
          <w:t>59.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7F43BF">
      <w:rPr>
        <w:b/>
        <w:bCs/>
        <w:sz w:val="20"/>
        <w:szCs w:val="24"/>
        <w:rtl/>
      </w:rPr>
      <w:t>029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7F43B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7F43BF">
      <w:rPr>
        <w:rFonts w:hint="cs"/>
        <w:b/>
        <w:bCs/>
        <w:color w:val="632423" w:themeColor="accent2" w:themeShade="80"/>
        <w:sz w:val="20"/>
        <w:szCs w:val="24"/>
        <w:rtl/>
      </w:rPr>
      <w:t>شهیدی</w:t>
    </w:r>
    <w:r w:rsidR="007F43BF">
      <w:rPr>
        <w:b/>
        <w:bCs/>
        <w:color w:val="632423" w:themeColor="accent2" w:themeShade="80"/>
        <w:sz w:val="20"/>
        <w:szCs w:val="24"/>
        <w:rtl/>
      </w:rPr>
      <w:t xml:space="preserve"> </w:t>
    </w:r>
    <w:r w:rsidR="007F43B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7F43BF">
      <w:rPr>
        <w:sz w:val="24"/>
        <w:szCs w:val="24"/>
        <w:rtl/>
      </w:rPr>
      <w:t>28 /8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7F43BF">
      <w:rPr>
        <w:rFonts w:hint="cs"/>
        <w:color w:val="000000" w:themeColor="text1"/>
        <w:sz w:val="24"/>
        <w:szCs w:val="24"/>
        <w:rtl/>
      </w:rPr>
      <w:t>مکان</w:t>
    </w:r>
    <w:r w:rsidR="007F43BF">
      <w:rPr>
        <w:color w:val="000000" w:themeColor="text1"/>
        <w:sz w:val="24"/>
        <w:szCs w:val="24"/>
        <w:rtl/>
      </w:rPr>
      <w:t xml:space="preserve"> </w:t>
    </w:r>
    <w:r w:rsidR="007F43B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7F43BF">
      <w:rPr>
        <w:rFonts w:hint="cs"/>
        <w:sz w:val="24"/>
        <w:szCs w:val="24"/>
        <w:rtl/>
      </w:rPr>
      <w:t>حسن</w:t>
    </w:r>
    <w:r w:rsidR="007F43BF">
      <w:rPr>
        <w:sz w:val="24"/>
        <w:szCs w:val="24"/>
        <w:rtl/>
      </w:rPr>
      <w:t xml:space="preserve"> </w:t>
    </w:r>
    <w:r w:rsidR="007F43B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7F43BF">
      <w:rPr>
        <w:rFonts w:hint="cs"/>
        <w:sz w:val="24"/>
        <w:szCs w:val="24"/>
        <w:rtl/>
      </w:rPr>
      <w:t>مسائل</w:t>
    </w:r>
    <w:r w:rsidR="007F43BF">
      <w:rPr>
        <w:sz w:val="24"/>
        <w:szCs w:val="24"/>
        <w:rtl/>
      </w:rPr>
      <w:t xml:space="preserve"> </w:t>
    </w:r>
    <w:r w:rsidR="007F43BF">
      <w:rPr>
        <w:rFonts w:hint="cs"/>
        <w:sz w:val="24"/>
        <w:szCs w:val="24"/>
        <w:rtl/>
      </w:rPr>
      <w:t>بحث</w:t>
    </w:r>
    <w:r w:rsidR="007F43BF">
      <w:rPr>
        <w:sz w:val="24"/>
        <w:szCs w:val="24"/>
        <w:rtl/>
      </w:rPr>
      <w:t xml:space="preserve"> </w:t>
    </w:r>
    <w:r w:rsidR="007F43BF">
      <w:rPr>
        <w:rFonts w:hint="cs"/>
        <w:sz w:val="24"/>
        <w:szCs w:val="24"/>
        <w:rtl/>
      </w:rPr>
      <w:t>اباحه</w:t>
    </w:r>
    <w:r w:rsidR="007F43BF">
      <w:rPr>
        <w:sz w:val="24"/>
        <w:szCs w:val="24"/>
        <w:rtl/>
      </w:rPr>
      <w:t xml:space="preserve"> </w:t>
    </w:r>
    <w:r w:rsidR="007F43BF">
      <w:rPr>
        <w:rFonts w:hint="cs"/>
        <w:sz w:val="24"/>
        <w:szCs w:val="24"/>
        <w:rtl/>
      </w:rPr>
      <w:t>مکان</w:t>
    </w:r>
    <w:r w:rsidR="007F43BF">
      <w:rPr>
        <w:sz w:val="24"/>
        <w:szCs w:val="24"/>
        <w:rtl/>
      </w:rPr>
      <w:t xml:space="preserve"> </w:t>
    </w:r>
    <w:r w:rsidR="007F43BF">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1DD1"/>
    <w:rsid w:val="00025777"/>
    <w:rsid w:val="00025B70"/>
    <w:rsid w:val="000353D7"/>
    <w:rsid w:val="00055496"/>
    <w:rsid w:val="00080A41"/>
    <w:rsid w:val="0008299B"/>
    <w:rsid w:val="000843E4"/>
    <w:rsid w:val="000913AA"/>
    <w:rsid w:val="00093DC0"/>
    <w:rsid w:val="00094847"/>
    <w:rsid w:val="00096C63"/>
    <w:rsid w:val="000B5DB5"/>
    <w:rsid w:val="000C3947"/>
    <w:rsid w:val="000D2A37"/>
    <w:rsid w:val="000D30E9"/>
    <w:rsid w:val="000D6818"/>
    <w:rsid w:val="000E335E"/>
    <w:rsid w:val="000F16CF"/>
    <w:rsid w:val="000F5BAC"/>
    <w:rsid w:val="00102585"/>
    <w:rsid w:val="00114AB7"/>
    <w:rsid w:val="00116B2B"/>
    <w:rsid w:val="0012339F"/>
    <w:rsid w:val="00124E3D"/>
    <w:rsid w:val="00127E95"/>
    <w:rsid w:val="00130659"/>
    <w:rsid w:val="001347C7"/>
    <w:rsid w:val="001356B0"/>
    <w:rsid w:val="00143550"/>
    <w:rsid w:val="00151937"/>
    <w:rsid w:val="00161F27"/>
    <w:rsid w:val="001665E1"/>
    <w:rsid w:val="00181844"/>
    <w:rsid w:val="001837E9"/>
    <w:rsid w:val="00187DFA"/>
    <w:rsid w:val="001A1BC1"/>
    <w:rsid w:val="001A1EA5"/>
    <w:rsid w:val="001A2574"/>
    <w:rsid w:val="001A27D7"/>
    <w:rsid w:val="001A294E"/>
    <w:rsid w:val="001A4ED8"/>
    <w:rsid w:val="001B2488"/>
    <w:rsid w:val="001B6799"/>
    <w:rsid w:val="001B7CDB"/>
    <w:rsid w:val="001C1362"/>
    <w:rsid w:val="001D2E9A"/>
    <w:rsid w:val="001D597F"/>
    <w:rsid w:val="001E3FD4"/>
    <w:rsid w:val="001E5B24"/>
    <w:rsid w:val="001F2D3B"/>
    <w:rsid w:val="0020241A"/>
    <w:rsid w:val="00203821"/>
    <w:rsid w:val="00211632"/>
    <w:rsid w:val="002153ED"/>
    <w:rsid w:val="0021630D"/>
    <w:rsid w:val="0024121B"/>
    <w:rsid w:val="00247D2F"/>
    <w:rsid w:val="002508CD"/>
    <w:rsid w:val="00256560"/>
    <w:rsid w:val="00270708"/>
    <w:rsid w:val="00270BE4"/>
    <w:rsid w:val="0027605E"/>
    <w:rsid w:val="00281E00"/>
    <w:rsid w:val="002941B1"/>
    <w:rsid w:val="00294A52"/>
    <w:rsid w:val="002B575F"/>
    <w:rsid w:val="002B729B"/>
    <w:rsid w:val="002C23B5"/>
    <w:rsid w:val="002C53A2"/>
    <w:rsid w:val="002D0040"/>
    <w:rsid w:val="002D2FA8"/>
    <w:rsid w:val="002E220F"/>
    <w:rsid w:val="003039DC"/>
    <w:rsid w:val="00307311"/>
    <w:rsid w:val="0032100F"/>
    <w:rsid w:val="0033402C"/>
    <w:rsid w:val="00340521"/>
    <w:rsid w:val="00345C73"/>
    <w:rsid w:val="00347025"/>
    <w:rsid w:val="00354A99"/>
    <w:rsid w:val="0035509E"/>
    <w:rsid w:val="00360311"/>
    <w:rsid w:val="00361922"/>
    <w:rsid w:val="0037339B"/>
    <w:rsid w:val="00386C11"/>
    <w:rsid w:val="00396F9C"/>
    <w:rsid w:val="00397466"/>
    <w:rsid w:val="003A6148"/>
    <w:rsid w:val="003C0E2D"/>
    <w:rsid w:val="003C33F6"/>
    <w:rsid w:val="003C3D2E"/>
    <w:rsid w:val="003C43A5"/>
    <w:rsid w:val="003C65D7"/>
    <w:rsid w:val="003C6756"/>
    <w:rsid w:val="003D314B"/>
    <w:rsid w:val="003E1C5C"/>
    <w:rsid w:val="003E6650"/>
    <w:rsid w:val="003F0F31"/>
    <w:rsid w:val="003F5B46"/>
    <w:rsid w:val="00401363"/>
    <w:rsid w:val="00401443"/>
    <w:rsid w:val="00402E47"/>
    <w:rsid w:val="00425015"/>
    <w:rsid w:val="0042575A"/>
    <w:rsid w:val="00430994"/>
    <w:rsid w:val="00441B6D"/>
    <w:rsid w:val="004556EF"/>
    <w:rsid w:val="00462B07"/>
    <w:rsid w:val="00465BD2"/>
    <w:rsid w:val="004715C8"/>
    <w:rsid w:val="00481C31"/>
    <w:rsid w:val="00482FC1"/>
    <w:rsid w:val="00483027"/>
    <w:rsid w:val="004871AA"/>
    <w:rsid w:val="004918D7"/>
    <w:rsid w:val="004926E1"/>
    <w:rsid w:val="00497C45"/>
    <w:rsid w:val="004A2FEA"/>
    <w:rsid w:val="004A6FCC"/>
    <w:rsid w:val="004C58BD"/>
    <w:rsid w:val="004D2DD7"/>
    <w:rsid w:val="004D75C5"/>
    <w:rsid w:val="004E2186"/>
    <w:rsid w:val="004E66FB"/>
    <w:rsid w:val="004F470A"/>
    <w:rsid w:val="004F4C59"/>
    <w:rsid w:val="00500C8F"/>
    <w:rsid w:val="00501909"/>
    <w:rsid w:val="00503778"/>
    <w:rsid w:val="00507BBB"/>
    <w:rsid w:val="005128DF"/>
    <w:rsid w:val="0051592A"/>
    <w:rsid w:val="005206FE"/>
    <w:rsid w:val="005257ED"/>
    <w:rsid w:val="005306F8"/>
    <w:rsid w:val="0054023D"/>
    <w:rsid w:val="005426BF"/>
    <w:rsid w:val="00545EF3"/>
    <w:rsid w:val="0056213C"/>
    <w:rsid w:val="00580C24"/>
    <w:rsid w:val="005968EF"/>
    <w:rsid w:val="00596C1E"/>
    <w:rsid w:val="005A2E26"/>
    <w:rsid w:val="005B7BCA"/>
    <w:rsid w:val="005C0DAE"/>
    <w:rsid w:val="005C188E"/>
    <w:rsid w:val="005D2349"/>
    <w:rsid w:val="005E1B60"/>
    <w:rsid w:val="005E5507"/>
    <w:rsid w:val="005E607B"/>
    <w:rsid w:val="005F0A8D"/>
    <w:rsid w:val="005F4B7A"/>
    <w:rsid w:val="005F6636"/>
    <w:rsid w:val="00601229"/>
    <w:rsid w:val="00603B67"/>
    <w:rsid w:val="00604DF3"/>
    <w:rsid w:val="0060612E"/>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60E3"/>
    <w:rsid w:val="006B7AD6"/>
    <w:rsid w:val="006C0BDE"/>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3F9F"/>
    <w:rsid w:val="00744DE6"/>
    <w:rsid w:val="0074766E"/>
    <w:rsid w:val="00762452"/>
    <w:rsid w:val="007639E0"/>
    <w:rsid w:val="00775507"/>
    <w:rsid w:val="00783473"/>
    <w:rsid w:val="0078594B"/>
    <w:rsid w:val="007873A6"/>
    <w:rsid w:val="00795E02"/>
    <w:rsid w:val="007979D0"/>
    <w:rsid w:val="007A4E18"/>
    <w:rsid w:val="007A7B8C"/>
    <w:rsid w:val="007C2AA2"/>
    <w:rsid w:val="007C6D9E"/>
    <w:rsid w:val="007D1C43"/>
    <w:rsid w:val="007D6C53"/>
    <w:rsid w:val="007E1564"/>
    <w:rsid w:val="007E1E87"/>
    <w:rsid w:val="007E5B3F"/>
    <w:rsid w:val="007F2257"/>
    <w:rsid w:val="007F43BF"/>
    <w:rsid w:val="0080091D"/>
    <w:rsid w:val="00804108"/>
    <w:rsid w:val="008049AA"/>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1DC6"/>
    <w:rsid w:val="008B4464"/>
    <w:rsid w:val="008B750B"/>
    <w:rsid w:val="008B75E0"/>
    <w:rsid w:val="008C3162"/>
    <w:rsid w:val="008C6D70"/>
    <w:rsid w:val="008D1F14"/>
    <w:rsid w:val="008E3924"/>
    <w:rsid w:val="008E4200"/>
    <w:rsid w:val="008E7C54"/>
    <w:rsid w:val="008F13F7"/>
    <w:rsid w:val="008F5B4D"/>
    <w:rsid w:val="00907425"/>
    <w:rsid w:val="00916938"/>
    <w:rsid w:val="00923C34"/>
    <w:rsid w:val="00924152"/>
    <w:rsid w:val="0092513D"/>
    <w:rsid w:val="00927A9F"/>
    <w:rsid w:val="009335CC"/>
    <w:rsid w:val="00935A55"/>
    <w:rsid w:val="00941CEB"/>
    <w:rsid w:val="0094720F"/>
    <w:rsid w:val="00947881"/>
    <w:rsid w:val="0095114B"/>
    <w:rsid w:val="00953B28"/>
    <w:rsid w:val="00954322"/>
    <w:rsid w:val="00957CAA"/>
    <w:rsid w:val="0096778A"/>
    <w:rsid w:val="00977656"/>
    <w:rsid w:val="009846A7"/>
    <w:rsid w:val="0098794D"/>
    <w:rsid w:val="0099497B"/>
    <w:rsid w:val="009A43BA"/>
    <w:rsid w:val="009B0D05"/>
    <w:rsid w:val="009B4947"/>
    <w:rsid w:val="009B4CA6"/>
    <w:rsid w:val="009B79F8"/>
    <w:rsid w:val="009C66D5"/>
    <w:rsid w:val="009D13FD"/>
    <w:rsid w:val="009D266A"/>
    <w:rsid w:val="009E1C3A"/>
    <w:rsid w:val="009E239B"/>
    <w:rsid w:val="009F71BE"/>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84AAF"/>
    <w:rsid w:val="00A9112E"/>
    <w:rsid w:val="00A94ACE"/>
    <w:rsid w:val="00AA1F60"/>
    <w:rsid w:val="00AA40D7"/>
    <w:rsid w:val="00AB5F7D"/>
    <w:rsid w:val="00AC0C50"/>
    <w:rsid w:val="00AC6FE2"/>
    <w:rsid w:val="00AD72E7"/>
    <w:rsid w:val="00AF3925"/>
    <w:rsid w:val="00AF5906"/>
    <w:rsid w:val="00B1296B"/>
    <w:rsid w:val="00B2292F"/>
    <w:rsid w:val="00B272F4"/>
    <w:rsid w:val="00B43169"/>
    <w:rsid w:val="00B501A8"/>
    <w:rsid w:val="00B55AE4"/>
    <w:rsid w:val="00B65D07"/>
    <w:rsid w:val="00B70B46"/>
    <w:rsid w:val="00B739B0"/>
    <w:rsid w:val="00B758C0"/>
    <w:rsid w:val="00B814A3"/>
    <w:rsid w:val="00B858C7"/>
    <w:rsid w:val="00B858E1"/>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465A"/>
    <w:rsid w:val="00C57B5C"/>
    <w:rsid w:val="00C57C7C"/>
    <w:rsid w:val="00C61049"/>
    <w:rsid w:val="00C63FFE"/>
    <w:rsid w:val="00C91EB6"/>
    <w:rsid w:val="00C95633"/>
    <w:rsid w:val="00C95AD9"/>
    <w:rsid w:val="00CA10B0"/>
    <w:rsid w:val="00CA2F8E"/>
    <w:rsid w:val="00CA3EE2"/>
    <w:rsid w:val="00CA580F"/>
    <w:rsid w:val="00CA7FD5"/>
    <w:rsid w:val="00CB3287"/>
    <w:rsid w:val="00CB33E2"/>
    <w:rsid w:val="00CB4E68"/>
    <w:rsid w:val="00CB6416"/>
    <w:rsid w:val="00CC2733"/>
    <w:rsid w:val="00CC4344"/>
    <w:rsid w:val="00CC6882"/>
    <w:rsid w:val="00CD0050"/>
    <w:rsid w:val="00CE7481"/>
    <w:rsid w:val="00CF0A8F"/>
    <w:rsid w:val="00CF2442"/>
    <w:rsid w:val="00D048CE"/>
    <w:rsid w:val="00D10998"/>
    <w:rsid w:val="00D1531A"/>
    <w:rsid w:val="00D15CBD"/>
    <w:rsid w:val="00D170AB"/>
    <w:rsid w:val="00D221CB"/>
    <w:rsid w:val="00D23391"/>
    <w:rsid w:val="00D260FE"/>
    <w:rsid w:val="00D31805"/>
    <w:rsid w:val="00D50F21"/>
    <w:rsid w:val="00D552B9"/>
    <w:rsid w:val="00D735B2"/>
    <w:rsid w:val="00D74021"/>
    <w:rsid w:val="00D76D01"/>
    <w:rsid w:val="00D922A9"/>
    <w:rsid w:val="00D9394A"/>
    <w:rsid w:val="00DB0CBB"/>
    <w:rsid w:val="00DB67CC"/>
    <w:rsid w:val="00DC3783"/>
    <w:rsid w:val="00DE1070"/>
    <w:rsid w:val="00E00219"/>
    <w:rsid w:val="00E00380"/>
    <w:rsid w:val="00E0316B"/>
    <w:rsid w:val="00E04FAD"/>
    <w:rsid w:val="00E25E10"/>
    <w:rsid w:val="00E50B41"/>
    <w:rsid w:val="00E5219B"/>
    <w:rsid w:val="00E52D07"/>
    <w:rsid w:val="00E5518B"/>
    <w:rsid w:val="00E609FE"/>
    <w:rsid w:val="00E630BE"/>
    <w:rsid w:val="00E6478D"/>
    <w:rsid w:val="00E75920"/>
    <w:rsid w:val="00E80D96"/>
    <w:rsid w:val="00E871FA"/>
    <w:rsid w:val="00E90A8B"/>
    <w:rsid w:val="00E936A4"/>
    <w:rsid w:val="00E954BB"/>
    <w:rsid w:val="00EA45E7"/>
    <w:rsid w:val="00EA7639"/>
    <w:rsid w:val="00EB1A05"/>
    <w:rsid w:val="00EB373A"/>
    <w:rsid w:val="00EB78E3"/>
    <w:rsid w:val="00EB7BE3"/>
    <w:rsid w:val="00EC1C4B"/>
    <w:rsid w:val="00EC3E47"/>
    <w:rsid w:val="00EC735A"/>
    <w:rsid w:val="00ED5F38"/>
    <w:rsid w:val="00EE33B6"/>
    <w:rsid w:val="00EF27FE"/>
    <w:rsid w:val="00F039D8"/>
    <w:rsid w:val="00F0461A"/>
    <w:rsid w:val="00F07FB6"/>
    <w:rsid w:val="00F149D0"/>
    <w:rsid w:val="00F15AE7"/>
    <w:rsid w:val="00F16B53"/>
    <w:rsid w:val="00F25ECD"/>
    <w:rsid w:val="00F276DD"/>
    <w:rsid w:val="00F318BE"/>
    <w:rsid w:val="00F33297"/>
    <w:rsid w:val="00F343FB"/>
    <w:rsid w:val="00F359FE"/>
    <w:rsid w:val="00F40F56"/>
    <w:rsid w:val="00F42159"/>
    <w:rsid w:val="00F4256E"/>
    <w:rsid w:val="00F42EE1"/>
    <w:rsid w:val="00F517AA"/>
    <w:rsid w:val="00F60F1F"/>
    <w:rsid w:val="00F64141"/>
    <w:rsid w:val="00F67508"/>
    <w:rsid w:val="00F71FC9"/>
    <w:rsid w:val="00F73B48"/>
    <w:rsid w:val="00F74F51"/>
    <w:rsid w:val="00F842AD"/>
    <w:rsid w:val="00F914EB"/>
    <w:rsid w:val="00F91B85"/>
    <w:rsid w:val="00F938E7"/>
    <w:rsid w:val="00F94F66"/>
    <w:rsid w:val="00FA3B17"/>
    <w:rsid w:val="00FA5E8D"/>
    <w:rsid w:val="00FA5F3D"/>
    <w:rsid w:val="00FB399E"/>
    <w:rsid w:val="00FB7F50"/>
    <w:rsid w:val="00FC2A85"/>
    <w:rsid w:val="00FC40AF"/>
    <w:rsid w:val="00FC73B9"/>
    <w:rsid w:val="00FD0A16"/>
    <w:rsid w:val="00FE257B"/>
    <w:rsid w:val="00FE3D7D"/>
    <w:rsid w:val="00FE6DCF"/>
    <w:rsid w:val="00FF386D"/>
    <w:rsid w:val="00FF6BC0"/>
    <w:rsid w:val="00FF6BF4"/>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92593865">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63585544">
      <w:bodyDiv w:val="1"/>
      <w:marLeft w:val="0"/>
      <w:marRight w:val="0"/>
      <w:marTop w:val="0"/>
      <w:marBottom w:val="0"/>
      <w:divBdr>
        <w:top w:val="none" w:sz="0" w:space="0" w:color="auto"/>
        <w:left w:val="none" w:sz="0" w:space="0" w:color="auto"/>
        <w:bottom w:val="none" w:sz="0" w:space="0" w:color="auto"/>
        <w:right w:val="none" w:sz="0" w:space="0" w:color="auto"/>
      </w:divBdr>
    </w:div>
    <w:div w:id="1153451378">
      <w:bodyDiv w:val="1"/>
      <w:marLeft w:val="0"/>
      <w:marRight w:val="0"/>
      <w:marTop w:val="0"/>
      <w:marBottom w:val="0"/>
      <w:divBdr>
        <w:top w:val="none" w:sz="0" w:space="0" w:color="auto"/>
        <w:left w:val="none" w:sz="0" w:space="0" w:color="auto"/>
        <w:bottom w:val="none" w:sz="0" w:space="0" w:color="auto"/>
        <w:right w:val="none" w:sz="0" w:space="0" w:color="auto"/>
      </w:divBdr>
    </w:div>
    <w:div w:id="116998035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367399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43498399">
      <w:bodyDiv w:val="1"/>
      <w:marLeft w:val="0"/>
      <w:marRight w:val="0"/>
      <w:marTop w:val="0"/>
      <w:marBottom w:val="0"/>
      <w:divBdr>
        <w:top w:val="none" w:sz="0" w:space="0" w:color="auto"/>
        <w:left w:val="none" w:sz="0" w:space="0" w:color="auto"/>
        <w:bottom w:val="none" w:sz="0" w:space="0" w:color="auto"/>
        <w:right w:val="none" w:sz="0" w:space="0" w:color="auto"/>
      </w:divBdr>
    </w:div>
    <w:div w:id="145132191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468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1/59/&#1588;&#1740;&#15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FB05-961E-4008-B61F-BC735329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384</TotalTime>
  <Pages>1</Pages>
  <Words>1960</Words>
  <Characters>11174</Characters>
  <Application>Microsoft Office Word</Application>
  <DocSecurity>0</DocSecurity>
  <Lines>93</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13108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82</cp:revision>
  <cp:lastPrinted>2019-11-19T20:56:00Z</cp:lastPrinted>
  <dcterms:created xsi:type="dcterms:W3CDTF">2019-11-19T05:29:00Z</dcterms:created>
  <dcterms:modified xsi:type="dcterms:W3CDTF">2019-11-19T21:10:00Z</dcterms:modified>
  <cp:contentStatus>ویرایش 2.5</cp:contentStatus>
  <cp:version>2.7</cp:version>
</cp:coreProperties>
</file>