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A67CA" w14:textId="65ACCFC5" w:rsidR="008B750B" w:rsidRDefault="009A3E4B" w:rsidP="009E67FE">
      <w:pPr>
        <w:jc w:val="both"/>
        <w:rPr>
          <w:rFonts w:hint="cs"/>
          <w:noProof/>
          <w:rtl/>
        </w:rPr>
      </w:pPr>
      <w:r>
        <w:rPr>
          <w:rFonts w:hint="cs"/>
          <w:noProof/>
          <w:rtl/>
        </w:rPr>
        <w:t>بسمه تعالی</w:t>
      </w:r>
    </w:p>
    <w:p w14:paraId="31ABB147" w14:textId="77777777" w:rsidR="009A3E4B" w:rsidRDefault="009A3E4B" w:rsidP="009A3E4B">
      <w:pPr>
        <w:jc w:val="both"/>
        <w:rPr>
          <w:noProof/>
          <w:rtl/>
        </w:rPr>
      </w:pPr>
      <w:r w:rsidRPr="003F419C">
        <w:rPr>
          <w:rFonts w:hint="cs"/>
          <w:noProof/>
          <w:color w:val="FF0000"/>
          <w:rtl/>
        </w:rPr>
        <w:t xml:space="preserve">موضوع: </w:t>
      </w:r>
      <w:r w:rsidRPr="00F05943">
        <w:rPr>
          <w:noProof/>
          <w:rtl/>
        </w:rPr>
        <w:t>استحباب جهر بسم الله الرحمن الرح</w:t>
      </w:r>
      <w:r w:rsidRPr="00F05943">
        <w:rPr>
          <w:rFonts w:hint="cs"/>
          <w:noProof/>
          <w:rtl/>
        </w:rPr>
        <w:t>ی</w:t>
      </w:r>
      <w:r w:rsidRPr="00F05943">
        <w:rPr>
          <w:rFonts w:hint="eastAsia"/>
          <w:noProof/>
          <w:rtl/>
        </w:rPr>
        <w:t>م</w:t>
      </w:r>
      <w:r>
        <w:rPr>
          <w:rFonts w:hint="cs"/>
          <w:noProof/>
          <w:rtl/>
        </w:rPr>
        <w:t>/ قرائت/ صلوه</w:t>
      </w:r>
    </w:p>
    <w:p w14:paraId="62EE2921" w14:textId="77777777" w:rsidR="009A3E4B" w:rsidRPr="008A522A" w:rsidRDefault="009A3E4B" w:rsidP="009E67FE">
      <w:pPr>
        <w:jc w:val="both"/>
        <w:rPr>
          <w:rtl/>
        </w:rPr>
      </w:pPr>
    </w:p>
    <w:bookmarkStart w:id="0" w:name="_Toc116222206" w:displacedByCustomXml="next"/>
    <w:bookmarkStart w:id="1" w:name="_Toc116315313" w:displacedByCustomXml="next"/>
    <w:bookmarkStart w:id="2" w:name="_Toc116974821" w:displacedByCustomXml="next"/>
    <w:bookmarkStart w:id="3" w:name="_Toc117437568" w:displacedByCustomXml="next"/>
    <w:sdt>
      <w:sdtPr>
        <w:rPr>
          <w:rFonts w:ascii="Calibri" w:eastAsia="Calibri" w:hAnsi="Calibri" w:cs="B Badr"/>
          <w:color w:val="auto"/>
          <w:sz w:val="22"/>
          <w:szCs w:val="28"/>
          <w:rtl/>
          <w:lang w:bidi="fa-IR"/>
        </w:rPr>
        <w:id w:val="27065592"/>
        <w:docPartObj>
          <w:docPartGallery w:val="Table of Contents"/>
          <w:docPartUnique/>
        </w:docPartObj>
      </w:sdtPr>
      <w:sdtEndPr>
        <w:rPr>
          <w:b/>
          <w:bCs/>
          <w:noProof/>
        </w:rPr>
      </w:sdtEndPr>
      <w:sdtContent>
        <w:p w14:paraId="3E46BE3A" w14:textId="33716B2C" w:rsidR="00091247" w:rsidRDefault="009A3E4B" w:rsidP="00091247">
          <w:pPr>
            <w:pStyle w:val="TOCHeading"/>
            <w:bidi/>
          </w:pPr>
          <w:r>
            <w:rPr>
              <w:rFonts w:hint="cs"/>
              <w:rtl/>
            </w:rPr>
            <w:t>فهرست مطالب:</w:t>
          </w:r>
        </w:p>
        <w:p w14:paraId="5971146A" w14:textId="49CABCF3" w:rsidR="00091247" w:rsidRDefault="00091247" w:rsidP="00091247">
          <w:pPr>
            <w:pStyle w:val="TOC1"/>
            <w:rPr>
              <w:rFonts w:asciiTheme="minorHAnsi" w:eastAsiaTheme="minorEastAsia" w:hAnsiTheme="minorHAnsi" w:cstheme="minorBidi"/>
              <w:noProof/>
              <w:color w:val="auto"/>
              <w:szCs w:val="22"/>
              <w:rtl/>
              <w:lang w:bidi="ar-SA"/>
            </w:rPr>
          </w:pPr>
          <w:r>
            <w:fldChar w:fldCharType="begin"/>
          </w:r>
          <w:r>
            <w:instrText xml:space="preserve"> TOC \o "1-3" \h \z \u </w:instrText>
          </w:r>
          <w:r>
            <w:fldChar w:fldCharType="separate"/>
          </w:r>
          <w:hyperlink w:anchor="_Toc118030913" w:history="1">
            <w:r w:rsidRPr="005172A1">
              <w:rPr>
                <w:rStyle w:val="Hyperlink"/>
                <w:noProof/>
                <w:rtl/>
              </w:rPr>
              <w:t>مسئله 21: استحباب جهر بسم الله الرحمن الرح</w:t>
            </w:r>
            <w:r w:rsidRPr="005172A1">
              <w:rPr>
                <w:rStyle w:val="Hyperlink"/>
                <w:rFonts w:hint="cs"/>
                <w:noProof/>
                <w:rtl/>
              </w:rPr>
              <w:t>ی</w:t>
            </w:r>
            <w:r w:rsidRPr="005172A1">
              <w:rPr>
                <w:rStyle w:val="Hyperlink"/>
                <w:rFonts w:hint="eastAsia"/>
                <w:noProof/>
                <w:rtl/>
              </w:rPr>
              <w:t>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Toc118030913 \h</w:instrText>
            </w:r>
            <w:r>
              <w:rPr>
                <w:noProof/>
                <w:webHidden/>
                <w:rtl/>
              </w:rPr>
              <w:instrText xml:space="preserve"> </w:instrText>
            </w:r>
            <w:r>
              <w:rPr>
                <w:noProof/>
                <w:webHidden/>
                <w:rtl/>
              </w:rPr>
            </w:r>
            <w:r>
              <w:rPr>
                <w:noProof/>
                <w:webHidden/>
                <w:rtl/>
              </w:rPr>
              <w:fldChar w:fldCharType="separate"/>
            </w:r>
            <w:r w:rsidR="00CD3109">
              <w:rPr>
                <w:noProof/>
                <w:webHidden/>
                <w:rtl/>
              </w:rPr>
              <w:t>1</w:t>
            </w:r>
            <w:r>
              <w:rPr>
                <w:noProof/>
                <w:webHidden/>
                <w:rtl/>
              </w:rPr>
              <w:fldChar w:fldCharType="end"/>
            </w:r>
          </w:hyperlink>
        </w:p>
        <w:p w14:paraId="622917CC" w14:textId="1F145946" w:rsidR="00091247" w:rsidRDefault="009A3E4B">
          <w:pPr>
            <w:pStyle w:val="TOC2"/>
            <w:tabs>
              <w:tab w:val="right" w:leader="dot" w:pos="10194"/>
            </w:tabs>
            <w:rPr>
              <w:rFonts w:asciiTheme="minorHAnsi" w:eastAsiaTheme="minorEastAsia" w:hAnsiTheme="minorHAnsi" w:cstheme="minorBidi"/>
              <w:bCs w:val="0"/>
              <w:noProof/>
              <w:color w:val="auto"/>
              <w:szCs w:val="22"/>
              <w:rtl/>
              <w:lang w:bidi="ar-SA"/>
            </w:rPr>
          </w:pPr>
          <w:hyperlink w:anchor="_Toc118030914" w:history="1">
            <w:r w:rsidR="00091247" w:rsidRPr="005172A1">
              <w:rPr>
                <w:rStyle w:val="Hyperlink"/>
                <w:noProof/>
                <w:rtl/>
              </w:rPr>
              <w:t>بررس</w:t>
            </w:r>
            <w:r w:rsidR="00091247" w:rsidRPr="005172A1">
              <w:rPr>
                <w:rStyle w:val="Hyperlink"/>
                <w:rFonts w:hint="cs"/>
                <w:noProof/>
                <w:rtl/>
              </w:rPr>
              <w:t>ی</w:t>
            </w:r>
            <w:r w:rsidR="00091247" w:rsidRPr="005172A1">
              <w:rPr>
                <w:rStyle w:val="Hyperlink"/>
                <w:noProof/>
                <w:rtl/>
              </w:rPr>
              <w:t xml:space="preserve"> فرما</w:t>
            </w:r>
            <w:r w:rsidR="00091247" w:rsidRPr="005172A1">
              <w:rPr>
                <w:rStyle w:val="Hyperlink"/>
                <w:rFonts w:hint="cs"/>
                <w:noProof/>
                <w:rtl/>
              </w:rPr>
              <w:t>ی</w:t>
            </w:r>
            <w:r w:rsidR="00091247" w:rsidRPr="005172A1">
              <w:rPr>
                <w:rStyle w:val="Hyperlink"/>
                <w:rFonts w:hint="eastAsia"/>
                <w:noProof/>
                <w:rtl/>
              </w:rPr>
              <w:t>ش</w:t>
            </w:r>
            <w:r w:rsidR="00091247" w:rsidRPr="005172A1">
              <w:rPr>
                <w:rStyle w:val="Hyperlink"/>
                <w:noProof/>
                <w:rtl/>
              </w:rPr>
              <w:t xml:space="preserve"> آ</w:t>
            </w:r>
            <w:r w:rsidR="00091247" w:rsidRPr="005172A1">
              <w:rPr>
                <w:rStyle w:val="Hyperlink"/>
                <w:rFonts w:hint="cs"/>
                <w:noProof/>
                <w:rtl/>
              </w:rPr>
              <w:t>ی</w:t>
            </w:r>
            <w:r w:rsidR="00091247" w:rsidRPr="005172A1">
              <w:rPr>
                <w:rStyle w:val="Hyperlink"/>
                <w:rFonts w:hint="eastAsia"/>
                <w:noProof/>
                <w:rtl/>
              </w:rPr>
              <w:t>ت</w:t>
            </w:r>
            <w:r w:rsidR="00091247" w:rsidRPr="005172A1">
              <w:rPr>
                <w:rStyle w:val="Hyperlink"/>
                <w:noProof/>
                <w:rtl/>
              </w:rPr>
              <w:t xml:space="preserve"> الله س</w:t>
            </w:r>
            <w:r w:rsidR="00091247" w:rsidRPr="005172A1">
              <w:rPr>
                <w:rStyle w:val="Hyperlink"/>
                <w:rFonts w:hint="cs"/>
                <w:noProof/>
                <w:rtl/>
              </w:rPr>
              <w:t>ی</w:t>
            </w:r>
            <w:r w:rsidR="00091247" w:rsidRPr="005172A1">
              <w:rPr>
                <w:rStyle w:val="Hyperlink"/>
                <w:rFonts w:hint="eastAsia"/>
                <w:noProof/>
                <w:rtl/>
              </w:rPr>
              <w:t>ستان</w:t>
            </w:r>
            <w:r w:rsidR="00091247" w:rsidRPr="005172A1">
              <w:rPr>
                <w:rStyle w:val="Hyperlink"/>
                <w:rFonts w:hint="cs"/>
                <w:noProof/>
                <w:rtl/>
              </w:rPr>
              <w:t>ی</w:t>
            </w:r>
            <w:r w:rsidR="00091247" w:rsidRPr="005172A1">
              <w:rPr>
                <w:rStyle w:val="Hyperlink"/>
                <w:noProof/>
                <w:rtl/>
              </w:rPr>
              <w:t xml:space="preserve"> مبن</w:t>
            </w:r>
            <w:r w:rsidR="00091247" w:rsidRPr="005172A1">
              <w:rPr>
                <w:rStyle w:val="Hyperlink"/>
                <w:rFonts w:hint="cs"/>
                <w:noProof/>
                <w:rtl/>
              </w:rPr>
              <w:t>ی</w:t>
            </w:r>
            <w:r w:rsidR="00091247" w:rsidRPr="005172A1">
              <w:rPr>
                <w:rStyle w:val="Hyperlink"/>
                <w:noProof/>
                <w:rtl/>
              </w:rPr>
              <w:t xml:space="preserve"> بر وثوق به روا</w:t>
            </w:r>
            <w:r w:rsidR="00091247" w:rsidRPr="005172A1">
              <w:rPr>
                <w:rStyle w:val="Hyperlink"/>
                <w:rFonts w:hint="cs"/>
                <w:noProof/>
                <w:rtl/>
              </w:rPr>
              <w:t>ی</w:t>
            </w:r>
            <w:r w:rsidR="00091247" w:rsidRPr="005172A1">
              <w:rPr>
                <w:rStyle w:val="Hyperlink"/>
                <w:rFonts w:hint="eastAsia"/>
                <w:noProof/>
                <w:rtl/>
              </w:rPr>
              <w:t>ات</w:t>
            </w:r>
            <w:r w:rsidR="00091247" w:rsidRPr="005172A1">
              <w:rPr>
                <w:rStyle w:val="Hyperlink"/>
                <w:noProof/>
                <w:rtl/>
              </w:rPr>
              <w:t xml:space="preserve"> ب</w:t>
            </w:r>
            <w:r w:rsidR="00091247" w:rsidRPr="005172A1">
              <w:rPr>
                <w:rStyle w:val="Hyperlink"/>
                <w:rFonts w:hint="cs"/>
                <w:noProof/>
                <w:rtl/>
              </w:rPr>
              <w:t>ی</w:t>
            </w:r>
            <w:r w:rsidR="00091247" w:rsidRPr="005172A1">
              <w:rPr>
                <w:rStyle w:val="Hyperlink"/>
                <w:noProof/>
                <w:rtl/>
              </w:rPr>
              <w:t>انگر علائم مومن</w:t>
            </w:r>
            <w:r w:rsidR="00091247">
              <w:rPr>
                <w:noProof/>
                <w:webHidden/>
                <w:rtl/>
              </w:rPr>
              <w:tab/>
            </w:r>
            <w:r w:rsidR="00091247">
              <w:rPr>
                <w:noProof/>
                <w:webHidden/>
                <w:rtl/>
              </w:rPr>
              <w:fldChar w:fldCharType="begin"/>
            </w:r>
            <w:r w:rsidR="00091247">
              <w:rPr>
                <w:noProof/>
                <w:webHidden/>
                <w:rtl/>
              </w:rPr>
              <w:instrText xml:space="preserve"> </w:instrText>
            </w:r>
            <w:r w:rsidR="00091247">
              <w:rPr>
                <w:noProof/>
                <w:webHidden/>
              </w:rPr>
              <w:instrText>PAGEREF</w:instrText>
            </w:r>
            <w:r w:rsidR="00091247">
              <w:rPr>
                <w:noProof/>
                <w:webHidden/>
                <w:rtl/>
              </w:rPr>
              <w:instrText xml:space="preserve"> _</w:instrText>
            </w:r>
            <w:r w:rsidR="00091247">
              <w:rPr>
                <w:noProof/>
                <w:webHidden/>
              </w:rPr>
              <w:instrText>Toc118030914 \h</w:instrText>
            </w:r>
            <w:r w:rsidR="00091247">
              <w:rPr>
                <w:noProof/>
                <w:webHidden/>
                <w:rtl/>
              </w:rPr>
              <w:instrText xml:space="preserve"> </w:instrText>
            </w:r>
            <w:r w:rsidR="00091247">
              <w:rPr>
                <w:noProof/>
                <w:webHidden/>
                <w:rtl/>
              </w:rPr>
            </w:r>
            <w:r w:rsidR="00091247">
              <w:rPr>
                <w:noProof/>
                <w:webHidden/>
                <w:rtl/>
              </w:rPr>
              <w:fldChar w:fldCharType="separate"/>
            </w:r>
            <w:r w:rsidR="00CD3109">
              <w:rPr>
                <w:noProof/>
                <w:webHidden/>
                <w:rtl/>
              </w:rPr>
              <w:t>2</w:t>
            </w:r>
            <w:r w:rsidR="00091247">
              <w:rPr>
                <w:noProof/>
                <w:webHidden/>
                <w:rtl/>
              </w:rPr>
              <w:fldChar w:fldCharType="end"/>
            </w:r>
          </w:hyperlink>
        </w:p>
        <w:p w14:paraId="5D82DF86" w14:textId="371A6A93" w:rsidR="00091247" w:rsidRDefault="009A3E4B">
          <w:pPr>
            <w:pStyle w:val="TOC2"/>
            <w:tabs>
              <w:tab w:val="right" w:leader="dot" w:pos="10194"/>
            </w:tabs>
            <w:rPr>
              <w:rFonts w:asciiTheme="minorHAnsi" w:eastAsiaTheme="minorEastAsia" w:hAnsiTheme="minorHAnsi" w:cstheme="minorBidi"/>
              <w:bCs w:val="0"/>
              <w:noProof/>
              <w:color w:val="auto"/>
              <w:szCs w:val="22"/>
              <w:rtl/>
              <w:lang w:bidi="ar-SA"/>
            </w:rPr>
          </w:pPr>
          <w:hyperlink w:anchor="_Toc118030915" w:history="1">
            <w:r w:rsidR="00091247" w:rsidRPr="005172A1">
              <w:rPr>
                <w:rStyle w:val="Hyperlink"/>
                <w:noProof/>
                <w:rtl/>
              </w:rPr>
              <w:t>مختار استاد در مسئله: اثبات جواز و ات</w:t>
            </w:r>
            <w:r w:rsidR="00091247" w:rsidRPr="005172A1">
              <w:rPr>
                <w:rStyle w:val="Hyperlink"/>
                <w:rFonts w:hint="cs"/>
                <w:noProof/>
                <w:rtl/>
              </w:rPr>
              <w:t>ی</w:t>
            </w:r>
            <w:r w:rsidR="00091247" w:rsidRPr="005172A1">
              <w:rPr>
                <w:rStyle w:val="Hyperlink"/>
                <w:rFonts w:hint="eastAsia"/>
                <w:noProof/>
                <w:rtl/>
              </w:rPr>
              <w:t>ان</w:t>
            </w:r>
            <w:r w:rsidR="00091247" w:rsidRPr="005172A1">
              <w:rPr>
                <w:rStyle w:val="Hyperlink"/>
                <w:noProof/>
                <w:rtl/>
              </w:rPr>
              <w:t xml:space="preserve"> رجائ</w:t>
            </w:r>
            <w:r w:rsidR="00091247" w:rsidRPr="005172A1">
              <w:rPr>
                <w:rStyle w:val="Hyperlink"/>
                <w:rFonts w:hint="cs"/>
                <w:noProof/>
                <w:rtl/>
              </w:rPr>
              <w:t>ی</w:t>
            </w:r>
            <w:r w:rsidR="00091247" w:rsidRPr="005172A1">
              <w:rPr>
                <w:rStyle w:val="Hyperlink"/>
                <w:noProof/>
                <w:rtl/>
              </w:rPr>
              <w:t xml:space="preserve"> جهر بسمل</w:t>
            </w:r>
            <w:r w:rsidR="00091247" w:rsidRPr="005172A1">
              <w:rPr>
                <w:rStyle w:val="Hyperlink"/>
                <w:rFonts w:hint="cs"/>
                <w:noProof/>
                <w:rtl/>
              </w:rPr>
              <w:t>ۀ</w:t>
            </w:r>
            <w:r w:rsidR="00091247">
              <w:rPr>
                <w:noProof/>
                <w:webHidden/>
                <w:rtl/>
              </w:rPr>
              <w:tab/>
            </w:r>
            <w:r w:rsidR="00091247">
              <w:rPr>
                <w:noProof/>
                <w:webHidden/>
                <w:rtl/>
              </w:rPr>
              <w:fldChar w:fldCharType="begin"/>
            </w:r>
            <w:r w:rsidR="00091247">
              <w:rPr>
                <w:noProof/>
                <w:webHidden/>
                <w:rtl/>
              </w:rPr>
              <w:instrText xml:space="preserve"> </w:instrText>
            </w:r>
            <w:r w:rsidR="00091247">
              <w:rPr>
                <w:noProof/>
                <w:webHidden/>
              </w:rPr>
              <w:instrText>PAGEREF</w:instrText>
            </w:r>
            <w:r w:rsidR="00091247">
              <w:rPr>
                <w:noProof/>
                <w:webHidden/>
                <w:rtl/>
              </w:rPr>
              <w:instrText xml:space="preserve"> _</w:instrText>
            </w:r>
            <w:r w:rsidR="00091247">
              <w:rPr>
                <w:noProof/>
                <w:webHidden/>
              </w:rPr>
              <w:instrText>Toc118030915 \h</w:instrText>
            </w:r>
            <w:r w:rsidR="00091247">
              <w:rPr>
                <w:noProof/>
                <w:webHidden/>
                <w:rtl/>
              </w:rPr>
              <w:instrText xml:space="preserve"> </w:instrText>
            </w:r>
            <w:r w:rsidR="00091247">
              <w:rPr>
                <w:noProof/>
                <w:webHidden/>
                <w:rtl/>
              </w:rPr>
            </w:r>
            <w:r w:rsidR="00091247">
              <w:rPr>
                <w:noProof/>
                <w:webHidden/>
                <w:rtl/>
              </w:rPr>
              <w:fldChar w:fldCharType="separate"/>
            </w:r>
            <w:r w:rsidR="00CD3109">
              <w:rPr>
                <w:noProof/>
                <w:webHidden/>
                <w:rtl/>
              </w:rPr>
              <w:t>4</w:t>
            </w:r>
            <w:r w:rsidR="00091247">
              <w:rPr>
                <w:noProof/>
                <w:webHidden/>
                <w:rtl/>
              </w:rPr>
              <w:fldChar w:fldCharType="end"/>
            </w:r>
          </w:hyperlink>
        </w:p>
        <w:p w14:paraId="00C5FF89" w14:textId="7E215373" w:rsidR="00091247" w:rsidRDefault="009A3E4B">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8030916" w:history="1">
            <w:r w:rsidR="00091247" w:rsidRPr="005172A1">
              <w:rPr>
                <w:rStyle w:val="Hyperlink"/>
                <w:noProof/>
                <w:rtl/>
              </w:rPr>
              <w:t>بررس</w:t>
            </w:r>
            <w:r w:rsidR="00091247" w:rsidRPr="005172A1">
              <w:rPr>
                <w:rStyle w:val="Hyperlink"/>
                <w:rFonts w:hint="cs"/>
                <w:noProof/>
                <w:rtl/>
              </w:rPr>
              <w:t>ی</w:t>
            </w:r>
            <w:r w:rsidR="00091247" w:rsidRPr="005172A1">
              <w:rPr>
                <w:rStyle w:val="Hyperlink"/>
                <w:noProof/>
                <w:rtl/>
              </w:rPr>
              <w:t xml:space="preserve"> موارد استثناء از جواز جهر به بسم الله</w:t>
            </w:r>
            <w:r w:rsidR="00091247">
              <w:rPr>
                <w:noProof/>
                <w:webHidden/>
                <w:rtl/>
              </w:rPr>
              <w:tab/>
            </w:r>
            <w:r w:rsidR="00091247">
              <w:rPr>
                <w:noProof/>
                <w:webHidden/>
                <w:rtl/>
              </w:rPr>
              <w:fldChar w:fldCharType="begin"/>
            </w:r>
            <w:r w:rsidR="00091247">
              <w:rPr>
                <w:noProof/>
                <w:webHidden/>
                <w:rtl/>
              </w:rPr>
              <w:instrText xml:space="preserve"> </w:instrText>
            </w:r>
            <w:r w:rsidR="00091247">
              <w:rPr>
                <w:noProof/>
                <w:webHidden/>
              </w:rPr>
              <w:instrText>PAGEREF</w:instrText>
            </w:r>
            <w:r w:rsidR="00091247">
              <w:rPr>
                <w:noProof/>
                <w:webHidden/>
                <w:rtl/>
              </w:rPr>
              <w:instrText xml:space="preserve"> _</w:instrText>
            </w:r>
            <w:r w:rsidR="00091247">
              <w:rPr>
                <w:noProof/>
                <w:webHidden/>
              </w:rPr>
              <w:instrText>Toc118030916 \h</w:instrText>
            </w:r>
            <w:r w:rsidR="00091247">
              <w:rPr>
                <w:noProof/>
                <w:webHidden/>
                <w:rtl/>
              </w:rPr>
              <w:instrText xml:space="preserve"> </w:instrText>
            </w:r>
            <w:r w:rsidR="00091247">
              <w:rPr>
                <w:noProof/>
                <w:webHidden/>
                <w:rtl/>
              </w:rPr>
            </w:r>
            <w:r w:rsidR="00091247">
              <w:rPr>
                <w:noProof/>
                <w:webHidden/>
                <w:rtl/>
              </w:rPr>
              <w:fldChar w:fldCharType="separate"/>
            </w:r>
            <w:r w:rsidR="00CD3109">
              <w:rPr>
                <w:noProof/>
                <w:webHidden/>
                <w:rtl/>
              </w:rPr>
              <w:t>6</w:t>
            </w:r>
            <w:r w:rsidR="00091247">
              <w:rPr>
                <w:noProof/>
                <w:webHidden/>
                <w:rtl/>
              </w:rPr>
              <w:fldChar w:fldCharType="end"/>
            </w:r>
          </w:hyperlink>
        </w:p>
        <w:p w14:paraId="46E8D4CE" w14:textId="028BFB7C" w:rsidR="00091247" w:rsidRDefault="009A3E4B">
          <w:pPr>
            <w:pStyle w:val="TOC1"/>
            <w:rPr>
              <w:rFonts w:asciiTheme="minorHAnsi" w:eastAsiaTheme="minorEastAsia" w:hAnsiTheme="minorHAnsi" w:cstheme="minorBidi"/>
              <w:noProof/>
              <w:color w:val="auto"/>
              <w:szCs w:val="22"/>
              <w:rtl/>
              <w:lang w:bidi="ar-SA"/>
            </w:rPr>
          </w:pPr>
          <w:hyperlink w:anchor="_Toc118030917" w:history="1">
            <w:r w:rsidR="00091247" w:rsidRPr="005172A1">
              <w:rPr>
                <w:rStyle w:val="Hyperlink"/>
                <w:noProof/>
                <w:rtl/>
              </w:rPr>
              <w:t>مسئله 22: قرائت جهر</w:t>
            </w:r>
            <w:r w:rsidR="00091247" w:rsidRPr="005172A1">
              <w:rPr>
                <w:rStyle w:val="Hyperlink"/>
                <w:rFonts w:hint="cs"/>
                <w:noProof/>
                <w:rtl/>
              </w:rPr>
              <w:t>ی</w:t>
            </w:r>
            <w:r w:rsidR="00091247" w:rsidRPr="005172A1">
              <w:rPr>
                <w:rStyle w:val="Hyperlink"/>
                <w:noProof/>
                <w:rtl/>
              </w:rPr>
              <w:t xml:space="preserve"> در موضع اخفات و بالعکس</w:t>
            </w:r>
            <w:r w:rsidR="00091247">
              <w:rPr>
                <w:noProof/>
                <w:webHidden/>
                <w:rtl/>
              </w:rPr>
              <w:tab/>
            </w:r>
            <w:r w:rsidR="00091247">
              <w:rPr>
                <w:noProof/>
                <w:webHidden/>
                <w:rtl/>
              </w:rPr>
              <w:fldChar w:fldCharType="begin"/>
            </w:r>
            <w:r w:rsidR="00091247">
              <w:rPr>
                <w:noProof/>
                <w:webHidden/>
                <w:rtl/>
              </w:rPr>
              <w:instrText xml:space="preserve"> </w:instrText>
            </w:r>
            <w:r w:rsidR="00091247">
              <w:rPr>
                <w:noProof/>
                <w:webHidden/>
              </w:rPr>
              <w:instrText>PAGEREF</w:instrText>
            </w:r>
            <w:r w:rsidR="00091247">
              <w:rPr>
                <w:noProof/>
                <w:webHidden/>
                <w:rtl/>
              </w:rPr>
              <w:instrText xml:space="preserve"> _</w:instrText>
            </w:r>
            <w:r w:rsidR="00091247">
              <w:rPr>
                <w:noProof/>
                <w:webHidden/>
              </w:rPr>
              <w:instrText>Toc118030917 \h</w:instrText>
            </w:r>
            <w:r w:rsidR="00091247">
              <w:rPr>
                <w:noProof/>
                <w:webHidden/>
                <w:rtl/>
              </w:rPr>
              <w:instrText xml:space="preserve"> </w:instrText>
            </w:r>
            <w:r w:rsidR="00091247">
              <w:rPr>
                <w:noProof/>
                <w:webHidden/>
                <w:rtl/>
              </w:rPr>
            </w:r>
            <w:r w:rsidR="00091247">
              <w:rPr>
                <w:noProof/>
                <w:webHidden/>
                <w:rtl/>
              </w:rPr>
              <w:fldChar w:fldCharType="separate"/>
            </w:r>
            <w:r w:rsidR="00CD3109">
              <w:rPr>
                <w:noProof/>
                <w:webHidden/>
                <w:rtl/>
              </w:rPr>
              <w:t>8</w:t>
            </w:r>
            <w:r w:rsidR="00091247">
              <w:rPr>
                <w:noProof/>
                <w:webHidden/>
                <w:rtl/>
              </w:rPr>
              <w:fldChar w:fldCharType="end"/>
            </w:r>
          </w:hyperlink>
        </w:p>
        <w:p w14:paraId="3AFC7C4E" w14:textId="568894F3" w:rsidR="00091247" w:rsidRDefault="00091247">
          <w:r>
            <w:rPr>
              <w:b/>
              <w:bCs/>
              <w:noProof/>
            </w:rPr>
            <w:fldChar w:fldCharType="end"/>
          </w:r>
        </w:p>
      </w:sdtContent>
    </w:sdt>
    <w:p w14:paraId="63046585" w14:textId="20B2785E" w:rsidR="00247D2F" w:rsidRDefault="002A6195" w:rsidP="009E67FE">
      <w:pPr>
        <w:pBdr>
          <w:bottom w:val="double" w:sz="6" w:space="1" w:color="auto"/>
        </w:pBdr>
        <w:jc w:val="both"/>
        <w:rPr>
          <w:rtl/>
        </w:rPr>
      </w:pPr>
      <w:bookmarkStart w:id="4" w:name="_Toc118030912"/>
      <w:r w:rsidRPr="007D1E71">
        <w:rPr>
          <w:rStyle w:val="Heading1Char"/>
          <w:rFonts w:eastAsia="Calibri" w:hint="cs"/>
          <w:rtl/>
        </w:rPr>
        <w:t>خلاصه جلسه گذشته</w:t>
      </w:r>
      <w:bookmarkEnd w:id="4"/>
      <w:bookmarkEnd w:id="3"/>
      <w:bookmarkEnd w:id="2"/>
      <w:bookmarkEnd w:id="1"/>
      <w:bookmarkEnd w:id="0"/>
      <w:r>
        <w:rPr>
          <w:rFonts w:hint="cs"/>
          <w:rtl/>
        </w:rPr>
        <w:t xml:space="preserve">: </w:t>
      </w:r>
    </w:p>
    <w:p w14:paraId="269D7F98" w14:textId="74F67595" w:rsidR="001516EF" w:rsidRDefault="003752FD" w:rsidP="00362F72">
      <w:pPr>
        <w:pBdr>
          <w:bottom w:val="double" w:sz="6" w:space="1" w:color="auto"/>
        </w:pBdr>
        <w:jc w:val="both"/>
        <w:rPr>
          <w:rtl/>
        </w:rPr>
      </w:pPr>
      <w:r>
        <w:rPr>
          <w:rFonts w:hint="cs"/>
          <w:rtl/>
        </w:rPr>
        <w:t>در جلسه گذشته</w:t>
      </w:r>
      <w:r w:rsidR="00151B05">
        <w:rPr>
          <w:rFonts w:hint="cs"/>
          <w:rtl/>
        </w:rPr>
        <w:t xml:space="preserve"> مسئله </w:t>
      </w:r>
      <w:r w:rsidR="00362F72">
        <w:rPr>
          <w:rFonts w:hint="cs"/>
          <w:rtl/>
        </w:rPr>
        <w:t>21 مبنی بر استحباب جهر به بسم الله الرح</w:t>
      </w:r>
      <w:bookmarkStart w:id="5" w:name="_GoBack"/>
      <w:bookmarkEnd w:id="5"/>
      <w:r w:rsidR="00362F72">
        <w:rPr>
          <w:rFonts w:hint="cs"/>
          <w:rtl/>
        </w:rPr>
        <w:t xml:space="preserve">من در نماز ظهر و عصر همراه با ذکر أدله روایی آن مطرح گردید. در این جلسه تتمه ای مسئله 21 مطرح می شود و سپس مسئله 22 مبنی بر حکم مکلف در صورت جهری خواندن قرائت در موضع اخفات و بالعکس مطرح می گردد. </w:t>
      </w:r>
    </w:p>
    <w:p w14:paraId="1394437A" w14:textId="77777777" w:rsidR="00C769A3" w:rsidRDefault="00C769A3" w:rsidP="009E67FE">
      <w:pPr>
        <w:pStyle w:val="Heading1"/>
        <w:jc w:val="both"/>
        <w:rPr>
          <w:rtl/>
        </w:rPr>
      </w:pPr>
      <w:bookmarkStart w:id="6" w:name="_Toc117619574"/>
      <w:bookmarkStart w:id="7" w:name="_Toc117878979"/>
      <w:bookmarkStart w:id="8" w:name="_Toc118030913"/>
      <w:r>
        <w:rPr>
          <w:rFonts w:hint="cs"/>
          <w:rtl/>
        </w:rPr>
        <w:t>مسئله 21: استحباب جهر بسم الله الرحمن الرحیم</w:t>
      </w:r>
      <w:bookmarkEnd w:id="6"/>
      <w:bookmarkEnd w:id="7"/>
      <w:bookmarkEnd w:id="8"/>
      <w:r>
        <w:rPr>
          <w:rFonts w:hint="cs"/>
          <w:rtl/>
        </w:rPr>
        <w:t xml:space="preserve"> </w:t>
      </w:r>
    </w:p>
    <w:p w14:paraId="39ED5E8F" w14:textId="77777777" w:rsidR="00C769A3" w:rsidRDefault="00C769A3" w:rsidP="009E67FE">
      <w:pPr>
        <w:jc w:val="both"/>
        <w:rPr>
          <w:rtl/>
        </w:rPr>
      </w:pPr>
      <w:r>
        <w:rPr>
          <w:rFonts w:hint="cs"/>
          <w:rtl/>
        </w:rPr>
        <w:t xml:space="preserve">مرحوم سید می فرماید: </w:t>
      </w:r>
    </w:p>
    <w:p w14:paraId="15E95CE3" w14:textId="0D2F5892" w:rsidR="00C769A3" w:rsidRPr="00C769A3" w:rsidRDefault="00C769A3" w:rsidP="009E67FE">
      <w:pPr>
        <w:pStyle w:val="ListParagraph"/>
        <w:jc w:val="both"/>
        <w:rPr>
          <w:color w:val="0000FF"/>
          <w:rtl/>
        </w:rPr>
      </w:pPr>
      <w:r w:rsidRPr="00744482">
        <w:rPr>
          <w:rFonts w:hint="cs"/>
          <w:color w:val="0000FF"/>
          <w:rtl/>
        </w:rPr>
        <w:t>«</w:t>
      </w:r>
      <w:r w:rsidRPr="00744482">
        <w:rPr>
          <w:color w:val="0000FF"/>
          <w:rtl/>
        </w:rPr>
        <w:t xml:space="preserve"> يستحب الجهر بالبسملة في الظهرين‌للحمد و السورة‌</w:t>
      </w:r>
      <w:r w:rsidRPr="00744482">
        <w:rPr>
          <w:rFonts w:hint="cs"/>
          <w:color w:val="0000FF"/>
          <w:rtl/>
        </w:rPr>
        <w:t>»</w:t>
      </w:r>
      <w:r>
        <w:rPr>
          <w:rStyle w:val="FootnoteReference"/>
          <w:color w:val="0000FF"/>
          <w:rtl/>
        </w:rPr>
        <w:footnoteReference w:id="1"/>
      </w:r>
    </w:p>
    <w:p w14:paraId="382A911E" w14:textId="77777777" w:rsidR="00C52E27" w:rsidRDefault="00153AF4" w:rsidP="00153AF4">
      <w:pPr>
        <w:jc w:val="both"/>
        <w:rPr>
          <w:sz w:val="28"/>
        </w:rPr>
      </w:pPr>
      <w:r w:rsidRPr="0035098D">
        <w:rPr>
          <w:rFonts w:hint="cs"/>
          <w:sz w:val="28"/>
          <w:rtl/>
        </w:rPr>
        <w:t>بحث در استحباب جهر در بسم الله الرحمن الرحیم در نماز ظهر و عصر بود. ما به روایت محض الإسلام برای اثبات استحباب مطلقا (أعم برای امام و منفرد) استدلال کردیم</w:t>
      </w:r>
      <w:r w:rsidR="00C52E27">
        <w:rPr>
          <w:sz w:val="28"/>
        </w:rPr>
        <w:t>:</w:t>
      </w:r>
    </w:p>
    <w:p w14:paraId="3678326E" w14:textId="279B6E0F" w:rsidR="00C52E27" w:rsidRPr="00C52E27" w:rsidRDefault="00C52E27" w:rsidP="00C52E27">
      <w:pPr>
        <w:pStyle w:val="ListParagraph"/>
        <w:jc w:val="both"/>
      </w:pPr>
      <w:r>
        <w:rPr>
          <w:rFonts w:hint="cs"/>
          <w:rtl/>
        </w:rPr>
        <w:t>«</w:t>
      </w:r>
      <w:r w:rsidRPr="004721DF">
        <w:rPr>
          <w:rtl/>
        </w:rPr>
        <w:t xml:space="preserve"> حَدَّثَنَا عَبْدُ الْوَاحِدِ بْنُ مُحَمَّدِ بْنِ عُبْدُوسٍ النَّيْسَابُورِيُّ الْعَطَّارُ رَضِيَ اللَّهُ عَنْهُ بِنَيْسَابُورَ فِي شَعْبَانَ سَنَةَ اثْنَتَيْنِ وَ خَمْسِينَ وَ ثَلَاثِمِائَةٍ قَالَ حَدَّثَنَا عَلِيُّ بْنُ مُحَمَّدِ بْنِ قُتَيْبَةَ النَّيْسَابُورِيُّ عَنِ الْفَضْلِ بْنِ شَاذَانَ قَالَ: سَأَلَ الْمَأْمُونُ عَلِيَّ بْنَ مُوسَى الرِّضَا ع أَنْ يَكْتُبَ لَهُ مَحْضَ الْإِسْلَامِ عَلَى سَبِيلِ الْإِيجَازِ وَ الِاخْتِصَارِ </w:t>
      </w:r>
      <w:r w:rsidRPr="004721DF">
        <w:rPr>
          <w:color w:val="008000"/>
          <w:rtl/>
        </w:rPr>
        <w:t>فَكَتَبَ ع لَهُ أَنَّ مَحْضَ الْإِسْلَامِ شَهَادَةُ أَنْ لَا إِلَهَ إِلَّا اللَّهُ وَحْدَهُ لَا شَرِيكَ لَه</w:t>
      </w:r>
      <w:r>
        <w:rPr>
          <w:rFonts w:hint="cs"/>
          <w:color w:val="008000"/>
          <w:rtl/>
        </w:rPr>
        <w:t>...........</w:t>
      </w:r>
      <w:r w:rsidRPr="004721DF">
        <w:rPr>
          <w:color w:val="008000"/>
          <w:rtl/>
        </w:rPr>
        <w:t>‏ وَ الْإِجْهَارُ بِ بِسْمِ اللَّهِ الرَّحْمنِ الرَّحِيمِ فِي جَمِيعِ الصَّلَوَاتِ سُنَّةٌ وَ الزَّكَاةُ الْفَرِيضَةُ فِي كُلِّ مِائَتَيْ دِرْهَمٍ خَمْسَةُ دَرَاهِمَ وَ لَا يَجِبُ فِيمَا دُونَ ذَلِكَ شَيْ</w:t>
      </w:r>
      <w:r w:rsidRPr="004721DF">
        <w:rPr>
          <w:rtl/>
        </w:rPr>
        <w:t>‏</w:t>
      </w:r>
      <w:r>
        <w:rPr>
          <w:rFonts w:hint="cs"/>
          <w:rtl/>
        </w:rPr>
        <w:t>»</w:t>
      </w:r>
      <w:r>
        <w:rPr>
          <w:rStyle w:val="FootnoteReference"/>
          <w:rtl/>
        </w:rPr>
        <w:footnoteReference w:id="2"/>
      </w:r>
    </w:p>
    <w:p w14:paraId="29112F6B" w14:textId="010B7B87" w:rsidR="00CA7478" w:rsidRDefault="00CA7478" w:rsidP="00CA7478">
      <w:pPr>
        <w:pStyle w:val="Heading2"/>
        <w:rPr>
          <w:rtl/>
        </w:rPr>
      </w:pPr>
      <w:bookmarkStart w:id="9" w:name="_Toc118030914"/>
      <w:r>
        <w:rPr>
          <w:rFonts w:hint="cs"/>
          <w:rtl/>
        </w:rPr>
        <w:lastRenderedPageBreak/>
        <w:t>بررسی فرمایش آیت الله سیستانی مبنی بر وثوق به روایات بیانگر علائم مومن</w:t>
      </w:r>
      <w:bookmarkEnd w:id="9"/>
    </w:p>
    <w:p w14:paraId="343C8735" w14:textId="74C79E4F" w:rsidR="00153AF4" w:rsidRPr="0035098D" w:rsidRDefault="00153AF4" w:rsidP="00153AF4">
      <w:pPr>
        <w:jc w:val="both"/>
        <w:rPr>
          <w:sz w:val="28"/>
          <w:rtl/>
        </w:rPr>
      </w:pPr>
      <w:r w:rsidRPr="0035098D">
        <w:rPr>
          <w:rFonts w:hint="cs"/>
          <w:sz w:val="28"/>
          <w:rtl/>
        </w:rPr>
        <w:t xml:space="preserve"> کسانی مثل </w:t>
      </w:r>
      <w:r w:rsidR="00CA7478">
        <w:rPr>
          <w:rFonts w:hint="cs"/>
          <w:sz w:val="28"/>
          <w:rtl/>
        </w:rPr>
        <w:t>آ</w:t>
      </w:r>
      <w:r w:rsidRPr="0035098D">
        <w:rPr>
          <w:rFonts w:hint="cs"/>
          <w:sz w:val="28"/>
          <w:rtl/>
        </w:rPr>
        <w:t>یت الله سیستانی که سند این روایت را قبول ندارند</w:t>
      </w:r>
      <w:r w:rsidR="00CA7478">
        <w:rPr>
          <w:rFonts w:hint="cs"/>
          <w:sz w:val="28"/>
          <w:rtl/>
        </w:rPr>
        <w:t>،</w:t>
      </w:r>
      <w:r w:rsidRPr="0035098D">
        <w:rPr>
          <w:rFonts w:hint="cs"/>
          <w:sz w:val="28"/>
          <w:rtl/>
        </w:rPr>
        <w:t xml:space="preserve"> نمی توانند به روایات تمسک کنند، لکن ایشان به مجموع روایات تمسک کردند که جهر به بسم الله از علائم مختصه شیعه است و این نشانگر این است که جهر در بسم الله نماز ظهر و عصر نیز مستحب است، چه اینکه اگر در نماز ظهر و عصر جهر مستحب نبوده باشد، یا حتی جایز نبوده باشد، ولی در نماز صبح و مغرب و عشاء جهر باشد، دیگر مختص به شیعه نخواهد بود؛ زیرا شافعی ها نیز همچنین می خوانند. بستگی دارد که از مجموع این روایات ایشان وثوق به این مطلب پیدا کند که از علائم مومن جهر به بسم الله در جمیع نماز ها است. </w:t>
      </w:r>
    </w:p>
    <w:p w14:paraId="064D7C31" w14:textId="77777777" w:rsidR="00CA7478" w:rsidRDefault="00153AF4" w:rsidP="00153AF4">
      <w:pPr>
        <w:jc w:val="both"/>
        <w:rPr>
          <w:sz w:val="28"/>
          <w:rtl/>
        </w:rPr>
      </w:pPr>
      <w:r w:rsidRPr="00CA7478">
        <w:rPr>
          <w:rFonts w:hint="cs"/>
          <w:b/>
          <w:bCs/>
          <w:sz w:val="28"/>
          <w:rtl/>
        </w:rPr>
        <w:t>به نظر ما انصافا حصول این اطمینان مشکل است</w:t>
      </w:r>
      <w:r w:rsidRPr="0035098D">
        <w:rPr>
          <w:rFonts w:hint="cs"/>
          <w:sz w:val="28"/>
          <w:rtl/>
        </w:rPr>
        <w:t xml:space="preserve">؛ زیرا </w:t>
      </w:r>
      <w:r w:rsidR="00CA7478">
        <w:rPr>
          <w:rFonts w:hint="cs"/>
          <w:sz w:val="28"/>
          <w:rtl/>
        </w:rPr>
        <w:t xml:space="preserve">روایات بیانگر علائم مومن خیلی زیاد نبودند و برخی نیز از لحاظ دلالی یا سندی قابل مناقشه بودند: </w:t>
      </w:r>
    </w:p>
    <w:p w14:paraId="111BDDE3" w14:textId="1D42734E" w:rsidR="00153AF4" w:rsidRPr="00CA7478" w:rsidRDefault="00153AF4" w:rsidP="00CA7478">
      <w:pPr>
        <w:pStyle w:val="ListParagraph"/>
        <w:numPr>
          <w:ilvl w:val="0"/>
          <w:numId w:val="6"/>
        </w:numPr>
        <w:jc w:val="both"/>
        <w:rPr>
          <w:sz w:val="28"/>
          <w:rtl/>
        </w:rPr>
      </w:pPr>
      <w:r w:rsidRPr="00CA7478">
        <w:rPr>
          <w:rFonts w:hint="cs"/>
          <w:sz w:val="28"/>
          <w:rtl/>
        </w:rPr>
        <w:t>یکی روایت مرفوعه کراجکی در کنزالفوائد بود</w:t>
      </w:r>
      <w:r w:rsidR="00CA7478">
        <w:rPr>
          <w:rStyle w:val="FootnoteReference"/>
          <w:rtl/>
        </w:rPr>
        <w:footnoteReference w:id="3"/>
      </w:r>
      <w:r w:rsidRPr="00CA7478">
        <w:rPr>
          <w:rFonts w:hint="cs"/>
          <w:sz w:val="28"/>
          <w:rtl/>
        </w:rPr>
        <w:t xml:space="preserve"> که ممکن است مجموع من حیث المجموع را بیان کرده باشد که صفات شیعه است و اینکه امتیاز به شیعه داده اند در روز قیامت، به خاطر تختم در یمین و نماز 51 رکعت در شبانه روز و اطعام مسکین و تعفیر ج</w:t>
      </w:r>
      <w:r w:rsidR="00DA0675">
        <w:rPr>
          <w:rFonts w:hint="cs"/>
          <w:sz w:val="28"/>
          <w:rtl/>
        </w:rPr>
        <w:t>ب</w:t>
      </w:r>
      <w:r w:rsidRPr="00CA7478">
        <w:rPr>
          <w:rFonts w:hint="cs"/>
          <w:sz w:val="28"/>
          <w:rtl/>
        </w:rPr>
        <w:t xml:space="preserve">ین و جهر به بسم الله باشد، می بینیم که اطعام مسکین از مختصات شیعه نیست، پس امتیازی که روز قیامت خداوند برای شیعه قرار می دهد به خاطر این ویژگی ها من حیث المجموع </w:t>
      </w:r>
      <w:r w:rsidR="00CA7478">
        <w:rPr>
          <w:rFonts w:hint="cs"/>
          <w:sz w:val="28"/>
          <w:rtl/>
        </w:rPr>
        <w:t>ا</w:t>
      </w:r>
      <w:r w:rsidRPr="00CA7478">
        <w:rPr>
          <w:rFonts w:hint="cs"/>
          <w:sz w:val="28"/>
          <w:rtl/>
        </w:rPr>
        <w:t>ست، حال ممک</w:t>
      </w:r>
      <w:r w:rsidR="00CA7478">
        <w:rPr>
          <w:rFonts w:hint="cs"/>
          <w:sz w:val="28"/>
          <w:rtl/>
        </w:rPr>
        <w:t>ن</w:t>
      </w:r>
      <w:r w:rsidRPr="00CA7478">
        <w:rPr>
          <w:rFonts w:hint="cs"/>
          <w:sz w:val="28"/>
          <w:rtl/>
        </w:rPr>
        <w:t xml:space="preserve"> است در مورد جهر به بسم الله الرحمن الرحیم مربوط به نماز های مغرب و عشاء باشد که شافعی ها نیز مشترک با شیعه هستند. معلوم نیست که فقط به خاطر این مسئله خداوند به شیعه امتیاز داده باشد. تعفیر جبین نیز ممکن است عامه در گذشته می کرده اند؛ زیرا فرش که نبوده است، خاک فرش بوده یا حصیر بوده که روی آن نیز می توان نماز خواند. </w:t>
      </w:r>
    </w:p>
    <w:p w14:paraId="751C1AF0" w14:textId="2F9CB86E" w:rsidR="00153AF4" w:rsidRPr="00CA7478" w:rsidRDefault="00153AF4" w:rsidP="00CA7478">
      <w:pPr>
        <w:pStyle w:val="ListParagraph"/>
        <w:numPr>
          <w:ilvl w:val="0"/>
          <w:numId w:val="6"/>
        </w:numPr>
        <w:jc w:val="both"/>
        <w:rPr>
          <w:sz w:val="28"/>
          <w:rtl/>
        </w:rPr>
      </w:pPr>
      <w:r w:rsidRPr="00CA7478">
        <w:rPr>
          <w:rFonts w:hint="cs"/>
          <w:sz w:val="28"/>
          <w:rtl/>
        </w:rPr>
        <w:t>روایت دوم روایتی است که شرف الدین نجفی تلمیذ محقق کرکی در کتاب تأویل الآیات نقل می کند که آخر به حسن بن علی بن أبی حمزه می رسد که در مورد او وارد شده است که «</w:t>
      </w:r>
      <w:r w:rsidRPr="004657A9">
        <w:rPr>
          <w:rFonts w:hint="cs"/>
          <w:color w:val="000080"/>
          <w:sz w:val="28"/>
          <w:rtl/>
        </w:rPr>
        <w:t>ضعیف و أبوه أوثق منه</w:t>
      </w:r>
      <w:r w:rsidRPr="00CA7478">
        <w:rPr>
          <w:rFonts w:hint="cs"/>
          <w:sz w:val="28"/>
          <w:rtl/>
        </w:rPr>
        <w:t>»</w:t>
      </w:r>
      <w:r w:rsidR="004657A9">
        <w:rPr>
          <w:rStyle w:val="FootnoteReference"/>
          <w:sz w:val="28"/>
          <w:rtl/>
        </w:rPr>
        <w:footnoteReference w:id="4"/>
      </w:r>
      <w:r w:rsidRPr="00CA7478">
        <w:rPr>
          <w:rFonts w:hint="cs"/>
          <w:sz w:val="28"/>
          <w:rtl/>
        </w:rPr>
        <w:t xml:space="preserve"> وضع رجالی وی خراب بوده و پدرش بهتر از او بوده است. این روایت قضیه حضرت ابراهیم است و تعبیر حضرت ابراهیم این است که شیعیان علی علیه السلام چطور شناخته می شوند؟ جواب می رسد: </w:t>
      </w:r>
    </w:p>
    <w:p w14:paraId="52426259" w14:textId="0C6D442B" w:rsidR="00153AF4" w:rsidRPr="00FD719E" w:rsidRDefault="00FD719E" w:rsidP="00FD719E">
      <w:pPr>
        <w:pStyle w:val="ListParagraph"/>
        <w:jc w:val="both"/>
      </w:pPr>
      <w:r>
        <w:rPr>
          <w:rFonts w:hint="cs"/>
          <w:rtl/>
        </w:rPr>
        <w:lastRenderedPageBreak/>
        <w:t>«</w:t>
      </w:r>
      <w:r w:rsidR="004657A9" w:rsidRPr="009E67FE">
        <w:rPr>
          <w:color w:val="008000"/>
          <w:rtl/>
        </w:rPr>
        <w:t xml:space="preserve">بِصَلَاةِ الْإِحْدَى وَ خَمْسِينَ </w:t>
      </w:r>
      <w:r w:rsidR="004657A9" w:rsidRPr="009E67FE">
        <w:rPr>
          <w:color w:val="008000"/>
          <w:u w:val="single"/>
          <w:rtl/>
        </w:rPr>
        <w:t>وَ الْجَهْرِ بِ بِسْمِ اللَّهِ الرَّحْمنِ الرَّحِ</w:t>
      </w:r>
      <w:r w:rsidR="004657A9" w:rsidRPr="009E67FE">
        <w:rPr>
          <w:color w:val="008000"/>
          <w:rtl/>
        </w:rPr>
        <w:t>يمِ وَ الْقُنُوتِ قَبْلَ الرُّكُوعِ وَ التَّخَتُّمِ بِالْيَمِين</w:t>
      </w:r>
      <w:r w:rsidR="004657A9">
        <w:rPr>
          <w:rFonts w:hint="cs"/>
          <w:rtl/>
        </w:rPr>
        <w:t>»</w:t>
      </w:r>
      <w:r>
        <w:rPr>
          <w:rStyle w:val="FootnoteReference"/>
          <w:rtl/>
        </w:rPr>
        <w:footnoteReference w:id="5"/>
      </w:r>
    </w:p>
    <w:p w14:paraId="0601AF79" w14:textId="564B364F" w:rsidR="009624B8" w:rsidRPr="009624B8" w:rsidRDefault="00153AF4" w:rsidP="009624B8">
      <w:pPr>
        <w:jc w:val="both"/>
        <w:rPr>
          <w:sz w:val="28"/>
        </w:rPr>
      </w:pPr>
      <w:r w:rsidRPr="009624B8">
        <w:rPr>
          <w:rFonts w:hint="cs"/>
          <w:sz w:val="28"/>
          <w:rtl/>
        </w:rPr>
        <w:t>فضل بن شاذان نیز این مطلب را در کتاب الغیبۀ از محمد بن سنان از مفضل بن عمر نقل می کند</w:t>
      </w:r>
      <w:r w:rsidR="00FD719E">
        <w:rPr>
          <w:rStyle w:val="FootnoteReference"/>
          <w:sz w:val="28"/>
          <w:rtl/>
        </w:rPr>
        <w:footnoteReference w:id="6"/>
      </w:r>
      <w:r w:rsidRPr="009624B8">
        <w:rPr>
          <w:rFonts w:hint="cs"/>
          <w:sz w:val="28"/>
          <w:rtl/>
        </w:rPr>
        <w:t>. دلالت این روایت بد نیست</w:t>
      </w:r>
      <w:r w:rsidR="009624B8" w:rsidRPr="009624B8">
        <w:rPr>
          <w:rFonts w:hint="cs"/>
          <w:sz w:val="28"/>
          <w:rtl/>
        </w:rPr>
        <w:t>.</w:t>
      </w:r>
    </w:p>
    <w:p w14:paraId="57C3BF3B" w14:textId="79CF4C62" w:rsidR="00153AF4" w:rsidRPr="009624B8" w:rsidRDefault="00FD719E" w:rsidP="009624B8">
      <w:pPr>
        <w:pStyle w:val="ListParagraph"/>
        <w:numPr>
          <w:ilvl w:val="0"/>
          <w:numId w:val="6"/>
        </w:numPr>
        <w:jc w:val="both"/>
        <w:rPr>
          <w:sz w:val="28"/>
          <w:rtl/>
        </w:rPr>
      </w:pPr>
      <w:r w:rsidRPr="009624B8">
        <w:rPr>
          <w:rFonts w:hint="cs"/>
          <w:sz w:val="28"/>
          <w:rtl/>
        </w:rPr>
        <w:t xml:space="preserve"> </w:t>
      </w:r>
      <w:r w:rsidR="00153AF4" w:rsidRPr="009624B8">
        <w:rPr>
          <w:rFonts w:hint="cs"/>
          <w:sz w:val="28"/>
          <w:rtl/>
        </w:rPr>
        <w:t xml:space="preserve">روایت بعدی روایتی است که حضینی در کتاب الهدایۀ نقل می کند: </w:t>
      </w:r>
    </w:p>
    <w:p w14:paraId="66305AF8" w14:textId="0C2EB088" w:rsidR="004D485E" w:rsidRPr="004D485E" w:rsidRDefault="004D485E" w:rsidP="004D485E">
      <w:pPr>
        <w:pStyle w:val="ListParagraph"/>
        <w:jc w:val="both"/>
        <w:rPr>
          <w:rtl/>
        </w:rPr>
      </w:pPr>
      <w:r>
        <w:rPr>
          <w:rFonts w:hint="cs"/>
          <w:rtl/>
        </w:rPr>
        <w:t>«</w:t>
      </w:r>
      <w:r w:rsidRPr="009E67FE">
        <w:rPr>
          <w:rtl/>
        </w:rPr>
        <w:t xml:space="preserve"> الْحُسَيْنُ بْنُ حَمْدَانَ الْحُضَيْنِيُّ فِي هِدَايَتِهِ، عَنْ عِيسَى بْنِ مَهْدِيٍّ الْجَوْهَرِيِّ وَ الْحُسَيْنِ بْنِ غِيَاثٍ وَ الْحُسَيْنِ بْنِ مَسْعُودٍ وَ الْحُسَيْنِ بْنِ إِبْرَاهِيمَ وَ حَنَانِ بْنِ حَنَانٍ وَ طَالِبِ بْنِ إِبْرَاهِيمَ بْنِ حَاتِمٍ وَ الْحُسَيْنِ بْنِ مُحَمَّدِ بْنِ سَعِيدٍ وَ مِحْجَلِ [بْنِ مُحَمَّدِ] بْنِ أَحْمَدَ بْنِ الْحَصِيبِ وَ عَسْكَرٍ مَوْلَى </w:t>
      </w:r>
      <w:r w:rsidRPr="009E67FE">
        <w:rPr>
          <w:color w:val="008000"/>
          <w:rtl/>
        </w:rPr>
        <w:t>أَبِي جَعْفَرٍ ع وَ الرَّيَّانِ مَوْلَى الرِّضَا ع وَ جَمَاعَةٍ أُخْرَى عَنْ أَبِي مُحَمَّدٍ ع أَنَّهُ قَالَ: إِنَّ اللَّهَ عَزَّ وَ جَلَّ أَوْحَى إِلَى جَدِّي رَسُولِ اللَّهِ ص إِنِّي خَصَّصْتُكَ وَ عَلِيّاً وَ حُجَجِي مِنْهُ إِلَى يَوْمِ الْقِيَامَةِ وَ شِيعَتَكُمْ بِعَشْرِ خِصَالٍ إِلَى أَنْ قَالَ وَ الْجَهْرِ بِ بِسْمِ اللَّه</w:t>
      </w:r>
      <w:r w:rsidRPr="009E67FE">
        <w:rPr>
          <w:rtl/>
        </w:rPr>
        <w:t>‏</w:t>
      </w:r>
      <w:r>
        <w:rPr>
          <w:rFonts w:hint="cs"/>
          <w:rtl/>
        </w:rPr>
        <w:t>»</w:t>
      </w:r>
      <w:r>
        <w:rPr>
          <w:rStyle w:val="FootnoteReference"/>
          <w:rtl/>
        </w:rPr>
        <w:footnoteReference w:id="7"/>
      </w:r>
    </w:p>
    <w:p w14:paraId="24A220E8" w14:textId="77777777" w:rsidR="004D485E" w:rsidRDefault="00153AF4" w:rsidP="00153AF4">
      <w:pPr>
        <w:jc w:val="both"/>
        <w:rPr>
          <w:sz w:val="28"/>
          <w:rtl/>
        </w:rPr>
      </w:pPr>
      <w:r w:rsidRPr="0035098D">
        <w:rPr>
          <w:rFonts w:hint="cs"/>
          <w:sz w:val="28"/>
          <w:rtl/>
        </w:rPr>
        <w:t xml:space="preserve">دلالت این روایت نیز خوب است. </w:t>
      </w:r>
    </w:p>
    <w:p w14:paraId="197C6163" w14:textId="5AF697EA" w:rsidR="00153AF4" w:rsidRPr="004D485E" w:rsidRDefault="00153AF4" w:rsidP="004D485E">
      <w:pPr>
        <w:pStyle w:val="ListParagraph"/>
        <w:numPr>
          <w:ilvl w:val="0"/>
          <w:numId w:val="6"/>
        </w:numPr>
        <w:jc w:val="both"/>
        <w:rPr>
          <w:sz w:val="28"/>
          <w:rtl/>
        </w:rPr>
      </w:pPr>
      <w:r w:rsidRPr="004D485E">
        <w:rPr>
          <w:rFonts w:hint="cs"/>
          <w:sz w:val="28"/>
          <w:rtl/>
        </w:rPr>
        <w:t xml:space="preserve">روایت دیگر روایتی است که در تهذیب از امام عسگری علیه السلام نقل می کند که علامات مومن را پنج چیز دانسته اند: </w:t>
      </w:r>
    </w:p>
    <w:p w14:paraId="53B0D0DB" w14:textId="636F4A68" w:rsidR="00153AF4" w:rsidRPr="004D485E" w:rsidRDefault="004D485E" w:rsidP="004D485E">
      <w:pPr>
        <w:pStyle w:val="ListParagraph"/>
        <w:jc w:val="both"/>
        <w:rPr>
          <w:rtl/>
        </w:rPr>
      </w:pPr>
      <w:r>
        <w:rPr>
          <w:rFonts w:hint="cs"/>
          <w:rtl/>
        </w:rPr>
        <w:t>«</w:t>
      </w:r>
      <w:r w:rsidRPr="007A7D9C">
        <w:rPr>
          <w:rtl/>
        </w:rPr>
        <w:t xml:space="preserve"> رُوِيَ </w:t>
      </w:r>
      <w:r w:rsidRPr="007A7D9C">
        <w:rPr>
          <w:color w:val="008000"/>
          <w:rtl/>
        </w:rPr>
        <w:t>عَنْ أَبِي مُحَمَّدٍ الْحَسَنِ بْنِ عَلِيٍّ الْعَسْكَرِيِّ ع أَنَّهُ قَالَ عَلَامَاتُ الْمُؤْمِنِ خَمْسٌ صَلَاةُ الْإِحْدَى وَ الْخَمْسِينَ وَ زِيَارَةُ الْأَرْبَعِينَ وَ التَّخَتُّمُ فِي الْيَمِينِ وَ تَعْفِيرُ الْجَبِينِ وَ الْجَهْرُ بِ بِسْمِ اللَّهِ الرَّحْمنِ الرَّحِيمِ</w:t>
      </w:r>
      <w:r>
        <w:rPr>
          <w:rFonts w:hint="cs"/>
          <w:rtl/>
        </w:rPr>
        <w:t>».</w:t>
      </w:r>
      <w:r>
        <w:rPr>
          <w:rStyle w:val="FootnoteReference"/>
          <w:rtl/>
        </w:rPr>
        <w:footnoteReference w:id="8"/>
      </w:r>
      <w:r>
        <w:rPr>
          <w:rFonts w:hint="cs"/>
          <w:rtl/>
        </w:rPr>
        <w:t xml:space="preserve"> </w:t>
      </w:r>
    </w:p>
    <w:p w14:paraId="41493CBF" w14:textId="098E7747" w:rsidR="00153AF4" w:rsidRDefault="00153AF4" w:rsidP="00153AF4">
      <w:pPr>
        <w:jc w:val="both"/>
        <w:rPr>
          <w:sz w:val="28"/>
          <w:rtl/>
        </w:rPr>
      </w:pPr>
      <w:r w:rsidRPr="0035098D">
        <w:rPr>
          <w:rFonts w:hint="cs"/>
          <w:sz w:val="28"/>
          <w:rtl/>
        </w:rPr>
        <w:t xml:space="preserve">این روایت نیز ممکن است با روایت قبلی متحد باشد؛ زیرا آن روایت نیز این بود که جماعتی از شیعیان از امام عسگری علیه السلام نقل می کردند؛ اگر مراد از أبی محمد امام عسگری علیه السلام باشد بعید نیست که همان روایت باشد. وثوق پیدا کردن از این مقدار به صدور این روایات کار سختی است، منافاتی نیز با اصل زیارت اربعین ندارد. زیارت اربعین که در مصباح المتهجد است که در روز اربعین به زیارت بروید، از ابن فضال از سعدان بن مسلم نقل می کند که ممکن است سند آن نیز تصحیح شود، ولی این روایات که تعبیر زیارۀ الاربعین و جهر به بسم الله الرحمن الرحیم دارند، وثوق به صدورشان مشکل است. </w:t>
      </w:r>
    </w:p>
    <w:p w14:paraId="39829B43" w14:textId="2107ED77" w:rsidR="00427707" w:rsidRPr="00427707" w:rsidRDefault="00427707" w:rsidP="00427707">
      <w:pPr>
        <w:pStyle w:val="Heading2"/>
        <w:rPr>
          <w:rtl/>
        </w:rPr>
      </w:pPr>
      <w:bookmarkStart w:id="10" w:name="_Toc117966190"/>
      <w:bookmarkStart w:id="11" w:name="_Toc118030915"/>
      <w:r>
        <w:rPr>
          <w:rFonts w:hint="cs"/>
          <w:rtl/>
        </w:rPr>
        <w:t>مختار استاد در مسئله: اثبات جواز و اتیان رجائی جهر بسملۀ</w:t>
      </w:r>
      <w:bookmarkEnd w:id="10"/>
      <w:bookmarkEnd w:id="11"/>
    </w:p>
    <w:p w14:paraId="4B72B83E" w14:textId="5AB7D051" w:rsidR="00153AF4" w:rsidRPr="0035098D" w:rsidRDefault="00153AF4" w:rsidP="00153AF4">
      <w:pPr>
        <w:jc w:val="both"/>
        <w:rPr>
          <w:sz w:val="28"/>
          <w:rtl/>
        </w:rPr>
      </w:pPr>
      <w:r w:rsidRPr="0035098D">
        <w:rPr>
          <w:rFonts w:hint="cs"/>
          <w:sz w:val="28"/>
          <w:rtl/>
        </w:rPr>
        <w:t>اگر ما گفتیم که اطلاقی نسبت به وجوب اخفات در نماز های اخفاتیه پیدا نکردیم</w:t>
      </w:r>
      <w:r w:rsidR="00427707">
        <w:rPr>
          <w:rFonts w:hint="cs"/>
          <w:sz w:val="28"/>
          <w:rtl/>
        </w:rPr>
        <w:t>،</w:t>
      </w:r>
      <w:r w:rsidRPr="0035098D">
        <w:rPr>
          <w:rFonts w:hint="cs"/>
          <w:sz w:val="28"/>
          <w:rtl/>
        </w:rPr>
        <w:t xml:space="preserve"> اصل جواز جهری خواندن بسم الله می شود. عرض شد که سه روایت بود که مسئله وجوب </w:t>
      </w:r>
      <w:r w:rsidR="008E5F8A">
        <w:rPr>
          <w:rFonts w:hint="cs"/>
          <w:sz w:val="28"/>
          <w:rtl/>
        </w:rPr>
        <w:t>اخفات</w:t>
      </w:r>
      <w:r w:rsidRPr="0035098D">
        <w:rPr>
          <w:rFonts w:hint="cs"/>
          <w:sz w:val="28"/>
          <w:rtl/>
        </w:rPr>
        <w:t xml:space="preserve"> به قرائت را در نماز های ظهر وعصر مطرح می کرد، یکی روایت محمد بن عمران بود که متن آن چنین بود: </w:t>
      </w:r>
    </w:p>
    <w:p w14:paraId="0B12FB9E" w14:textId="33BDEDC4" w:rsidR="00153AF4" w:rsidRPr="001E6DF4" w:rsidRDefault="00153AF4" w:rsidP="001E6DF4">
      <w:pPr>
        <w:pStyle w:val="ListParagraph"/>
        <w:jc w:val="both"/>
        <w:rPr>
          <w:sz w:val="28"/>
          <w:rtl/>
        </w:rPr>
      </w:pPr>
      <w:r w:rsidRPr="001E6DF4">
        <w:rPr>
          <w:rFonts w:hint="cs"/>
          <w:sz w:val="28"/>
          <w:rtl/>
        </w:rPr>
        <w:t>«</w:t>
      </w:r>
      <w:r w:rsidR="001E6DF4" w:rsidRPr="001E6DF4">
        <w:rPr>
          <w:rtl/>
        </w:rPr>
        <w:t xml:space="preserve"> </w:t>
      </w:r>
      <w:r w:rsidR="001E6DF4" w:rsidRPr="001E6DF4">
        <w:rPr>
          <w:sz w:val="28"/>
          <w:rtl/>
        </w:rPr>
        <w:t>وَ سَأَلَ مُحَمَّدُ بْنُ عِمْرَانَ</w:t>
      </w:r>
      <w:r w:rsidR="001E6DF4" w:rsidRPr="001E6DF4">
        <w:rPr>
          <w:sz w:val="28"/>
        </w:rPr>
        <w:t xml:space="preserve"> </w:t>
      </w:r>
      <w:r w:rsidR="001E6DF4" w:rsidRPr="001E6DF4">
        <w:rPr>
          <w:sz w:val="28"/>
          <w:rtl/>
        </w:rPr>
        <w:t xml:space="preserve">أَبَا عَبْدِ اللَّهِ </w:t>
      </w:r>
      <w:r w:rsidR="001E6DF4" w:rsidRPr="001E6DF4">
        <w:rPr>
          <w:color w:val="008000"/>
          <w:sz w:val="28"/>
          <w:rtl/>
        </w:rPr>
        <w:t>ع فَقَالَ: لِأَيِّ عِلَّةٍ يُجْهَرُ فِي صَلَاةِ الْجُمُعَةِ وَ صَلَاةِ الْمَغْرِبِ وَ صَلَاةِ الْعِشَاءِ الْآخِرَةِ وَ صَلَاةِ الْغَدَاةِ وَ سَائِرُ الصَّلَوَاتِ الظُّهْرُ وَ الْعَصْرُ لَا يُجْهَرُ فِيهِمَا وَ لِأَيِّ عِلَّةٍ صَارَ التَّسْبِيحُ فِي الرَّكْعَتَيْنِ الْأَخِيرَتَيْنِ أَفْضَلَ مِنَ الْقِرَاءَةِ قَالَ لِأَنَّ النَّبِيَّ ص لَمَّا أُسْرِيَ بِهِ إِلَى السَّمَاءِ كَانَ أَوَّلَ صَلَاةٍ فَرَضَ اللَّهُ عَلَيْهِ الظُّهْرُ يَوْمَ الْجُمُعَةِ فَأَضَافَ اللَّهُ عَزَّ وَ جَلَّ إِلَيْهِ الْمَلَائِكَةَ تُصَلِّي خَلْفَهُ وَ أَمَرَ نَبِيَّهُ ع أَنْ يَجْهَرَ بِالْقِرَاءَةِ لِيُبَيِّنَ لَهُمْ فَضْلَهُ</w:t>
      </w:r>
      <w:r w:rsidR="001E6DF4" w:rsidRPr="001E6DF4">
        <w:rPr>
          <w:color w:val="008000"/>
          <w:sz w:val="28"/>
        </w:rPr>
        <w:t xml:space="preserve"> </w:t>
      </w:r>
      <w:r w:rsidR="001E6DF4" w:rsidRPr="001E6DF4">
        <w:rPr>
          <w:color w:val="008000"/>
          <w:sz w:val="28"/>
          <w:rtl/>
        </w:rPr>
        <w:t>ثُمَّ فَرَضَ اللَّهُ عَلَيْهِ الْعَصْرَ وَ لَمْ يُضِفْ إِلَيْهِ أَحَداً مِنَ الْمَلَائِكَةِ وَ أَمَرَهُ أَنْ يُخْفِيَ الْقِرَاءَةَ لِأَنَّهُ لَمْ يَكُنْ وَرَاءَهُ أَحَدٌ ثُمَّ فَرَضَ عَلَيْهِ الْمَغْرِبَ وَ أَضَافَ إِلَيْهِ الْمَلَائِكَةَ وَ أَمَرَهُ بِالْإِجْهَارِ وَ كَذَلِكَ الْعِشَاءُ الْآخِرَة</w:t>
      </w:r>
      <w:r w:rsidR="001E6DF4" w:rsidRPr="001E6DF4">
        <w:rPr>
          <w:rFonts w:hint="cs"/>
          <w:sz w:val="28"/>
          <w:rtl/>
        </w:rPr>
        <w:t>»</w:t>
      </w:r>
      <w:r w:rsidR="001E6DF4">
        <w:rPr>
          <w:rStyle w:val="FootnoteReference"/>
          <w:sz w:val="28"/>
          <w:rtl/>
        </w:rPr>
        <w:footnoteReference w:id="9"/>
      </w:r>
    </w:p>
    <w:p w14:paraId="724B8EBF" w14:textId="77777777" w:rsidR="00153AF4" w:rsidRPr="0035098D" w:rsidRDefault="00153AF4" w:rsidP="00153AF4">
      <w:pPr>
        <w:jc w:val="both"/>
        <w:rPr>
          <w:sz w:val="28"/>
          <w:rtl/>
        </w:rPr>
      </w:pPr>
      <w:r w:rsidRPr="0035098D">
        <w:rPr>
          <w:rFonts w:hint="cs"/>
          <w:sz w:val="28"/>
          <w:rtl/>
        </w:rPr>
        <w:t xml:space="preserve">شبهه در این است که شامل بسم الله نیز می شود یا خیر؟ روایت دوم نیز روایت فضل بن شاذان بود: </w:t>
      </w:r>
    </w:p>
    <w:p w14:paraId="57B037FC" w14:textId="020D8048" w:rsidR="00153AF4" w:rsidRPr="001E6DF4" w:rsidRDefault="00153AF4" w:rsidP="001E6DF4">
      <w:pPr>
        <w:pStyle w:val="ListParagraph"/>
        <w:jc w:val="both"/>
        <w:rPr>
          <w:sz w:val="28"/>
          <w:rtl/>
        </w:rPr>
      </w:pPr>
      <w:r w:rsidRPr="001E6DF4">
        <w:rPr>
          <w:rFonts w:hint="cs"/>
          <w:sz w:val="28"/>
          <w:rtl/>
        </w:rPr>
        <w:t>«</w:t>
      </w:r>
      <w:r w:rsidR="001E6DF4" w:rsidRPr="001E6DF4">
        <w:rPr>
          <w:rtl/>
        </w:rPr>
        <w:t xml:space="preserve"> </w:t>
      </w:r>
      <w:r w:rsidR="001E6DF4" w:rsidRPr="001E6DF4">
        <w:rPr>
          <w:color w:val="008000"/>
          <w:sz w:val="28"/>
          <w:rtl/>
        </w:rPr>
        <w:t>الصَّلَوَاتِ الَّتِي يُجْهَرُ فِيهَا إِنَّمَا هِيَ صَلَوَاتٌ تُصَلَّى فِي أَوْقَاتٍ مُظْلِمَةٍ فَوَجَبَ أَنْ يُجْهَرَ فِيهَا لِأَنْ يَمُرَّ الْمَارُّ فَيَعْلَمَ أَنَّ هَاهُنَا جَمَاعَةٌ فَإِذَا أَرَادَ أَنْ يُصَلِّيَ صَلَّى وَ لِأَنَّهُ إِنْ لَمْ يَرَ جَمَاعَةً تُصَلِّي سَمِعَ وَ عَلِمَ ذَلِكَ مِنْ جِهَةِ السَّمَاعِ وَ الصَّلَاتَانِ اللَّتَانِ لَا يُجْهَرُ فِيهِمَا فَإِنَّمَا هُمَا بِالنَّهَارِ وَ فِي أَوْقَاتٍ مُضِيئَةٍ فَهِيَ تُدْرَكُ مِنْ جِهَةِ الرُّؤْيَةِ فَلَا يَحْتَاجُ فِيهَا إِلَى السَّمَاع</w:t>
      </w:r>
      <w:r w:rsidR="001E6DF4" w:rsidRPr="001E6DF4">
        <w:rPr>
          <w:sz w:val="28"/>
          <w:rtl/>
        </w:rPr>
        <w:t>‏</w:t>
      </w:r>
      <w:r w:rsidR="001E6DF4" w:rsidRPr="001E6DF4">
        <w:rPr>
          <w:rFonts w:hint="cs"/>
          <w:sz w:val="28"/>
          <w:rtl/>
        </w:rPr>
        <w:t>»</w:t>
      </w:r>
      <w:r w:rsidR="001E6DF4">
        <w:rPr>
          <w:rStyle w:val="FootnoteReference"/>
          <w:sz w:val="28"/>
          <w:rtl/>
        </w:rPr>
        <w:footnoteReference w:id="10"/>
      </w:r>
    </w:p>
    <w:p w14:paraId="1E60AF77" w14:textId="77777777" w:rsidR="00153AF4" w:rsidRPr="0035098D" w:rsidRDefault="00153AF4" w:rsidP="00153AF4">
      <w:pPr>
        <w:jc w:val="both"/>
        <w:rPr>
          <w:sz w:val="28"/>
          <w:rtl/>
        </w:rPr>
      </w:pPr>
      <w:r w:rsidRPr="0035098D">
        <w:rPr>
          <w:rFonts w:hint="cs"/>
          <w:sz w:val="28"/>
          <w:rtl/>
        </w:rPr>
        <w:t xml:space="preserve">گفته می شود که «لایجهر فیهما» اطلاق دارد و شامل بسم الله نیز می شود. روایت سوم نیز صحیحه محمد بن قیس بود: </w:t>
      </w:r>
    </w:p>
    <w:p w14:paraId="7E3837CD" w14:textId="6DA2FDD7" w:rsidR="00153AF4" w:rsidRPr="0034533F" w:rsidRDefault="00153AF4" w:rsidP="0034533F">
      <w:pPr>
        <w:pStyle w:val="ListParagraph"/>
        <w:jc w:val="both"/>
        <w:rPr>
          <w:sz w:val="28"/>
          <w:rtl/>
        </w:rPr>
      </w:pPr>
      <w:r w:rsidRPr="0034533F">
        <w:rPr>
          <w:rFonts w:hint="cs"/>
          <w:sz w:val="28"/>
          <w:rtl/>
        </w:rPr>
        <w:t>«</w:t>
      </w:r>
      <w:r w:rsidR="0034533F" w:rsidRPr="0034533F">
        <w:rPr>
          <w:sz w:val="28"/>
          <w:rtl/>
        </w:rPr>
        <w:t xml:space="preserve"> مُحَمَّدُ بْنُ أَحْمَدَ بْنِ يَحْيَى عَنْ مُحَمَّدِ بْنِ عِيسَى عَنْ يُوسُفَ بْنِ عَقِيلٍ عَنْ مُحَمَّدِ بْنِ قَيْسٍ عَنْ أَبِي جَعْفَرٍ ع قَالَ: </w:t>
      </w:r>
      <w:r w:rsidR="0034533F" w:rsidRPr="0034533F">
        <w:rPr>
          <w:color w:val="008000"/>
          <w:sz w:val="28"/>
          <w:rtl/>
        </w:rPr>
        <w:t>كَانَ أَمِيرُ الْمُؤْمِنِينَ ع إِذَا صَلَّى يَقْرَأُ فِي الْأَوَّلَتَيْنِ مِنْ صَلَاتِهِ الظُّهْرِ سِرّاً وَ يُسَبِّحُ فِي الْأَخِيرَتَيْنِ مِنْ صَلَاتِهِ الظُّهْرِ عَلَى نَحْوٍ مِنْ صَلَاتِهِ الْعِشَاءِ وَ كَانَ يَقْرَأُ فِي الْأَوَّلَتَيْنِ مِنْ صَلَاةِ الْعَصْرِ سِرّاً وَ يُسَبِّحُ فِي الْأَخِيرَتَيْنِ عَلَى نَحْوٍ مِنْ صَلَاةِ الْعِشَاءِ وَ كَانَ يَقُولُ أَوَّلُ صَلَاةِ أَحَدِكُمُ الرُّكُوعُ</w:t>
      </w:r>
      <w:r w:rsidR="0034533F" w:rsidRPr="0034533F">
        <w:rPr>
          <w:rFonts w:hint="cs"/>
          <w:sz w:val="28"/>
          <w:rtl/>
        </w:rPr>
        <w:t>»</w:t>
      </w:r>
      <w:r w:rsidR="0034533F">
        <w:rPr>
          <w:rStyle w:val="FootnoteReference"/>
          <w:sz w:val="28"/>
          <w:rtl/>
        </w:rPr>
        <w:footnoteReference w:id="11"/>
      </w:r>
    </w:p>
    <w:p w14:paraId="4DC1AFEE" w14:textId="77777777" w:rsidR="00153AF4" w:rsidRPr="0035098D" w:rsidRDefault="00153AF4" w:rsidP="00153AF4">
      <w:pPr>
        <w:jc w:val="both"/>
        <w:rPr>
          <w:sz w:val="28"/>
          <w:rtl/>
        </w:rPr>
      </w:pPr>
      <w:r w:rsidRPr="0035098D">
        <w:rPr>
          <w:rFonts w:hint="cs"/>
          <w:sz w:val="28"/>
          <w:rtl/>
        </w:rPr>
        <w:t xml:space="preserve">این صحیحه محمد بن قیس ممکن است نفی استحباب کند، بگوییم اگر دأب حضرت امیر این بوده که بسم الله را در نماز ظهر و عصر سرا می گفته، نشان می دهد که مستحب نبوده است، ولی وجوب اخفات را نمی رساند. مهم همان روایت محمد بن عمران و روایت فضل بن شاذان است. </w:t>
      </w:r>
    </w:p>
    <w:p w14:paraId="1A870C10" w14:textId="77777777" w:rsidR="00153AF4" w:rsidRPr="0035098D" w:rsidRDefault="00153AF4" w:rsidP="00153AF4">
      <w:pPr>
        <w:jc w:val="both"/>
        <w:rPr>
          <w:sz w:val="28"/>
          <w:rtl/>
        </w:rPr>
      </w:pPr>
      <w:r w:rsidRPr="00B017AA">
        <w:rPr>
          <w:rFonts w:hint="cs"/>
          <w:sz w:val="28"/>
          <w:rtl/>
        </w:rPr>
        <w:t>ما دو مطلب تذکر می دهیم</w:t>
      </w:r>
      <w:r w:rsidRPr="0035098D">
        <w:rPr>
          <w:rFonts w:hint="cs"/>
          <w:sz w:val="28"/>
          <w:rtl/>
        </w:rPr>
        <w:t xml:space="preserve">: </w:t>
      </w:r>
    </w:p>
    <w:p w14:paraId="49E68A0B" w14:textId="32BDB222" w:rsidR="00153AF4" w:rsidRPr="0035098D" w:rsidRDefault="00153AF4" w:rsidP="00153AF4">
      <w:pPr>
        <w:jc w:val="both"/>
        <w:rPr>
          <w:sz w:val="28"/>
          <w:rtl/>
        </w:rPr>
      </w:pPr>
      <w:r w:rsidRPr="0035098D">
        <w:rPr>
          <w:rFonts w:hint="cs"/>
          <w:sz w:val="28"/>
          <w:rtl/>
        </w:rPr>
        <w:t>یکی اینکه اگر بناء بود اخفات بسم الله در نماز ظهر و عصر واجب بوده باشد، «لوکان لبان»</w:t>
      </w:r>
      <w:r w:rsidR="00B017AA">
        <w:rPr>
          <w:rFonts w:hint="cs"/>
          <w:sz w:val="28"/>
          <w:rtl/>
        </w:rPr>
        <w:t xml:space="preserve"> در حالی که</w:t>
      </w:r>
      <w:r w:rsidRPr="0035098D">
        <w:rPr>
          <w:rFonts w:hint="cs"/>
          <w:sz w:val="28"/>
          <w:rtl/>
        </w:rPr>
        <w:t xml:space="preserve"> مشهور علمای شیعه قائل به استحباب در جهر نسبت به بسم الله در نماز ظهر و عصر هستند. احتمال نمی دهیم که حکم الله الواقعی وجوب اخفات بوده باشد. لاأقل این است که ما عرض می کردیم که احتمال ارتکاز متشرعه بر عدم وجوب اخفات در بسم الله نماز ظهر و عصر کافی است که انعقاد ظهور را در این روایات در نفی جواز جهر به بسم الله احراز نکنیم، حتی ظهور در نفی استحباب نیز احراز نمی شود. علامت شیعه گفتن، ادعای اجماع کردن</w:t>
      </w:r>
      <w:r w:rsidR="00B017AA">
        <w:rPr>
          <w:rFonts w:hint="cs"/>
          <w:sz w:val="28"/>
          <w:rtl/>
        </w:rPr>
        <w:t xml:space="preserve"> (شیخ طوسی ادعای اجماع بر استحباب جهر به بسم الله کرده است)</w:t>
      </w:r>
      <w:r w:rsidRPr="0035098D">
        <w:rPr>
          <w:rFonts w:hint="cs"/>
          <w:sz w:val="28"/>
          <w:rtl/>
        </w:rPr>
        <w:t xml:space="preserve">، این ها ارتکاز متشرعی را می رساند، احتمال ارتکاز متشرعه می دهیم و کافی است برای عدم انعقاد ظهور روایاتی که وجوب اخفات را می رساند. </w:t>
      </w:r>
    </w:p>
    <w:p w14:paraId="2C4AA5BC" w14:textId="4BEDD5EE" w:rsidR="00153AF4" w:rsidRPr="0035098D" w:rsidRDefault="00153AF4" w:rsidP="00153AF4">
      <w:pPr>
        <w:jc w:val="both"/>
        <w:rPr>
          <w:sz w:val="28"/>
          <w:rtl/>
        </w:rPr>
      </w:pPr>
      <w:r w:rsidRPr="0035098D">
        <w:rPr>
          <w:rFonts w:hint="cs"/>
          <w:sz w:val="28"/>
          <w:rtl/>
        </w:rPr>
        <w:t>نکته دوم این است که اصلا ممکن است بگوییم این روایات در مقام بیان نبوده اند</w:t>
      </w:r>
      <w:r w:rsidR="009E2401">
        <w:rPr>
          <w:rFonts w:hint="cs"/>
          <w:sz w:val="28"/>
          <w:rtl/>
        </w:rPr>
        <w:t>؛ مثلا روایت محمد بن عمران</w:t>
      </w:r>
      <w:r w:rsidRPr="0035098D">
        <w:rPr>
          <w:rFonts w:hint="cs"/>
          <w:sz w:val="28"/>
          <w:rtl/>
        </w:rPr>
        <w:t xml:space="preserve"> قضیه معراج پیامبر را نقل می کند می خواهد بفرماید نماز عصر را ظهر روز جمعه تفاوت داشته است، نماز ظهر روز جمعه جهریه بوده ولی نماز عصر اینطور نبوده است، اما اینکه حتی بسم الله آن را نیز باید سرا و اخفاتا بگوید</w:t>
      </w:r>
      <w:r w:rsidR="009E2401">
        <w:rPr>
          <w:rFonts w:hint="cs"/>
          <w:sz w:val="28"/>
          <w:rtl/>
        </w:rPr>
        <w:t>،</w:t>
      </w:r>
      <w:r w:rsidRPr="0035098D">
        <w:rPr>
          <w:rFonts w:hint="cs"/>
          <w:sz w:val="28"/>
          <w:rtl/>
        </w:rPr>
        <w:t xml:space="preserve"> انصافا ظهوری در این زمینه احراز نمی شود. در مقام بیان حکم شرعی نیست. روایت فضل بن شاذان نیز فلسفه احکام را می گوید و در مقام بیان این خصوصیات نیست. مثل اینکه فلسفه حرمت ربا را بگوییم و بگوییم اطلاق دارد و شامل پدر و فرزند و مرد و زن نیز می شود، اصلا در مقام بیان نبوده است. </w:t>
      </w:r>
    </w:p>
    <w:p w14:paraId="46C4D9B0" w14:textId="77777777" w:rsidR="00153AF4" w:rsidRPr="0035098D" w:rsidRDefault="00153AF4" w:rsidP="00153AF4">
      <w:pPr>
        <w:jc w:val="both"/>
        <w:rPr>
          <w:sz w:val="28"/>
          <w:rtl/>
        </w:rPr>
      </w:pPr>
      <w:r w:rsidRPr="0035098D">
        <w:rPr>
          <w:rFonts w:hint="cs"/>
          <w:sz w:val="28"/>
          <w:rtl/>
        </w:rPr>
        <w:t xml:space="preserve">ما بارها عرض کرده ایم که ما شارع مقدس را نباید خارج از عرف بدانیم، شما وقتی عرفی با مردم صحبت می کنید، بالای منبر می گویید که مردم ربا نخورید، از این خطاب اطلاق گیری کردن درست نیست؛ مگر اینکه شروع در بیان جزئیات کنید و تصریح کنید که پدر و پسر می توانند از هم ربا بگیرند. یا مثلا اگر منبری بگوید مردم دروغ نگویید، سپس استثناء ها را نیز بیان کند، در این صورت استفاده حکم می شود، ولی وقتی مطلق می گوید مردم دروغ نگویید، صرف این جمله که یک توصیه است، قابل اطلاق گیری نیست؛ زیرا در مقام بیان نبوده است. گوینده صرفا در مقام بیان اجمالی محرمات و توصیه به ترک آن بوده است، عرف اینطور برداشت می کند، حال در مورد شارع نیز باید همینطور برخورد شود. </w:t>
      </w:r>
    </w:p>
    <w:p w14:paraId="7B52F405" w14:textId="480E8396" w:rsidR="00466477" w:rsidRDefault="00466477" w:rsidP="00466477">
      <w:pPr>
        <w:pStyle w:val="Heading3"/>
        <w:rPr>
          <w:rtl/>
        </w:rPr>
      </w:pPr>
      <w:bookmarkStart w:id="12" w:name="_Toc118030916"/>
      <w:r>
        <w:rPr>
          <w:rFonts w:hint="cs"/>
          <w:rtl/>
        </w:rPr>
        <w:t>بررسی</w:t>
      </w:r>
      <w:r w:rsidR="00A27B19">
        <w:rPr>
          <w:rFonts w:hint="cs"/>
          <w:rtl/>
        </w:rPr>
        <w:t xml:space="preserve"> موارد</w:t>
      </w:r>
      <w:r>
        <w:rPr>
          <w:rFonts w:hint="cs"/>
          <w:rtl/>
        </w:rPr>
        <w:t xml:space="preserve"> استثناء از جواز جهر به بسم الله</w:t>
      </w:r>
      <w:bookmarkEnd w:id="12"/>
      <w:r>
        <w:rPr>
          <w:rFonts w:hint="cs"/>
          <w:rtl/>
        </w:rPr>
        <w:t xml:space="preserve"> </w:t>
      </w:r>
    </w:p>
    <w:p w14:paraId="08E01E37" w14:textId="30DA06ED" w:rsidR="00153AF4" w:rsidRDefault="00153AF4" w:rsidP="00153AF4">
      <w:pPr>
        <w:jc w:val="both"/>
        <w:rPr>
          <w:sz w:val="28"/>
          <w:rtl/>
        </w:rPr>
      </w:pPr>
      <w:r w:rsidRPr="0035098D">
        <w:rPr>
          <w:rFonts w:hint="cs"/>
          <w:sz w:val="28"/>
          <w:rtl/>
        </w:rPr>
        <w:t>در انتهای این بحث که ثابت شد لاأقل جهر به بسم الله در نماز ظهر و عصر طبق اصل برائت جایز است، سپس رجائا به نیت ثواب آن جهر می شود</w:t>
      </w:r>
      <w:r w:rsidR="00262575">
        <w:rPr>
          <w:rFonts w:hint="cs"/>
          <w:sz w:val="28"/>
          <w:rtl/>
        </w:rPr>
        <w:t xml:space="preserve">، </w:t>
      </w:r>
      <w:r w:rsidRPr="0035098D">
        <w:rPr>
          <w:rFonts w:hint="cs"/>
          <w:sz w:val="28"/>
          <w:rtl/>
        </w:rPr>
        <w:t xml:space="preserve">یک مواردی وجود دارد </w:t>
      </w:r>
      <w:r w:rsidR="00A0016B">
        <w:rPr>
          <w:rFonts w:hint="cs"/>
          <w:sz w:val="28"/>
          <w:rtl/>
        </w:rPr>
        <w:t>که حکمشان فرق می کند و</w:t>
      </w:r>
      <w:r w:rsidRPr="0035098D">
        <w:rPr>
          <w:rFonts w:hint="cs"/>
          <w:sz w:val="28"/>
          <w:rtl/>
        </w:rPr>
        <w:t xml:space="preserve"> مناسب است مطرح شود: </w:t>
      </w:r>
    </w:p>
    <w:p w14:paraId="37487649" w14:textId="455CFD2E" w:rsidR="00500620" w:rsidRPr="0035098D" w:rsidRDefault="00500620" w:rsidP="00500620">
      <w:pPr>
        <w:pStyle w:val="Heading4"/>
        <w:rPr>
          <w:rtl/>
        </w:rPr>
      </w:pPr>
      <w:r>
        <w:rPr>
          <w:rFonts w:hint="cs"/>
          <w:rtl/>
        </w:rPr>
        <w:t>الف: در رکعت سوم امام جماعت و دوم مأموم</w:t>
      </w:r>
    </w:p>
    <w:p w14:paraId="18F3DF54" w14:textId="65D6FC07" w:rsidR="00153AF4" w:rsidRPr="0035098D" w:rsidRDefault="00153AF4" w:rsidP="00153AF4">
      <w:pPr>
        <w:jc w:val="both"/>
        <w:rPr>
          <w:sz w:val="28"/>
          <w:rtl/>
        </w:rPr>
      </w:pPr>
      <w:r w:rsidRPr="0035098D">
        <w:rPr>
          <w:rFonts w:hint="cs"/>
          <w:sz w:val="28"/>
          <w:rtl/>
        </w:rPr>
        <w:t>مورد اول این است که اگر مأموم در نماز جهریه در رکعت دوم اقتداء کند، رکعت سوم امام خودش حمد و سورۀ را باید بخواند، از طرفی باید اخفات کند و نباید بلند بخواند.</w:t>
      </w:r>
      <w:r w:rsidR="00A27B19">
        <w:rPr>
          <w:rFonts w:hint="cs"/>
          <w:sz w:val="28"/>
          <w:rtl/>
        </w:rPr>
        <w:t xml:space="preserve"> حال بحث است که</w:t>
      </w:r>
      <w:r w:rsidRPr="0035098D">
        <w:rPr>
          <w:rFonts w:hint="cs"/>
          <w:sz w:val="28"/>
          <w:rtl/>
        </w:rPr>
        <w:t xml:space="preserve"> آیا بسم الله آن نماز جهری باید خوانده شود یا اخفاتی خوانده شود؟ </w:t>
      </w:r>
      <w:r w:rsidR="00A27B19">
        <w:rPr>
          <w:rFonts w:hint="cs"/>
          <w:sz w:val="28"/>
          <w:rtl/>
        </w:rPr>
        <w:t xml:space="preserve">جواب این است که </w:t>
      </w:r>
      <w:r w:rsidRPr="0035098D">
        <w:rPr>
          <w:rFonts w:hint="cs"/>
          <w:sz w:val="28"/>
          <w:rtl/>
        </w:rPr>
        <w:t xml:space="preserve">نه تنها مستحب نیست، بلکه مشروع نیز نمی باشد؛ زیرا در صحیحه زرارۀ چنین آمده است: </w:t>
      </w:r>
    </w:p>
    <w:p w14:paraId="5ECB4798" w14:textId="781253D6" w:rsidR="00153AF4" w:rsidRPr="00A27B19" w:rsidRDefault="00153AF4" w:rsidP="00A27B19">
      <w:pPr>
        <w:pStyle w:val="ListParagraph"/>
        <w:jc w:val="both"/>
        <w:rPr>
          <w:sz w:val="28"/>
          <w:rtl/>
        </w:rPr>
      </w:pPr>
      <w:r w:rsidRPr="00A27B19">
        <w:rPr>
          <w:rFonts w:hint="cs"/>
          <w:sz w:val="28"/>
          <w:rtl/>
        </w:rPr>
        <w:t>«</w:t>
      </w:r>
      <w:r w:rsidR="00A27B19" w:rsidRPr="00A27B19">
        <w:rPr>
          <w:sz w:val="28"/>
          <w:rtl/>
        </w:rPr>
        <w:t xml:space="preserve"> وَ رَوَى عُمَرُ بْنُ أُذَيْنَةَ عَنْ زُرَارَةَ عَنْ أَبِي جَعْفَرٍ ع </w:t>
      </w:r>
      <w:r w:rsidR="00A27B19" w:rsidRPr="00A27B19">
        <w:rPr>
          <w:color w:val="008000"/>
          <w:sz w:val="28"/>
          <w:rtl/>
        </w:rPr>
        <w:t>قَالَ: إِذَا أَدْرَكَ الرَّجُلُ بَعْضَ الصَّلَاةِ وَ فَاتَهُ بَعْضٌ خَلْفَ إِمَامٍ يَحْتَسِبُ بِالصَّلَاةِ خَلْفَهُ جَعَلَ مَا أَدْرَكَ أَوَّلَ صَلَاتِهِ إِنْ أَدْرَكَ مِنَ الظُّهْرِ أَوِ الْعَصْرِ أَوِ الْعِشَاءِ الْآخِرَةِ رَكْعَتَيْنِ وَ فَاتَتْهُ رَكْعَتَانِ قَرَأَ فِي كُلِّ رَكْعَةٍ مِمَّا أَدْرَكَ خَلْفَ الْإِمَامِ فِي نَفْسِهِ بِأُمِّ الْكِتَابِ- فَإِذَا سَلَّمَ الْإِمَامُ قَامَ فَصَلَّى الْأَخِيرَتَيْنِ لَا يَقْرَأُ فِيهِمَا إِنَّمَا هُوَ تَسْبِيحٌ وَ تَهْلِيلٌ وَ دُعَاءٌ لَيْسَ فِيهِمَا قِرَاءَةٌ وَ إِنْ أَدْرَكَ رَكْعَةً قَرَأَ فِيهَا خَلْفَ الْإِمَامِ فَإِذَا سَلَّمَ الْإِمَامُ قَامَ فَقَرَأَ أُمَّ الْكِتَابِ- ثُمَّ قَعَدَ فَتَشَهَّدَ ثُمَّ قَامَ فَصَلَّى رَكْعَتَيْنِ لَيْسَ فِيهِمَا قِرَاءَةٌ</w:t>
      </w:r>
      <w:r w:rsidR="00A27B19" w:rsidRPr="00A27B19">
        <w:rPr>
          <w:rFonts w:hint="cs"/>
          <w:sz w:val="28"/>
          <w:rtl/>
        </w:rPr>
        <w:t>»</w:t>
      </w:r>
      <w:r w:rsidR="00A27B19">
        <w:rPr>
          <w:rStyle w:val="FootnoteReference"/>
          <w:sz w:val="28"/>
          <w:rtl/>
        </w:rPr>
        <w:footnoteReference w:id="12"/>
      </w:r>
    </w:p>
    <w:p w14:paraId="61CBC97F" w14:textId="782903E0" w:rsidR="00153AF4" w:rsidRPr="0035098D" w:rsidRDefault="00153AF4" w:rsidP="00A27B19">
      <w:pPr>
        <w:jc w:val="both"/>
        <w:rPr>
          <w:sz w:val="28"/>
          <w:rtl/>
        </w:rPr>
      </w:pPr>
      <w:r w:rsidRPr="0035098D">
        <w:rPr>
          <w:rFonts w:hint="cs"/>
          <w:sz w:val="28"/>
          <w:rtl/>
        </w:rPr>
        <w:t xml:space="preserve">بسم الله نیز جزء أم الکتاب بلکه به نظر مشهور جزء سورۀ است. این ادله استحباب جهر به بسم الله انصراف به نماز های اخفاتیه مثل نماز ظهر و عصر دارد، نه این اخفاتی که بالعرض به خاطر تبعیت از امام باید انجام بگیرد. عرفی نیست وقتی کل سورۀ را می گوید حتما باید آهسته بگویید، جواز جهر به بسم الله عرفی نیست. </w:t>
      </w:r>
    </w:p>
    <w:p w14:paraId="61FDF2F6" w14:textId="77777777" w:rsidR="00153AF4" w:rsidRPr="0035098D" w:rsidRDefault="00153AF4" w:rsidP="00153AF4">
      <w:pPr>
        <w:jc w:val="both"/>
        <w:rPr>
          <w:sz w:val="28"/>
          <w:rtl/>
        </w:rPr>
      </w:pPr>
      <w:r w:rsidRPr="0035098D">
        <w:rPr>
          <w:rFonts w:hint="cs"/>
          <w:sz w:val="28"/>
          <w:rtl/>
        </w:rPr>
        <w:t>روایت دوم نیز چنین است:</w:t>
      </w:r>
    </w:p>
    <w:p w14:paraId="7CD64DCF" w14:textId="084ED507" w:rsidR="00997284" w:rsidRDefault="00153AF4" w:rsidP="00997284">
      <w:pPr>
        <w:pStyle w:val="ListParagraph"/>
        <w:jc w:val="both"/>
        <w:rPr>
          <w:rtl/>
        </w:rPr>
      </w:pPr>
      <w:r w:rsidRPr="00997284">
        <w:rPr>
          <w:rFonts w:hint="cs"/>
          <w:sz w:val="28"/>
          <w:rtl/>
        </w:rPr>
        <w:t>«</w:t>
      </w:r>
      <w:r w:rsidR="00997284" w:rsidRPr="00997284">
        <w:rPr>
          <w:rtl/>
        </w:rPr>
        <w:t xml:space="preserve"> وَ عَنْهُ عَنْ مُحَمَّدِ بْنِ الْحُسَيْنِ عَنْ أَبِي مُحَمَّدٍ الْحَجَّالِ عَنْ حَمَّادِ بْنِ عُثْمَانَ عَنْ أَبِي بَصِيرٍ عَنْ أَبِي عَبْدِ اللَّهِ ع قَالَ: </w:t>
      </w:r>
      <w:r w:rsidR="00997284" w:rsidRPr="00997284">
        <w:rPr>
          <w:color w:val="008000"/>
          <w:rtl/>
        </w:rPr>
        <w:t>يَنْبَغِي لِلْإِمَامِ أَنْ يُسْمِعَ مَنْ خَلْفَهُ كُلَّمَا يَقُولُ وَ لَا يَنْبَغِي لِمَنْ خَلْفَ الْإِمَامِ أَنْ يُسْمِعَهُ شَيْئاً مِمَّا يَقُولُ</w:t>
      </w:r>
      <w:r w:rsidR="00997284">
        <w:rPr>
          <w:rFonts w:hint="cs"/>
          <w:rtl/>
        </w:rPr>
        <w:t>»</w:t>
      </w:r>
      <w:r w:rsidR="00997284">
        <w:rPr>
          <w:rStyle w:val="FootnoteReference"/>
          <w:rtl/>
        </w:rPr>
        <w:footnoteReference w:id="13"/>
      </w:r>
    </w:p>
    <w:p w14:paraId="5C3DA7AB" w14:textId="15FA8D1D" w:rsidR="00153AF4" w:rsidRPr="0035098D" w:rsidRDefault="00153AF4" w:rsidP="00153AF4">
      <w:pPr>
        <w:jc w:val="both"/>
        <w:rPr>
          <w:sz w:val="28"/>
          <w:rtl/>
        </w:rPr>
      </w:pPr>
      <w:r w:rsidRPr="0035098D">
        <w:rPr>
          <w:rFonts w:hint="cs"/>
          <w:sz w:val="28"/>
          <w:rtl/>
        </w:rPr>
        <w:t>ظهور «لاینبغی» در حرمت است</w:t>
      </w:r>
      <w:r w:rsidR="006E6F06">
        <w:rPr>
          <w:rStyle w:val="FootnoteReference"/>
          <w:sz w:val="28"/>
          <w:rtl/>
        </w:rPr>
        <w:footnoteReference w:id="14"/>
      </w:r>
      <w:r w:rsidRPr="0035098D">
        <w:rPr>
          <w:rFonts w:hint="cs"/>
          <w:sz w:val="28"/>
          <w:rtl/>
        </w:rPr>
        <w:t xml:space="preserve">. شاهد آن صحیحه زرارۀ بود که زرارۀ در مورد تزویج نصرانیه، از کلمه لاینبغی حرمت فهمیده است. نسبت به ذکر رکوع و سجود سیره است که اشکالی در آن نمی بینند که بلند گفته شود و امام بشنود، اما در تسبیحات و قرائت در رکعت سوم و چهارم، اطلاق روایت اقتضای حرمت می کند. </w:t>
      </w:r>
    </w:p>
    <w:p w14:paraId="44562EED" w14:textId="77777777" w:rsidR="00153AF4" w:rsidRPr="0035098D" w:rsidRDefault="00153AF4" w:rsidP="00153AF4">
      <w:pPr>
        <w:jc w:val="both"/>
        <w:rPr>
          <w:sz w:val="28"/>
          <w:rtl/>
        </w:rPr>
      </w:pPr>
      <w:r w:rsidRPr="0035098D">
        <w:rPr>
          <w:rFonts w:hint="cs"/>
          <w:sz w:val="28"/>
          <w:rtl/>
        </w:rPr>
        <w:t xml:space="preserve">سوال: شاید صف های آخر که امام نمی شنود را شامل نشود، </w:t>
      </w:r>
    </w:p>
    <w:p w14:paraId="395311D7" w14:textId="30447CFE" w:rsidR="00153AF4" w:rsidRDefault="00153AF4" w:rsidP="00153AF4">
      <w:pPr>
        <w:jc w:val="both"/>
        <w:rPr>
          <w:sz w:val="28"/>
          <w:rtl/>
        </w:rPr>
      </w:pPr>
      <w:r w:rsidRPr="0035098D">
        <w:rPr>
          <w:rFonts w:hint="cs"/>
          <w:sz w:val="28"/>
          <w:rtl/>
        </w:rPr>
        <w:t xml:space="preserve">جواب: می فرمایید این روایت اخص از مدعی است، قبول </w:t>
      </w:r>
      <w:r w:rsidR="00457CB0">
        <w:rPr>
          <w:rFonts w:hint="cs"/>
          <w:sz w:val="28"/>
          <w:rtl/>
        </w:rPr>
        <w:t>ا</w:t>
      </w:r>
      <w:r w:rsidRPr="0035098D">
        <w:rPr>
          <w:rFonts w:hint="cs"/>
          <w:sz w:val="28"/>
          <w:rtl/>
        </w:rPr>
        <w:t>ست، ولی شامل مأموم هایی که جلو هستند</w:t>
      </w:r>
      <w:r w:rsidR="00457CB0">
        <w:rPr>
          <w:rFonts w:hint="cs"/>
          <w:sz w:val="28"/>
          <w:rtl/>
        </w:rPr>
        <w:t xml:space="preserve"> را شامل</w:t>
      </w:r>
      <w:r w:rsidRPr="0035098D">
        <w:rPr>
          <w:rFonts w:hint="cs"/>
          <w:sz w:val="28"/>
          <w:rtl/>
        </w:rPr>
        <w:t xml:space="preserve"> </w:t>
      </w:r>
      <w:r w:rsidR="00457CB0">
        <w:rPr>
          <w:rFonts w:hint="cs"/>
          <w:sz w:val="28"/>
          <w:rtl/>
        </w:rPr>
        <w:t>شو</w:t>
      </w:r>
      <w:r w:rsidRPr="0035098D">
        <w:rPr>
          <w:rFonts w:hint="cs"/>
          <w:sz w:val="28"/>
          <w:rtl/>
        </w:rPr>
        <w:t>د. درست است که اخص از مدعی است، ولی روایت اول جمیع موارد را شامل می شود. در این مورد فی الجمله این روایت حرمت را می رساند</w:t>
      </w:r>
      <w:r w:rsidR="00457CB0">
        <w:rPr>
          <w:rFonts w:hint="cs"/>
          <w:sz w:val="28"/>
          <w:rtl/>
        </w:rPr>
        <w:t xml:space="preserve"> یعنی نسبت به جایی که صدایشان به امام برسد، شامل می شود،</w:t>
      </w:r>
      <w:r w:rsidRPr="0035098D">
        <w:rPr>
          <w:rFonts w:hint="cs"/>
          <w:sz w:val="28"/>
          <w:rtl/>
        </w:rPr>
        <w:t xml:space="preserve"> در جایی که موجب اسماع امام نشود</w:t>
      </w:r>
      <w:r w:rsidR="00457CB0">
        <w:rPr>
          <w:rFonts w:hint="cs"/>
          <w:sz w:val="28"/>
          <w:rtl/>
        </w:rPr>
        <w:t xml:space="preserve"> نیز</w:t>
      </w:r>
      <w:r w:rsidRPr="0035098D">
        <w:rPr>
          <w:rFonts w:hint="cs"/>
          <w:sz w:val="28"/>
          <w:rtl/>
        </w:rPr>
        <w:t xml:space="preserve"> روایت اولی را استفاده می کنیم. </w:t>
      </w:r>
    </w:p>
    <w:p w14:paraId="4E7BF909" w14:textId="0D557D79" w:rsidR="00500620" w:rsidRPr="0035098D" w:rsidRDefault="00500620" w:rsidP="00500620">
      <w:pPr>
        <w:pStyle w:val="Heading4"/>
        <w:rPr>
          <w:szCs w:val="28"/>
          <w:rtl/>
        </w:rPr>
      </w:pPr>
      <w:r>
        <w:rPr>
          <w:rFonts w:hint="cs"/>
          <w:rtl/>
        </w:rPr>
        <w:t>ب: قرائت حمد در رکعت سوم و چهارم</w:t>
      </w:r>
    </w:p>
    <w:p w14:paraId="508C121F" w14:textId="77777777" w:rsidR="0094495D" w:rsidRDefault="00153AF4" w:rsidP="00153AF4">
      <w:pPr>
        <w:jc w:val="both"/>
        <w:rPr>
          <w:sz w:val="28"/>
          <w:rtl/>
        </w:rPr>
      </w:pPr>
      <w:r w:rsidRPr="0035098D">
        <w:rPr>
          <w:rFonts w:hint="cs"/>
          <w:sz w:val="28"/>
          <w:rtl/>
        </w:rPr>
        <w:t>مورد دوم جایی است که در رکعت سوم و چهارم مکلف دوست دارد به جای تسبیحات اربعه سورۀ حمد بخواند، در این صورت از مشهور نقل شده است که جهر به بسم الله مستحب است؛ زیرا ادله اطلاق دارد که جهر سنت است. ابن ادریس حلی در سرائر می فرماید مورد اختلاف است و مقتضای احتیاط این است که اگر شخص سورۀ حمد خواند، بسم الله را مانند سورۀ حمد به صوری سری بخواند</w:t>
      </w:r>
      <w:r w:rsidR="004C0AA2">
        <w:rPr>
          <w:rStyle w:val="FootnoteReference"/>
          <w:sz w:val="28"/>
          <w:rtl/>
        </w:rPr>
        <w:footnoteReference w:id="15"/>
      </w:r>
      <w:r w:rsidRPr="0035098D">
        <w:rPr>
          <w:rFonts w:hint="cs"/>
          <w:sz w:val="28"/>
          <w:rtl/>
        </w:rPr>
        <w:t xml:space="preserve">. اگر دلیل بر استحباب جهر، صحیحه صفوان باشد، اینجا را شامل نمی شود؛ زیرا روایت می گوید: </w:t>
      </w:r>
    </w:p>
    <w:p w14:paraId="42E0337B" w14:textId="28E87ADB" w:rsidR="00153AF4" w:rsidRPr="0094495D" w:rsidRDefault="00153AF4" w:rsidP="0094495D">
      <w:pPr>
        <w:pStyle w:val="ListParagraph"/>
        <w:jc w:val="both"/>
        <w:rPr>
          <w:sz w:val="28"/>
          <w:rtl/>
        </w:rPr>
      </w:pPr>
      <w:r w:rsidRPr="0094495D">
        <w:rPr>
          <w:rFonts w:hint="cs"/>
          <w:sz w:val="28"/>
          <w:rtl/>
        </w:rPr>
        <w:t>«</w:t>
      </w:r>
      <w:r w:rsidR="0094495D" w:rsidRPr="0094495D">
        <w:rPr>
          <w:sz w:val="28"/>
          <w:rtl/>
        </w:rPr>
        <w:t xml:space="preserve"> مُحَمَّدُ بْنُ يَحْيَى عَنْ أَحْمَدَ بْنِ مُحَمَّدٍ عَنِ الْحُسَيْنِ بْنِ سَعِيدٍ عَنِ الْقَاسِمِ بْنِ مُحَمَّدٍ عَنْ صَفْوَانَ الْجَمَّالِ قَالَ: </w:t>
      </w:r>
      <w:r w:rsidR="0094495D" w:rsidRPr="0094495D">
        <w:rPr>
          <w:color w:val="008000"/>
          <w:sz w:val="28"/>
          <w:rtl/>
        </w:rPr>
        <w:t>صَلَّيْتُ خَلْفَ أَبِي عَبْدِ اللَّهِ ع أَيَّاماً فَكَانَ إِذَا كَانَتْ صَلَاةٌ لَا يُجْهَرُ فِيهَا جَهَرَ بِ بِسْمِ اللَّهِ الرَّحْمنِ الرَّحِيمِ وَ كَانَ يَجْهَرُ فِي السُّورَتَيْنِ جَمِيعاً</w:t>
      </w:r>
      <w:r w:rsidR="0094495D" w:rsidRPr="0094495D">
        <w:rPr>
          <w:rFonts w:hint="cs"/>
          <w:sz w:val="28"/>
          <w:rtl/>
        </w:rPr>
        <w:t>»</w:t>
      </w:r>
      <w:r w:rsidR="0094495D">
        <w:rPr>
          <w:rStyle w:val="FootnoteReference"/>
          <w:sz w:val="28"/>
          <w:rtl/>
        </w:rPr>
        <w:footnoteReference w:id="16"/>
      </w:r>
    </w:p>
    <w:p w14:paraId="2E23CF60" w14:textId="77777777" w:rsidR="00153AF4" w:rsidRPr="0035098D" w:rsidRDefault="00153AF4" w:rsidP="00153AF4">
      <w:pPr>
        <w:jc w:val="both"/>
        <w:rPr>
          <w:sz w:val="28"/>
          <w:rtl/>
        </w:rPr>
      </w:pPr>
      <w:r w:rsidRPr="0035098D">
        <w:rPr>
          <w:rFonts w:hint="cs"/>
          <w:sz w:val="28"/>
          <w:rtl/>
        </w:rPr>
        <w:t xml:space="preserve">کلامی در مورد رکعت سوم و چهارم امام نفرموده است، دلیل نمی شود که امام علیه السلام رکعت سوم و چهار را سورۀ حمد بخواند، بلکه بناء بر نظر مشهور تسبیحات اربعه مقدم بر قرائت حمد است و بعید است که دأب امام علیه السلام این بوده باشد که سورۀ حمد خوانده باشد. </w:t>
      </w:r>
    </w:p>
    <w:p w14:paraId="1DC05213" w14:textId="77777777" w:rsidR="0094495D" w:rsidRDefault="00153AF4" w:rsidP="00153AF4">
      <w:pPr>
        <w:jc w:val="both"/>
        <w:rPr>
          <w:sz w:val="28"/>
          <w:rtl/>
        </w:rPr>
      </w:pPr>
      <w:r w:rsidRPr="0035098D">
        <w:rPr>
          <w:rFonts w:hint="cs"/>
          <w:sz w:val="28"/>
          <w:rtl/>
        </w:rPr>
        <w:t>لکن اشکال این است که روایات دیگر مثل روایت محض الإسلام مطلقه بود. تعبیر روایت محض الإسلام چنین بود:</w:t>
      </w:r>
    </w:p>
    <w:p w14:paraId="2ED7599D" w14:textId="085B60C3" w:rsidR="00153AF4" w:rsidRPr="0094495D" w:rsidRDefault="0094495D" w:rsidP="0094495D">
      <w:pPr>
        <w:pStyle w:val="ListParagraph"/>
        <w:jc w:val="both"/>
        <w:rPr>
          <w:rtl/>
        </w:rPr>
      </w:pPr>
      <w:r>
        <w:rPr>
          <w:rFonts w:hint="cs"/>
          <w:sz w:val="28"/>
          <w:rtl/>
        </w:rPr>
        <w:t>«</w:t>
      </w:r>
      <w:r w:rsidRPr="004721DF">
        <w:rPr>
          <w:color w:val="008000"/>
          <w:rtl/>
        </w:rPr>
        <w:t xml:space="preserve">وَ الْإِجْهَارُ بِ بِسْمِ اللَّهِ الرَّحْمنِ الرَّحِيمِ </w:t>
      </w:r>
      <w:r w:rsidRPr="0094495D">
        <w:rPr>
          <w:color w:val="008000"/>
          <w:u w:val="single"/>
          <w:rtl/>
        </w:rPr>
        <w:t xml:space="preserve">فِي جَمِيعِ الصَّلَوَاتِ سُنَّةٌ </w:t>
      </w:r>
      <w:r w:rsidRPr="004721DF">
        <w:rPr>
          <w:color w:val="008000"/>
          <w:rtl/>
        </w:rPr>
        <w:t>وَ الزَّكَاةُ الْفَرِيضَةُ فِي كُلِّ مِائَتَيْ دِرْهَمٍ خَمْسَةُ دَرَاهِمَ وَ لَا يَجِبُ فِيمَا دُونَ ذَلِكَ شَيْ</w:t>
      </w:r>
      <w:r w:rsidRPr="004721DF">
        <w:rPr>
          <w:rtl/>
        </w:rPr>
        <w:t>‏</w:t>
      </w:r>
      <w:r>
        <w:rPr>
          <w:rFonts w:hint="cs"/>
          <w:rtl/>
        </w:rPr>
        <w:t>»</w:t>
      </w:r>
      <w:r>
        <w:rPr>
          <w:rStyle w:val="FootnoteReference"/>
          <w:rtl/>
        </w:rPr>
        <w:footnoteReference w:id="17"/>
      </w:r>
    </w:p>
    <w:p w14:paraId="1695974E" w14:textId="77777777" w:rsidR="00153AF4" w:rsidRPr="0035098D" w:rsidRDefault="00153AF4" w:rsidP="00153AF4">
      <w:pPr>
        <w:jc w:val="both"/>
        <w:rPr>
          <w:sz w:val="28"/>
          <w:rtl/>
        </w:rPr>
      </w:pPr>
      <w:r w:rsidRPr="0035098D">
        <w:rPr>
          <w:rFonts w:hint="cs"/>
          <w:sz w:val="28"/>
          <w:rtl/>
        </w:rPr>
        <w:t xml:space="preserve">ممکن است گفته شود این روایت به لحاظ جمیع صلوات در مقام تعمیم است، ولی استفاده نمی شود که در نماز نیز به لحاظ جمیع رکعات در مقام تعمیم بوده باشد. صرف الوجود جهر به بسم الله در جمیع نماز ها سنت است، ولی اینکه در رکعت سوم و چهارم نیز سنت بوده باشد، اطلاق گیری از آن مشکل است. آنچه در روایت آمده جمیع الصلوات است، جمیع الرکعات را مطرح نکرده است. مثل این است که هر مردی مستحب است ازدواج کند، ولی اینکه مکرر ازدواج کند استفاده نمی شود. گرچه برخی می گویند «النکاح سنتی» شامل ازدواج های بعدی نیز می شود؛ لکن ظاهرا این استدلال تمام نیست و اثبات تکرر استحباب ازدواج مجدد ثابت نیست، صرف الوجود نکاح برای هر شخصی امر استحبابی دارد. در مقام نیز چنین است، الجهر ببسم الله فی جمیع الصلوات سنت است، ولی معلوم نیست که فی جمیع الرکعات سنت باشد. </w:t>
      </w:r>
    </w:p>
    <w:p w14:paraId="03DA58D1" w14:textId="77777777" w:rsidR="00153AF4" w:rsidRPr="0035098D" w:rsidRDefault="00153AF4" w:rsidP="00153AF4">
      <w:pPr>
        <w:jc w:val="both"/>
        <w:rPr>
          <w:sz w:val="28"/>
          <w:rtl/>
        </w:rPr>
      </w:pPr>
      <w:r w:rsidRPr="0035098D">
        <w:rPr>
          <w:rFonts w:hint="cs"/>
          <w:sz w:val="28"/>
          <w:rtl/>
        </w:rPr>
        <w:t xml:space="preserve">لکن مشکل دوم این است که اگر استحباب جهر نیز ثابت نشود، وجوب اخفات که اثبات شدنی نیست. لذا شخص دوست دارد جهرا بسم الله بگوید، اشکال ندارد، بعد هم چون مشهور می گویند مستحب است، به رجاء استحباب یا از باب اخبار من بلغ که شامل فتوای مشهور نیز بشود، جهرا بسم الله بگوید. </w:t>
      </w:r>
    </w:p>
    <w:p w14:paraId="7FE53565" w14:textId="77777777" w:rsidR="001728D7" w:rsidRDefault="00153AF4" w:rsidP="00153AF4">
      <w:pPr>
        <w:jc w:val="both"/>
        <w:rPr>
          <w:sz w:val="28"/>
          <w:rtl/>
        </w:rPr>
      </w:pPr>
      <w:r w:rsidRPr="0035098D">
        <w:rPr>
          <w:rFonts w:hint="cs"/>
          <w:sz w:val="28"/>
          <w:rtl/>
        </w:rPr>
        <w:t>نکته: این بحث ها شامل نماز احتیاط نیز می شود.</w:t>
      </w:r>
    </w:p>
    <w:p w14:paraId="34C52654" w14:textId="437D930B" w:rsidR="001728D7" w:rsidRDefault="001728D7" w:rsidP="00153AF4">
      <w:pPr>
        <w:jc w:val="both"/>
        <w:rPr>
          <w:rFonts w:cs="Arial"/>
          <w:sz w:val="28"/>
          <w:rtl/>
        </w:rPr>
      </w:pPr>
      <w:r>
        <w:rPr>
          <w:rFonts w:hint="cs"/>
          <w:sz w:val="28"/>
          <w:rtl/>
        </w:rPr>
        <w:t>سوال: دلیل اخفاتی خواندن حمد در رکعت</w:t>
      </w:r>
      <w:r w:rsidR="003E3DA2">
        <w:rPr>
          <w:rFonts w:hint="cs"/>
          <w:sz w:val="28"/>
          <w:rtl/>
        </w:rPr>
        <w:t xml:space="preserve"> سوم </w:t>
      </w:r>
      <w:r>
        <w:rPr>
          <w:rFonts w:hint="cs"/>
          <w:sz w:val="28"/>
          <w:rtl/>
        </w:rPr>
        <w:t xml:space="preserve"> و چهارم چه بود</w:t>
      </w:r>
      <w:r>
        <w:rPr>
          <w:rFonts w:cs="Arial" w:hint="cs"/>
          <w:sz w:val="28"/>
          <w:rtl/>
        </w:rPr>
        <w:t>؟</w:t>
      </w:r>
    </w:p>
    <w:p w14:paraId="6A8DF65B" w14:textId="6C4FCB84" w:rsidR="00153AF4" w:rsidRPr="0035098D" w:rsidRDefault="001728D7" w:rsidP="00153AF4">
      <w:pPr>
        <w:jc w:val="both"/>
        <w:rPr>
          <w:sz w:val="28"/>
          <w:rtl/>
        </w:rPr>
      </w:pPr>
      <w:r w:rsidRPr="001728D7">
        <w:rPr>
          <w:rFonts w:hint="cs"/>
          <w:sz w:val="28"/>
          <w:rtl/>
        </w:rPr>
        <w:t>جواب:</w:t>
      </w:r>
      <w:r w:rsidR="00153AF4" w:rsidRPr="0035098D">
        <w:rPr>
          <w:rFonts w:hint="cs"/>
          <w:sz w:val="28"/>
          <w:rtl/>
        </w:rPr>
        <w:t xml:space="preserve"> دلیل اخفات در تسبیحات اربعه داریم، از باب اینکه حمد بدل تسبیحات اربعه است، می گویند اخفاتی بخوانید، لکن اینکه ما دلیل داشته باشیم که «یقرأ فاتحه الکتاب و یخفت فیها» چنین چیزی نداریم. </w:t>
      </w:r>
    </w:p>
    <w:p w14:paraId="6330F63F" w14:textId="694EEB7D" w:rsidR="00153AF4" w:rsidRPr="0035098D" w:rsidRDefault="00153AF4" w:rsidP="001C3BBB">
      <w:pPr>
        <w:pStyle w:val="Heading1"/>
        <w:rPr>
          <w:szCs w:val="28"/>
          <w:rtl/>
        </w:rPr>
      </w:pPr>
      <w:bookmarkStart w:id="13" w:name="_Toc118030917"/>
      <w:r w:rsidRPr="0035098D">
        <w:rPr>
          <w:rFonts w:hint="cs"/>
          <w:szCs w:val="28"/>
          <w:rtl/>
        </w:rPr>
        <w:t>مسئله 22</w:t>
      </w:r>
      <w:r w:rsidR="001728D7">
        <w:rPr>
          <w:rFonts w:hint="cs"/>
          <w:rtl/>
        </w:rPr>
        <w:t>:</w:t>
      </w:r>
      <w:r w:rsidR="001C3BBB">
        <w:rPr>
          <w:rFonts w:hint="cs"/>
          <w:rtl/>
        </w:rPr>
        <w:t xml:space="preserve"> قرائت جهری در موضع اخفات و بالعکس</w:t>
      </w:r>
      <w:bookmarkEnd w:id="13"/>
      <w:r w:rsidR="001C3BBB">
        <w:rPr>
          <w:rFonts w:hint="cs"/>
          <w:rtl/>
        </w:rPr>
        <w:t xml:space="preserve"> </w:t>
      </w:r>
    </w:p>
    <w:p w14:paraId="1E4CEC88" w14:textId="0B93F4F2" w:rsidR="000C1141" w:rsidRDefault="000C1141" w:rsidP="00153AF4">
      <w:pPr>
        <w:jc w:val="both"/>
        <w:rPr>
          <w:sz w:val="28"/>
          <w:rtl/>
        </w:rPr>
      </w:pPr>
      <w:r>
        <w:rPr>
          <w:rFonts w:hint="cs"/>
          <w:sz w:val="28"/>
          <w:rtl/>
        </w:rPr>
        <w:t xml:space="preserve">مرحوم سید می فرماید: </w:t>
      </w:r>
    </w:p>
    <w:p w14:paraId="4628AE92" w14:textId="4D56D057" w:rsidR="000C1141" w:rsidRPr="00B11C7B" w:rsidRDefault="000C1141" w:rsidP="00B11C7B">
      <w:pPr>
        <w:pStyle w:val="ListParagraph"/>
        <w:jc w:val="both"/>
        <w:rPr>
          <w:rFonts w:cs="Cambria"/>
          <w:sz w:val="28"/>
        </w:rPr>
      </w:pPr>
      <w:r w:rsidRPr="00B11C7B">
        <w:rPr>
          <w:rFonts w:hint="cs"/>
          <w:sz w:val="28"/>
          <w:rtl/>
        </w:rPr>
        <w:t>«</w:t>
      </w:r>
      <w:r w:rsidR="00B11C7B" w:rsidRPr="00B11C7B">
        <w:rPr>
          <w:rtl/>
        </w:rPr>
        <w:t xml:space="preserve"> </w:t>
      </w:r>
      <w:r w:rsidR="00B11C7B" w:rsidRPr="00B11C7B">
        <w:rPr>
          <w:color w:val="0000FF"/>
          <w:sz w:val="28"/>
          <w:rtl/>
        </w:rPr>
        <w:t>إذا جهر في موضع الإخفات أو أخفت في موضع الجهر عمدا بطلت الصلاةو إن كان ناسيا أو جاهلا و لو بالحكم صحت سواء كان الجاهل بالحكم متنبها للسؤال و لم يسأل أم لا لكن الشرط حصول قصد القربة منه و إن كان الأحوط في هذه الصورة الإعادة</w:t>
      </w:r>
      <w:r w:rsidR="00B11C7B" w:rsidRPr="00B11C7B">
        <w:rPr>
          <w:rFonts w:cs="Cambria" w:hint="cs"/>
          <w:sz w:val="28"/>
          <w:rtl/>
        </w:rPr>
        <w:t>»</w:t>
      </w:r>
      <w:r w:rsidR="00B11C7B">
        <w:rPr>
          <w:rStyle w:val="FootnoteReference"/>
          <w:rFonts w:cs="Cambria"/>
          <w:sz w:val="28"/>
          <w:rtl/>
        </w:rPr>
        <w:footnoteReference w:id="18"/>
      </w:r>
    </w:p>
    <w:p w14:paraId="291C6CCE" w14:textId="77777777" w:rsidR="00AA21E0" w:rsidRDefault="00153AF4" w:rsidP="00153AF4">
      <w:pPr>
        <w:jc w:val="both"/>
        <w:rPr>
          <w:sz w:val="28"/>
          <w:rtl/>
        </w:rPr>
      </w:pPr>
      <w:r w:rsidRPr="0035098D">
        <w:rPr>
          <w:rFonts w:hint="cs"/>
          <w:sz w:val="28"/>
          <w:rtl/>
        </w:rPr>
        <w:t>مسئله این است که اگر کسی جهر در موضع اخفات و یا اخفات در موضع جهر کند، اگر عمدا باشد نماز باطل است و اگر نسیانا باشد نماز صحیح است. اصل این مطلب مسلم است و عمده دلیل آن صحیحتین زرارۀ است</w:t>
      </w:r>
      <w:r w:rsidR="00AA21E0">
        <w:rPr>
          <w:rFonts w:hint="cs"/>
          <w:sz w:val="28"/>
          <w:rtl/>
        </w:rPr>
        <w:t>،</w:t>
      </w:r>
      <w:r w:rsidRPr="0035098D">
        <w:rPr>
          <w:rFonts w:hint="cs"/>
          <w:sz w:val="28"/>
          <w:rtl/>
        </w:rPr>
        <w:t xml:space="preserve"> لکن تفاصیل آن محل بحث است. در هر دو روایت چنین آمده :</w:t>
      </w:r>
      <w:r w:rsidR="00AA21E0">
        <w:rPr>
          <w:rFonts w:hint="cs"/>
          <w:sz w:val="28"/>
          <w:rtl/>
        </w:rPr>
        <w:t>«</w:t>
      </w:r>
      <w:r w:rsidRPr="00AA21E0">
        <w:rPr>
          <w:rFonts w:hint="cs"/>
          <w:color w:val="008000"/>
          <w:sz w:val="28"/>
          <w:rtl/>
        </w:rPr>
        <w:t>إن فعل ذلک ناسیا أو ساهیا فلا شی علیه</w:t>
      </w:r>
      <w:r w:rsidR="00AA21E0">
        <w:rPr>
          <w:rFonts w:hint="cs"/>
          <w:sz w:val="28"/>
          <w:rtl/>
        </w:rPr>
        <w:t>»</w:t>
      </w:r>
      <w:r w:rsidR="00AA21E0">
        <w:rPr>
          <w:rStyle w:val="FootnoteReference"/>
          <w:sz w:val="28"/>
          <w:rtl/>
        </w:rPr>
        <w:footnoteReference w:id="19"/>
      </w:r>
      <w:r w:rsidR="00AA21E0">
        <w:rPr>
          <w:rFonts w:hint="cs"/>
          <w:sz w:val="28"/>
          <w:rtl/>
        </w:rPr>
        <w:t>.</w:t>
      </w:r>
    </w:p>
    <w:p w14:paraId="6863AC05" w14:textId="495D9C75" w:rsidR="00153AF4" w:rsidRPr="0035098D" w:rsidRDefault="00AA21E0" w:rsidP="00153AF4">
      <w:pPr>
        <w:jc w:val="both"/>
        <w:rPr>
          <w:sz w:val="28"/>
          <w:rtl/>
        </w:rPr>
      </w:pPr>
      <w:r>
        <w:rPr>
          <w:rFonts w:hint="cs"/>
          <w:sz w:val="28"/>
          <w:rtl/>
        </w:rPr>
        <w:t>در</w:t>
      </w:r>
      <w:r w:rsidR="00153AF4" w:rsidRPr="0035098D">
        <w:rPr>
          <w:rFonts w:hint="cs"/>
          <w:sz w:val="28"/>
          <w:rtl/>
        </w:rPr>
        <w:t xml:space="preserve"> فرق ناسی و ساهی گفته شده این است که ناسی در ذکر خود مطلب را دارد، لکن الان فراموش کرده است، ساهی کسی است که اصلا در ذکر او نیز وجود ندارد، برخی مثل محقق بروجردی اینطور فرق گذاشته اند: تعبیر محقق بروجردی این است: </w:t>
      </w:r>
    </w:p>
    <w:p w14:paraId="52CB338D" w14:textId="2FC35C1F" w:rsidR="00153AF4" w:rsidRPr="00AA21E0" w:rsidRDefault="00153AF4" w:rsidP="00AA21E0">
      <w:pPr>
        <w:pStyle w:val="ListParagraph"/>
        <w:jc w:val="both"/>
        <w:rPr>
          <w:sz w:val="28"/>
          <w:rtl/>
        </w:rPr>
      </w:pPr>
      <w:r w:rsidRPr="00AA21E0">
        <w:rPr>
          <w:rFonts w:hint="cs"/>
          <w:sz w:val="28"/>
          <w:rtl/>
        </w:rPr>
        <w:t>«</w:t>
      </w:r>
      <w:r w:rsidR="00AA21E0" w:rsidRPr="00AA21E0">
        <w:rPr>
          <w:rtl/>
        </w:rPr>
        <w:t xml:space="preserve"> </w:t>
      </w:r>
      <w:r w:rsidR="00AA21E0" w:rsidRPr="00AA21E0">
        <w:rPr>
          <w:color w:val="000080"/>
          <w:sz w:val="28"/>
          <w:rtl/>
        </w:rPr>
        <w:t>و الساهي هو الّذي غفل عن الشيء أصلا و يجري... الساهي هو الّذي كان عالما سابقا، و لكن غفل كلية عما علم به، بحيث لا يكون الموضوع و الحكم، أو الموضوع، أو الحكم موجودا في خزينته</w:t>
      </w:r>
      <w:r w:rsidR="00AA21E0" w:rsidRPr="00AA21E0">
        <w:rPr>
          <w:rFonts w:hint="cs"/>
          <w:sz w:val="28"/>
          <w:rtl/>
        </w:rPr>
        <w:t>»</w:t>
      </w:r>
      <w:r w:rsidR="00AA21E0">
        <w:rPr>
          <w:rStyle w:val="FootnoteReference"/>
          <w:sz w:val="28"/>
          <w:rtl/>
        </w:rPr>
        <w:footnoteReference w:id="20"/>
      </w:r>
    </w:p>
    <w:p w14:paraId="1C66B44F" w14:textId="77777777" w:rsidR="00AA21E0" w:rsidRDefault="00153AF4" w:rsidP="00153AF4">
      <w:pPr>
        <w:jc w:val="both"/>
        <w:rPr>
          <w:sz w:val="28"/>
          <w:rtl/>
        </w:rPr>
      </w:pPr>
      <w:r w:rsidRPr="0035098D">
        <w:rPr>
          <w:rFonts w:hint="cs"/>
          <w:sz w:val="28"/>
          <w:rtl/>
        </w:rPr>
        <w:t xml:space="preserve">احتمال دیگر این است که گفته شود ساهی کسی است که سبق لسان می کند، ناسی کسی است که حکم را یا موضوع را فراموش می کند که الان دارد نماز ظهر می خواند یا در نماز ظهر اخفات واجب است. ساهی کسی است که اصلا توجه ندارد که اخفاتی می خواند. همینطوری فکر چیز های دیگر را می کند و در حال قرائت است، ملتفت به خود جهری یا اخفاتی خواندن خود نیست. </w:t>
      </w:r>
    </w:p>
    <w:p w14:paraId="58858C1A" w14:textId="4BB1EFA0" w:rsidR="00153AF4" w:rsidRPr="0035098D" w:rsidRDefault="00153AF4" w:rsidP="00153AF4">
      <w:pPr>
        <w:jc w:val="both"/>
        <w:rPr>
          <w:sz w:val="28"/>
          <w:rtl/>
        </w:rPr>
      </w:pPr>
      <w:r w:rsidRPr="0035098D">
        <w:rPr>
          <w:rFonts w:hint="cs"/>
          <w:sz w:val="28"/>
          <w:rtl/>
        </w:rPr>
        <w:t xml:space="preserve">حال بحث در این است که جاهل آیا مطلقا اگر جهر فی موضع الإخفات کند بخشیده می شود یا فقط جاهل غافل یا فقط جاهل قاصر اینچنین است؟ برخی مثل </w:t>
      </w:r>
      <w:r w:rsidR="00AA21E0">
        <w:rPr>
          <w:rFonts w:hint="cs"/>
          <w:sz w:val="28"/>
          <w:rtl/>
        </w:rPr>
        <w:t>حضرت استاد، آیت الله تبریزی رحمه الله</w:t>
      </w:r>
      <w:r w:rsidRPr="0035098D">
        <w:rPr>
          <w:rFonts w:hint="cs"/>
          <w:sz w:val="28"/>
          <w:rtl/>
        </w:rPr>
        <w:t xml:space="preserve"> مطلقا قائل به بخشیده شدن هستند و حتی جاهل ملتفت را نیز گفته اند. محقق خویی نیز در کتاب القضاء همین مطلب را گفته است، لذا گفته است اگر کسی می داند که یک نماز در ذ</w:t>
      </w:r>
      <w:r w:rsidR="00B2156B">
        <w:rPr>
          <w:rFonts w:hint="cs"/>
          <w:sz w:val="28"/>
          <w:rtl/>
        </w:rPr>
        <w:t>مه</w:t>
      </w:r>
      <w:r w:rsidRPr="0035098D">
        <w:rPr>
          <w:rFonts w:hint="cs"/>
          <w:sz w:val="28"/>
          <w:rtl/>
        </w:rPr>
        <w:t xml:space="preserve"> او است لکن نمی داند که ظهر یا عشاء است، می تواند یک نماز مافی الذمه بخواند و مخیر بین جهر و اخفات است. ولی در این بحث فرموده است: روایت شامل جاهل ملتفت نمی شود. در جلسه آینده این مسئله بررسی می شود. </w:t>
      </w:r>
    </w:p>
    <w:sectPr w:rsidR="00153AF4" w:rsidRPr="0035098D"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6EB3B" w14:textId="77777777" w:rsidR="001977ED" w:rsidRDefault="001977ED" w:rsidP="008B750B">
      <w:pPr>
        <w:spacing w:line="240" w:lineRule="auto"/>
      </w:pPr>
      <w:r>
        <w:separator/>
      </w:r>
    </w:p>
  </w:endnote>
  <w:endnote w:type="continuationSeparator" w:id="0">
    <w:p w14:paraId="0FF5625B" w14:textId="77777777" w:rsidR="001977ED" w:rsidRDefault="001977ED"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embedRegular r:id="rId1" w:subsetted="1" w:fontKey="{1B832F52-212A-4627-A04C-B6B782F59A13}"/>
  </w:font>
  <w:font w:name="B Badr">
    <w:panose1 w:val="00000400000000000000"/>
    <w:charset w:val="B2"/>
    <w:family w:val="auto"/>
    <w:pitch w:val="variable"/>
    <w:sig w:usb0="00002001" w:usb1="80000000" w:usb2="00000008" w:usb3="00000000" w:csb0="00000040" w:csb1="00000000"/>
    <w:embedRegular r:id="rId2" w:fontKey="{5EAFDF6C-A6DF-4D13-B6EB-B2331772C903}"/>
    <w:embedBold r:id="rId3" w:fontKey="{C959A0FB-CDB1-4DCE-8DBE-9C19C0D64C95}"/>
    <w:embedBoldItalic r:id="rId4" w:fontKey="{5A046E24-B337-4204-947B-E865C313C917}"/>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embedRegular r:id="rId5" w:subsetted="1" w:fontKey="{BAC3BE6C-2357-479A-9CE5-CD8B5E2942B0}"/>
  </w:font>
  <w:font w:name="B Titr">
    <w:panose1 w:val="00000700000000000000"/>
    <w:charset w:val="B2"/>
    <w:family w:val="auto"/>
    <w:pitch w:val="variable"/>
    <w:sig w:usb0="00002001" w:usb1="80000000" w:usb2="00000008" w:usb3="00000000" w:csb0="00000040" w:csb1="00000000"/>
    <w:embedRegular r:id="rId6" w:fontKey="{A5B368FB-2D1E-4AE3-8323-941B2A5A2889}"/>
    <w:embedBold r:id="rId7" w:fontKey="{F911F564-EC49-4120-929B-7AE941F57472}"/>
  </w:font>
  <w:font w:name="B Lotus">
    <w:panose1 w:val="00000400000000000000"/>
    <w:charset w:val="B2"/>
    <w:family w:val="auto"/>
    <w:pitch w:val="variable"/>
    <w:sig w:usb0="00002001" w:usb1="80000000" w:usb2="00000008" w:usb3="00000000" w:csb0="00000040" w:csb1="00000000"/>
    <w:embedRegular r:id="rId8" w:fontKey="{5A802F07-F1A3-42ED-B38D-CAEC9F0BFF64}"/>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198F8AB" w14:textId="77777777" w:rsidTr="0020241A">
      <w:tc>
        <w:tcPr>
          <w:tcW w:w="3382" w:type="dxa"/>
          <w:tcBorders>
            <w:top w:val="nil"/>
            <w:left w:val="nil"/>
            <w:bottom w:val="nil"/>
            <w:right w:val="nil"/>
          </w:tcBorders>
        </w:tcPr>
        <w:p w14:paraId="17D2A898" w14:textId="41F04C61" w:rsidR="006D44C1" w:rsidRDefault="00F71250" w:rsidP="006D44C1">
          <w:pPr>
            <w:pStyle w:val="Footer"/>
            <w:rPr>
              <w:rtl/>
            </w:rPr>
          </w:pPr>
          <w:r>
            <w:rPr>
              <w:rFonts w:hint="cs"/>
              <w:rtl/>
            </w:rPr>
            <w:t xml:space="preserve">مدرسه فقهی امام محمد باقر </w:t>
          </w:r>
          <w:r w:rsidRPr="00F71250">
            <w:rPr>
              <w:rFonts w:hint="cs"/>
              <w:sz w:val="20"/>
              <w:szCs w:val="20"/>
              <w:rtl/>
            </w:rPr>
            <w:t>علیه السلام</w:t>
          </w:r>
        </w:p>
      </w:tc>
      <w:tc>
        <w:tcPr>
          <w:tcW w:w="2252" w:type="dxa"/>
          <w:tcBorders>
            <w:top w:val="nil"/>
            <w:left w:val="nil"/>
            <w:bottom w:val="nil"/>
            <w:right w:val="nil"/>
          </w:tcBorders>
          <w:vAlign w:val="center"/>
        </w:tcPr>
        <w:p w14:paraId="079A8DA3"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9A3E4B" w:rsidRPr="009A3E4B">
            <w:rPr>
              <w:noProof/>
              <w:rtl/>
              <w:lang w:val="fa-IR"/>
            </w:rPr>
            <w:t>1</w:t>
          </w:r>
          <w:r>
            <w:rPr>
              <w:noProof/>
            </w:rPr>
            <w:fldChar w:fldCharType="end"/>
          </w:r>
        </w:p>
      </w:tc>
      <w:tc>
        <w:tcPr>
          <w:tcW w:w="4786" w:type="dxa"/>
          <w:tcBorders>
            <w:top w:val="nil"/>
            <w:left w:val="nil"/>
            <w:bottom w:val="nil"/>
            <w:right w:val="nil"/>
          </w:tcBorders>
          <w:vAlign w:val="center"/>
        </w:tcPr>
        <w:p w14:paraId="4F386574" w14:textId="77777777" w:rsidR="006D44C1" w:rsidRPr="006D44C1" w:rsidRDefault="006D44C1" w:rsidP="001B6799">
          <w:pPr>
            <w:pStyle w:val="Footer"/>
            <w:bidi w:val="0"/>
            <w:rPr>
              <w:color w:val="808080" w:themeColor="background1" w:themeShade="80"/>
              <w:rtl/>
            </w:rPr>
          </w:pPr>
          <w:bookmarkStart w:id="20" w:name="BokAdres"/>
          <w:bookmarkEnd w:id="20"/>
        </w:p>
      </w:tc>
    </w:tr>
  </w:tbl>
  <w:p w14:paraId="248896AF"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55269" w14:textId="77777777" w:rsidR="001977ED" w:rsidRDefault="001977ED" w:rsidP="008B750B">
      <w:pPr>
        <w:spacing w:line="240" w:lineRule="auto"/>
      </w:pPr>
      <w:r>
        <w:separator/>
      </w:r>
    </w:p>
  </w:footnote>
  <w:footnote w:type="continuationSeparator" w:id="0">
    <w:p w14:paraId="10B7CB6F" w14:textId="77777777" w:rsidR="001977ED" w:rsidRDefault="001977ED" w:rsidP="008B750B">
      <w:pPr>
        <w:spacing w:line="240" w:lineRule="auto"/>
      </w:pPr>
      <w:r>
        <w:continuationSeparator/>
      </w:r>
    </w:p>
  </w:footnote>
  <w:footnote w:id="1">
    <w:p w14:paraId="6AAE1BE1" w14:textId="75609D29" w:rsidR="00C769A3" w:rsidRPr="00744482" w:rsidRDefault="00C769A3" w:rsidP="00C769A3">
      <w:pPr>
        <w:pStyle w:val="FootnoteText"/>
        <w:jc w:val="both"/>
      </w:pPr>
      <w:r w:rsidRPr="00744482">
        <w:footnoteRef/>
      </w:r>
      <w:r w:rsidRPr="00744482">
        <w:rPr>
          <w:rtl/>
        </w:rPr>
        <w:t xml:space="preserve"> </w:t>
      </w:r>
      <w:hyperlink r:id="rId1" w:history="1">
        <w:r w:rsidRPr="00744482">
          <w:rPr>
            <w:rStyle w:val="Hyperlink"/>
            <w:rFonts w:hint="eastAsia"/>
            <w:rtl/>
          </w:rPr>
          <w:t>العروة</w:t>
        </w:r>
        <w:r w:rsidRPr="00744482">
          <w:rPr>
            <w:rStyle w:val="Hyperlink"/>
            <w:rtl/>
          </w:rPr>
          <w:t xml:space="preserve"> الوثق</w:t>
        </w:r>
        <w:r w:rsidRPr="00744482">
          <w:rPr>
            <w:rStyle w:val="Hyperlink"/>
            <w:rFonts w:hint="cs"/>
            <w:rtl/>
          </w:rPr>
          <w:t>ی</w:t>
        </w:r>
        <w:r w:rsidRPr="00744482">
          <w:rPr>
            <w:rStyle w:val="Hyperlink"/>
            <w:rFonts w:hint="eastAsia"/>
            <w:rtl/>
          </w:rPr>
          <w:t>،</w:t>
        </w:r>
        <w:r w:rsidRPr="00744482">
          <w:rPr>
            <w:rStyle w:val="Hyperlink"/>
            <w:rtl/>
          </w:rPr>
          <w:t xml:space="preserve"> الس</w:t>
        </w:r>
        <w:r w:rsidRPr="00744482">
          <w:rPr>
            <w:rStyle w:val="Hyperlink"/>
            <w:rFonts w:hint="cs"/>
            <w:rtl/>
          </w:rPr>
          <w:t>ی</w:t>
        </w:r>
        <w:r w:rsidRPr="00744482">
          <w:rPr>
            <w:rStyle w:val="Hyperlink"/>
            <w:rFonts w:hint="eastAsia"/>
            <w:rtl/>
          </w:rPr>
          <w:t>د</w:t>
        </w:r>
        <w:r w:rsidRPr="00744482">
          <w:rPr>
            <w:rStyle w:val="Hyperlink"/>
            <w:rtl/>
          </w:rPr>
          <w:t xml:space="preserve"> محمد کاظم الطباطبائ</w:t>
        </w:r>
        <w:r w:rsidRPr="00744482">
          <w:rPr>
            <w:rStyle w:val="Hyperlink"/>
            <w:rFonts w:hint="cs"/>
            <w:rtl/>
          </w:rPr>
          <w:t>ی</w:t>
        </w:r>
        <w:r w:rsidRPr="00744482">
          <w:rPr>
            <w:rStyle w:val="Hyperlink"/>
            <w:rtl/>
          </w:rPr>
          <w:t xml:space="preserve"> ال</w:t>
        </w:r>
        <w:r w:rsidRPr="00744482">
          <w:rPr>
            <w:rStyle w:val="Hyperlink"/>
            <w:rFonts w:hint="cs"/>
            <w:rtl/>
          </w:rPr>
          <w:t>ی</w:t>
        </w:r>
        <w:r w:rsidRPr="00744482">
          <w:rPr>
            <w:rStyle w:val="Hyperlink"/>
            <w:rFonts w:hint="eastAsia"/>
            <w:rtl/>
          </w:rPr>
          <w:t>زد</w:t>
        </w:r>
        <w:r w:rsidRPr="00744482">
          <w:rPr>
            <w:rStyle w:val="Hyperlink"/>
            <w:rFonts w:hint="cs"/>
            <w:rtl/>
          </w:rPr>
          <w:t>ی</w:t>
        </w:r>
        <w:r w:rsidRPr="00744482">
          <w:rPr>
            <w:rStyle w:val="Hyperlink"/>
            <w:rFonts w:hint="eastAsia"/>
            <w:rtl/>
          </w:rPr>
          <w:t>،</w:t>
        </w:r>
        <w:r w:rsidRPr="00744482">
          <w:rPr>
            <w:rStyle w:val="Hyperlink"/>
            <w:rtl/>
          </w:rPr>
          <w:t xml:space="preserve"> ج1، ص650.</w:t>
        </w:r>
      </w:hyperlink>
    </w:p>
  </w:footnote>
  <w:footnote w:id="2">
    <w:p w14:paraId="1FA382AC" w14:textId="72BC97F7" w:rsidR="00C52E27" w:rsidRPr="000B0089" w:rsidRDefault="00C52E27" w:rsidP="00C52E27">
      <w:pPr>
        <w:pStyle w:val="FootnoteText"/>
        <w:jc w:val="both"/>
      </w:pPr>
      <w:r w:rsidRPr="000B0089">
        <w:footnoteRef/>
      </w:r>
      <w:r w:rsidRPr="000B0089">
        <w:rPr>
          <w:rtl/>
        </w:rPr>
        <w:t xml:space="preserve"> </w:t>
      </w:r>
      <w:hyperlink r:id="rId2" w:history="1">
        <w:r w:rsidRPr="000B0089">
          <w:rPr>
            <w:rStyle w:val="Hyperlink"/>
            <w:rtl/>
          </w:rPr>
          <w:t>ع</w:t>
        </w:r>
        <w:r w:rsidRPr="000B0089">
          <w:rPr>
            <w:rStyle w:val="Hyperlink"/>
            <w:rFonts w:hint="cs"/>
            <w:rtl/>
          </w:rPr>
          <w:t>ی</w:t>
        </w:r>
        <w:r w:rsidRPr="000B0089">
          <w:rPr>
            <w:rStyle w:val="Hyperlink"/>
            <w:rFonts w:hint="eastAsia"/>
            <w:rtl/>
          </w:rPr>
          <w:t>ون</w:t>
        </w:r>
        <w:r w:rsidRPr="000B0089">
          <w:rPr>
            <w:rStyle w:val="Hyperlink"/>
            <w:rtl/>
          </w:rPr>
          <w:t xml:space="preserve"> اخبار الرضا، ش</w:t>
        </w:r>
        <w:r w:rsidRPr="000B0089">
          <w:rPr>
            <w:rStyle w:val="Hyperlink"/>
            <w:rFonts w:hint="cs"/>
            <w:rtl/>
          </w:rPr>
          <w:t>ی</w:t>
        </w:r>
        <w:r w:rsidRPr="000B0089">
          <w:rPr>
            <w:rStyle w:val="Hyperlink"/>
            <w:rFonts w:hint="eastAsia"/>
            <w:rtl/>
          </w:rPr>
          <w:t>خ</w:t>
        </w:r>
        <w:r w:rsidRPr="000B0089">
          <w:rPr>
            <w:rStyle w:val="Hyperlink"/>
            <w:rtl/>
          </w:rPr>
          <w:t xml:space="preserve"> صدوق، ج2، ص121.</w:t>
        </w:r>
      </w:hyperlink>
    </w:p>
  </w:footnote>
  <w:footnote w:id="3">
    <w:p w14:paraId="783DEBDC" w14:textId="4D5F5933" w:rsidR="00CA7478" w:rsidRPr="00CA7478" w:rsidRDefault="00CA7478" w:rsidP="00CA7478">
      <w:pPr>
        <w:pStyle w:val="FootnoteText"/>
      </w:pPr>
      <w:r w:rsidRPr="00DA7961">
        <w:footnoteRef/>
      </w:r>
      <w:r w:rsidRPr="00DA7961">
        <w:rPr>
          <w:rtl/>
        </w:rPr>
        <w:t xml:space="preserve"> </w:t>
      </w:r>
      <w:hyperlink r:id="rId3" w:history="1">
        <w:r w:rsidRPr="00DA7961">
          <w:rPr>
            <w:rStyle w:val="Hyperlink"/>
            <w:rtl/>
          </w:rPr>
          <w:t>بحار الانوار، محمّد باقر المجلس</w:t>
        </w:r>
        <w:r w:rsidRPr="00DA7961">
          <w:rPr>
            <w:rStyle w:val="Hyperlink"/>
            <w:rFonts w:hint="cs"/>
            <w:rtl/>
          </w:rPr>
          <w:t>ی</w:t>
        </w:r>
        <w:r w:rsidRPr="00DA7961">
          <w:rPr>
            <w:rStyle w:val="Hyperlink"/>
            <w:rtl/>
          </w:rPr>
          <w:t xml:space="preserve"> (العلامة المجلس</w:t>
        </w:r>
        <w:r w:rsidRPr="00DA7961">
          <w:rPr>
            <w:rStyle w:val="Hyperlink"/>
            <w:rFonts w:hint="cs"/>
            <w:rtl/>
          </w:rPr>
          <w:t>ی</w:t>
        </w:r>
        <w:r w:rsidRPr="00DA7961">
          <w:rPr>
            <w:rStyle w:val="Hyperlink"/>
            <w:rtl/>
          </w:rPr>
          <w:t>)، ج36، ص69.</w:t>
        </w:r>
      </w:hyperlink>
      <w:r>
        <w:rPr>
          <w:rStyle w:val="Hyperlink"/>
          <w:rFonts w:hint="cs"/>
          <w:rtl/>
        </w:rPr>
        <w:t xml:space="preserve">    </w:t>
      </w:r>
      <w:r w:rsidRPr="00CA7478">
        <w:rPr>
          <w:rStyle w:val="Hyperlink"/>
          <w:rFonts w:hint="cs"/>
          <w:color w:val="auto"/>
          <w:u w:val="none"/>
          <w:rtl/>
        </w:rPr>
        <w:t>«</w:t>
      </w:r>
      <w:r w:rsidRPr="00CA7478">
        <w:rPr>
          <w:rStyle w:val="Hyperlink"/>
          <w:color w:val="auto"/>
          <w:u w:val="none"/>
          <w:rtl/>
        </w:rPr>
        <w:t>«كَنْزُ الْكَرَاجُكِيِّ، بِإِسْنَادِهِ مَرْفُوعاً إِلَى أَبِي عَبْدِ اللَّهِ ع قَالَ: إِذَا كَانَ يَوْمُ الْقِيَامَةِ يُقْبِلُ قَوْمٌ عَلَى نَجَائِبَ مِنْ نُورٍ يُنَادُونَ بِأَعْلَى أَصْوَاتِهِمْ الْحَمْدُ لِلَّهِ الَّذِي صَدَقَنا وَعْدَهُ وَ أَوْرَثَنَا أَرْضَهُ نَتَبَوَّأُ مِنَ الْجَنَّةِ حَيْثُ نَشاءُ قَالَ فَتَقُولُ الْخَلَائِقُ هَذِهِ زُمْرَةُ الْأَنْبِيَاءِ فَإِذَا النِّدَاءُ مِنْ قِبَلِ اللَّهِ عَزَّ وَ جَلَّ هَؤُلَاءِ شِيعَةُ عَلِيِّ بْنِ أَبِي طَالِبٍ ع فَهُمْ صَفْوَتِي مِنْ عِبَادِي وَ خِيَرَتِي مِنْ بَرِيَّتِي فَتَقُولُ الْخَلَائِقُ إِلَهَنَا وَ سَيِّدَنَا بِمَا نَالُوا هَذِهِ الدَّرَجَةَ فَإِذَا النِّدَاءُ مِنَ اللَّهِ تَعَالَى بِتَخَتُّمِهِمْ فِي الْيَمِينِ وَ صَلَاتِهِمْ إِحْدَى وَ خَمْسِينَ وَ إِطْعَامِهِمُ الْمِسْكِينَ وَ تَعْفِيرِهِمُ الْجَبِينَ وَ جَهْرِهِمْ بِ بِسْمِ اللَّهِ الرَّحْمنِ الرَّحِيمِ»</w:t>
      </w:r>
    </w:p>
  </w:footnote>
  <w:footnote w:id="4">
    <w:p w14:paraId="46F50976" w14:textId="68EB8D68" w:rsidR="004657A9" w:rsidRDefault="004657A9">
      <w:pPr>
        <w:pStyle w:val="FootnoteText"/>
      </w:pPr>
      <w:r>
        <w:rPr>
          <w:rStyle w:val="FootnoteReference"/>
        </w:rPr>
        <w:footnoteRef/>
      </w:r>
      <w:r>
        <w:rPr>
          <w:rtl/>
        </w:rPr>
        <w:t xml:space="preserve"> </w:t>
      </w:r>
      <w:r>
        <w:rPr>
          <w:rFonts w:hint="cs"/>
          <w:rtl/>
        </w:rPr>
        <w:t xml:space="preserve">. رجال لإبن الغضائری، ص 51. </w:t>
      </w:r>
    </w:p>
  </w:footnote>
  <w:footnote w:id="5">
    <w:p w14:paraId="378D2B82" w14:textId="7E6FE7C7" w:rsidR="00FD719E" w:rsidRPr="00FD719E" w:rsidRDefault="00FD719E" w:rsidP="00FD719E">
      <w:pPr>
        <w:pStyle w:val="FootnoteText"/>
      </w:pPr>
      <w:r w:rsidRPr="00FD719E">
        <w:footnoteRef/>
      </w:r>
      <w:r w:rsidRPr="00FD719E">
        <w:rPr>
          <w:rtl/>
        </w:rPr>
        <w:t xml:space="preserve"> </w:t>
      </w:r>
      <w:hyperlink r:id="rId4" w:history="1">
        <w:r w:rsidRPr="00FD719E">
          <w:rPr>
            <w:rStyle w:val="Hyperlink"/>
            <w:rFonts w:hint="eastAsia"/>
            <w:rtl/>
          </w:rPr>
          <w:t>مستدرک</w:t>
        </w:r>
        <w:r w:rsidRPr="00FD719E">
          <w:rPr>
            <w:rStyle w:val="Hyperlink"/>
            <w:rtl/>
          </w:rPr>
          <w:t xml:space="preserve"> الوسائل، محدث نور</w:t>
        </w:r>
        <w:r w:rsidRPr="00FD719E">
          <w:rPr>
            <w:rStyle w:val="Hyperlink"/>
            <w:rFonts w:hint="cs"/>
            <w:rtl/>
          </w:rPr>
          <w:t>ی</w:t>
        </w:r>
        <w:r w:rsidRPr="00FD719E">
          <w:rPr>
            <w:rStyle w:val="Hyperlink"/>
            <w:rFonts w:hint="eastAsia"/>
            <w:rtl/>
          </w:rPr>
          <w:t>،</w:t>
        </w:r>
        <w:r w:rsidRPr="00FD719E">
          <w:rPr>
            <w:rStyle w:val="Hyperlink"/>
            <w:rtl/>
          </w:rPr>
          <w:t xml:space="preserve"> ج4، ص187.</w:t>
        </w:r>
      </w:hyperlink>
    </w:p>
  </w:footnote>
  <w:footnote w:id="6">
    <w:p w14:paraId="6F569EB6" w14:textId="4153C5BD" w:rsidR="00FD719E" w:rsidRPr="00FD719E" w:rsidRDefault="00FD719E" w:rsidP="00FD719E">
      <w:pPr>
        <w:pStyle w:val="FootnoteText"/>
      </w:pPr>
      <w:r w:rsidRPr="00FD719E">
        <w:footnoteRef/>
      </w:r>
      <w:r w:rsidRPr="00FD719E">
        <w:rPr>
          <w:rtl/>
        </w:rPr>
        <w:t xml:space="preserve"> </w:t>
      </w:r>
      <w:hyperlink r:id="rId5" w:history="1">
        <w:r w:rsidRPr="00FD719E">
          <w:rPr>
            <w:rStyle w:val="Hyperlink"/>
            <w:rtl/>
          </w:rPr>
          <w:t>مستدرک الوسائل، محدث نور</w:t>
        </w:r>
        <w:r w:rsidRPr="00FD719E">
          <w:rPr>
            <w:rStyle w:val="Hyperlink"/>
            <w:rFonts w:hint="cs"/>
            <w:rtl/>
          </w:rPr>
          <w:t>ی</w:t>
        </w:r>
        <w:r w:rsidRPr="00FD719E">
          <w:rPr>
            <w:rStyle w:val="Hyperlink"/>
            <w:rFonts w:hint="eastAsia"/>
            <w:rtl/>
          </w:rPr>
          <w:t>،</w:t>
        </w:r>
        <w:r w:rsidRPr="00FD719E">
          <w:rPr>
            <w:rStyle w:val="Hyperlink"/>
            <w:rtl/>
          </w:rPr>
          <w:t xml:space="preserve"> ج4، ص398.</w:t>
        </w:r>
      </w:hyperlink>
      <w:r>
        <w:rPr>
          <w:rFonts w:hint="cs"/>
          <w:rtl/>
        </w:rPr>
        <w:t xml:space="preserve"> «</w:t>
      </w:r>
      <w:r w:rsidRPr="00FD719E">
        <w:rPr>
          <w:rtl/>
        </w:rPr>
        <w:t xml:space="preserve"> الشَّيْخُ الْجَلِيلُ فَضْلُ بْنُ شَاذَانَ بْنِ خَلِيلٍ رَحِمَهُ اللَّهُ فِي كِتَابِ الْغَيْبَةِ، حَدَّثَنَا مُحَمَّدُ بْنُ سِنَانٍ عَنْ الْمُفَضَّلِ بْنِ عُمَرَ عَنْ جَابِرِ بْنِ يَزِيدَ الْجُعْفِيِّ عَنْ سَعِيدِ بْنِ الْمُسَيَّبِ عَنْ عَبْدِ الرَّحْمَنِ بْنِ سَمُرَةَ قَالَ قَالَ رَسُولُ اللَّهِ ص: لَمَّا خَلَقَ اللَّهُ تَعَالَى إِبْرَاهِيمَ الْخَلِيلَ كَشَفَ عَنْ بَصَرِهِ فَرَأَى نُوراً إِلَى جَنْبِ الْعَرْشِ فَقَالَ إِلَهِي مَا هَذَا النُّورُ قَالَ يَا إِبْرَاهِيمُ هَذَا نُورُ مُحَمَّدٍ صَفْوَتِي مِنْ خَلْقِي إِلَى أَنْ ذَكَرَ أَنْوَارَ الْأَئِمَّةِ ع ثُمَّ قَالَ فَقَالَ إِبْرَاهِيمُ إِنِّي أَرَى أَنْوَاراً قَدْ أَحْدَقُوا بِهِمْ لَا يُحْصِي عَدَدَهُمْ إِلَّا أَنْتَ فَقَالَ يَا إِبْرَاهِيمُ هَذِهِ أَنْوَارُ شِيعَتِهِمْ شِيعَةِ عَلِيِّ بْنِ أَبِي طَالِبٍ أَمِيرِ الْمُؤْمِنِينَ ع قَالَ إِبْرَاهِيمُ فَبِمَا تُعْرَفُ شِيعَةُ عَلِيِّ بْنِ أَبِي طَالِبٍ ع قَالَ بِصَلَاةِ إِحْدَى وَ خَمْسِينَ وَ الْجَهْرِ بِ بِسْمِ اللَّهِ الرَّحْمنِ الرَّحِيمِ وَ الْقُنُوتِ قَبْلَ الرُّكُوعِ وَ تَعْفِيرِ الْجَبِينِ وَ التَّخَتُّمِ بِالْيَمِينِ فَقَالَ إِبْرَاهِيمُ اللَّهُمَّ اجْعَلْنِي مِنْ شِيعَةِ أَمِيرِ الْمُؤْمِنِين‏</w:t>
      </w:r>
      <w:r>
        <w:rPr>
          <w:rFonts w:hint="cs"/>
          <w:rtl/>
        </w:rPr>
        <w:t xml:space="preserve">». </w:t>
      </w:r>
    </w:p>
  </w:footnote>
  <w:footnote w:id="7">
    <w:p w14:paraId="1906F07A" w14:textId="17860D00" w:rsidR="004D485E" w:rsidRPr="009E67FE" w:rsidRDefault="004D485E" w:rsidP="004D485E">
      <w:pPr>
        <w:pStyle w:val="FootnoteText"/>
      </w:pPr>
      <w:r w:rsidRPr="009E67FE">
        <w:footnoteRef/>
      </w:r>
      <w:r w:rsidRPr="009E67FE">
        <w:rPr>
          <w:rtl/>
        </w:rPr>
        <w:t xml:space="preserve"> </w:t>
      </w:r>
      <w:hyperlink r:id="rId6" w:history="1">
        <w:r w:rsidRPr="009E67FE">
          <w:rPr>
            <w:rStyle w:val="Hyperlink"/>
            <w:rtl/>
          </w:rPr>
          <w:t>مستدرک الوسائل، محدث نور</w:t>
        </w:r>
        <w:r w:rsidRPr="009E67FE">
          <w:rPr>
            <w:rStyle w:val="Hyperlink"/>
            <w:rFonts w:hint="cs"/>
            <w:rtl/>
          </w:rPr>
          <w:t>ی</w:t>
        </w:r>
        <w:r w:rsidRPr="009E67FE">
          <w:rPr>
            <w:rStyle w:val="Hyperlink"/>
            <w:rFonts w:hint="eastAsia"/>
            <w:rtl/>
          </w:rPr>
          <w:t>،</w:t>
        </w:r>
        <w:r w:rsidRPr="009E67FE">
          <w:rPr>
            <w:rStyle w:val="Hyperlink"/>
            <w:rtl/>
          </w:rPr>
          <w:t xml:space="preserve"> ج4، ص188.</w:t>
        </w:r>
      </w:hyperlink>
    </w:p>
  </w:footnote>
  <w:footnote w:id="8">
    <w:p w14:paraId="7506ACB0" w14:textId="3D27DA3A" w:rsidR="004D485E" w:rsidRPr="007A7D9C" w:rsidRDefault="004D485E" w:rsidP="004D485E">
      <w:pPr>
        <w:pStyle w:val="FootnoteText"/>
      </w:pPr>
      <w:r w:rsidRPr="007A7D9C">
        <w:footnoteRef/>
      </w:r>
      <w:r w:rsidRPr="007A7D9C">
        <w:rPr>
          <w:rtl/>
        </w:rPr>
        <w:t xml:space="preserve"> </w:t>
      </w:r>
      <w:hyperlink r:id="rId7" w:history="1">
        <w:r w:rsidRPr="007A7D9C">
          <w:rPr>
            <w:rStyle w:val="Hyperlink"/>
            <w:rFonts w:hint="eastAsia"/>
            <w:rtl/>
          </w:rPr>
          <w:t>المزار</w:t>
        </w:r>
        <w:r w:rsidRPr="007A7D9C">
          <w:rPr>
            <w:rStyle w:val="Hyperlink"/>
            <w:rtl/>
          </w:rPr>
          <w:t xml:space="preserve"> </w:t>
        </w:r>
        <w:r>
          <w:rPr>
            <w:rStyle w:val="Hyperlink"/>
            <w:rFonts w:hint="cs"/>
            <w:rtl/>
          </w:rPr>
          <w:t>الشیخ المفید</w:t>
        </w:r>
        <w:r w:rsidRPr="007A7D9C">
          <w:rPr>
            <w:rStyle w:val="Hyperlink"/>
            <w:rtl/>
          </w:rPr>
          <w:t>، ج1، ص</w:t>
        </w:r>
        <w:r>
          <w:rPr>
            <w:rStyle w:val="Hyperlink"/>
            <w:rFonts w:hint="cs"/>
            <w:rtl/>
          </w:rPr>
          <w:t>5</w:t>
        </w:r>
        <w:r w:rsidRPr="007A7D9C">
          <w:rPr>
            <w:rStyle w:val="Hyperlink"/>
            <w:rtl/>
          </w:rPr>
          <w:t>3.</w:t>
        </w:r>
      </w:hyperlink>
    </w:p>
  </w:footnote>
  <w:footnote w:id="9">
    <w:p w14:paraId="173E9922" w14:textId="4A317091" w:rsidR="001E6DF4" w:rsidRPr="001E6DF4" w:rsidRDefault="001E6DF4" w:rsidP="001E6DF4">
      <w:pPr>
        <w:pStyle w:val="FootnoteText"/>
      </w:pPr>
      <w:r w:rsidRPr="001E6DF4">
        <w:footnoteRef/>
      </w:r>
      <w:r w:rsidRPr="001E6DF4">
        <w:rPr>
          <w:rtl/>
        </w:rPr>
        <w:t xml:space="preserve"> </w:t>
      </w:r>
      <w:hyperlink r:id="rId8" w:history="1">
        <w:r w:rsidRPr="001E6DF4">
          <w:rPr>
            <w:rStyle w:val="Hyperlink"/>
            <w:rtl/>
          </w:rPr>
          <w:t xml:space="preserve">من لا </w:t>
        </w:r>
        <w:r w:rsidRPr="001E6DF4">
          <w:rPr>
            <w:rStyle w:val="Hyperlink"/>
            <w:rFonts w:hint="cs"/>
            <w:rtl/>
          </w:rPr>
          <w:t>ی</w:t>
        </w:r>
        <w:r w:rsidRPr="001E6DF4">
          <w:rPr>
            <w:rStyle w:val="Hyperlink"/>
            <w:rFonts w:hint="eastAsia"/>
            <w:rtl/>
          </w:rPr>
          <w:t>حضره</w:t>
        </w:r>
        <w:r w:rsidRPr="001E6DF4">
          <w:rPr>
            <w:rStyle w:val="Hyperlink"/>
            <w:rtl/>
          </w:rPr>
          <w:t xml:space="preserve"> الفق</w:t>
        </w:r>
        <w:r w:rsidRPr="001E6DF4">
          <w:rPr>
            <w:rStyle w:val="Hyperlink"/>
            <w:rFonts w:hint="cs"/>
            <w:rtl/>
          </w:rPr>
          <w:t>ی</w:t>
        </w:r>
        <w:r w:rsidRPr="001E6DF4">
          <w:rPr>
            <w:rStyle w:val="Hyperlink"/>
            <w:rFonts w:hint="eastAsia"/>
            <w:rtl/>
          </w:rPr>
          <w:t>ه،</w:t>
        </w:r>
        <w:r w:rsidRPr="001E6DF4">
          <w:rPr>
            <w:rStyle w:val="Hyperlink"/>
            <w:rtl/>
          </w:rPr>
          <w:t xml:space="preserve"> ش</w:t>
        </w:r>
        <w:r w:rsidRPr="001E6DF4">
          <w:rPr>
            <w:rStyle w:val="Hyperlink"/>
            <w:rFonts w:hint="cs"/>
            <w:rtl/>
          </w:rPr>
          <w:t>ی</w:t>
        </w:r>
        <w:r w:rsidRPr="001E6DF4">
          <w:rPr>
            <w:rStyle w:val="Hyperlink"/>
            <w:rFonts w:hint="eastAsia"/>
            <w:rtl/>
          </w:rPr>
          <w:t>خ</w:t>
        </w:r>
        <w:r w:rsidRPr="001E6DF4">
          <w:rPr>
            <w:rStyle w:val="Hyperlink"/>
            <w:rtl/>
          </w:rPr>
          <w:t xml:space="preserve"> صدوق، ج1، ص309.</w:t>
        </w:r>
      </w:hyperlink>
    </w:p>
  </w:footnote>
  <w:footnote w:id="10">
    <w:p w14:paraId="5AFEF790" w14:textId="14E9EF1E" w:rsidR="001E6DF4" w:rsidRPr="001E6DF4" w:rsidRDefault="001E6DF4" w:rsidP="001E6DF4">
      <w:pPr>
        <w:pStyle w:val="FootnoteText"/>
      </w:pPr>
      <w:r w:rsidRPr="001E6DF4">
        <w:footnoteRef/>
      </w:r>
      <w:r w:rsidRPr="001E6DF4">
        <w:rPr>
          <w:rtl/>
        </w:rPr>
        <w:t xml:space="preserve"> </w:t>
      </w:r>
      <w:hyperlink r:id="rId9" w:history="1">
        <w:r w:rsidRPr="001E6DF4">
          <w:rPr>
            <w:rStyle w:val="Hyperlink"/>
            <w:rtl/>
          </w:rPr>
          <w:t>ع</w:t>
        </w:r>
        <w:r w:rsidRPr="001E6DF4">
          <w:rPr>
            <w:rStyle w:val="Hyperlink"/>
            <w:rFonts w:hint="cs"/>
            <w:rtl/>
          </w:rPr>
          <w:t>ی</w:t>
        </w:r>
        <w:r w:rsidRPr="001E6DF4">
          <w:rPr>
            <w:rStyle w:val="Hyperlink"/>
            <w:rFonts w:hint="eastAsia"/>
            <w:rtl/>
          </w:rPr>
          <w:t>ون</w:t>
        </w:r>
        <w:r w:rsidRPr="001E6DF4">
          <w:rPr>
            <w:rStyle w:val="Hyperlink"/>
            <w:rtl/>
          </w:rPr>
          <w:t xml:space="preserve"> اخبار الرضا، ش</w:t>
        </w:r>
        <w:r w:rsidRPr="001E6DF4">
          <w:rPr>
            <w:rStyle w:val="Hyperlink"/>
            <w:rFonts w:hint="cs"/>
            <w:rtl/>
          </w:rPr>
          <w:t>ی</w:t>
        </w:r>
        <w:r w:rsidRPr="001E6DF4">
          <w:rPr>
            <w:rStyle w:val="Hyperlink"/>
            <w:rFonts w:hint="eastAsia"/>
            <w:rtl/>
          </w:rPr>
          <w:t>خ</w:t>
        </w:r>
        <w:r w:rsidRPr="001E6DF4">
          <w:rPr>
            <w:rStyle w:val="Hyperlink"/>
            <w:rtl/>
          </w:rPr>
          <w:t xml:space="preserve"> صدوق، ج2، ص109.</w:t>
        </w:r>
      </w:hyperlink>
    </w:p>
  </w:footnote>
  <w:footnote w:id="11">
    <w:p w14:paraId="20F121D6" w14:textId="48D55399" w:rsidR="0034533F" w:rsidRPr="0034533F" w:rsidRDefault="0034533F" w:rsidP="0034533F">
      <w:pPr>
        <w:pStyle w:val="FootnoteText"/>
      </w:pPr>
      <w:r w:rsidRPr="0034533F">
        <w:footnoteRef/>
      </w:r>
      <w:r w:rsidRPr="0034533F">
        <w:rPr>
          <w:rtl/>
        </w:rPr>
        <w:t xml:space="preserve"> </w:t>
      </w:r>
      <w:hyperlink r:id="rId10" w:history="1">
        <w:r w:rsidRPr="0034533F">
          <w:rPr>
            <w:rStyle w:val="Hyperlink"/>
            <w:rtl/>
          </w:rPr>
          <w:t>تهذ</w:t>
        </w:r>
        <w:r w:rsidRPr="0034533F">
          <w:rPr>
            <w:rStyle w:val="Hyperlink"/>
            <w:rFonts w:hint="cs"/>
            <w:rtl/>
          </w:rPr>
          <w:t>ی</w:t>
        </w:r>
        <w:r w:rsidRPr="0034533F">
          <w:rPr>
            <w:rStyle w:val="Hyperlink"/>
            <w:rFonts w:hint="eastAsia"/>
            <w:rtl/>
          </w:rPr>
          <w:t>ب</w:t>
        </w:r>
        <w:r w:rsidRPr="0034533F">
          <w:rPr>
            <w:rStyle w:val="Hyperlink"/>
            <w:rtl/>
          </w:rPr>
          <w:t xml:space="preserve"> الاحکام، ش</w:t>
        </w:r>
        <w:r w:rsidRPr="0034533F">
          <w:rPr>
            <w:rStyle w:val="Hyperlink"/>
            <w:rFonts w:hint="cs"/>
            <w:rtl/>
          </w:rPr>
          <w:t>ی</w:t>
        </w:r>
        <w:r w:rsidRPr="0034533F">
          <w:rPr>
            <w:rStyle w:val="Hyperlink"/>
            <w:rFonts w:hint="eastAsia"/>
            <w:rtl/>
          </w:rPr>
          <w:t>خ</w:t>
        </w:r>
        <w:r w:rsidRPr="0034533F">
          <w:rPr>
            <w:rStyle w:val="Hyperlink"/>
            <w:rtl/>
          </w:rPr>
          <w:t xml:space="preserve"> طوس</w:t>
        </w:r>
        <w:r w:rsidRPr="0034533F">
          <w:rPr>
            <w:rStyle w:val="Hyperlink"/>
            <w:rFonts w:hint="cs"/>
            <w:rtl/>
          </w:rPr>
          <w:t>ی</w:t>
        </w:r>
        <w:r w:rsidRPr="0034533F">
          <w:rPr>
            <w:rStyle w:val="Hyperlink"/>
            <w:rFonts w:hint="eastAsia"/>
            <w:rtl/>
          </w:rPr>
          <w:t>،</w:t>
        </w:r>
        <w:r w:rsidRPr="0034533F">
          <w:rPr>
            <w:rStyle w:val="Hyperlink"/>
            <w:rtl/>
          </w:rPr>
          <w:t xml:space="preserve"> ج2، ص97.</w:t>
        </w:r>
      </w:hyperlink>
    </w:p>
  </w:footnote>
  <w:footnote w:id="12">
    <w:p w14:paraId="72272EAD" w14:textId="2B46FA9B" w:rsidR="00A27B19" w:rsidRPr="00A27B19" w:rsidRDefault="00A27B19" w:rsidP="00A27B19">
      <w:pPr>
        <w:pStyle w:val="FootnoteText"/>
      </w:pPr>
      <w:r w:rsidRPr="00A27B19">
        <w:footnoteRef/>
      </w:r>
      <w:r w:rsidRPr="00A27B19">
        <w:rPr>
          <w:rtl/>
        </w:rPr>
        <w:t xml:space="preserve"> </w:t>
      </w:r>
      <w:hyperlink r:id="rId11" w:history="1">
        <w:r w:rsidRPr="00A27B19">
          <w:rPr>
            <w:rStyle w:val="Hyperlink"/>
            <w:rtl/>
          </w:rPr>
          <w:t xml:space="preserve">من لا </w:t>
        </w:r>
        <w:r w:rsidRPr="00A27B19">
          <w:rPr>
            <w:rStyle w:val="Hyperlink"/>
            <w:rFonts w:hint="cs"/>
            <w:rtl/>
          </w:rPr>
          <w:t>ی</w:t>
        </w:r>
        <w:r w:rsidRPr="00A27B19">
          <w:rPr>
            <w:rStyle w:val="Hyperlink"/>
            <w:rFonts w:hint="eastAsia"/>
            <w:rtl/>
          </w:rPr>
          <w:t>حضره</w:t>
        </w:r>
        <w:r w:rsidRPr="00A27B19">
          <w:rPr>
            <w:rStyle w:val="Hyperlink"/>
            <w:rtl/>
          </w:rPr>
          <w:t xml:space="preserve"> الفق</w:t>
        </w:r>
        <w:r w:rsidRPr="00A27B19">
          <w:rPr>
            <w:rStyle w:val="Hyperlink"/>
            <w:rFonts w:hint="cs"/>
            <w:rtl/>
          </w:rPr>
          <w:t>ی</w:t>
        </w:r>
        <w:r w:rsidRPr="00A27B19">
          <w:rPr>
            <w:rStyle w:val="Hyperlink"/>
            <w:rFonts w:hint="eastAsia"/>
            <w:rtl/>
          </w:rPr>
          <w:t>ه،</w:t>
        </w:r>
        <w:r w:rsidRPr="00A27B19">
          <w:rPr>
            <w:rStyle w:val="Hyperlink"/>
            <w:rtl/>
          </w:rPr>
          <w:t xml:space="preserve"> ش</w:t>
        </w:r>
        <w:r w:rsidRPr="00A27B19">
          <w:rPr>
            <w:rStyle w:val="Hyperlink"/>
            <w:rFonts w:hint="cs"/>
            <w:rtl/>
          </w:rPr>
          <w:t>ی</w:t>
        </w:r>
        <w:r w:rsidRPr="00A27B19">
          <w:rPr>
            <w:rStyle w:val="Hyperlink"/>
            <w:rFonts w:hint="eastAsia"/>
            <w:rtl/>
          </w:rPr>
          <w:t>خ</w:t>
        </w:r>
        <w:r w:rsidRPr="00A27B19">
          <w:rPr>
            <w:rStyle w:val="Hyperlink"/>
            <w:rtl/>
          </w:rPr>
          <w:t xml:space="preserve"> صدوق، ج1، ص393.</w:t>
        </w:r>
      </w:hyperlink>
    </w:p>
  </w:footnote>
  <w:footnote w:id="13">
    <w:p w14:paraId="534F1C72" w14:textId="1DB22697" w:rsidR="00997284" w:rsidRPr="00997284" w:rsidRDefault="00997284" w:rsidP="00997284">
      <w:pPr>
        <w:pStyle w:val="FootnoteText"/>
      </w:pPr>
      <w:r w:rsidRPr="00997284">
        <w:footnoteRef/>
      </w:r>
      <w:r w:rsidRPr="00997284">
        <w:rPr>
          <w:rtl/>
        </w:rPr>
        <w:t xml:space="preserve"> </w:t>
      </w:r>
      <w:hyperlink r:id="rId12" w:history="1">
        <w:r w:rsidRPr="00997284">
          <w:rPr>
            <w:rStyle w:val="Hyperlink"/>
            <w:rFonts w:hint="eastAsia"/>
            <w:rtl/>
          </w:rPr>
          <w:t>تهذ</w:t>
        </w:r>
        <w:r w:rsidRPr="00997284">
          <w:rPr>
            <w:rStyle w:val="Hyperlink"/>
            <w:rFonts w:hint="cs"/>
            <w:rtl/>
          </w:rPr>
          <w:t>ی</w:t>
        </w:r>
        <w:r w:rsidRPr="00997284">
          <w:rPr>
            <w:rStyle w:val="Hyperlink"/>
            <w:rFonts w:hint="eastAsia"/>
            <w:rtl/>
          </w:rPr>
          <w:t>ب</w:t>
        </w:r>
        <w:r w:rsidRPr="00997284">
          <w:rPr>
            <w:rStyle w:val="Hyperlink"/>
            <w:rtl/>
          </w:rPr>
          <w:t xml:space="preserve"> الاحکام، ش</w:t>
        </w:r>
        <w:r w:rsidRPr="00997284">
          <w:rPr>
            <w:rStyle w:val="Hyperlink"/>
            <w:rFonts w:hint="cs"/>
            <w:rtl/>
          </w:rPr>
          <w:t>ی</w:t>
        </w:r>
        <w:r w:rsidRPr="00997284">
          <w:rPr>
            <w:rStyle w:val="Hyperlink"/>
            <w:rFonts w:hint="eastAsia"/>
            <w:rtl/>
          </w:rPr>
          <w:t>خ</w:t>
        </w:r>
        <w:r w:rsidRPr="00997284">
          <w:rPr>
            <w:rStyle w:val="Hyperlink"/>
            <w:rtl/>
          </w:rPr>
          <w:t xml:space="preserve"> طوس</w:t>
        </w:r>
        <w:r w:rsidRPr="00997284">
          <w:rPr>
            <w:rStyle w:val="Hyperlink"/>
            <w:rFonts w:hint="cs"/>
            <w:rtl/>
          </w:rPr>
          <w:t>ی</w:t>
        </w:r>
        <w:r w:rsidRPr="00997284">
          <w:rPr>
            <w:rStyle w:val="Hyperlink"/>
            <w:rFonts w:hint="eastAsia"/>
            <w:rtl/>
          </w:rPr>
          <w:t>،</w:t>
        </w:r>
        <w:r w:rsidRPr="00997284">
          <w:rPr>
            <w:rStyle w:val="Hyperlink"/>
            <w:rtl/>
          </w:rPr>
          <w:t xml:space="preserve"> ج2، ص102.</w:t>
        </w:r>
      </w:hyperlink>
      <w:r>
        <w:rPr>
          <w:rFonts w:hint="cs"/>
          <w:rtl/>
        </w:rPr>
        <w:t xml:space="preserve">  </w:t>
      </w:r>
    </w:p>
  </w:footnote>
  <w:footnote w:id="14">
    <w:p w14:paraId="48044F33" w14:textId="48340C54" w:rsidR="006E6F06" w:rsidRDefault="006E6F06">
      <w:pPr>
        <w:pStyle w:val="FootnoteText"/>
      </w:pPr>
      <w:r>
        <w:rPr>
          <w:rStyle w:val="FootnoteReference"/>
        </w:rPr>
        <w:footnoteRef/>
      </w:r>
      <w:r>
        <w:rPr>
          <w:rtl/>
        </w:rPr>
        <w:t xml:space="preserve"> </w:t>
      </w:r>
      <w:r>
        <w:rPr>
          <w:rFonts w:hint="cs"/>
          <w:rtl/>
        </w:rPr>
        <w:t>. مقرر: به نظر می رسد می توان به روایت دیگری که در این باره آمده است تمسک کرد بدون اینکه نیازی به بحث فهم حرمت از «لاینبغی» باشد. روایت چنین است: «</w:t>
      </w:r>
      <w:r w:rsidRPr="006E6F06">
        <w:rPr>
          <w:rtl/>
        </w:rPr>
        <w:t xml:space="preserve"> عَلِيُّ بْنُ إِبْرَاهِيمَ عَنْ أَبِيهِ عَنِ ابْنِ أَبِي عُمَيْرٍ عَنْ حَفْصِ بْنِ الْبَخْتَرِيِّ عَنْ أَبِي عَبْدِ اللَّهِ ع قَالَ: يَنْبَغِي لِلْإِمَامِ أَنْ يُسْمِعَ مَنْ خَلْفَهُ التَّشَهُّدَ وَ لَا يُسْمِعُونَهُ هُمْ شَيْئاً»</w:t>
      </w:r>
      <w:r>
        <w:rPr>
          <w:rFonts w:hint="cs"/>
          <w:rtl/>
        </w:rPr>
        <w:t xml:space="preserve"> در این روایت کلمه لاینبغی نیز نیامده و «لایسمعونه شیئا» آمده است که حرمت را می رساند. </w:t>
      </w:r>
    </w:p>
  </w:footnote>
  <w:footnote w:id="15">
    <w:p w14:paraId="1C55E124" w14:textId="1BBA8988" w:rsidR="004C0AA2" w:rsidRDefault="004C0AA2">
      <w:pPr>
        <w:pStyle w:val="FootnoteText"/>
      </w:pPr>
      <w:r>
        <w:rPr>
          <w:rStyle w:val="FootnoteReference"/>
        </w:rPr>
        <w:footnoteRef/>
      </w:r>
      <w:r>
        <w:rPr>
          <w:rtl/>
        </w:rPr>
        <w:t xml:space="preserve"> </w:t>
      </w:r>
      <w:r>
        <w:rPr>
          <w:rFonts w:hint="cs"/>
          <w:rtl/>
        </w:rPr>
        <w:t xml:space="preserve">. السرائر، ج1 ص 218. </w:t>
      </w:r>
    </w:p>
  </w:footnote>
  <w:footnote w:id="16">
    <w:p w14:paraId="79BDF514" w14:textId="5E1982C2" w:rsidR="0094495D" w:rsidRPr="0094495D" w:rsidRDefault="0094495D" w:rsidP="0094495D">
      <w:pPr>
        <w:pStyle w:val="FootnoteText"/>
      </w:pPr>
      <w:r w:rsidRPr="0094495D">
        <w:footnoteRef/>
      </w:r>
      <w:r w:rsidRPr="0094495D">
        <w:rPr>
          <w:rtl/>
        </w:rPr>
        <w:t xml:space="preserve"> </w:t>
      </w:r>
      <w:hyperlink r:id="rId13" w:history="1">
        <w:r w:rsidRPr="0094495D">
          <w:rPr>
            <w:rStyle w:val="Hyperlink"/>
            <w:rtl/>
          </w:rPr>
          <w:t>الکاف</w:t>
        </w:r>
        <w:r w:rsidRPr="0094495D">
          <w:rPr>
            <w:rStyle w:val="Hyperlink"/>
            <w:rFonts w:hint="cs"/>
            <w:rtl/>
          </w:rPr>
          <w:t>ی</w:t>
        </w:r>
        <w:r w:rsidRPr="0094495D">
          <w:rPr>
            <w:rStyle w:val="Hyperlink"/>
            <w:rFonts w:hint="eastAsia"/>
            <w:rtl/>
          </w:rPr>
          <w:t>،</w:t>
        </w:r>
        <w:r w:rsidRPr="0094495D">
          <w:rPr>
            <w:rStyle w:val="Hyperlink"/>
            <w:rtl/>
          </w:rPr>
          <w:t xml:space="preserve"> محمد بن </w:t>
        </w:r>
        <w:r w:rsidRPr="0094495D">
          <w:rPr>
            <w:rStyle w:val="Hyperlink"/>
            <w:rFonts w:hint="cs"/>
            <w:rtl/>
          </w:rPr>
          <w:t>ی</w:t>
        </w:r>
        <w:r w:rsidRPr="0094495D">
          <w:rPr>
            <w:rStyle w:val="Hyperlink"/>
            <w:rFonts w:hint="eastAsia"/>
            <w:rtl/>
          </w:rPr>
          <w:t>عقوب</w:t>
        </w:r>
        <w:r w:rsidRPr="0094495D">
          <w:rPr>
            <w:rStyle w:val="Hyperlink"/>
            <w:rtl/>
          </w:rPr>
          <w:t xml:space="preserve"> کل</w:t>
        </w:r>
        <w:r w:rsidRPr="0094495D">
          <w:rPr>
            <w:rStyle w:val="Hyperlink"/>
            <w:rFonts w:hint="cs"/>
            <w:rtl/>
          </w:rPr>
          <w:t>ی</w:t>
        </w:r>
        <w:r w:rsidRPr="0094495D">
          <w:rPr>
            <w:rStyle w:val="Hyperlink"/>
            <w:rFonts w:hint="eastAsia"/>
            <w:rtl/>
          </w:rPr>
          <w:t>ن</w:t>
        </w:r>
        <w:r w:rsidRPr="0094495D">
          <w:rPr>
            <w:rStyle w:val="Hyperlink"/>
            <w:rFonts w:hint="cs"/>
            <w:rtl/>
          </w:rPr>
          <w:t>ی</w:t>
        </w:r>
        <w:r w:rsidRPr="0094495D">
          <w:rPr>
            <w:rStyle w:val="Hyperlink"/>
            <w:rFonts w:hint="eastAsia"/>
            <w:rtl/>
          </w:rPr>
          <w:t>،</w:t>
        </w:r>
        <w:r w:rsidRPr="0094495D">
          <w:rPr>
            <w:rStyle w:val="Hyperlink"/>
            <w:rtl/>
          </w:rPr>
          <w:t xml:space="preserve"> ج3، ص315.</w:t>
        </w:r>
      </w:hyperlink>
    </w:p>
  </w:footnote>
  <w:footnote w:id="17">
    <w:p w14:paraId="73772FC4" w14:textId="5FDAD201" w:rsidR="0094495D" w:rsidRPr="000B0089" w:rsidRDefault="0094495D" w:rsidP="0094495D">
      <w:pPr>
        <w:pStyle w:val="FootnoteText"/>
        <w:jc w:val="both"/>
      </w:pPr>
      <w:r w:rsidRPr="000B0089">
        <w:footnoteRef/>
      </w:r>
      <w:r w:rsidRPr="000B0089">
        <w:rPr>
          <w:rtl/>
        </w:rPr>
        <w:t xml:space="preserve"> </w:t>
      </w:r>
      <w:hyperlink r:id="rId14" w:history="1">
        <w:r w:rsidRPr="000B0089">
          <w:rPr>
            <w:rStyle w:val="Hyperlink"/>
            <w:rtl/>
          </w:rPr>
          <w:t>ع</w:t>
        </w:r>
        <w:r w:rsidRPr="000B0089">
          <w:rPr>
            <w:rStyle w:val="Hyperlink"/>
            <w:rFonts w:hint="cs"/>
            <w:rtl/>
          </w:rPr>
          <w:t>ی</w:t>
        </w:r>
        <w:r w:rsidRPr="000B0089">
          <w:rPr>
            <w:rStyle w:val="Hyperlink"/>
            <w:rFonts w:hint="eastAsia"/>
            <w:rtl/>
          </w:rPr>
          <w:t>ون</w:t>
        </w:r>
        <w:r w:rsidRPr="000B0089">
          <w:rPr>
            <w:rStyle w:val="Hyperlink"/>
            <w:rtl/>
          </w:rPr>
          <w:t xml:space="preserve"> اخبار الرضا، ش</w:t>
        </w:r>
        <w:r w:rsidRPr="000B0089">
          <w:rPr>
            <w:rStyle w:val="Hyperlink"/>
            <w:rFonts w:hint="cs"/>
            <w:rtl/>
          </w:rPr>
          <w:t>ی</w:t>
        </w:r>
        <w:r w:rsidRPr="000B0089">
          <w:rPr>
            <w:rStyle w:val="Hyperlink"/>
            <w:rFonts w:hint="eastAsia"/>
            <w:rtl/>
          </w:rPr>
          <w:t>خ</w:t>
        </w:r>
        <w:r w:rsidRPr="000B0089">
          <w:rPr>
            <w:rStyle w:val="Hyperlink"/>
            <w:rtl/>
          </w:rPr>
          <w:t xml:space="preserve"> صدوق، ج2، ص121.</w:t>
        </w:r>
      </w:hyperlink>
    </w:p>
  </w:footnote>
  <w:footnote w:id="18">
    <w:p w14:paraId="168373D2" w14:textId="3F8E1D86" w:rsidR="00B11C7B" w:rsidRPr="00B11C7B" w:rsidRDefault="00B11C7B" w:rsidP="00B11C7B">
      <w:pPr>
        <w:pStyle w:val="FootnoteText"/>
      </w:pPr>
      <w:r w:rsidRPr="00B11C7B">
        <w:footnoteRef/>
      </w:r>
      <w:r w:rsidRPr="00B11C7B">
        <w:rPr>
          <w:rtl/>
        </w:rPr>
        <w:t xml:space="preserve"> </w:t>
      </w:r>
      <w:hyperlink r:id="rId15" w:history="1">
        <w:r w:rsidRPr="00B11C7B">
          <w:rPr>
            <w:rStyle w:val="Hyperlink"/>
            <w:rtl/>
          </w:rPr>
          <w:t>العروة الوثق</w:t>
        </w:r>
        <w:r w:rsidRPr="00B11C7B">
          <w:rPr>
            <w:rStyle w:val="Hyperlink"/>
            <w:rFonts w:hint="cs"/>
            <w:rtl/>
          </w:rPr>
          <w:t>ی</w:t>
        </w:r>
        <w:r w:rsidRPr="00B11C7B">
          <w:rPr>
            <w:rStyle w:val="Hyperlink"/>
            <w:rFonts w:hint="eastAsia"/>
            <w:rtl/>
          </w:rPr>
          <w:t>،</w:t>
        </w:r>
        <w:r w:rsidRPr="00B11C7B">
          <w:rPr>
            <w:rStyle w:val="Hyperlink"/>
            <w:rtl/>
          </w:rPr>
          <w:t xml:space="preserve"> الس</w:t>
        </w:r>
        <w:r w:rsidRPr="00B11C7B">
          <w:rPr>
            <w:rStyle w:val="Hyperlink"/>
            <w:rFonts w:hint="cs"/>
            <w:rtl/>
          </w:rPr>
          <w:t>ی</w:t>
        </w:r>
        <w:r w:rsidRPr="00B11C7B">
          <w:rPr>
            <w:rStyle w:val="Hyperlink"/>
            <w:rFonts w:hint="eastAsia"/>
            <w:rtl/>
          </w:rPr>
          <w:t>د</w:t>
        </w:r>
        <w:r w:rsidRPr="00B11C7B">
          <w:rPr>
            <w:rStyle w:val="Hyperlink"/>
            <w:rtl/>
          </w:rPr>
          <w:t xml:space="preserve"> محمد کاظم الطباطبائ</w:t>
        </w:r>
        <w:r w:rsidRPr="00B11C7B">
          <w:rPr>
            <w:rStyle w:val="Hyperlink"/>
            <w:rFonts w:hint="cs"/>
            <w:rtl/>
          </w:rPr>
          <w:t>ی</w:t>
        </w:r>
        <w:r w:rsidRPr="00B11C7B">
          <w:rPr>
            <w:rStyle w:val="Hyperlink"/>
            <w:rtl/>
          </w:rPr>
          <w:t xml:space="preserve"> ال</w:t>
        </w:r>
        <w:r w:rsidRPr="00B11C7B">
          <w:rPr>
            <w:rStyle w:val="Hyperlink"/>
            <w:rFonts w:hint="cs"/>
            <w:rtl/>
          </w:rPr>
          <w:t>ی</w:t>
        </w:r>
        <w:r w:rsidRPr="00B11C7B">
          <w:rPr>
            <w:rStyle w:val="Hyperlink"/>
            <w:rFonts w:hint="eastAsia"/>
            <w:rtl/>
          </w:rPr>
          <w:t>زد</w:t>
        </w:r>
        <w:r w:rsidRPr="00B11C7B">
          <w:rPr>
            <w:rStyle w:val="Hyperlink"/>
            <w:rFonts w:hint="cs"/>
            <w:rtl/>
          </w:rPr>
          <w:t>ی</w:t>
        </w:r>
        <w:r w:rsidRPr="00B11C7B">
          <w:rPr>
            <w:rStyle w:val="Hyperlink"/>
            <w:rFonts w:hint="eastAsia"/>
            <w:rtl/>
          </w:rPr>
          <w:t>،</w:t>
        </w:r>
        <w:r w:rsidRPr="00B11C7B">
          <w:rPr>
            <w:rStyle w:val="Hyperlink"/>
            <w:rtl/>
          </w:rPr>
          <w:t xml:space="preserve"> ج1، ص650.</w:t>
        </w:r>
      </w:hyperlink>
    </w:p>
  </w:footnote>
  <w:footnote w:id="19">
    <w:p w14:paraId="5CD061A8" w14:textId="2EB68376" w:rsidR="00AA21E0" w:rsidRPr="00AA21E0" w:rsidRDefault="00AA21E0" w:rsidP="00AA21E0">
      <w:pPr>
        <w:pStyle w:val="FootnoteText"/>
      </w:pPr>
      <w:r w:rsidRPr="00AA21E0">
        <w:footnoteRef/>
      </w:r>
      <w:r w:rsidRPr="00AA21E0">
        <w:rPr>
          <w:rtl/>
        </w:rPr>
        <w:t xml:space="preserve"> </w:t>
      </w:r>
      <w:hyperlink r:id="rId16" w:history="1">
        <w:r w:rsidRPr="00AA21E0">
          <w:rPr>
            <w:rStyle w:val="Hyperlink"/>
            <w:rFonts w:hint="eastAsia"/>
            <w:rtl/>
          </w:rPr>
          <w:t>من</w:t>
        </w:r>
        <w:r w:rsidRPr="00AA21E0">
          <w:rPr>
            <w:rStyle w:val="Hyperlink"/>
            <w:rtl/>
          </w:rPr>
          <w:t xml:space="preserve"> لا </w:t>
        </w:r>
        <w:r w:rsidRPr="00AA21E0">
          <w:rPr>
            <w:rStyle w:val="Hyperlink"/>
            <w:rFonts w:hint="cs"/>
            <w:rtl/>
          </w:rPr>
          <w:t>ی</w:t>
        </w:r>
        <w:r w:rsidRPr="00AA21E0">
          <w:rPr>
            <w:rStyle w:val="Hyperlink"/>
            <w:rFonts w:hint="eastAsia"/>
            <w:rtl/>
          </w:rPr>
          <w:t>حضره</w:t>
        </w:r>
        <w:r w:rsidRPr="00AA21E0">
          <w:rPr>
            <w:rStyle w:val="Hyperlink"/>
            <w:rtl/>
          </w:rPr>
          <w:t xml:space="preserve"> الفق</w:t>
        </w:r>
        <w:r w:rsidRPr="00AA21E0">
          <w:rPr>
            <w:rStyle w:val="Hyperlink"/>
            <w:rFonts w:hint="cs"/>
            <w:rtl/>
          </w:rPr>
          <w:t>ی</w:t>
        </w:r>
        <w:r w:rsidRPr="00AA21E0">
          <w:rPr>
            <w:rStyle w:val="Hyperlink"/>
            <w:rFonts w:hint="eastAsia"/>
            <w:rtl/>
          </w:rPr>
          <w:t>ه،</w:t>
        </w:r>
        <w:r w:rsidRPr="00AA21E0">
          <w:rPr>
            <w:rStyle w:val="Hyperlink"/>
            <w:rtl/>
          </w:rPr>
          <w:t xml:space="preserve"> ش</w:t>
        </w:r>
        <w:r w:rsidRPr="00AA21E0">
          <w:rPr>
            <w:rStyle w:val="Hyperlink"/>
            <w:rFonts w:hint="cs"/>
            <w:rtl/>
          </w:rPr>
          <w:t>ی</w:t>
        </w:r>
        <w:r w:rsidRPr="00AA21E0">
          <w:rPr>
            <w:rStyle w:val="Hyperlink"/>
            <w:rFonts w:hint="eastAsia"/>
            <w:rtl/>
          </w:rPr>
          <w:t>خ</w:t>
        </w:r>
        <w:r w:rsidRPr="00AA21E0">
          <w:rPr>
            <w:rStyle w:val="Hyperlink"/>
            <w:rtl/>
          </w:rPr>
          <w:t xml:space="preserve"> صدوق، ج1، ص344.</w:t>
        </w:r>
      </w:hyperlink>
      <w:r>
        <w:rPr>
          <w:rFonts w:hint="cs"/>
          <w:rtl/>
        </w:rPr>
        <w:t xml:space="preserve">  «</w:t>
      </w:r>
      <w:r w:rsidRPr="00AA21E0">
        <w:rPr>
          <w:rtl/>
        </w:rPr>
        <w:t xml:space="preserve"> وَ رَوَى حَرِيزٌ عَنْ زُرَارَةَ عَنْ أَبِي جَعْفَرٍ ع فِي رَجُلٍ جَهَرَ فِيمَا لَا يَنْبَغِي الْجَهْرُ فِيهِ أَوْ أَخْفَى فِيمَا لَا يَنْبَغِي الْإِخْفَاءُ فِيهِ فَقَالَ أَيَّ ذَلِكَ فَعَلَ مُتَعَمِّداً فَقَدْ نَقَضَ صَلَاتَهُ وَ عَلَيْهِ الْإِعَادَةُ وَ إِنْ فَعَلَ ذَلِكَ نَاسِياً أَوْ سَاهِياً أَوْ لَا يَدْرِي فَلَا شَيْ‏ءَ عَلَيْهِ وَ قَدْ تَمَّتْ صَلَاتُهُ فَقَالَ قُلْتُ لَهُ رَجُلٌ نَسِيَ الْقِرَاءَةَ فِي الْأَوَّلَتَيْنِ فَذَكَرَهَا فِي الْأَخِيرَتَيْنِ فَقَالَ يَقْضِي الْقِرَاءَةَ وَ التَّكْبِيرَ وَ التَّسْبِيحَ الَّذِي فَاتَهُ فِي الْأَوَّلَتَيْنِ فِي الْأَخِيرَتَيْنِ وَ لَا شَيْ‏ءَ عَلَيْهِ</w:t>
      </w:r>
      <w:r>
        <w:rPr>
          <w:rFonts w:hint="cs"/>
          <w:rtl/>
        </w:rPr>
        <w:t xml:space="preserve">». </w:t>
      </w:r>
    </w:p>
  </w:footnote>
  <w:footnote w:id="20">
    <w:p w14:paraId="74B1CD93" w14:textId="78C4EFA6" w:rsidR="00AA21E0" w:rsidRDefault="00AA21E0">
      <w:pPr>
        <w:pStyle w:val="FootnoteText"/>
      </w:pPr>
      <w:r>
        <w:rPr>
          <w:rStyle w:val="FootnoteReference"/>
        </w:rPr>
        <w:footnoteRef/>
      </w:r>
      <w:r>
        <w:rPr>
          <w:rtl/>
        </w:rPr>
        <w:t xml:space="preserve"> </w:t>
      </w:r>
      <w:r>
        <w:rPr>
          <w:rFonts w:hint="cs"/>
          <w:rtl/>
        </w:rPr>
        <w:t xml:space="preserve">. </w:t>
      </w:r>
      <w:r w:rsidRPr="00AA21E0">
        <w:rPr>
          <w:rtl/>
        </w:rPr>
        <w:t>تب</w:t>
      </w:r>
      <w:r w:rsidRPr="00AA21E0">
        <w:rPr>
          <w:rFonts w:hint="cs"/>
          <w:rtl/>
        </w:rPr>
        <w:t>ی</w:t>
      </w:r>
      <w:r w:rsidRPr="00AA21E0">
        <w:rPr>
          <w:rFonts w:hint="eastAsia"/>
          <w:rtl/>
        </w:rPr>
        <w:t>ان</w:t>
      </w:r>
      <w:r w:rsidRPr="00AA21E0">
        <w:rPr>
          <w:rtl/>
        </w:rPr>
        <w:t xml:space="preserve"> الصلاة، جلد: ۵، صفحه: ۲۶۶</w:t>
      </w:r>
      <w:r>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F2663" w14:textId="210ECF16"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4" w:name="BokNum"/>
    <w:bookmarkEnd w:id="14"/>
    <w:r w:rsidR="00E548CB">
      <w:rPr>
        <w:rFonts w:hint="cs"/>
        <w:b/>
        <w:bCs/>
        <w:sz w:val="20"/>
        <w:szCs w:val="24"/>
        <w:rtl/>
      </w:rPr>
      <w:t>0</w:t>
    </w:r>
    <w:r w:rsidR="00362F72">
      <w:rPr>
        <w:rFonts w:hint="cs"/>
        <w:b/>
        <w:bCs/>
        <w:sz w:val="20"/>
        <w:szCs w:val="24"/>
        <w:rtl/>
      </w:rPr>
      <w:t>32</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رس خارج</w:t>
    </w:r>
    <w:r w:rsidR="00070A5F">
      <w:rPr>
        <w:rFonts w:hint="cs"/>
        <w:b/>
        <w:bCs/>
        <w:color w:val="632423" w:themeColor="accent2" w:themeShade="80"/>
        <w:sz w:val="20"/>
        <w:szCs w:val="24"/>
        <w:rtl/>
      </w:rPr>
      <w:t xml:space="preserve"> فقه</w:t>
    </w:r>
    <w:r w:rsidR="00704813" w:rsidRPr="00C32A7E">
      <w:rPr>
        <w:rFonts w:hint="cs"/>
        <w:b/>
        <w:bCs/>
        <w:color w:val="632423" w:themeColor="accent2" w:themeShade="80"/>
        <w:sz w:val="20"/>
        <w:szCs w:val="24"/>
        <w:rtl/>
      </w:rPr>
      <w:t xml:space="preserve"> </w:t>
    </w:r>
    <w:bookmarkStart w:id="15" w:name="Bokdars"/>
    <w:bookmarkEnd w:id="15"/>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استاد</w:t>
    </w:r>
    <w:r w:rsidR="00070A5F">
      <w:rPr>
        <w:rFonts w:hint="cs"/>
        <w:b/>
        <w:bCs/>
        <w:color w:val="632423" w:themeColor="accent2" w:themeShade="80"/>
        <w:sz w:val="20"/>
        <w:szCs w:val="24"/>
        <w:rtl/>
      </w:rPr>
      <w:t xml:space="preserve"> </w:t>
    </w:r>
    <w:r w:rsidR="00F71250">
      <w:rPr>
        <w:rFonts w:hint="cs"/>
        <w:b/>
        <w:bCs/>
        <w:color w:val="632423" w:themeColor="accent2" w:themeShade="80"/>
        <w:sz w:val="20"/>
        <w:szCs w:val="24"/>
        <w:rtl/>
      </w:rPr>
      <w:t>شهیدی پور</w:t>
    </w:r>
    <w:r w:rsidR="00FA3B17" w:rsidRPr="00C32A7E">
      <w:rPr>
        <w:rFonts w:hint="cs"/>
        <w:b/>
        <w:bCs/>
        <w:color w:val="632423" w:themeColor="accent2" w:themeShade="80"/>
        <w:sz w:val="20"/>
        <w:szCs w:val="24"/>
        <w:rtl/>
      </w:rPr>
      <w:t xml:space="preserve"> </w:t>
    </w:r>
    <w:bookmarkStart w:id="16" w:name="Bokostad"/>
    <w:bookmarkEnd w:id="16"/>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7" w:name="BokTarikh"/>
    <w:bookmarkEnd w:id="17"/>
    <w:r w:rsidR="00C17FCC">
      <w:rPr>
        <w:rFonts w:hint="cs"/>
        <w:sz w:val="24"/>
        <w:szCs w:val="24"/>
        <w:rtl/>
      </w:rPr>
      <w:t>0</w:t>
    </w:r>
    <w:r w:rsidR="00362F72">
      <w:rPr>
        <w:rFonts w:hint="cs"/>
        <w:sz w:val="24"/>
        <w:szCs w:val="24"/>
        <w:rtl/>
      </w:rPr>
      <w:t>8</w:t>
    </w:r>
    <w:r w:rsidR="00F71250">
      <w:rPr>
        <w:sz w:val="24"/>
        <w:szCs w:val="24"/>
        <w:rtl/>
      </w:rPr>
      <w:t>/</w:t>
    </w:r>
    <w:r w:rsidR="00C17FCC">
      <w:rPr>
        <w:rFonts w:hint="cs"/>
        <w:sz w:val="24"/>
        <w:szCs w:val="24"/>
        <w:rtl/>
      </w:rPr>
      <w:t>8</w:t>
    </w:r>
    <w:r w:rsidR="00F71250">
      <w:rPr>
        <w:sz w:val="24"/>
        <w:szCs w:val="24"/>
        <w:rtl/>
      </w:rPr>
      <w:t xml:space="preserve"> /1401</w:t>
    </w:r>
    <w:r w:rsidR="00F35CAE">
      <w:rPr>
        <w:sz w:val="24"/>
        <w:szCs w:val="24"/>
        <w:rtl/>
      </w:rPr>
      <w:t xml:space="preserve"> </w:t>
    </w:r>
  </w:p>
  <w:p w14:paraId="7D10702A" w14:textId="6C44117E"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8" w:name="BokSabj"/>
    <w:bookmarkEnd w:id="18"/>
    <w:r w:rsidR="00F71250">
      <w:rPr>
        <w:color w:val="000000" w:themeColor="text1"/>
        <w:sz w:val="24"/>
        <w:szCs w:val="24"/>
        <w:rtl/>
      </w:rPr>
      <w:t>قرائت</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9" w:name="Bokmoqarer"/>
    <w:bookmarkEnd w:id="19"/>
    <w:r w:rsidR="00F91B85">
      <w:rPr>
        <w:sz w:val="24"/>
        <w:szCs w:val="24"/>
      </w:rPr>
      <w:t xml:space="preserve"> </w:t>
    </w:r>
    <w:r w:rsidR="005257ED">
      <w:rPr>
        <w:rFonts w:hint="cs"/>
        <w:sz w:val="24"/>
        <w:szCs w:val="24"/>
        <w:rtl/>
      </w:rPr>
      <w:t xml:space="preserve"> </w:t>
    </w:r>
    <w:r w:rsidR="00070A5F">
      <w:rPr>
        <w:rFonts w:hint="cs"/>
        <w:sz w:val="24"/>
        <w:szCs w:val="24"/>
        <w:rtl/>
      </w:rPr>
      <w:t xml:space="preserve">سید رضا حسنی </w:t>
    </w:r>
    <w:r w:rsidR="001B6799">
      <w:rPr>
        <w:rFonts w:hint="cs"/>
        <w:sz w:val="24"/>
        <w:szCs w:val="24"/>
        <w:rtl/>
      </w:rPr>
      <w:tab/>
    </w:r>
    <w:r w:rsidRPr="001D2E9A">
      <w:rPr>
        <w:rFonts w:hint="cs"/>
        <w:b/>
        <w:bCs/>
        <w:color w:val="7030A0"/>
        <w:sz w:val="24"/>
        <w:szCs w:val="24"/>
        <w:rtl/>
      </w:rPr>
      <w:t>موضوع خاص</w:t>
    </w:r>
    <w:r w:rsidR="00AF1CA4">
      <w:rPr>
        <w:rFonts w:hint="cs"/>
        <w:sz w:val="24"/>
        <w:szCs w:val="24"/>
        <w:rtl/>
      </w:rPr>
      <w:t xml:space="preserve">: </w:t>
    </w:r>
    <w:r w:rsidR="00362F72">
      <w:rPr>
        <w:rFonts w:hint="cs"/>
        <w:sz w:val="24"/>
        <w:szCs w:val="24"/>
        <w:rtl/>
      </w:rPr>
      <w:t xml:space="preserve">جهر به بسم الله الرحمن الرحیم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34945F6"/>
    <w:multiLevelType w:val="hybridMultilevel"/>
    <w:tmpl w:val="A4607F5E"/>
    <w:lvl w:ilvl="0" w:tplc="4DAAE242">
      <w:start w:val="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A5327D"/>
    <w:multiLevelType w:val="hybridMultilevel"/>
    <w:tmpl w:val="5B72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364C8A"/>
    <w:multiLevelType w:val="hybridMultilevel"/>
    <w:tmpl w:val="35C64154"/>
    <w:lvl w:ilvl="0" w:tplc="DD3CC97C">
      <w:start w:val="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B14AF1"/>
    <w:multiLevelType w:val="hybridMultilevel"/>
    <w:tmpl w:val="0D98C604"/>
    <w:lvl w:ilvl="0" w:tplc="0250124A">
      <w:start w:val="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A20F46"/>
    <w:multiLevelType w:val="hybridMultilevel"/>
    <w:tmpl w:val="68B2EDE8"/>
    <w:lvl w:ilvl="0" w:tplc="9CAE2A70">
      <w:start w:val="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2E4AAA"/>
    <w:multiLevelType w:val="hybridMultilevel"/>
    <w:tmpl w:val="426C82AA"/>
    <w:lvl w:ilvl="0" w:tplc="7D0EF734">
      <w:start w:val="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BB1E51"/>
    <w:multiLevelType w:val="hybridMultilevel"/>
    <w:tmpl w:val="59FC7B7C"/>
    <w:lvl w:ilvl="0" w:tplc="17624B12">
      <w:start w:val="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8915C3"/>
    <w:multiLevelType w:val="hybridMultilevel"/>
    <w:tmpl w:val="1CB6F41E"/>
    <w:lvl w:ilvl="0" w:tplc="943A16AC">
      <w:start w:val="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6F4FFD"/>
    <w:multiLevelType w:val="hybridMultilevel"/>
    <w:tmpl w:val="D04A3C06"/>
    <w:lvl w:ilvl="0" w:tplc="19F89CBE">
      <w:start w:val="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FC7777"/>
    <w:multiLevelType w:val="hybridMultilevel"/>
    <w:tmpl w:val="BBAAE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14"/>
  </w:num>
  <w:num w:numId="7">
    <w:abstractNumId w:val="6"/>
  </w:num>
  <w:num w:numId="8">
    <w:abstractNumId w:val="12"/>
  </w:num>
  <w:num w:numId="9">
    <w:abstractNumId w:val="5"/>
  </w:num>
  <w:num w:numId="10">
    <w:abstractNumId w:val="10"/>
  </w:num>
  <w:num w:numId="11">
    <w:abstractNumId w:val="13"/>
  </w:num>
  <w:num w:numId="12">
    <w:abstractNumId w:val="9"/>
  </w:num>
  <w:num w:numId="13">
    <w:abstractNumId w:val="7"/>
  </w:num>
  <w:num w:numId="14">
    <w:abstractNumId w:val="11"/>
  </w:num>
  <w:num w:numId="1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0F8E"/>
    <w:rsid w:val="000011EF"/>
    <w:rsid w:val="00001E65"/>
    <w:rsid w:val="000053C7"/>
    <w:rsid w:val="00006A1D"/>
    <w:rsid w:val="000072A3"/>
    <w:rsid w:val="00007B3E"/>
    <w:rsid w:val="0001113E"/>
    <w:rsid w:val="00013828"/>
    <w:rsid w:val="0001547C"/>
    <w:rsid w:val="00020239"/>
    <w:rsid w:val="00022CAD"/>
    <w:rsid w:val="00025777"/>
    <w:rsid w:val="00025B70"/>
    <w:rsid w:val="00027085"/>
    <w:rsid w:val="000277F0"/>
    <w:rsid w:val="00031CA9"/>
    <w:rsid w:val="0003430A"/>
    <w:rsid w:val="000353D7"/>
    <w:rsid w:val="00036897"/>
    <w:rsid w:val="00041044"/>
    <w:rsid w:val="00045578"/>
    <w:rsid w:val="00055496"/>
    <w:rsid w:val="00055769"/>
    <w:rsid w:val="00055A6A"/>
    <w:rsid w:val="000563C1"/>
    <w:rsid w:val="000606B3"/>
    <w:rsid w:val="00062D1D"/>
    <w:rsid w:val="00064063"/>
    <w:rsid w:val="00064B90"/>
    <w:rsid w:val="00070A5F"/>
    <w:rsid w:val="00072025"/>
    <w:rsid w:val="000800F8"/>
    <w:rsid w:val="00080A41"/>
    <w:rsid w:val="0008235F"/>
    <w:rsid w:val="0008299B"/>
    <w:rsid w:val="00084810"/>
    <w:rsid w:val="0008608E"/>
    <w:rsid w:val="00091247"/>
    <w:rsid w:val="000913AA"/>
    <w:rsid w:val="00094847"/>
    <w:rsid w:val="000950BF"/>
    <w:rsid w:val="00096C63"/>
    <w:rsid w:val="000B5DB5"/>
    <w:rsid w:val="000C1141"/>
    <w:rsid w:val="000C3394"/>
    <w:rsid w:val="000C3947"/>
    <w:rsid w:val="000D0EED"/>
    <w:rsid w:val="000D237C"/>
    <w:rsid w:val="000D2A37"/>
    <w:rsid w:val="000D30E9"/>
    <w:rsid w:val="000D5D2B"/>
    <w:rsid w:val="000D6818"/>
    <w:rsid w:val="000D7F02"/>
    <w:rsid w:val="000E0D24"/>
    <w:rsid w:val="000E335E"/>
    <w:rsid w:val="000E4B56"/>
    <w:rsid w:val="000F01F6"/>
    <w:rsid w:val="000F16CF"/>
    <w:rsid w:val="000F30DD"/>
    <w:rsid w:val="000F49B0"/>
    <w:rsid w:val="000F5BAC"/>
    <w:rsid w:val="000F7487"/>
    <w:rsid w:val="001007A1"/>
    <w:rsid w:val="00102585"/>
    <w:rsid w:val="0010731B"/>
    <w:rsid w:val="001079FD"/>
    <w:rsid w:val="00111A06"/>
    <w:rsid w:val="001140CE"/>
    <w:rsid w:val="00114AB7"/>
    <w:rsid w:val="00116B2B"/>
    <w:rsid w:val="001238AC"/>
    <w:rsid w:val="00124E3D"/>
    <w:rsid w:val="00127511"/>
    <w:rsid w:val="00127E95"/>
    <w:rsid w:val="00130659"/>
    <w:rsid w:val="001315DB"/>
    <w:rsid w:val="00132A90"/>
    <w:rsid w:val="001347C7"/>
    <w:rsid w:val="001356B0"/>
    <w:rsid w:val="00141394"/>
    <w:rsid w:val="00141CE3"/>
    <w:rsid w:val="00142F38"/>
    <w:rsid w:val="001433BA"/>
    <w:rsid w:val="00146536"/>
    <w:rsid w:val="0014713B"/>
    <w:rsid w:val="001516EF"/>
    <w:rsid w:val="00151937"/>
    <w:rsid w:val="00151B05"/>
    <w:rsid w:val="00153AF4"/>
    <w:rsid w:val="0016112B"/>
    <w:rsid w:val="00165FE8"/>
    <w:rsid w:val="001728D7"/>
    <w:rsid w:val="00175CF3"/>
    <w:rsid w:val="001771F1"/>
    <w:rsid w:val="00181844"/>
    <w:rsid w:val="001837E9"/>
    <w:rsid w:val="00187DFA"/>
    <w:rsid w:val="001938EB"/>
    <w:rsid w:val="001977ED"/>
    <w:rsid w:val="00197A19"/>
    <w:rsid w:val="001A0065"/>
    <w:rsid w:val="001A1BC1"/>
    <w:rsid w:val="001A1EA5"/>
    <w:rsid w:val="001A2200"/>
    <w:rsid w:val="001A2574"/>
    <w:rsid w:val="001A27D7"/>
    <w:rsid w:val="001A294E"/>
    <w:rsid w:val="001A3796"/>
    <w:rsid w:val="001A4ED8"/>
    <w:rsid w:val="001A6EE1"/>
    <w:rsid w:val="001B2488"/>
    <w:rsid w:val="001B6799"/>
    <w:rsid w:val="001B6D39"/>
    <w:rsid w:val="001C1362"/>
    <w:rsid w:val="001C2060"/>
    <w:rsid w:val="001C3BBB"/>
    <w:rsid w:val="001C4784"/>
    <w:rsid w:val="001C5C37"/>
    <w:rsid w:val="001C75CC"/>
    <w:rsid w:val="001D2E9A"/>
    <w:rsid w:val="001D3B1D"/>
    <w:rsid w:val="001D597F"/>
    <w:rsid w:val="001E3FD4"/>
    <w:rsid w:val="001E6DF4"/>
    <w:rsid w:val="002005DB"/>
    <w:rsid w:val="00200F9E"/>
    <w:rsid w:val="0020241A"/>
    <w:rsid w:val="00203821"/>
    <w:rsid w:val="00211632"/>
    <w:rsid w:val="0021630D"/>
    <w:rsid w:val="00217990"/>
    <w:rsid w:val="00220263"/>
    <w:rsid w:val="0022178B"/>
    <w:rsid w:val="0022759F"/>
    <w:rsid w:val="002310C4"/>
    <w:rsid w:val="002369D3"/>
    <w:rsid w:val="00240042"/>
    <w:rsid w:val="0024121B"/>
    <w:rsid w:val="00247D2F"/>
    <w:rsid w:val="0025148D"/>
    <w:rsid w:val="00251C42"/>
    <w:rsid w:val="00252981"/>
    <w:rsid w:val="0025624F"/>
    <w:rsid w:val="00256560"/>
    <w:rsid w:val="00257DCE"/>
    <w:rsid w:val="0026090E"/>
    <w:rsid w:val="00261FDB"/>
    <w:rsid w:val="00262575"/>
    <w:rsid w:val="002646DE"/>
    <w:rsid w:val="00264709"/>
    <w:rsid w:val="00265C8E"/>
    <w:rsid w:val="0027605E"/>
    <w:rsid w:val="00280195"/>
    <w:rsid w:val="002805EB"/>
    <w:rsid w:val="00281E00"/>
    <w:rsid w:val="002840CF"/>
    <w:rsid w:val="0029148F"/>
    <w:rsid w:val="00292EF6"/>
    <w:rsid w:val="0029418D"/>
    <w:rsid w:val="00294A52"/>
    <w:rsid w:val="00295F2B"/>
    <w:rsid w:val="002971D3"/>
    <w:rsid w:val="002A5E7E"/>
    <w:rsid w:val="002A6195"/>
    <w:rsid w:val="002B3778"/>
    <w:rsid w:val="002B3D62"/>
    <w:rsid w:val="002B575F"/>
    <w:rsid w:val="002B729B"/>
    <w:rsid w:val="002C23B5"/>
    <w:rsid w:val="002C53A2"/>
    <w:rsid w:val="002D0040"/>
    <w:rsid w:val="002D2FA8"/>
    <w:rsid w:val="002E220F"/>
    <w:rsid w:val="002E27BA"/>
    <w:rsid w:val="002E3DCA"/>
    <w:rsid w:val="002E56A7"/>
    <w:rsid w:val="002E71A7"/>
    <w:rsid w:val="002F41CF"/>
    <w:rsid w:val="002F63A1"/>
    <w:rsid w:val="00302F4D"/>
    <w:rsid w:val="00307311"/>
    <w:rsid w:val="00310FA3"/>
    <w:rsid w:val="0031229C"/>
    <w:rsid w:val="00314203"/>
    <w:rsid w:val="0032100F"/>
    <w:rsid w:val="00330461"/>
    <w:rsid w:val="00330DDC"/>
    <w:rsid w:val="0033402C"/>
    <w:rsid w:val="00335E30"/>
    <w:rsid w:val="00340521"/>
    <w:rsid w:val="00342020"/>
    <w:rsid w:val="0034533F"/>
    <w:rsid w:val="00345C73"/>
    <w:rsid w:val="00354A99"/>
    <w:rsid w:val="00360311"/>
    <w:rsid w:val="00361751"/>
    <w:rsid w:val="00361922"/>
    <w:rsid w:val="00362F72"/>
    <w:rsid w:val="00372D4C"/>
    <w:rsid w:val="00373020"/>
    <w:rsid w:val="0037339B"/>
    <w:rsid w:val="003752FD"/>
    <w:rsid w:val="00377ED4"/>
    <w:rsid w:val="00380FF7"/>
    <w:rsid w:val="00384132"/>
    <w:rsid w:val="00386C11"/>
    <w:rsid w:val="00391346"/>
    <w:rsid w:val="00392DEE"/>
    <w:rsid w:val="00397466"/>
    <w:rsid w:val="003A17D9"/>
    <w:rsid w:val="003A6148"/>
    <w:rsid w:val="003B626E"/>
    <w:rsid w:val="003C33F6"/>
    <w:rsid w:val="003C3D2E"/>
    <w:rsid w:val="003C43A5"/>
    <w:rsid w:val="003C4AB0"/>
    <w:rsid w:val="003C6470"/>
    <w:rsid w:val="003D092B"/>
    <w:rsid w:val="003D2A10"/>
    <w:rsid w:val="003E1C5C"/>
    <w:rsid w:val="003E3DA2"/>
    <w:rsid w:val="003E6650"/>
    <w:rsid w:val="003F5B46"/>
    <w:rsid w:val="003F7024"/>
    <w:rsid w:val="00401363"/>
    <w:rsid w:val="00402E47"/>
    <w:rsid w:val="00404A83"/>
    <w:rsid w:val="00407864"/>
    <w:rsid w:val="00417433"/>
    <w:rsid w:val="00425015"/>
    <w:rsid w:val="00425186"/>
    <w:rsid w:val="00425429"/>
    <w:rsid w:val="00426515"/>
    <w:rsid w:val="00427707"/>
    <w:rsid w:val="00430994"/>
    <w:rsid w:val="00432412"/>
    <w:rsid w:val="004327BE"/>
    <w:rsid w:val="004345BE"/>
    <w:rsid w:val="004412C2"/>
    <w:rsid w:val="00441B6D"/>
    <w:rsid w:val="00443DE5"/>
    <w:rsid w:val="00450C98"/>
    <w:rsid w:val="004515C2"/>
    <w:rsid w:val="004556EF"/>
    <w:rsid w:val="004559A1"/>
    <w:rsid w:val="00455B1E"/>
    <w:rsid w:val="00457B3E"/>
    <w:rsid w:val="00457CB0"/>
    <w:rsid w:val="00462B07"/>
    <w:rsid w:val="00463E6B"/>
    <w:rsid w:val="004657A9"/>
    <w:rsid w:val="00465BD2"/>
    <w:rsid w:val="00466477"/>
    <w:rsid w:val="004715C8"/>
    <w:rsid w:val="00477B68"/>
    <w:rsid w:val="00480E5C"/>
    <w:rsid w:val="00481C31"/>
    <w:rsid w:val="00482FC1"/>
    <w:rsid w:val="00483027"/>
    <w:rsid w:val="00485F0C"/>
    <w:rsid w:val="00486DC9"/>
    <w:rsid w:val="004871AA"/>
    <w:rsid w:val="00490D73"/>
    <w:rsid w:val="004918D7"/>
    <w:rsid w:val="00492637"/>
    <w:rsid w:val="004926E1"/>
    <w:rsid w:val="00497656"/>
    <w:rsid w:val="004A0BCD"/>
    <w:rsid w:val="004A2D4B"/>
    <w:rsid w:val="004A2FEA"/>
    <w:rsid w:val="004A3455"/>
    <w:rsid w:val="004A7257"/>
    <w:rsid w:val="004B07F5"/>
    <w:rsid w:val="004B3F73"/>
    <w:rsid w:val="004B599E"/>
    <w:rsid w:val="004C0AA2"/>
    <w:rsid w:val="004D2531"/>
    <w:rsid w:val="004D2DD7"/>
    <w:rsid w:val="004D485E"/>
    <w:rsid w:val="004D75C5"/>
    <w:rsid w:val="004E1DAB"/>
    <w:rsid w:val="004E2186"/>
    <w:rsid w:val="004E66FB"/>
    <w:rsid w:val="004E687E"/>
    <w:rsid w:val="004F0DB1"/>
    <w:rsid w:val="004F470A"/>
    <w:rsid w:val="004F4C59"/>
    <w:rsid w:val="00500620"/>
    <w:rsid w:val="00500C8F"/>
    <w:rsid w:val="00501909"/>
    <w:rsid w:val="00503446"/>
    <w:rsid w:val="00507BBB"/>
    <w:rsid w:val="005114CA"/>
    <w:rsid w:val="005128DF"/>
    <w:rsid w:val="0051592A"/>
    <w:rsid w:val="00516CC9"/>
    <w:rsid w:val="005206FE"/>
    <w:rsid w:val="005257ED"/>
    <w:rsid w:val="00527C9B"/>
    <w:rsid w:val="005306F8"/>
    <w:rsid w:val="00530B8E"/>
    <w:rsid w:val="00535826"/>
    <w:rsid w:val="0053793A"/>
    <w:rsid w:val="0054023D"/>
    <w:rsid w:val="005426BF"/>
    <w:rsid w:val="0054745B"/>
    <w:rsid w:val="0055483F"/>
    <w:rsid w:val="00557804"/>
    <w:rsid w:val="00560BDC"/>
    <w:rsid w:val="0056213C"/>
    <w:rsid w:val="005748BA"/>
    <w:rsid w:val="00580C24"/>
    <w:rsid w:val="00582425"/>
    <w:rsid w:val="00582997"/>
    <w:rsid w:val="00587B05"/>
    <w:rsid w:val="00593F64"/>
    <w:rsid w:val="005960C0"/>
    <w:rsid w:val="00596337"/>
    <w:rsid w:val="005968EF"/>
    <w:rsid w:val="00596C1E"/>
    <w:rsid w:val="005A111A"/>
    <w:rsid w:val="005A2E26"/>
    <w:rsid w:val="005A3CFC"/>
    <w:rsid w:val="005A79A1"/>
    <w:rsid w:val="005B289E"/>
    <w:rsid w:val="005B7BCA"/>
    <w:rsid w:val="005C0DAE"/>
    <w:rsid w:val="005C188E"/>
    <w:rsid w:val="005C7386"/>
    <w:rsid w:val="005D2349"/>
    <w:rsid w:val="005D6458"/>
    <w:rsid w:val="005E0499"/>
    <w:rsid w:val="005E1B60"/>
    <w:rsid w:val="005E5507"/>
    <w:rsid w:val="005E607B"/>
    <w:rsid w:val="005E7C83"/>
    <w:rsid w:val="005F0A8D"/>
    <w:rsid w:val="005F44E4"/>
    <w:rsid w:val="005F4BF5"/>
    <w:rsid w:val="00601229"/>
    <w:rsid w:val="00603B67"/>
    <w:rsid w:val="006121A9"/>
    <w:rsid w:val="006162A2"/>
    <w:rsid w:val="006211C1"/>
    <w:rsid w:val="006214C3"/>
    <w:rsid w:val="006240DA"/>
    <w:rsid w:val="0063256E"/>
    <w:rsid w:val="00633F04"/>
    <w:rsid w:val="00635219"/>
    <w:rsid w:val="00635658"/>
    <w:rsid w:val="00635EC0"/>
    <w:rsid w:val="00640B58"/>
    <w:rsid w:val="00647AAA"/>
    <w:rsid w:val="00651B02"/>
    <w:rsid w:val="00651B19"/>
    <w:rsid w:val="00652483"/>
    <w:rsid w:val="0065319F"/>
    <w:rsid w:val="00660A29"/>
    <w:rsid w:val="0067079C"/>
    <w:rsid w:val="00670938"/>
    <w:rsid w:val="006712EB"/>
    <w:rsid w:val="00672289"/>
    <w:rsid w:val="006921EF"/>
    <w:rsid w:val="00693A5A"/>
    <w:rsid w:val="00695519"/>
    <w:rsid w:val="006956A0"/>
    <w:rsid w:val="006A4134"/>
    <w:rsid w:val="006A4F2A"/>
    <w:rsid w:val="006A5DDA"/>
    <w:rsid w:val="006A6701"/>
    <w:rsid w:val="006B2065"/>
    <w:rsid w:val="006B21F4"/>
    <w:rsid w:val="006B3753"/>
    <w:rsid w:val="006B409A"/>
    <w:rsid w:val="006B62B2"/>
    <w:rsid w:val="006B7AD6"/>
    <w:rsid w:val="006C18CA"/>
    <w:rsid w:val="006C50FD"/>
    <w:rsid w:val="006D1DD4"/>
    <w:rsid w:val="006D3D4B"/>
    <w:rsid w:val="006D4014"/>
    <w:rsid w:val="006D44C1"/>
    <w:rsid w:val="006E308E"/>
    <w:rsid w:val="006E5651"/>
    <w:rsid w:val="006E58EE"/>
    <w:rsid w:val="006E5B85"/>
    <w:rsid w:val="006E6F06"/>
    <w:rsid w:val="006F026A"/>
    <w:rsid w:val="006F46D6"/>
    <w:rsid w:val="0070265B"/>
    <w:rsid w:val="00704813"/>
    <w:rsid w:val="007124A4"/>
    <w:rsid w:val="0072290D"/>
    <w:rsid w:val="00723D6D"/>
    <w:rsid w:val="00724537"/>
    <w:rsid w:val="00731724"/>
    <w:rsid w:val="0073261A"/>
    <w:rsid w:val="0073474B"/>
    <w:rsid w:val="00735103"/>
    <w:rsid w:val="00735511"/>
    <w:rsid w:val="00737208"/>
    <w:rsid w:val="007420C1"/>
    <w:rsid w:val="00744DE6"/>
    <w:rsid w:val="007518E2"/>
    <w:rsid w:val="00754DB7"/>
    <w:rsid w:val="00762452"/>
    <w:rsid w:val="007639E0"/>
    <w:rsid w:val="00766CFB"/>
    <w:rsid w:val="007739EA"/>
    <w:rsid w:val="00775507"/>
    <w:rsid w:val="00783473"/>
    <w:rsid w:val="0078395C"/>
    <w:rsid w:val="0078594B"/>
    <w:rsid w:val="00785F3A"/>
    <w:rsid w:val="00793A7E"/>
    <w:rsid w:val="00795E02"/>
    <w:rsid w:val="007979D0"/>
    <w:rsid w:val="007A3E50"/>
    <w:rsid w:val="007A4E18"/>
    <w:rsid w:val="007A7B8C"/>
    <w:rsid w:val="007A7D9C"/>
    <w:rsid w:val="007C368C"/>
    <w:rsid w:val="007C6D9E"/>
    <w:rsid w:val="007D1C43"/>
    <w:rsid w:val="007D1E71"/>
    <w:rsid w:val="007D5EAF"/>
    <w:rsid w:val="007D6C53"/>
    <w:rsid w:val="007D6FA9"/>
    <w:rsid w:val="007D78C3"/>
    <w:rsid w:val="007E14EC"/>
    <w:rsid w:val="007E1564"/>
    <w:rsid w:val="007E1E87"/>
    <w:rsid w:val="007E4994"/>
    <w:rsid w:val="007E5B3F"/>
    <w:rsid w:val="007F2257"/>
    <w:rsid w:val="00800356"/>
    <w:rsid w:val="0080091D"/>
    <w:rsid w:val="00800D52"/>
    <w:rsid w:val="00804108"/>
    <w:rsid w:val="00804B06"/>
    <w:rsid w:val="00804FC4"/>
    <w:rsid w:val="00805FFB"/>
    <w:rsid w:val="00810B40"/>
    <w:rsid w:val="00816367"/>
    <w:rsid w:val="00816A0B"/>
    <w:rsid w:val="0081780A"/>
    <w:rsid w:val="00820D3E"/>
    <w:rsid w:val="00824B22"/>
    <w:rsid w:val="00830C53"/>
    <w:rsid w:val="00835EEF"/>
    <w:rsid w:val="00837FAA"/>
    <w:rsid w:val="00841F77"/>
    <w:rsid w:val="008463ED"/>
    <w:rsid w:val="008505EF"/>
    <w:rsid w:val="0085276D"/>
    <w:rsid w:val="00860745"/>
    <w:rsid w:val="00863390"/>
    <w:rsid w:val="0086385C"/>
    <w:rsid w:val="00863B78"/>
    <w:rsid w:val="00864968"/>
    <w:rsid w:val="00866985"/>
    <w:rsid w:val="00870B71"/>
    <w:rsid w:val="00871916"/>
    <w:rsid w:val="00884E15"/>
    <w:rsid w:val="00892BF7"/>
    <w:rsid w:val="00893AC3"/>
    <w:rsid w:val="008956DD"/>
    <w:rsid w:val="008A388E"/>
    <w:rsid w:val="008A510E"/>
    <w:rsid w:val="008A522A"/>
    <w:rsid w:val="008A7DAB"/>
    <w:rsid w:val="008B4464"/>
    <w:rsid w:val="008B4D15"/>
    <w:rsid w:val="008B750B"/>
    <w:rsid w:val="008C3162"/>
    <w:rsid w:val="008C53C9"/>
    <w:rsid w:val="008C6115"/>
    <w:rsid w:val="008C6506"/>
    <w:rsid w:val="008D1F14"/>
    <w:rsid w:val="008D4085"/>
    <w:rsid w:val="008D4ABC"/>
    <w:rsid w:val="008D6DDC"/>
    <w:rsid w:val="008E23B8"/>
    <w:rsid w:val="008E3924"/>
    <w:rsid w:val="008E426D"/>
    <w:rsid w:val="008E4A10"/>
    <w:rsid w:val="008E5F8A"/>
    <w:rsid w:val="008E7A0D"/>
    <w:rsid w:val="008F13F7"/>
    <w:rsid w:val="008F5B4D"/>
    <w:rsid w:val="0090717E"/>
    <w:rsid w:val="00907425"/>
    <w:rsid w:val="00910DC0"/>
    <w:rsid w:val="00920692"/>
    <w:rsid w:val="00923C34"/>
    <w:rsid w:val="00924152"/>
    <w:rsid w:val="0092467C"/>
    <w:rsid w:val="0092513D"/>
    <w:rsid w:val="00926380"/>
    <w:rsid w:val="00927A9F"/>
    <w:rsid w:val="009335CC"/>
    <w:rsid w:val="00933BD2"/>
    <w:rsid w:val="0093586F"/>
    <w:rsid w:val="00935A55"/>
    <w:rsid w:val="00940649"/>
    <w:rsid w:val="00941CEB"/>
    <w:rsid w:val="00942A2E"/>
    <w:rsid w:val="009435BA"/>
    <w:rsid w:val="0094495D"/>
    <w:rsid w:val="009464AA"/>
    <w:rsid w:val="0094720F"/>
    <w:rsid w:val="00951CC1"/>
    <w:rsid w:val="00953B28"/>
    <w:rsid w:val="00954322"/>
    <w:rsid w:val="009575DA"/>
    <w:rsid w:val="00957CAA"/>
    <w:rsid w:val="009624B8"/>
    <w:rsid w:val="0096384B"/>
    <w:rsid w:val="009675B2"/>
    <w:rsid w:val="0096778A"/>
    <w:rsid w:val="0096778F"/>
    <w:rsid w:val="0097083E"/>
    <w:rsid w:val="00970BDA"/>
    <w:rsid w:val="00977656"/>
    <w:rsid w:val="0098201D"/>
    <w:rsid w:val="009846A7"/>
    <w:rsid w:val="0098794D"/>
    <w:rsid w:val="00994182"/>
    <w:rsid w:val="0099497B"/>
    <w:rsid w:val="00997284"/>
    <w:rsid w:val="009A1F74"/>
    <w:rsid w:val="009A2AD6"/>
    <w:rsid w:val="009A399B"/>
    <w:rsid w:val="009A3BE8"/>
    <w:rsid w:val="009A3E4B"/>
    <w:rsid w:val="009A43BA"/>
    <w:rsid w:val="009B0D05"/>
    <w:rsid w:val="009B13DF"/>
    <w:rsid w:val="009B4CA6"/>
    <w:rsid w:val="009B79F8"/>
    <w:rsid w:val="009C66D5"/>
    <w:rsid w:val="009D13CE"/>
    <w:rsid w:val="009D13FD"/>
    <w:rsid w:val="009D266A"/>
    <w:rsid w:val="009D663C"/>
    <w:rsid w:val="009E2401"/>
    <w:rsid w:val="009E67FE"/>
    <w:rsid w:val="009E6CA2"/>
    <w:rsid w:val="009F5BE9"/>
    <w:rsid w:val="009F7E07"/>
    <w:rsid w:val="00A0016B"/>
    <w:rsid w:val="00A01522"/>
    <w:rsid w:val="00A05373"/>
    <w:rsid w:val="00A07841"/>
    <w:rsid w:val="00A10A11"/>
    <w:rsid w:val="00A10B5A"/>
    <w:rsid w:val="00A13C6A"/>
    <w:rsid w:val="00A17B09"/>
    <w:rsid w:val="00A27B19"/>
    <w:rsid w:val="00A345E9"/>
    <w:rsid w:val="00A37CB1"/>
    <w:rsid w:val="00A40D34"/>
    <w:rsid w:val="00A44825"/>
    <w:rsid w:val="00A457C6"/>
    <w:rsid w:val="00A45FFA"/>
    <w:rsid w:val="00A46AD0"/>
    <w:rsid w:val="00A47063"/>
    <w:rsid w:val="00A473A8"/>
    <w:rsid w:val="00A50053"/>
    <w:rsid w:val="00A513F0"/>
    <w:rsid w:val="00A55A4C"/>
    <w:rsid w:val="00A56D52"/>
    <w:rsid w:val="00A61AC8"/>
    <w:rsid w:val="00A6366F"/>
    <w:rsid w:val="00A6441F"/>
    <w:rsid w:val="00A65D4C"/>
    <w:rsid w:val="00A66AF0"/>
    <w:rsid w:val="00A67D12"/>
    <w:rsid w:val="00A70512"/>
    <w:rsid w:val="00A73525"/>
    <w:rsid w:val="00A75393"/>
    <w:rsid w:val="00A76022"/>
    <w:rsid w:val="00A767CA"/>
    <w:rsid w:val="00A82B39"/>
    <w:rsid w:val="00A834F9"/>
    <w:rsid w:val="00A9123D"/>
    <w:rsid w:val="00A954F4"/>
    <w:rsid w:val="00A95AC6"/>
    <w:rsid w:val="00A96839"/>
    <w:rsid w:val="00A971D2"/>
    <w:rsid w:val="00AA1F60"/>
    <w:rsid w:val="00AA21E0"/>
    <w:rsid w:val="00AA3917"/>
    <w:rsid w:val="00AA40D7"/>
    <w:rsid w:val="00AA6AF0"/>
    <w:rsid w:val="00AB57E4"/>
    <w:rsid w:val="00AB5F7D"/>
    <w:rsid w:val="00AB66BF"/>
    <w:rsid w:val="00AC0C50"/>
    <w:rsid w:val="00AC0FAC"/>
    <w:rsid w:val="00AC6EB4"/>
    <w:rsid w:val="00AC6FE2"/>
    <w:rsid w:val="00AD0D98"/>
    <w:rsid w:val="00AD2A9D"/>
    <w:rsid w:val="00AE4C16"/>
    <w:rsid w:val="00AE770B"/>
    <w:rsid w:val="00AF0B83"/>
    <w:rsid w:val="00AF1CA4"/>
    <w:rsid w:val="00AF21E3"/>
    <w:rsid w:val="00AF24FC"/>
    <w:rsid w:val="00AF3925"/>
    <w:rsid w:val="00B017AA"/>
    <w:rsid w:val="00B02BDC"/>
    <w:rsid w:val="00B073A2"/>
    <w:rsid w:val="00B0747E"/>
    <w:rsid w:val="00B10332"/>
    <w:rsid w:val="00B11C7B"/>
    <w:rsid w:val="00B1296B"/>
    <w:rsid w:val="00B14E54"/>
    <w:rsid w:val="00B179AD"/>
    <w:rsid w:val="00B21330"/>
    <w:rsid w:val="00B2156B"/>
    <w:rsid w:val="00B2292F"/>
    <w:rsid w:val="00B24FDB"/>
    <w:rsid w:val="00B27A42"/>
    <w:rsid w:val="00B369DE"/>
    <w:rsid w:val="00B43169"/>
    <w:rsid w:val="00B43350"/>
    <w:rsid w:val="00B45522"/>
    <w:rsid w:val="00B47C59"/>
    <w:rsid w:val="00B501A8"/>
    <w:rsid w:val="00B5161F"/>
    <w:rsid w:val="00B55AE4"/>
    <w:rsid w:val="00B61298"/>
    <w:rsid w:val="00B64677"/>
    <w:rsid w:val="00B702A1"/>
    <w:rsid w:val="00B70B46"/>
    <w:rsid w:val="00B7162A"/>
    <w:rsid w:val="00B730A6"/>
    <w:rsid w:val="00B739B0"/>
    <w:rsid w:val="00B81071"/>
    <w:rsid w:val="00B814A3"/>
    <w:rsid w:val="00B83688"/>
    <w:rsid w:val="00B92DE6"/>
    <w:rsid w:val="00B96F38"/>
    <w:rsid w:val="00BA02D6"/>
    <w:rsid w:val="00BA59A7"/>
    <w:rsid w:val="00BA6350"/>
    <w:rsid w:val="00BB414E"/>
    <w:rsid w:val="00BB4695"/>
    <w:rsid w:val="00BC2E73"/>
    <w:rsid w:val="00BC716B"/>
    <w:rsid w:val="00BD0E74"/>
    <w:rsid w:val="00BD28F8"/>
    <w:rsid w:val="00BD5F8C"/>
    <w:rsid w:val="00BD600E"/>
    <w:rsid w:val="00BD73B5"/>
    <w:rsid w:val="00BE18D4"/>
    <w:rsid w:val="00BE29DD"/>
    <w:rsid w:val="00BE6383"/>
    <w:rsid w:val="00BF15A8"/>
    <w:rsid w:val="00BF56D9"/>
    <w:rsid w:val="00BF7A55"/>
    <w:rsid w:val="00C0009B"/>
    <w:rsid w:val="00C01B58"/>
    <w:rsid w:val="00C02D7E"/>
    <w:rsid w:val="00C066AF"/>
    <w:rsid w:val="00C101C7"/>
    <w:rsid w:val="00C10915"/>
    <w:rsid w:val="00C10B95"/>
    <w:rsid w:val="00C10BD4"/>
    <w:rsid w:val="00C10E06"/>
    <w:rsid w:val="00C145B8"/>
    <w:rsid w:val="00C17FCC"/>
    <w:rsid w:val="00C2382C"/>
    <w:rsid w:val="00C2438F"/>
    <w:rsid w:val="00C247B2"/>
    <w:rsid w:val="00C31AF0"/>
    <w:rsid w:val="00C32A7E"/>
    <w:rsid w:val="00C34F28"/>
    <w:rsid w:val="00C35204"/>
    <w:rsid w:val="00C368DF"/>
    <w:rsid w:val="00C4070C"/>
    <w:rsid w:val="00C442C5"/>
    <w:rsid w:val="00C52E27"/>
    <w:rsid w:val="00C54B4F"/>
    <w:rsid w:val="00C56A4F"/>
    <w:rsid w:val="00C57B5C"/>
    <w:rsid w:val="00C57C7C"/>
    <w:rsid w:val="00C57DBE"/>
    <w:rsid w:val="00C602C0"/>
    <w:rsid w:val="00C60A55"/>
    <w:rsid w:val="00C61049"/>
    <w:rsid w:val="00C63FFE"/>
    <w:rsid w:val="00C674A5"/>
    <w:rsid w:val="00C715E1"/>
    <w:rsid w:val="00C769A3"/>
    <w:rsid w:val="00C77249"/>
    <w:rsid w:val="00C83786"/>
    <w:rsid w:val="00C83C59"/>
    <w:rsid w:val="00C91EB6"/>
    <w:rsid w:val="00C92DF1"/>
    <w:rsid w:val="00C93198"/>
    <w:rsid w:val="00C93922"/>
    <w:rsid w:val="00CA10B0"/>
    <w:rsid w:val="00CA2ECB"/>
    <w:rsid w:val="00CA2F8E"/>
    <w:rsid w:val="00CA3EE2"/>
    <w:rsid w:val="00CA4F72"/>
    <w:rsid w:val="00CA66E1"/>
    <w:rsid w:val="00CA7478"/>
    <w:rsid w:val="00CA7FD5"/>
    <w:rsid w:val="00CB0248"/>
    <w:rsid w:val="00CB3287"/>
    <w:rsid w:val="00CB33E2"/>
    <w:rsid w:val="00CB4927"/>
    <w:rsid w:val="00CB4E68"/>
    <w:rsid w:val="00CC0E60"/>
    <w:rsid w:val="00CC2733"/>
    <w:rsid w:val="00CC6088"/>
    <w:rsid w:val="00CC66C1"/>
    <w:rsid w:val="00CD0050"/>
    <w:rsid w:val="00CD3109"/>
    <w:rsid w:val="00CD7C34"/>
    <w:rsid w:val="00CE0AA6"/>
    <w:rsid w:val="00CE2916"/>
    <w:rsid w:val="00CE3608"/>
    <w:rsid w:val="00CE700C"/>
    <w:rsid w:val="00CE7481"/>
    <w:rsid w:val="00CF0A8F"/>
    <w:rsid w:val="00CF4C27"/>
    <w:rsid w:val="00CF66FA"/>
    <w:rsid w:val="00CF6E34"/>
    <w:rsid w:val="00CF7806"/>
    <w:rsid w:val="00CF7E30"/>
    <w:rsid w:val="00D048CE"/>
    <w:rsid w:val="00D106ED"/>
    <w:rsid w:val="00D10998"/>
    <w:rsid w:val="00D12C4C"/>
    <w:rsid w:val="00D13871"/>
    <w:rsid w:val="00D15CBD"/>
    <w:rsid w:val="00D1659B"/>
    <w:rsid w:val="00D17865"/>
    <w:rsid w:val="00D20887"/>
    <w:rsid w:val="00D221CB"/>
    <w:rsid w:val="00D23391"/>
    <w:rsid w:val="00D23A97"/>
    <w:rsid w:val="00D31805"/>
    <w:rsid w:val="00D41409"/>
    <w:rsid w:val="00D459A3"/>
    <w:rsid w:val="00D475BC"/>
    <w:rsid w:val="00D552B9"/>
    <w:rsid w:val="00D56BA2"/>
    <w:rsid w:val="00D57F1E"/>
    <w:rsid w:val="00D60DF7"/>
    <w:rsid w:val="00D62021"/>
    <w:rsid w:val="00D667A9"/>
    <w:rsid w:val="00D67848"/>
    <w:rsid w:val="00D70E89"/>
    <w:rsid w:val="00D72AAA"/>
    <w:rsid w:val="00D72D50"/>
    <w:rsid w:val="00D735B2"/>
    <w:rsid w:val="00D74021"/>
    <w:rsid w:val="00D76D01"/>
    <w:rsid w:val="00D80DC4"/>
    <w:rsid w:val="00D922A9"/>
    <w:rsid w:val="00D9394A"/>
    <w:rsid w:val="00D9595F"/>
    <w:rsid w:val="00DA0675"/>
    <w:rsid w:val="00DA24C7"/>
    <w:rsid w:val="00DA50E7"/>
    <w:rsid w:val="00DA6CD7"/>
    <w:rsid w:val="00DA7961"/>
    <w:rsid w:val="00DB0CBB"/>
    <w:rsid w:val="00DB2AA0"/>
    <w:rsid w:val="00DB55B4"/>
    <w:rsid w:val="00DB67CC"/>
    <w:rsid w:val="00DC3783"/>
    <w:rsid w:val="00DC5D72"/>
    <w:rsid w:val="00DD35D2"/>
    <w:rsid w:val="00DE1070"/>
    <w:rsid w:val="00DE3668"/>
    <w:rsid w:val="00DE56AC"/>
    <w:rsid w:val="00E00219"/>
    <w:rsid w:val="00E0316B"/>
    <w:rsid w:val="00E20352"/>
    <w:rsid w:val="00E23328"/>
    <w:rsid w:val="00E25E10"/>
    <w:rsid w:val="00E2696D"/>
    <w:rsid w:val="00E2740A"/>
    <w:rsid w:val="00E278C7"/>
    <w:rsid w:val="00E31308"/>
    <w:rsid w:val="00E32DC7"/>
    <w:rsid w:val="00E35C4B"/>
    <w:rsid w:val="00E4119C"/>
    <w:rsid w:val="00E47ADE"/>
    <w:rsid w:val="00E50B41"/>
    <w:rsid w:val="00E5219B"/>
    <w:rsid w:val="00E52D07"/>
    <w:rsid w:val="00E548CB"/>
    <w:rsid w:val="00E5518B"/>
    <w:rsid w:val="00E609FE"/>
    <w:rsid w:val="00E62738"/>
    <w:rsid w:val="00E630BE"/>
    <w:rsid w:val="00E651A5"/>
    <w:rsid w:val="00E7550F"/>
    <w:rsid w:val="00E75920"/>
    <w:rsid w:val="00E80D96"/>
    <w:rsid w:val="00E82119"/>
    <w:rsid w:val="00E871FA"/>
    <w:rsid w:val="00E87BB9"/>
    <w:rsid w:val="00E9110E"/>
    <w:rsid w:val="00E936A4"/>
    <w:rsid w:val="00E95441"/>
    <w:rsid w:val="00E954BB"/>
    <w:rsid w:val="00EA00DE"/>
    <w:rsid w:val="00EA45E7"/>
    <w:rsid w:val="00EA605B"/>
    <w:rsid w:val="00EB016E"/>
    <w:rsid w:val="00EB64F6"/>
    <w:rsid w:val="00EB6935"/>
    <w:rsid w:val="00EB78E3"/>
    <w:rsid w:val="00EB7BE3"/>
    <w:rsid w:val="00EC1C4B"/>
    <w:rsid w:val="00EC252C"/>
    <w:rsid w:val="00EC735A"/>
    <w:rsid w:val="00ED119A"/>
    <w:rsid w:val="00ED1878"/>
    <w:rsid w:val="00ED5F38"/>
    <w:rsid w:val="00ED727B"/>
    <w:rsid w:val="00EE003A"/>
    <w:rsid w:val="00EE08F4"/>
    <w:rsid w:val="00EE17C1"/>
    <w:rsid w:val="00EF27FE"/>
    <w:rsid w:val="00F07FB6"/>
    <w:rsid w:val="00F13A22"/>
    <w:rsid w:val="00F149D0"/>
    <w:rsid w:val="00F154D5"/>
    <w:rsid w:val="00F16B53"/>
    <w:rsid w:val="00F2560C"/>
    <w:rsid w:val="00F25ECD"/>
    <w:rsid w:val="00F318BE"/>
    <w:rsid w:val="00F32CAA"/>
    <w:rsid w:val="00F33297"/>
    <w:rsid w:val="00F343FB"/>
    <w:rsid w:val="00F359FE"/>
    <w:rsid w:val="00F35CAE"/>
    <w:rsid w:val="00F40BD0"/>
    <w:rsid w:val="00F42159"/>
    <w:rsid w:val="00F4256E"/>
    <w:rsid w:val="00F42EE1"/>
    <w:rsid w:val="00F43DF8"/>
    <w:rsid w:val="00F47FDA"/>
    <w:rsid w:val="00F57FBE"/>
    <w:rsid w:val="00F60F1F"/>
    <w:rsid w:val="00F64141"/>
    <w:rsid w:val="00F67508"/>
    <w:rsid w:val="00F71250"/>
    <w:rsid w:val="00F71FC9"/>
    <w:rsid w:val="00F72595"/>
    <w:rsid w:val="00F7267D"/>
    <w:rsid w:val="00F73B48"/>
    <w:rsid w:val="00F73F14"/>
    <w:rsid w:val="00F74F51"/>
    <w:rsid w:val="00F8196F"/>
    <w:rsid w:val="00F842AD"/>
    <w:rsid w:val="00F90053"/>
    <w:rsid w:val="00F914EB"/>
    <w:rsid w:val="00F91B85"/>
    <w:rsid w:val="00F93614"/>
    <w:rsid w:val="00F938E7"/>
    <w:rsid w:val="00F96254"/>
    <w:rsid w:val="00F975A1"/>
    <w:rsid w:val="00FA09B6"/>
    <w:rsid w:val="00FA3B17"/>
    <w:rsid w:val="00FA5E8D"/>
    <w:rsid w:val="00FA5F3D"/>
    <w:rsid w:val="00FB15EB"/>
    <w:rsid w:val="00FB27B5"/>
    <w:rsid w:val="00FB2E30"/>
    <w:rsid w:val="00FB399E"/>
    <w:rsid w:val="00FB7000"/>
    <w:rsid w:val="00FB7952"/>
    <w:rsid w:val="00FB7F50"/>
    <w:rsid w:val="00FC2A85"/>
    <w:rsid w:val="00FC40AF"/>
    <w:rsid w:val="00FC56E1"/>
    <w:rsid w:val="00FC73B9"/>
    <w:rsid w:val="00FD0A16"/>
    <w:rsid w:val="00FD2935"/>
    <w:rsid w:val="00FD40D2"/>
    <w:rsid w:val="00FD719E"/>
    <w:rsid w:val="00FE372C"/>
    <w:rsid w:val="00FE3C2F"/>
    <w:rsid w:val="00FE3D7D"/>
    <w:rsid w:val="00FE3F17"/>
    <w:rsid w:val="00FE6DCF"/>
    <w:rsid w:val="00FF69A1"/>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8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8231249">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853109263">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9115454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86466482">
      <w:bodyDiv w:val="1"/>
      <w:marLeft w:val="0"/>
      <w:marRight w:val="0"/>
      <w:marTop w:val="0"/>
      <w:marBottom w:val="0"/>
      <w:divBdr>
        <w:top w:val="none" w:sz="0" w:space="0" w:color="auto"/>
        <w:left w:val="none" w:sz="0" w:space="0" w:color="auto"/>
        <w:bottom w:val="none" w:sz="0" w:space="0" w:color="auto"/>
        <w:right w:val="none" w:sz="0" w:space="0" w:color="auto"/>
      </w:divBdr>
    </w:div>
    <w:div w:id="1796557728">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1/1/309/&#1602;&#1575;&#1604;" TargetMode="External"/><Relationship Id="rId13" Type="http://schemas.openxmlformats.org/officeDocument/2006/relationships/hyperlink" Target="http://lib.eshia.ir/11005/3/315/&#1582;&#1604;&#1601;" TargetMode="External"/><Relationship Id="rId3" Type="http://schemas.openxmlformats.org/officeDocument/2006/relationships/hyperlink" Target="http://lib.eshia.ir/71860/36/69/&#1575;&#1604;&#1606;&#1583;&#1575;&#1569;" TargetMode="External"/><Relationship Id="rId7" Type="http://schemas.openxmlformats.org/officeDocument/2006/relationships/hyperlink" Target="http://lib.eshia.ir/15106/1/63/&#1585;&#1608;&#1740;" TargetMode="External"/><Relationship Id="rId12" Type="http://schemas.openxmlformats.org/officeDocument/2006/relationships/hyperlink" Target="http://lib.eshia.ir/10083/2/102/&#1740;&#1587;&#1605;&#1593;" TargetMode="External"/><Relationship Id="rId2" Type="http://schemas.openxmlformats.org/officeDocument/2006/relationships/hyperlink" Target="http://lib.eshia.ir/86808/2/121/&#1583;&#1585;&#1607;&#1605;" TargetMode="External"/><Relationship Id="rId16" Type="http://schemas.openxmlformats.org/officeDocument/2006/relationships/hyperlink" Target="http://lib.eshia.ir/11021/1/344/&#1587;&#1575;&#1607;&#1740;&#1575;" TargetMode="External"/><Relationship Id="rId1" Type="http://schemas.openxmlformats.org/officeDocument/2006/relationships/hyperlink" Target="http://lib.eshia.ir/10028/1/650/&#1740;&#1587;&#1578;&#1581;&#1576;" TargetMode="External"/><Relationship Id="rId6" Type="http://schemas.openxmlformats.org/officeDocument/2006/relationships/hyperlink" Target="http://lib.eshia.ir/11015/4/188/&#1576;&#1593;&#1588;&#1585;" TargetMode="External"/><Relationship Id="rId11" Type="http://schemas.openxmlformats.org/officeDocument/2006/relationships/hyperlink" Target="http://lib.eshia.ir/11021/1/393/&#1602;&#1585;&#1571;" TargetMode="External"/><Relationship Id="rId5" Type="http://schemas.openxmlformats.org/officeDocument/2006/relationships/hyperlink" Target="http://lib.eshia.ir/11015/4/398/&#1601;&#1590;&#1604;" TargetMode="External"/><Relationship Id="rId15" Type="http://schemas.openxmlformats.org/officeDocument/2006/relationships/hyperlink" Target="http://lib.eshia.ir/10028/1/650/&#1589;&#1581;&#1578;" TargetMode="External"/><Relationship Id="rId10" Type="http://schemas.openxmlformats.org/officeDocument/2006/relationships/hyperlink" Target="http://lib.eshia.ir/10083/2/97/&#1571;&#1608;&#1604;" TargetMode="External"/><Relationship Id="rId4" Type="http://schemas.openxmlformats.org/officeDocument/2006/relationships/hyperlink" Target="http://lib.eshia.ir/11015/4/187/&#1601;&#1602;&#1740;&#1604;" TargetMode="External"/><Relationship Id="rId9" Type="http://schemas.openxmlformats.org/officeDocument/2006/relationships/hyperlink" Target="http://lib.eshia.ir/86808/2/109/&#1575;&#1604;&#1589;&#1604;&#1608;&#1575;&#1578;" TargetMode="External"/><Relationship Id="rId14" Type="http://schemas.openxmlformats.org/officeDocument/2006/relationships/hyperlink" Target="http://lib.eshia.ir/86808/2/121/&#1583;&#1585;&#1607;&#16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61EE7-7823-4FDD-B44E-843464AEE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4</TotalTime>
  <Pages>10</Pages>
  <Words>2655</Words>
  <Characters>15139</Characters>
  <Application>Microsoft Office Word</Application>
  <DocSecurity>0</DocSecurity>
  <Lines>126</Lines>
  <Paragraphs>35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17759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10</cp:revision>
  <cp:lastPrinted>2022-10-31T09:34:00Z</cp:lastPrinted>
  <dcterms:created xsi:type="dcterms:W3CDTF">2022-10-30T10:34:00Z</dcterms:created>
  <dcterms:modified xsi:type="dcterms:W3CDTF">2022-10-31T12:58:00Z</dcterms:modified>
  <cp:contentStatus>ویرایش 2.5</cp:contentStatus>
  <cp:version>2.7</cp:version>
</cp:coreProperties>
</file>