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F61907">
      <w:pPr>
        <w:jc w:val="cente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61907" w:rsidRPr="00F61907" w:rsidRDefault="00F61907" w:rsidP="00F61907">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4977899" w:history="1">
        <w:r w:rsidRPr="00F61907">
          <w:rPr>
            <w:rStyle w:val="Hyperlink"/>
            <w:noProof/>
            <w:rtl/>
          </w:rPr>
          <w:t>ج: وضع عام موضوع له خاص</w:t>
        </w:r>
        <w:r w:rsidRPr="00F61907">
          <w:rPr>
            <w:noProof/>
            <w:webHidden/>
            <w:rtl/>
          </w:rPr>
          <w:tab/>
        </w:r>
        <w:r w:rsidRPr="00F61907">
          <w:rPr>
            <w:rStyle w:val="Hyperlink"/>
            <w:noProof/>
            <w:rtl/>
          </w:rPr>
          <w:fldChar w:fldCharType="begin"/>
        </w:r>
        <w:r w:rsidRPr="00F61907">
          <w:rPr>
            <w:noProof/>
            <w:webHidden/>
            <w:rtl/>
          </w:rPr>
          <w:instrText xml:space="preserve"> </w:instrText>
        </w:r>
        <w:r w:rsidRPr="00F61907">
          <w:rPr>
            <w:noProof/>
            <w:webHidden/>
          </w:rPr>
          <w:instrText>PAGEREF</w:instrText>
        </w:r>
        <w:r w:rsidRPr="00F61907">
          <w:rPr>
            <w:noProof/>
            <w:webHidden/>
            <w:rtl/>
          </w:rPr>
          <w:instrText xml:space="preserve"> _</w:instrText>
        </w:r>
        <w:r w:rsidRPr="00F61907">
          <w:rPr>
            <w:noProof/>
            <w:webHidden/>
          </w:rPr>
          <w:instrText>Toc24977899 \h</w:instrText>
        </w:r>
        <w:r w:rsidRPr="00F61907">
          <w:rPr>
            <w:noProof/>
            <w:webHidden/>
            <w:rtl/>
          </w:rPr>
          <w:instrText xml:space="preserve"> </w:instrText>
        </w:r>
        <w:r w:rsidRPr="00F61907">
          <w:rPr>
            <w:rStyle w:val="Hyperlink"/>
            <w:noProof/>
            <w:rtl/>
          </w:rPr>
        </w:r>
        <w:r w:rsidRPr="00F61907">
          <w:rPr>
            <w:rStyle w:val="Hyperlink"/>
            <w:noProof/>
            <w:rtl/>
          </w:rPr>
          <w:fldChar w:fldCharType="separate"/>
        </w:r>
        <w:r w:rsidR="00315A78">
          <w:rPr>
            <w:noProof/>
            <w:webHidden/>
            <w:rtl/>
          </w:rPr>
          <w:t>1</w:t>
        </w:r>
        <w:r w:rsidRPr="00F61907">
          <w:rPr>
            <w:rStyle w:val="Hyperlink"/>
            <w:noProof/>
            <w:rtl/>
          </w:rPr>
          <w:fldChar w:fldCharType="end"/>
        </w:r>
      </w:hyperlink>
    </w:p>
    <w:p w:rsidR="00F61907" w:rsidRPr="00F61907" w:rsidRDefault="00E85731" w:rsidP="00F61907">
      <w:pPr>
        <w:pStyle w:val="TOC2"/>
        <w:tabs>
          <w:tab w:val="right" w:leader="dot" w:pos="10194"/>
        </w:tabs>
        <w:rPr>
          <w:rFonts w:asciiTheme="minorHAnsi" w:eastAsiaTheme="minorEastAsia" w:hAnsiTheme="minorHAnsi" w:cstheme="minorBidi"/>
          <w:bCs w:val="0"/>
          <w:noProof/>
          <w:color w:val="auto"/>
          <w:szCs w:val="22"/>
          <w:rtl/>
        </w:rPr>
      </w:pPr>
      <w:hyperlink w:anchor="_Toc24977900" w:history="1">
        <w:r w:rsidR="00F61907" w:rsidRPr="00F61907">
          <w:rPr>
            <w:rStyle w:val="Hyperlink"/>
            <w:noProof/>
            <w:rtl/>
          </w:rPr>
          <w:t>بررس</w:t>
        </w:r>
        <w:r w:rsidR="00F61907" w:rsidRPr="00F61907">
          <w:rPr>
            <w:rStyle w:val="Hyperlink"/>
            <w:rFonts w:hint="cs"/>
            <w:noProof/>
            <w:rtl/>
          </w:rPr>
          <w:t>ی</w:t>
        </w:r>
        <w:r w:rsidR="00F61907" w:rsidRPr="00F61907">
          <w:rPr>
            <w:rStyle w:val="Hyperlink"/>
            <w:noProof/>
            <w:rtl/>
          </w:rPr>
          <w:t xml:space="preserve"> ادعا</w:t>
        </w:r>
        <w:r w:rsidR="00F61907" w:rsidRPr="00F61907">
          <w:rPr>
            <w:rStyle w:val="Hyperlink"/>
            <w:rFonts w:hint="cs"/>
            <w:noProof/>
            <w:rtl/>
          </w:rPr>
          <w:t>ی</w:t>
        </w:r>
        <w:r w:rsidR="00F61907" w:rsidRPr="00F61907">
          <w:rPr>
            <w:rStyle w:val="Hyperlink"/>
            <w:noProof/>
            <w:rtl/>
          </w:rPr>
          <w:t xml:space="preserve"> استحاله وضع عام موضوع له خاص</w:t>
        </w:r>
        <w:r w:rsidR="00F61907" w:rsidRPr="00F61907">
          <w:rPr>
            <w:noProof/>
            <w:webHidden/>
            <w:rtl/>
          </w:rPr>
          <w:tab/>
        </w:r>
        <w:r w:rsidR="00F61907" w:rsidRPr="00F61907">
          <w:rPr>
            <w:rStyle w:val="Hyperlink"/>
            <w:noProof/>
            <w:rtl/>
          </w:rPr>
          <w:fldChar w:fldCharType="begin"/>
        </w:r>
        <w:r w:rsidR="00F61907" w:rsidRPr="00F61907">
          <w:rPr>
            <w:noProof/>
            <w:webHidden/>
            <w:rtl/>
          </w:rPr>
          <w:instrText xml:space="preserve"> </w:instrText>
        </w:r>
        <w:r w:rsidR="00F61907" w:rsidRPr="00F61907">
          <w:rPr>
            <w:noProof/>
            <w:webHidden/>
          </w:rPr>
          <w:instrText>PAGEREF</w:instrText>
        </w:r>
        <w:r w:rsidR="00F61907" w:rsidRPr="00F61907">
          <w:rPr>
            <w:noProof/>
            <w:webHidden/>
            <w:rtl/>
          </w:rPr>
          <w:instrText xml:space="preserve"> _</w:instrText>
        </w:r>
        <w:r w:rsidR="00F61907" w:rsidRPr="00F61907">
          <w:rPr>
            <w:noProof/>
            <w:webHidden/>
          </w:rPr>
          <w:instrText>Toc24977900 \h</w:instrText>
        </w:r>
        <w:r w:rsidR="00F61907" w:rsidRPr="00F61907">
          <w:rPr>
            <w:noProof/>
            <w:webHidden/>
            <w:rtl/>
          </w:rPr>
          <w:instrText xml:space="preserve"> </w:instrText>
        </w:r>
        <w:r w:rsidR="00F61907" w:rsidRPr="00F61907">
          <w:rPr>
            <w:rStyle w:val="Hyperlink"/>
            <w:noProof/>
            <w:rtl/>
          </w:rPr>
        </w:r>
        <w:r w:rsidR="00F61907" w:rsidRPr="00F61907">
          <w:rPr>
            <w:rStyle w:val="Hyperlink"/>
            <w:noProof/>
            <w:rtl/>
          </w:rPr>
          <w:fldChar w:fldCharType="separate"/>
        </w:r>
        <w:r w:rsidR="00315A78">
          <w:rPr>
            <w:noProof/>
            <w:webHidden/>
            <w:rtl/>
          </w:rPr>
          <w:t>2</w:t>
        </w:r>
        <w:r w:rsidR="00F61907" w:rsidRPr="00F61907">
          <w:rPr>
            <w:rStyle w:val="Hyperlink"/>
            <w:noProof/>
            <w:rtl/>
          </w:rPr>
          <w:fldChar w:fldCharType="end"/>
        </w:r>
      </w:hyperlink>
    </w:p>
    <w:p w:rsidR="00F61907" w:rsidRPr="00F61907" w:rsidRDefault="00E85731" w:rsidP="00F61907">
      <w:pPr>
        <w:pStyle w:val="TOC1"/>
        <w:rPr>
          <w:rFonts w:asciiTheme="minorHAnsi" w:eastAsiaTheme="minorEastAsia" w:hAnsiTheme="minorHAnsi" w:cstheme="minorBidi"/>
          <w:noProof/>
          <w:color w:val="auto"/>
          <w:szCs w:val="22"/>
          <w:rtl/>
        </w:rPr>
      </w:pPr>
      <w:hyperlink w:anchor="_Toc24977901" w:history="1">
        <w:r w:rsidR="00F61907" w:rsidRPr="00F61907">
          <w:rPr>
            <w:rStyle w:val="Hyperlink"/>
            <w:noProof/>
            <w:rtl/>
          </w:rPr>
          <w:t>د: وضع خاص موضوع له عام</w:t>
        </w:r>
        <w:r w:rsidR="00F61907" w:rsidRPr="00F61907">
          <w:rPr>
            <w:noProof/>
            <w:webHidden/>
            <w:rtl/>
          </w:rPr>
          <w:tab/>
        </w:r>
        <w:r w:rsidR="00F61907" w:rsidRPr="00F61907">
          <w:rPr>
            <w:rStyle w:val="Hyperlink"/>
            <w:noProof/>
            <w:rtl/>
          </w:rPr>
          <w:fldChar w:fldCharType="begin"/>
        </w:r>
        <w:r w:rsidR="00F61907" w:rsidRPr="00F61907">
          <w:rPr>
            <w:noProof/>
            <w:webHidden/>
            <w:rtl/>
          </w:rPr>
          <w:instrText xml:space="preserve"> </w:instrText>
        </w:r>
        <w:r w:rsidR="00F61907" w:rsidRPr="00F61907">
          <w:rPr>
            <w:noProof/>
            <w:webHidden/>
          </w:rPr>
          <w:instrText>PAGEREF</w:instrText>
        </w:r>
        <w:r w:rsidR="00F61907" w:rsidRPr="00F61907">
          <w:rPr>
            <w:noProof/>
            <w:webHidden/>
            <w:rtl/>
          </w:rPr>
          <w:instrText xml:space="preserve"> _</w:instrText>
        </w:r>
        <w:r w:rsidR="00F61907" w:rsidRPr="00F61907">
          <w:rPr>
            <w:noProof/>
            <w:webHidden/>
          </w:rPr>
          <w:instrText>Toc24977901 \h</w:instrText>
        </w:r>
        <w:r w:rsidR="00F61907" w:rsidRPr="00F61907">
          <w:rPr>
            <w:noProof/>
            <w:webHidden/>
            <w:rtl/>
          </w:rPr>
          <w:instrText xml:space="preserve"> </w:instrText>
        </w:r>
        <w:r w:rsidR="00F61907" w:rsidRPr="00F61907">
          <w:rPr>
            <w:rStyle w:val="Hyperlink"/>
            <w:noProof/>
            <w:rtl/>
          </w:rPr>
        </w:r>
        <w:r w:rsidR="00F61907" w:rsidRPr="00F61907">
          <w:rPr>
            <w:rStyle w:val="Hyperlink"/>
            <w:noProof/>
            <w:rtl/>
          </w:rPr>
          <w:fldChar w:fldCharType="separate"/>
        </w:r>
        <w:r w:rsidR="00315A78">
          <w:rPr>
            <w:noProof/>
            <w:webHidden/>
            <w:rtl/>
          </w:rPr>
          <w:t>4</w:t>
        </w:r>
        <w:r w:rsidR="00F61907" w:rsidRPr="00F61907">
          <w:rPr>
            <w:rStyle w:val="Hyperlink"/>
            <w:noProof/>
            <w:rtl/>
          </w:rPr>
          <w:fldChar w:fldCharType="end"/>
        </w:r>
      </w:hyperlink>
    </w:p>
    <w:p w:rsidR="00F61907" w:rsidRPr="00F61907" w:rsidRDefault="00E85731" w:rsidP="00F61907">
      <w:pPr>
        <w:pStyle w:val="TOC1"/>
        <w:rPr>
          <w:rFonts w:asciiTheme="minorHAnsi" w:eastAsiaTheme="minorEastAsia" w:hAnsiTheme="minorHAnsi" w:cstheme="minorBidi"/>
          <w:noProof/>
          <w:color w:val="auto"/>
          <w:szCs w:val="22"/>
          <w:rtl/>
        </w:rPr>
      </w:pPr>
      <w:hyperlink w:anchor="_Toc24977902" w:history="1">
        <w:r w:rsidR="00F61907" w:rsidRPr="00F61907">
          <w:rPr>
            <w:rStyle w:val="Hyperlink"/>
            <w:noProof/>
            <w:rtl/>
          </w:rPr>
          <w:t>بررس</w:t>
        </w:r>
        <w:r w:rsidR="00F61907" w:rsidRPr="00F61907">
          <w:rPr>
            <w:rStyle w:val="Hyperlink"/>
            <w:rFonts w:hint="cs"/>
            <w:noProof/>
            <w:rtl/>
          </w:rPr>
          <w:t>ی</w:t>
        </w:r>
        <w:r w:rsidR="00F61907" w:rsidRPr="00F61907">
          <w:rPr>
            <w:rStyle w:val="Hyperlink"/>
            <w:noProof/>
            <w:rtl/>
          </w:rPr>
          <w:t xml:space="preserve"> ک</w:t>
        </w:r>
        <w:r w:rsidR="00F61907" w:rsidRPr="00F61907">
          <w:rPr>
            <w:rStyle w:val="Hyperlink"/>
            <w:rFonts w:hint="cs"/>
            <w:noProof/>
            <w:rtl/>
          </w:rPr>
          <w:t>ی</w:t>
        </w:r>
        <w:r w:rsidR="00F61907" w:rsidRPr="00F61907">
          <w:rPr>
            <w:rStyle w:val="Hyperlink"/>
            <w:rFonts w:hint="eastAsia"/>
            <w:noProof/>
            <w:rtl/>
          </w:rPr>
          <w:t>ف</w:t>
        </w:r>
        <w:r w:rsidR="00F61907" w:rsidRPr="00F61907">
          <w:rPr>
            <w:rStyle w:val="Hyperlink"/>
            <w:rFonts w:hint="cs"/>
            <w:noProof/>
            <w:rtl/>
          </w:rPr>
          <w:t>ی</w:t>
        </w:r>
        <w:r w:rsidR="00F61907" w:rsidRPr="00F61907">
          <w:rPr>
            <w:rStyle w:val="Hyperlink"/>
            <w:rFonts w:hint="eastAsia"/>
            <w:noProof/>
            <w:rtl/>
          </w:rPr>
          <w:t>ت</w:t>
        </w:r>
        <w:r w:rsidR="00F61907" w:rsidRPr="00F61907">
          <w:rPr>
            <w:rStyle w:val="Hyperlink"/>
            <w:noProof/>
            <w:rtl/>
          </w:rPr>
          <w:t xml:space="preserve"> وضع در حروف و ه</w:t>
        </w:r>
        <w:r w:rsidR="00F61907" w:rsidRPr="00F61907">
          <w:rPr>
            <w:rStyle w:val="Hyperlink"/>
            <w:rFonts w:hint="cs"/>
            <w:noProof/>
            <w:rtl/>
          </w:rPr>
          <w:t>ی</w:t>
        </w:r>
        <w:r w:rsidR="00F61907" w:rsidRPr="00F61907">
          <w:rPr>
            <w:rStyle w:val="Hyperlink"/>
            <w:rFonts w:hint="eastAsia"/>
            <w:noProof/>
            <w:rtl/>
          </w:rPr>
          <w:t>ئات</w:t>
        </w:r>
        <w:r w:rsidR="00F61907" w:rsidRPr="00F61907">
          <w:rPr>
            <w:noProof/>
            <w:webHidden/>
            <w:rtl/>
          </w:rPr>
          <w:tab/>
        </w:r>
        <w:r w:rsidR="00F61907" w:rsidRPr="00F61907">
          <w:rPr>
            <w:rStyle w:val="Hyperlink"/>
            <w:noProof/>
            <w:rtl/>
          </w:rPr>
          <w:fldChar w:fldCharType="begin"/>
        </w:r>
        <w:r w:rsidR="00F61907" w:rsidRPr="00F61907">
          <w:rPr>
            <w:noProof/>
            <w:webHidden/>
            <w:rtl/>
          </w:rPr>
          <w:instrText xml:space="preserve"> </w:instrText>
        </w:r>
        <w:r w:rsidR="00F61907" w:rsidRPr="00F61907">
          <w:rPr>
            <w:noProof/>
            <w:webHidden/>
          </w:rPr>
          <w:instrText>PAGEREF</w:instrText>
        </w:r>
        <w:r w:rsidR="00F61907" w:rsidRPr="00F61907">
          <w:rPr>
            <w:noProof/>
            <w:webHidden/>
            <w:rtl/>
          </w:rPr>
          <w:instrText xml:space="preserve"> _</w:instrText>
        </w:r>
        <w:r w:rsidR="00F61907" w:rsidRPr="00F61907">
          <w:rPr>
            <w:noProof/>
            <w:webHidden/>
          </w:rPr>
          <w:instrText>Toc24977902 \h</w:instrText>
        </w:r>
        <w:r w:rsidR="00F61907" w:rsidRPr="00F61907">
          <w:rPr>
            <w:noProof/>
            <w:webHidden/>
            <w:rtl/>
          </w:rPr>
          <w:instrText xml:space="preserve"> </w:instrText>
        </w:r>
        <w:r w:rsidR="00F61907" w:rsidRPr="00F61907">
          <w:rPr>
            <w:rStyle w:val="Hyperlink"/>
            <w:noProof/>
            <w:rtl/>
          </w:rPr>
        </w:r>
        <w:r w:rsidR="00F61907" w:rsidRPr="00F61907">
          <w:rPr>
            <w:rStyle w:val="Hyperlink"/>
            <w:noProof/>
            <w:rtl/>
          </w:rPr>
          <w:fldChar w:fldCharType="separate"/>
        </w:r>
        <w:r w:rsidR="00315A78">
          <w:rPr>
            <w:noProof/>
            <w:webHidden/>
            <w:rtl/>
          </w:rPr>
          <w:t>5</w:t>
        </w:r>
        <w:r w:rsidR="00F61907" w:rsidRPr="00F61907">
          <w:rPr>
            <w:rStyle w:val="Hyperlink"/>
            <w:noProof/>
            <w:rtl/>
          </w:rPr>
          <w:fldChar w:fldCharType="end"/>
        </w:r>
      </w:hyperlink>
    </w:p>
    <w:p w:rsidR="00F61907" w:rsidRPr="00F61907" w:rsidRDefault="00E85731" w:rsidP="00F61907">
      <w:pPr>
        <w:pStyle w:val="TOC2"/>
        <w:tabs>
          <w:tab w:val="right" w:leader="dot" w:pos="10194"/>
        </w:tabs>
        <w:rPr>
          <w:rFonts w:asciiTheme="minorHAnsi" w:eastAsiaTheme="minorEastAsia" w:hAnsiTheme="minorHAnsi" w:cstheme="minorBidi"/>
          <w:bCs w:val="0"/>
          <w:noProof/>
          <w:color w:val="auto"/>
          <w:szCs w:val="22"/>
          <w:rtl/>
        </w:rPr>
      </w:pPr>
      <w:hyperlink w:anchor="_Toc24977903" w:history="1">
        <w:r w:rsidR="00F61907" w:rsidRPr="00F61907">
          <w:rPr>
            <w:rStyle w:val="Hyperlink"/>
            <w:noProof/>
            <w:rtl/>
          </w:rPr>
          <w:t>مسالک معنا</w:t>
        </w:r>
        <w:r w:rsidR="00F61907" w:rsidRPr="00F61907">
          <w:rPr>
            <w:rStyle w:val="Hyperlink"/>
            <w:rFonts w:hint="cs"/>
            <w:noProof/>
            <w:rtl/>
          </w:rPr>
          <w:t>ی</w:t>
        </w:r>
        <w:r w:rsidR="00F61907" w:rsidRPr="00F61907">
          <w:rPr>
            <w:rStyle w:val="Hyperlink"/>
            <w:noProof/>
            <w:rtl/>
          </w:rPr>
          <w:t xml:space="preserve"> حرف</w:t>
        </w:r>
        <w:r w:rsidR="00F61907" w:rsidRPr="00F61907">
          <w:rPr>
            <w:rStyle w:val="Hyperlink"/>
            <w:rFonts w:hint="cs"/>
            <w:noProof/>
            <w:rtl/>
          </w:rPr>
          <w:t>ی</w:t>
        </w:r>
        <w:r w:rsidR="00F61907" w:rsidRPr="00F61907">
          <w:rPr>
            <w:noProof/>
            <w:webHidden/>
            <w:rtl/>
          </w:rPr>
          <w:tab/>
        </w:r>
        <w:r w:rsidR="00F61907" w:rsidRPr="00F61907">
          <w:rPr>
            <w:rStyle w:val="Hyperlink"/>
            <w:noProof/>
            <w:rtl/>
          </w:rPr>
          <w:fldChar w:fldCharType="begin"/>
        </w:r>
        <w:r w:rsidR="00F61907" w:rsidRPr="00F61907">
          <w:rPr>
            <w:noProof/>
            <w:webHidden/>
            <w:rtl/>
          </w:rPr>
          <w:instrText xml:space="preserve"> </w:instrText>
        </w:r>
        <w:r w:rsidR="00F61907" w:rsidRPr="00F61907">
          <w:rPr>
            <w:noProof/>
            <w:webHidden/>
          </w:rPr>
          <w:instrText>PAGEREF</w:instrText>
        </w:r>
        <w:r w:rsidR="00F61907" w:rsidRPr="00F61907">
          <w:rPr>
            <w:noProof/>
            <w:webHidden/>
            <w:rtl/>
          </w:rPr>
          <w:instrText xml:space="preserve"> _</w:instrText>
        </w:r>
        <w:r w:rsidR="00F61907" w:rsidRPr="00F61907">
          <w:rPr>
            <w:noProof/>
            <w:webHidden/>
          </w:rPr>
          <w:instrText>Toc24977903 \h</w:instrText>
        </w:r>
        <w:r w:rsidR="00F61907" w:rsidRPr="00F61907">
          <w:rPr>
            <w:noProof/>
            <w:webHidden/>
            <w:rtl/>
          </w:rPr>
          <w:instrText xml:space="preserve"> </w:instrText>
        </w:r>
        <w:r w:rsidR="00F61907" w:rsidRPr="00F61907">
          <w:rPr>
            <w:rStyle w:val="Hyperlink"/>
            <w:noProof/>
            <w:rtl/>
          </w:rPr>
        </w:r>
        <w:r w:rsidR="00F61907" w:rsidRPr="00F61907">
          <w:rPr>
            <w:rStyle w:val="Hyperlink"/>
            <w:noProof/>
            <w:rtl/>
          </w:rPr>
          <w:fldChar w:fldCharType="separate"/>
        </w:r>
        <w:r w:rsidR="00315A78">
          <w:rPr>
            <w:noProof/>
            <w:webHidden/>
            <w:rtl/>
          </w:rPr>
          <w:t>5</w:t>
        </w:r>
        <w:r w:rsidR="00F61907" w:rsidRPr="00F61907">
          <w:rPr>
            <w:rStyle w:val="Hyperlink"/>
            <w:noProof/>
            <w:rtl/>
          </w:rPr>
          <w:fldChar w:fldCharType="end"/>
        </w:r>
      </w:hyperlink>
    </w:p>
    <w:p w:rsidR="00F61907" w:rsidRPr="00F61907" w:rsidRDefault="00E85731" w:rsidP="00F61907">
      <w:pPr>
        <w:pStyle w:val="TOC3"/>
        <w:tabs>
          <w:tab w:val="right" w:leader="dot" w:pos="10194"/>
        </w:tabs>
        <w:rPr>
          <w:rFonts w:asciiTheme="minorHAnsi" w:eastAsiaTheme="minorEastAsia" w:hAnsiTheme="minorHAnsi" w:cstheme="minorBidi"/>
          <w:bCs w:val="0"/>
          <w:iCs w:val="0"/>
          <w:noProof/>
          <w:color w:val="auto"/>
          <w:szCs w:val="22"/>
          <w:rtl/>
        </w:rPr>
      </w:pPr>
      <w:hyperlink w:anchor="_Toc24977904" w:history="1">
        <w:r w:rsidR="00F61907" w:rsidRPr="00F61907">
          <w:rPr>
            <w:rStyle w:val="Hyperlink"/>
            <w:iCs w:val="0"/>
            <w:noProof/>
            <w:rtl/>
          </w:rPr>
          <w:t>الف: علام</w:t>
        </w:r>
        <w:r w:rsidR="00F61907" w:rsidRPr="00F61907">
          <w:rPr>
            <w:rStyle w:val="Hyperlink"/>
            <w:rFonts w:hint="cs"/>
            <w:iCs w:val="0"/>
            <w:noProof/>
            <w:rtl/>
          </w:rPr>
          <w:t>ی</w:t>
        </w:r>
        <w:r w:rsidR="00F61907" w:rsidRPr="00F61907">
          <w:rPr>
            <w:rStyle w:val="Hyperlink"/>
            <w:rFonts w:hint="eastAsia"/>
            <w:iCs w:val="0"/>
            <w:noProof/>
            <w:rtl/>
          </w:rPr>
          <w:t>ت</w:t>
        </w:r>
        <w:r w:rsidR="00F61907" w:rsidRPr="00F61907">
          <w:rPr>
            <w:iCs w:val="0"/>
            <w:noProof/>
            <w:webHidden/>
            <w:rtl/>
          </w:rPr>
          <w:tab/>
        </w:r>
        <w:r w:rsidR="00F61907" w:rsidRPr="00F61907">
          <w:rPr>
            <w:rStyle w:val="Hyperlink"/>
            <w:iCs w:val="0"/>
            <w:noProof/>
            <w:rtl/>
          </w:rPr>
          <w:fldChar w:fldCharType="begin"/>
        </w:r>
        <w:r w:rsidR="00F61907" w:rsidRPr="00F61907">
          <w:rPr>
            <w:iCs w:val="0"/>
            <w:noProof/>
            <w:webHidden/>
            <w:rtl/>
          </w:rPr>
          <w:instrText xml:space="preserve"> </w:instrText>
        </w:r>
        <w:r w:rsidR="00F61907" w:rsidRPr="00F61907">
          <w:rPr>
            <w:iCs w:val="0"/>
            <w:noProof/>
            <w:webHidden/>
          </w:rPr>
          <w:instrText>PAGEREF</w:instrText>
        </w:r>
        <w:r w:rsidR="00F61907" w:rsidRPr="00F61907">
          <w:rPr>
            <w:iCs w:val="0"/>
            <w:noProof/>
            <w:webHidden/>
            <w:rtl/>
          </w:rPr>
          <w:instrText xml:space="preserve"> _</w:instrText>
        </w:r>
        <w:r w:rsidR="00F61907" w:rsidRPr="00F61907">
          <w:rPr>
            <w:iCs w:val="0"/>
            <w:noProof/>
            <w:webHidden/>
          </w:rPr>
          <w:instrText>Toc24977904 \h</w:instrText>
        </w:r>
        <w:r w:rsidR="00F61907" w:rsidRPr="00F61907">
          <w:rPr>
            <w:iCs w:val="0"/>
            <w:noProof/>
            <w:webHidden/>
            <w:rtl/>
          </w:rPr>
          <w:instrText xml:space="preserve"> </w:instrText>
        </w:r>
        <w:r w:rsidR="00F61907" w:rsidRPr="00F61907">
          <w:rPr>
            <w:rStyle w:val="Hyperlink"/>
            <w:iCs w:val="0"/>
            <w:noProof/>
            <w:rtl/>
          </w:rPr>
        </w:r>
        <w:r w:rsidR="00F61907" w:rsidRPr="00F61907">
          <w:rPr>
            <w:rStyle w:val="Hyperlink"/>
            <w:iCs w:val="0"/>
            <w:noProof/>
            <w:rtl/>
          </w:rPr>
          <w:fldChar w:fldCharType="separate"/>
        </w:r>
        <w:r w:rsidR="00315A78">
          <w:rPr>
            <w:iCs w:val="0"/>
            <w:noProof/>
            <w:webHidden/>
            <w:rtl/>
          </w:rPr>
          <w:t>6</w:t>
        </w:r>
        <w:r w:rsidR="00F61907" w:rsidRPr="00F61907">
          <w:rPr>
            <w:rStyle w:val="Hyperlink"/>
            <w:iCs w:val="0"/>
            <w:noProof/>
            <w:rtl/>
          </w:rPr>
          <w:fldChar w:fldCharType="end"/>
        </w:r>
      </w:hyperlink>
    </w:p>
    <w:p w:rsidR="00F61907" w:rsidRPr="00F61907" w:rsidRDefault="00E85731" w:rsidP="00F61907">
      <w:pPr>
        <w:pStyle w:val="TOC3"/>
        <w:tabs>
          <w:tab w:val="right" w:leader="dot" w:pos="10194"/>
        </w:tabs>
        <w:rPr>
          <w:rFonts w:asciiTheme="minorHAnsi" w:eastAsiaTheme="minorEastAsia" w:hAnsiTheme="minorHAnsi" w:cstheme="minorBidi"/>
          <w:bCs w:val="0"/>
          <w:iCs w:val="0"/>
          <w:noProof/>
          <w:color w:val="auto"/>
          <w:szCs w:val="22"/>
          <w:rtl/>
        </w:rPr>
      </w:pPr>
      <w:hyperlink w:anchor="_Toc24977905" w:history="1">
        <w:r w:rsidR="00F61907" w:rsidRPr="00F61907">
          <w:rPr>
            <w:rStyle w:val="Hyperlink"/>
            <w:iCs w:val="0"/>
            <w:noProof/>
            <w:rtl/>
          </w:rPr>
          <w:t>ب: اتحاد ذات</w:t>
        </w:r>
        <w:r w:rsidR="00F61907" w:rsidRPr="00F61907">
          <w:rPr>
            <w:rStyle w:val="Hyperlink"/>
            <w:rFonts w:hint="cs"/>
            <w:iCs w:val="0"/>
            <w:noProof/>
            <w:rtl/>
          </w:rPr>
          <w:t>ی</w:t>
        </w:r>
        <w:r w:rsidR="00F61907" w:rsidRPr="00F61907">
          <w:rPr>
            <w:rStyle w:val="Hyperlink"/>
            <w:iCs w:val="0"/>
            <w:noProof/>
            <w:rtl/>
          </w:rPr>
          <w:t xml:space="preserve"> معنا</w:t>
        </w:r>
        <w:r w:rsidR="00F61907" w:rsidRPr="00F61907">
          <w:rPr>
            <w:rStyle w:val="Hyperlink"/>
            <w:rFonts w:hint="cs"/>
            <w:iCs w:val="0"/>
            <w:noProof/>
            <w:rtl/>
          </w:rPr>
          <w:t>ی</w:t>
        </w:r>
        <w:r w:rsidR="00F61907" w:rsidRPr="00F61907">
          <w:rPr>
            <w:rStyle w:val="Hyperlink"/>
            <w:iCs w:val="0"/>
            <w:noProof/>
            <w:rtl/>
          </w:rPr>
          <w:t xml:space="preserve"> حرف</w:t>
        </w:r>
        <w:r w:rsidR="00F61907" w:rsidRPr="00F61907">
          <w:rPr>
            <w:rStyle w:val="Hyperlink"/>
            <w:rFonts w:hint="cs"/>
            <w:iCs w:val="0"/>
            <w:noProof/>
            <w:rtl/>
          </w:rPr>
          <w:t>ی</w:t>
        </w:r>
        <w:r w:rsidR="00F61907" w:rsidRPr="00F61907">
          <w:rPr>
            <w:rStyle w:val="Hyperlink"/>
            <w:iCs w:val="0"/>
            <w:noProof/>
            <w:rtl/>
          </w:rPr>
          <w:t xml:space="preserve"> و اسم</w:t>
        </w:r>
        <w:r w:rsidR="00F61907" w:rsidRPr="00F61907">
          <w:rPr>
            <w:rStyle w:val="Hyperlink"/>
            <w:rFonts w:hint="cs"/>
            <w:iCs w:val="0"/>
            <w:noProof/>
            <w:rtl/>
          </w:rPr>
          <w:t>ی</w:t>
        </w:r>
        <w:r w:rsidR="00F61907" w:rsidRPr="00F61907">
          <w:rPr>
            <w:rStyle w:val="Hyperlink"/>
            <w:iCs w:val="0"/>
            <w:noProof/>
            <w:rtl/>
          </w:rPr>
          <w:t xml:space="preserve"> و اختلاف در لحاظ</w:t>
        </w:r>
        <w:r w:rsidR="00F61907" w:rsidRPr="00F61907">
          <w:rPr>
            <w:iCs w:val="0"/>
            <w:noProof/>
            <w:webHidden/>
            <w:rtl/>
          </w:rPr>
          <w:tab/>
        </w:r>
        <w:r w:rsidR="00F61907" w:rsidRPr="00F61907">
          <w:rPr>
            <w:rStyle w:val="Hyperlink"/>
            <w:iCs w:val="0"/>
            <w:noProof/>
            <w:rtl/>
          </w:rPr>
          <w:fldChar w:fldCharType="begin"/>
        </w:r>
        <w:r w:rsidR="00F61907" w:rsidRPr="00F61907">
          <w:rPr>
            <w:iCs w:val="0"/>
            <w:noProof/>
            <w:webHidden/>
            <w:rtl/>
          </w:rPr>
          <w:instrText xml:space="preserve"> </w:instrText>
        </w:r>
        <w:r w:rsidR="00F61907" w:rsidRPr="00F61907">
          <w:rPr>
            <w:iCs w:val="0"/>
            <w:noProof/>
            <w:webHidden/>
          </w:rPr>
          <w:instrText>PAGEREF</w:instrText>
        </w:r>
        <w:r w:rsidR="00F61907" w:rsidRPr="00F61907">
          <w:rPr>
            <w:iCs w:val="0"/>
            <w:noProof/>
            <w:webHidden/>
            <w:rtl/>
          </w:rPr>
          <w:instrText xml:space="preserve"> _</w:instrText>
        </w:r>
        <w:r w:rsidR="00F61907" w:rsidRPr="00F61907">
          <w:rPr>
            <w:iCs w:val="0"/>
            <w:noProof/>
            <w:webHidden/>
          </w:rPr>
          <w:instrText>Toc24977905 \h</w:instrText>
        </w:r>
        <w:r w:rsidR="00F61907" w:rsidRPr="00F61907">
          <w:rPr>
            <w:iCs w:val="0"/>
            <w:noProof/>
            <w:webHidden/>
            <w:rtl/>
          </w:rPr>
          <w:instrText xml:space="preserve"> </w:instrText>
        </w:r>
        <w:r w:rsidR="00F61907" w:rsidRPr="00F61907">
          <w:rPr>
            <w:rStyle w:val="Hyperlink"/>
            <w:iCs w:val="0"/>
            <w:noProof/>
            <w:rtl/>
          </w:rPr>
        </w:r>
        <w:r w:rsidR="00F61907" w:rsidRPr="00F61907">
          <w:rPr>
            <w:rStyle w:val="Hyperlink"/>
            <w:iCs w:val="0"/>
            <w:noProof/>
            <w:rtl/>
          </w:rPr>
          <w:fldChar w:fldCharType="separate"/>
        </w:r>
        <w:r w:rsidR="00315A78">
          <w:rPr>
            <w:iCs w:val="0"/>
            <w:noProof/>
            <w:webHidden/>
            <w:rtl/>
          </w:rPr>
          <w:t>6</w:t>
        </w:r>
        <w:r w:rsidR="00F61907" w:rsidRPr="00F61907">
          <w:rPr>
            <w:rStyle w:val="Hyperlink"/>
            <w:iCs w:val="0"/>
            <w:noProof/>
            <w:rtl/>
          </w:rPr>
          <w:fldChar w:fldCharType="end"/>
        </w:r>
      </w:hyperlink>
    </w:p>
    <w:p w:rsidR="00C91EB6" w:rsidRPr="00C91EB6" w:rsidRDefault="00F61907" w:rsidP="00E254BA">
      <w:pPr>
        <w:jc w:val="both"/>
        <w:rPr>
          <w:rtl/>
        </w:rPr>
      </w:pPr>
      <w:r>
        <w:rPr>
          <w:rFonts w:cs="B Titr"/>
          <w:noProof/>
          <w:webHidden/>
          <w:color w:val="632423" w:themeColor="accent2" w:themeShade="80"/>
          <w:szCs w:val="24"/>
          <w:rtl/>
        </w:rPr>
        <w:fldChar w:fldCharType="end"/>
      </w:r>
    </w:p>
    <w:p w:rsidR="00F343FB" w:rsidRPr="00A6366F" w:rsidRDefault="00F842AD" w:rsidP="00E254B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B3660C">
        <w:rPr>
          <w:rFonts w:hint="cs"/>
          <w:rtl/>
        </w:rPr>
        <w:t xml:space="preserve">وضع عام موضوع له خاص/ </w:t>
      </w:r>
      <w:r w:rsidR="00B3660C">
        <w:rPr>
          <w:rtl/>
        </w:rPr>
        <w:t>تقس</w:t>
      </w:r>
      <w:r w:rsidR="00B3660C">
        <w:rPr>
          <w:rFonts w:hint="cs"/>
          <w:rtl/>
        </w:rPr>
        <w:t>ی</w:t>
      </w:r>
      <w:r w:rsidR="00B3660C">
        <w:rPr>
          <w:rFonts w:hint="eastAsia"/>
          <w:rtl/>
        </w:rPr>
        <w:t>م</w:t>
      </w:r>
      <w:r w:rsidR="00B3660C">
        <w:rPr>
          <w:rtl/>
        </w:rPr>
        <w:t xml:space="preserve"> بر اساس معنا</w:t>
      </w:r>
      <w:r w:rsidR="00B3660C">
        <w:rPr>
          <w:rFonts w:hint="cs"/>
          <w:rtl/>
        </w:rPr>
        <w:t>ی</w:t>
      </w:r>
      <w:r w:rsidR="00B3660C">
        <w:rPr>
          <w:rtl/>
        </w:rPr>
        <w:t xml:space="preserve"> موضوع له</w:t>
      </w:r>
      <w:r w:rsidR="00B3660C">
        <w:rPr>
          <w:rFonts w:hint="cs"/>
          <w:rtl/>
        </w:rPr>
        <w:t xml:space="preserve"> </w:t>
      </w:r>
      <w:r w:rsidR="00386C11" w:rsidRPr="00A6366F">
        <w:rPr>
          <w:rFonts w:hint="cs"/>
          <w:rtl/>
        </w:rPr>
        <w:t>/</w:t>
      </w:r>
      <w:bookmarkStart w:id="1" w:name="BokSabj_d"/>
      <w:bookmarkEnd w:id="1"/>
      <w:r w:rsidR="00B3660C">
        <w:rPr>
          <w:rFonts w:hint="cs"/>
          <w:rtl/>
        </w:rPr>
        <w:t xml:space="preserve"> </w:t>
      </w:r>
      <w:r w:rsidR="004847E8">
        <w:rPr>
          <w:rtl/>
        </w:rPr>
        <w:t>تقس</w:t>
      </w:r>
      <w:r w:rsidR="004847E8">
        <w:rPr>
          <w:rFonts w:hint="cs"/>
          <w:rtl/>
        </w:rPr>
        <w:t>ی</w:t>
      </w:r>
      <w:r w:rsidR="004847E8">
        <w:rPr>
          <w:rFonts w:hint="eastAsia"/>
          <w:rtl/>
        </w:rPr>
        <w:t>مات</w:t>
      </w:r>
      <w:r w:rsidR="004847E8">
        <w:rPr>
          <w:rtl/>
        </w:rPr>
        <w:t xml:space="preserve"> وضع</w:t>
      </w:r>
      <w:r w:rsidR="00386C11" w:rsidRPr="00A6366F">
        <w:rPr>
          <w:rFonts w:hint="cs"/>
          <w:rtl/>
        </w:rPr>
        <w:t>/</w:t>
      </w:r>
      <w:bookmarkStart w:id="2" w:name="Bokkolli"/>
      <w:bookmarkEnd w:id="2"/>
      <w:r w:rsidR="00B3660C">
        <w:rPr>
          <w:rFonts w:hint="cs"/>
          <w:rtl/>
        </w:rPr>
        <w:t xml:space="preserve"> </w:t>
      </w:r>
      <w:r w:rsidR="00B3660C">
        <w:rPr>
          <w:rtl/>
        </w:rPr>
        <w:t>وضع</w:t>
      </w:r>
      <w:r w:rsidR="00B3660C">
        <w:rPr>
          <w:rFonts w:hint="cs"/>
          <w:rtl/>
        </w:rPr>
        <w:t>/ مقدمه علم اصول</w:t>
      </w:r>
    </w:p>
    <w:p w:rsidR="008F5B4D" w:rsidRPr="009C66D5" w:rsidRDefault="008F5B4D" w:rsidP="00E254BA">
      <w:pPr>
        <w:jc w:val="both"/>
        <w:rPr>
          <w:rStyle w:val="Emphasis"/>
          <w:b/>
          <w:bCs w:val="0"/>
          <w:rtl/>
        </w:rPr>
      </w:pPr>
      <w:r w:rsidRPr="009C66D5">
        <w:rPr>
          <w:rStyle w:val="Emphasis"/>
          <w:rFonts w:hint="cs"/>
          <w:b/>
          <w:bCs w:val="0"/>
          <w:rtl/>
        </w:rPr>
        <w:t>خلاصه مباحث گذشته:</w:t>
      </w:r>
    </w:p>
    <w:p w:rsidR="00247D2F" w:rsidRPr="003A6148" w:rsidRDefault="00B3660C" w:rsidP="00E254BA">
      <w:pPr>
        <w:pBdr>
          <w:bottom w:val="double" w:sz="6" w:space="1" w:color="auto"/>
        </w:pBdr>
        <w:jc w:val="both"/>
      </w:pPr>
      <w:r>
        <w:rPr>
          <w:rFonts w:hint="cs"/>
          <w:rtl/>
        </w:rPr>
        <w:t>بحث در تقسیم وضع بر اساس معنای موضوع له قرار دارد که دو قسم وضع عام موضوع له عام و وضع خاص موضوع له خاص مورد برر</w:t>
      </w:r>
      <w:r w:rsidR="00651C55">
        <w:rPr>
          <w:rFonts w:hint="cs"/>
          <w:rtl/>
        </w:rPr>
        <w:t>سی قرار گرفته و در ادامه وضع عام</w:t>
      </w:r>
      <w:r>
        <w:rPr>
          <w:rFonts w:hint="cs"/>
          <w:rtl/>
        </w:rPr>
        <w:t xml:space="preserve"> موضوع </w:t>
      </w:r>
      <w:r w:rsidR="00651C55">
        <w:rPr>
          <w:rFonts w:hint="cs"/>
          <w:rtl/>
        </w:rPr>
        <w:t xml:space="preserve">له خاص </w:t>
      </w:r>
      <w:r>
        <w:rPr>
          <w:rFonts w:hint="cs"/>
          <w:rtl/>
        </w:rPr>
        <w:t>مورد بررسی قرار می گیرد.</w:t>
      </w:r>
    </w:p>
    <w:p w:rsidR="001A1EA5" w:rsidRDefault="002465D7" w:rsidP="00E254BA">
      <w:pPr>
        <w:pStyle w:val="Heading1"/>
        <w:jc w:val="both"/>
        <w:rPr>
          <w:rtl/>
        </w:rPr>
      </w:pPr>
      <w:bookmarkStart w:id="3" w:name="_Toc24977899"/>
      <w:r>
        <w:rPr>
          <w:rFonts w:hint="cs"/>
          <w:rtl/>
        </w:rPr>
        <w:t>ج: وضع عام موضوع له خاص</w:t>
      </w:r>
      <w:bookmarkEnd w:id="3"/>
    </w:p>
    <w:p w:rsidR="002465D7" w:rsidRDefault="00B92744" w:rsidP="00E254BA">
      <w:pPr>
        <w:jc w:val="both"/>
        <w:rPr>
          <w:rtl/>
        </w:rPr>
      </w:pPr>
      <w:r>
        <w:rPr>
          <w:rFonts w:hint="cs"/>
          <w:rtl/>
        </w:rPr>
        <w:t>مشهور</w:t>
      </w:r>
      <w:r w:rsidR="00E254BA">
        <w:rPr>
          <w:rFonts w:hint="cs"/>
          <w:rtl/>
        </w:rPr>
        <w:t xml:space="preserve"> فقها</w:t>
      </w:r>
      <w:r>
        <w:rPr>
          <w:rFonts w:hint="cs"/>
          <w:rtl/>
        </w:rPr>
        <w:t xml:space="preserve"> قا</w:t>
      </w:r>
      <w:r w:rsidR="00FA106E">
        <w:rPr>
          <w:rFonts w:hint="cs"/>
          <w:rtl/>
        </w:rPr>
        <w:t>ئل به امکان وضع عام موضوع له خاص</w:t>
      </w:r>
      <w:r>
        <w:rPr>
          <w:rFonts w:hint="cs"/>
          <w:rtl/>
        </w:rPr>
        <w:t xml:space="preserve"> شده اند. اما مرحوم ایروانی این قسم از وضع را محال می دانند.</w:t>
      </w:r>
      <w:r w:rsidR="002465D7">
        <w:rPr>
          <w:rStyle w:val="FootnoteReference"/>
          <w:rtl/>
        </w:rPr>
        <w:footnoteReference w:id="1"/>
      </w:r>
    </w:p>
    <w:p w:rsidR="00090188" w:rsidRDefault="00651C55" w:rsidP="00E254BA">
      <w:pPr>
        <w:jc w:val="both"/>
      </w:pPr>
      <w:r>
        <w:rPr>
          <w:rFonts w:hint="cs"/>
          <w:rtl/>
        </w:rPr>
        <w:t>برای وضع عام موضوع له خاص</w:t>
      </w:r>
      <w:r w:rsidR="00CE07F2">
        <w:rPr>
          <w:rFonts w:hint="cs"/>
          <w:rtl/>
        </w:rPr>
        <w:t xml:space="preserve"> مثالی هایی مطرح است</w:t>
      </w:r>
      <w:r w:rsidR="00E254BA">
        <w:rPr>
          <w:rFonts w:hint="cs"/>
          <w:rtl/>
        </w:rPr>
        <w:t xml:space="preserve">. </w:t>
      </w:r>
      <w:r w:rsidR="00CE07F2">
        <w:rPr>
          <w:rFonts w:hint="cs"/>
          <w:rtl/>
        </w:rPr>
        <w:t>مرحوم خویی در مورد مشترک لفظی قائل به عام بودن وضع و خاص بودن موضوع له شده اند.</w:t>
      </w:r>
      <w:r w:rsidR="00B45A36">
        <w:rPr>
          <w:rFonts w:hint="cs"/>
          <w:rtl/>
        </w:rPr>
        <w:t xml:space="preserve"> بیان ایشان این است که واضع به عنوان مثال لفظ «عین» را برای یکی از معانی آن وضع کرده است که تا هفتاد معنا برای لفظ «عین» از جمله چشم، چشمه، طلا و ... شمرده شده است. در این مورد واضع بیان می کند که «وضعت لفظ العین </w:t>
      </w:r>
      <w:r w:rsidR="0035448E">
        <w:rPr>
          <w:rFonts w:hint="cs"/>
          <w:rtl/>
        </w:rPr>
        <w:t>لأ</w:t>
      </w:r>
      <w:r w:rsidR="00090188">
        <w:rPr>
          <w:rFonts w:hint="cs"/>
          <w:rtl/>
        </w:rPr>
        <w:t>حد هذه المعانی» و روشن اس</w:t>
      </w:r>
      <w:r w:rsidR="0035448E">
        <w:rPr>
          <w:rFonts w:hint="cs"/>
          <w:rtl/>
        </w:rPr>
        <w:t>ت که لفظ عین برای مفهوم تعبیر «أ</w:t>
      </w:r>
      <w:r w:rsidR="00090188">
        <w:rPr>
          <w:rFonts w:hint="cs"/>
          <w:rtl/>
        </w:rPr>
        <w:t>حد هذه المعانی» وضع نمی شود بلکه تعبیر</w:t>
      </w:r>
      <w:r w:rsidR="0035448E">
        <w:rPr>
          <w:rFonts w:hint="cs"/>
          <w:rtl/>
        </w:rPr>
        <w:t xml:space="preserve"> «أ</w:t>
      </w:r>
      <w:r w:rsidR="00090188">
        <w:rPr>
          <w:rFonts w:hint="cs"/>
          <w:rtl/>
        </w:rPr>
        <w:t>حد هذه المعانی» عنوان مشیر است و در نتیجه برای مصداق این عنوان وضع صورت می گیرد.</w:t>
      </w:r>
    </w:p>
    <w:p w:rsidR="00090188" w:rsidRDefault="00090188" w:rsidP="00E254BA">
      <w:pPr>
        <w:jc w:val="both"/>
        <w:rPr>
          <w:rtl/>
        </w:rPr>
      </w:pPr>
      <w:r>
        <w:rPr>
          <w:rFonts w:hint="cs"/>
          <w:rtl/>
        </w:rPr>
        <w:t>شبیه کلام مرحوم آقای خویی در کتاب بحوث نیز مطرح شده است.</w:t>
      </w:r>
    </w:p>
    <w:p w:rsidR="00FD0943" w:rsidRDefault="00090188" w:rsidP="00E254BA">
      <w:pPr>
        <w:jc w:val="both"/>
        <w:rPr>
          <w:rtl/>
        </w:rPr>
      </w:pPr>
      <w:r>
        <w:rPr>
          <w:rFonts w:hint="cs"/>
          <w:rtl/>
        </w:rPr>
        <w:t xml:space="preserve"> مثال معروف </w:t>
      </w:r>
      <w:r w:rsidR="00706AB8">
        <w:rPr>
          <w:rFonts w:hint="cs"/>
          <w:rtl/>
        </w:rPr>
        <w:t>برای وضع عام موضوع له خاص</w:t>
      </w:r>
      <w:r>
        <w:rPr>
          <w:rFonts w:hint="cs"/>
          <w:rtl/>
        </w:rPr>
        <w:t xml:space="preserve">، معانی حرفی است که </w:t>
      </w:r>
      <w:r w:rsidR="00706AB8">
        <w:rPr>
          <w:rFonts w:hint="cs"/>
          <w:rtl/>
        </w:rPr>
        <w:t xml:space="preserve">مشهور فقهاء قائل شده اند که در معانی حرفی وضع عام موضوع له خاص است؛ یعنی </w:t>
      </w:r>
      <w:r w:rsidR="00486F51">
        <w:rPr>
          <w:rFonts w:hint="cs"/>
          <w:rtl/>
        </w:rPr>
        <w:t>واضع یک معنای کلی را تصور کرده</w:t>
      </w:r>
      <w:r w:rsidR="00706AB8">
        <w:rPr>
          <w:rFonts w:hint="cs"/>
          <w:rtl/>
        </w:rPr>
        <w:t>، اما لفظ را در ا</w:t>
      </w:r>
      <w:r w:rsidR="00486F51">
        <w:rPr>
          <w:rFonts w:hint="cs"/>
          <w:rtl/>
        </w:rPr>
        <w:t>زای همان مفهوم عام وضع نکرده است</w:t>
      </w:r>
      <w:r w:rsidR="00706AB8">
        <w:rPr>
          <w:rFonts w:hint="cs"/>
          <w:rtl/>
        </w:rPr>
        <w:t xml:space="preserve">، بلکه به ازای مصادیق و </w:t>
      </w:r>
      <w:r w:rsidR="00486F51">
        <w:rPr>
          <w:rFonts w:hint="cs"/>
          <w:rtl/>
        </w:rPr>
        <w:t>افراد آن وضع صورت گرفته است</w:t>
      </w:r>
      <w:r w:rsidR="00706AB8">
        <w:rPr>
          <w:rFonts w:hint="cs"/>
          <w:rtl/>
        </w:rPr>
        <w:t>.</w:t>
      </w:r>
    </w:p>
    <w:p w:rsidR="00486F51" w:rsidRDefault="00486F51" w:rsidP="00486F51">
      <w:pPr>
        <w:pStyle w:val="Heading2"/>
        <w:rPr>
          <w:rtl/>
        </w:rPr>
      </w:pPr>
      <w:bookmarkStart w:id="4" w:name="_Toc24977900"/>
      <w:r>
        <w:rPr>
          <w:rFonts w:hint="cs"/>
          <w:rtl/>
        </w:rPr>
        <w:lastRenderedPageBreak/>
        <w:t>بررسی ادعای استحاله وضع عام موضوع له خاص</w:t>
      </w:r>
      <w:bookmarkEnd w:id="4"/>
    </w:p>
    <w:p w:rsidR="00706AB8" w:rsidRDefault="00706AB8" w:rsidP="00E254BA">
      <w:pPr>
        <w:jc w:val="both"/>
        <w:rPr>
          <w:rtl/>
        </w:rPr>
      </w:pPr>
      <w:r>
        <w:rPr>
          <w:rFonts w:hint="cs"/>
          <w:rtl/>
        </w:rPr>
        <w:t>در مورد وضع عام موضوع له خاص ادعای استحاله شده و دلیلی بیان شده است که باید مورد بررسی قرار گیرد.</w:t>
      </w:r>
    </w:p>
    <w:p w:rsidR="001A4911" w:rsidRDefault="00706AB8" w:rsidP="001A4911">
      <w:pPr>
        <w:jc w:val="both"/>
        <w:rPr>
          <w:rtl/>
        </w:rPr>
      </w:pPr>
      <w:r>
        <w:rPr>
          <w:rFonts w:hint="cs"/>
          <w:rtl/>
        </w:rPr>
        <w:t xml:space="preserve">در مورد استحاله وضع عام موضوع له خاص گفته شده است که مفهوم عام همانند مفهوم انسان حاکی </w:t>
      </w:r>
      <w:r w:rsidR="00EB1B22">
        <w:rPr>
          <w:rFonts w:hint="cs"/>
          <w:rtl/>
        </w:rPr>
        <w:t xml:space="preserve">از مابه الامتیاز افراد نیست بلکه حاکی از ما به الاشتراک افراد است و با این فرض امکان نخواهد داشت که با مفهوم انسان، مابه الاشتراک افراد تصور شده و لفظی در ازای مابه </w:t>
      </w:r>
      <w:r w:rsidR="004158AE">
        <w:rPr>
          <w:rFonts w:hint="cs"/>
          <w:rtl/>
        </w:rPr>
        <w:t>الامتیاز و خصوصیات فردی وضع شود؛ چون تصور ما</w:t>
      </w:r>
      <w:r w:rsidR="001C45A6">
        <w:rPr>
          <w:rFonts w:hint="cs"/>
          <w:rtl/>
        </w:rPr>
        <w:t xml:space="preserve"> </w:t>
      </w:r>
      <w:r w:rsidR="00651C55">
        <w:rPr>
          <w:rFonts w:hint="cs"/>
          <w:rtl/>
        </w:rPr>
        <w:t>به الاشتراک</w:t>
      </w:r>
      <w:r w:rsidR="004158AE">
        <w:rPr>
          <w:rFonts w:hint="cs"/>
          <w:rtl/>
        </w:rPr>
        <w:t xml:space="preserve"> برای وضع لفظ به ازای مابه الامتیاز افراد کافی نیست کما اینکه تصور جنس مانند حیوان برای تصور انواع آن کافی نیست</w:t>
      </w:r>
      <w:r w:rsidR="00CA1535">
        <w:rPr>
          <w:rFonts w:hint="cs"/>
          <w:rtl/>
        </w:rPr>
        <w:t>؛ چون صرفا حیوانیت به عنوان مابه الاشتراک تصور شده است و نمی تواند موجب وضع لفظی برای خصوصیت ناطق بودن باشد که مابه الامتیاز انسان از سایر حیوانات است</w:t>
      </w:r>
      <w:r w:rsidR="00C21C98">
        <w:rPr>
          <w:rFonts w:hint="cs"/>
          <w:rtl/>
        </w:rPr>
        <w:t xml:space="preserve"> و تصور نشده است.</w:t>
      </w:r>
    </w:p>
    <w:p w:rsidR="00C21C98" w:rsidRDefault="00C21C98" w:rsidP="00E254BA">
      <w:pPr>
        <w:jc w:val="both"/>
        <w:rPr>
          <w:rtl/>
        </w:rPr>
      </w:pPr>
      <w:r>
        <w:rPr>
          <w:rFonts w:hint="cs"/>
          <w:rtl/>
        </w:rPr>
        <w:t>در پاسخ از اشکال مطرح شده، محقق عراقی مطلبی بیان کرده اند که در بحوث نیز مورد پذیرش واقع شده است. کلام محقق عراقی این است که مفاهیم به دو قسم تقسیم می شوند. قسم اول مفاهیم کلی ذاتی است که جامع ذاتی بین افراد را بیان کرده اند که در این قسم اشکال وارد است؛ چون به عنوان مثال در مورد مفهوم انسان</w:t>
      </w:r>
      <w:r w:rsidR="00142910">
        <w:rPr>
          <w:rFonts w:hint="cs"/>
          <w:rtl/>
        </w:rPr>
        <w:t xml:space="preserve"> حکایت از خصوصیات فردی انسان وجود ندارد</w:t>
      </w:r>
      <w:r w:rsidR="008B01A2">
        <w:rPr>
          <w:rFonts w:hint="cs"/>
          <w:rtl/>
        </w:rPr>
        <w:t>بلکه صرفا مابه الاشتراک افراد است</w:t>
      </w:r>
      <w:r w:rsidR="00142910">
        <w:rPr>
          <w:rFonts w:hint="cs"/>
          <w:rtl/>
        </w:rPr>
        <w:t>. اما قسم دوم مفاهیم کلی انتزاعی هستند که از فرد به تمام وجود آن انتزاع می شود کما اینکه مفهوم «فرد الانسان» یا «مصداق الانسان» به صورت اجمالی حاکی از</w:t>
      </w:r>
      <w:r w:rsidR="008B01A2">
        <w:rPr>
          <w:rFonts w:hint="cs"/>
          <w:rtl/>
        </w:rPr>
        <w:t xml:space="preserve"> افراد به تمام خصوصیات آنان است و در نتیجه می تواند مشیر به افراد باشد؛ چون به عنوان مثال زید یا عمرو به تمامه مشارٌالیه تعبیر «فرد الانسان» یا «مصداق الانسان» است.</w:t>
      </w:r>
      <w:r w:rsidR="00467D94">
        <w:rPr>
          <w:rFonts w:hint="cs"/>
          <w:rtl/>
        </w:rPr>
        <w:t xml:space="preserve"> در تصور جنس نیز در صورتی که به جای تصور حیوان، نوع الحیوان گفته شود، به صورت اجمالی مشیر به انواع خواهد بود و در نتیجه واضع می تواند در وضع </w:t>
      </w:r>
      <w:r w:rsidR="00072FF8">
        <w:rPr>
          <w:rFonts w:hint="cs"/>
          <w:rtl/>
        </w:rPr>
        <w:t>به صورت «فرد النسبة الابتدائیه» را لحاظ کرده و لفظ «من» را برای آن وضع کند.</w:t>
      </w:r>
      <w:r w:rsidR="000F66F4">
        <w:rPr>
          <w:rStyle w:val="FootnoteReference"/>
          <w:rtl/>
        </w:rPr>
        <w:footnoteReference w:id="2"/>
      </w:r>
    </w:p>
    <w:p w:rsidR="00072FF8" w:rsidRDefault="00072FF8" w:rsidP="00E254BA">
      <w:pPr>
        <w:jc w:val="both"/>
        <w:rPr>
          <w:rtl/>
        </w:rPr>
      </w:pPr>
      <w:r>
        <w:rPr>
          <w:rFonts w:hint="cs"/>
          <w:rtl/>
        </w:rPr>
        <w:t>به نظر ما بح</w:t>
      </w:r>
      <w:r w:rsidR="00A879C5">
        <w:rPr>
          <w:rFonts w:hint="cs"/>
          <w:rtl/>
        </w:rPr>
        <w:t>ث به صورت آسان تر قابل حل است؛ چون به نظر ما حتی در تصور مفهوم ذاتی می تواند مشیر به افراد باشد؛ چون فردیت فرد به عوارض مشخصه آن نیست بلکه با اشاره به وجود آن است و لذا اگر مفهوم کلی دارای هزار قید نیز باشد، تا زمانی که اشاره به خارج نشده و از تعابیری همچون «آن» استفاده نشود، جزئی نخواهد شد ولو اینکه کلی منحصر به فرد باش</w:t>
      </w:r>
      <w:r w:rsidR="002C1458">
        <w:rPr>
          <w:rFonts w:hint="cs"/>
          <w:rtl/>
        </w:rPr>
        <w:t xml:space="preserve">د. البته تصور جنس برای تصور انواع متفاوت است؛ چون در مورد جنس، نوع زائد بر جنس دارای فصل است، اما فرد زائد بر جامع و کلی نیست بلکه فرد در صورتی </w:t>
      </w:r>
      <w:r w:rsidR="00F869BD">
        <w:rPr>
          <w:rFonts w:hint="cs"/>
          <w:rtl/>
        </w:rPr>
        <w:t xml:space="preserve">است </w:t>
      </w:r>
      <w:r w:rsidR="002C1458">
        <w:rPr>
          <w:rFonts w:hint="cs"/>
          <w:rtl/>
        </w:rPr>
        <w:t>که کلی با اشاره به خارج همراه</w:t>
      </w:r>
      <w:r w:rsidR="00F869BD">
        <w:rPr>
          <w:rFonts w:hint="cs"/>
          <w:rtl/>
        </w:rPr>
        <w:t xml:space="preserve"> ولو اشاره ذهنی باشد. در نتیجه تشخص و جزئی شدن وجود به عوارض آن نیست بلکه به وجود آن است که در کلام فلاسفه متأخر نیز مطرح شده است.</w:t>
      </w:r>
    </w:p>
    <w:p w:rsidR="00F869BD" w:rsidRDefault="00F869BD" w:rsidP="00E254BA">
      <w:pPr>
        <w:jc w:val="both"/>
        <w:rPr>
          <w:rtl/>
        </w:rPr>
      </w:pPr>
      <w:r>
        <w:rPr>
          <w:rFonts w:hint="cs"/>
          <w:rtl/>
        </w:rPr>
        <w:lastRenderedPageBreak/>
        <w:t xml:space="preserve">بنابراین لازم نیست </w:t>
      </w:r>
      <w:r w:rsidR="00BD0126">
        <w:rPr>
          <w:rFonts w:hint="cs"/>
          <w:rtl/>
        </w:rPr>
        <w:t xml:space="preserve">که مفهوم فرد الانسان یا فرد النسبة الابتدائیه تصور شود؛ چون در این موارد نیز </w:t>
      </w:r>
      <w:r w:rsidR="00986524">
        <w:rPr>
          <w:rFonts w:hint="cs"/>
          <w:rtl/>
        </w:rPr>
        <w:t xml:space="preserve">اشاره به خارج لازم است و به همین جهت </w:t>
      </w:r>
      <w:r w:rsidR="00BD0126">
        <w:rPr>
          <w:rFonts w:hint="cs"/>
          <w:rtl/>
        </w:rPr>
        <w:t>تعبیر انسان</w:t>
      </w:r>
      <w:r w:rsidR="00384111">
        <w:rPr>
          <w:rFonts w:hint="cs"/>
          <w:rtl/>
        </w:rPr>
        <w:t>،</w:t>
      </w:r>
      <w:r w:rsidR="00986524">
        <w:rPr>
          <w:rFonts w:hint="cs"/>
          <w:rtl/>
        </w:rPr>
        <w:t xml:space="preserve"> تصور شده</w:t>
      </w:r>
      <w:r w:rsidR="00BD0126">
        <w:rPr>
          <w:rFonts w:hint="cs"/>
          <w:rtl/>
        </w:rPr>
        <w:t xml:space="preserve"> و با این مفهوم به </w:t>
      </w:r>
      <w:r w:rsidR="00F52C3E">
        <w:rPr>
          <w:rFonts w:hint="cs"/>
          <w:rtl/>
        </w:rPr>
        <w:t xml:space="preserve">صورت انحلال به </w:t>
      </w:r>
      <w:r w:rsidR="00BD0126">
        <w:rPr>
          <w:rFonts w:hint="cs"/>
          <w:rtl/>
        </w:rPr>
        <w:t xml:space="preserve">خارج </w:t>
      </w:r>
      <w:r w:rsidR="00F52C3E">
        <w:rPr>
          <w:rFonts w:hint="cs"/>
          <w:rtl/>
        </w:rPr>
        <w:t>اشاره می شود</w:t>
      </w:r>
      <w:r w:rsidR="00384111">
        <w:rPr>
          <w:rFonts w:hint="cs"/>
          <w:rtl/>
        </w:rPr>
        <w:t xml:space="preserve"> کما اینکه در مثالی </w:t>
      </w:r>
      <w:r w:rsidR="00F52C3E">
        <w:rPr>
          <w:rFonts w:hint="cs"/>
          <w:rtl/>
        </w:rPr>
        <w:t xml:space="preserve">زعیم </w:t>
      </w:r>
      <w:r w:rsidR="00384111">
        <w:rPr>
          <w:rFonts w:hint="cs"/>
          <w:rtl/>
        </w:rPr>
        <w:t xml:space="preserve">که </w:t>
      </w:r>
      <w:r w:rsidR="00F52C3E">
        <w:rPr>
          <w:rFonts w:hint="cs"/>
          <w:rtl/>
        </w:rPr>
        <w:t>قصد نامگذاری فرزندان متولد شده در یک روز خاص را دارد، تعبیر «وضعت اسم علی</w:t>
      </w:r>
      <w:r w:rsidR="00384111">
        <w:rPr>
          <w:rFonts w:hint="cs"/>
          <w:rtl/>
        </w:rPr>
        <w:t>ّ</w:t>
      </w:r>
      <w:r w:rsidR="00F52C3E">
        <w:rPr>
          <w:rFonts w:hint="cs"/>
          <w:rtl/>
        </w:rPr>
        <w:t xml:space="preserve"> للمولود </w:t>
      </w:r>
      <w:r w:rsidR="00354F10">
        <w:rPr>
          <w:rFonts w:hint="cs"/>
          <w:rtl/>
        </w:rPr>
        <w:t>فی هذا الیوم» را به کار برده و اشاره به افراد خارجی می کند که اسم هر یک از کودکان علی</w:t>
      </w:r>
      <w:r w:rsidR="00384111">
        <w:rPr>
          <w:rFonts w:hint="cs"/>
          <w:rtl/>
        </w:rPr>
        <w:t>ّ</w:t>
      </w:r>
      <w:r w:rsidR="00354F10">
        <w:rPr>
          <w:rFonts w:hint="cs"/>
          <w:rtl/>
        </w:rPr>
        <w:t xml:space="preserve"> خواهد شد. البته در صورتی که در هنگام استفاده از تعبیر «وضعت اسم علی للمولود فی هذا الیوم»</w:t>
      </w:r>
      <w:r w:rsidR="00C20311">
        <w:rPr>
          <w:rFonts w:hint="cs"/>
          <w:rtl/>
        </w:rPr>
        <w:t xml:space="preserve"> اشاره به خارج نداشته و مفهوم «المولود فی هذا الیوم» را در نظر داشته باشد، لفظ علی</w:t>
      </w:r>
      <w:r w:rsidR="00384111">
        <w:rPr>
          <w:rFonts w:hint="cs"/>
          <w:rtl/>
        </w:rPr>
        <w:t>ّ</w:t>
      </w:r>
      <w:r w:rsidR="00C20311">
        <w:rPr>
          <w:rFonts w:hint="cs"/>
          <w:rtl/>
        </w:rPr>
        <w:t xml:space="preserve"> مرادف مفهوم کلی «المولود فی هذا الیوم» خواهد شد و در نتیجه نام کودکانی که در آن روز </w:t>
      </w:r>
      <w:r w:rsidR="005D29EE">
        <w:rPr>
          <w:rFonts w:hint="cs"/>
          <w:rtl/>
        </w:rPr>
        <w:t>متولد شده اند، علی</w:t>
      </w:r>
      <w:r w:rsidR="00384111">
        <w:rPr>
          <w:rFonts w:hint="cs"/>
          <w:rtl/>
        </w:rPr>
        <w:t>ّ</w:t>
      </w:r>
      <w:r w:rsidR="005D29EE">
        <w:rPr>
          <w:rFonts w:hint="cs"/>
          <w:rtl/>
        </w:rPr>
        <w:t xml:space="preserve"> نخواهد شد ولی این خلف فرض است؛ چون زعیم «المولود فی هذا الیوم» را مشیر به خارج قرار می دهد و به نحو انحلال لفظ علی را برای نوزادان وضع می کند که در این صورت وضع عام موضوع له خاص محقق می شود.</w:t>
      </w:r>
    </w:p>
    <w:p w:rsidR="005B3772" w:rsidRDefault="005B3772" w:rsidP="00E254BA">
      <w:pPr>
        <w:jc w:val="both"/>
        <w:rPr>
          <w:rtl/>
        </w:rPr>
      </w:pPr>
      <w:r>
        <w:rPr>
          <w:rFonts w:hint="cs"/>
          <w:rtl/>
        </w:rPr>
        <w:t xml:space="preserve">برای روشن شدن وضع عام موضوع له خاص در مقابل وضع عام موضوع له عام </w:t>
      </w:r>
      <w:r w:rsidR="004C453B">
        <w:rPr>
          <w:rFonts w:hint="cs"/>
          <w:rtl/>
        </w:rPr>
        <w:t>در</w:t>
      </w:r>
      <w:r>
        <w:rPr>
          <w:rFonts w:hint="cs"/>
          <w:rtl/>
        </w:rPr>
        <w:t xml:space="preserve"> </w:t>
      </w:r>
      <w:r w:rsidR="004C453B">
        <w:rPr>
          <w:rFonts w:hint="cs"/>
          <w:rtl/>
        </w:rPr>
        <w:t xml:space="preserve">مورد </w:t>
      </w:r>
      <w:r>
        <w:rPr>
          <w:rFonts w:hint="cs"/>
          <w:rtl/>
        </w:rPr>
        <w:t>احکام</w:t>
      </w:r>
      <w:r w:rsidR="004C453B">
        <w:rPr>
          <w:rFonts w:hint="cs"/>
          <w:rtl/>
        </w:rPr>
        <w:t>،</w:t>
      </w:r>
      <w:r>
        <w:rPr>
          <w:rFonts w:hint="cs"/>
          <w:rtl/>
        </w:rPr>
        <w:t xml:space="preserve"> می توان به جعل حکم به نحو صرف الوجود و مطلق الوجود اشاره کرد؛ چون در صورتی که جعل حکم به صورت صرف الوجود باشد، وضع عام موضوع له عام خواهد بود، اما در صورتی که به نحو مطلق الوجود جعل حکم صورت گیرد، وضع عام موضوع له خاص رخ خواهد داد.</w:t>
      </w:r>
      <w:r w:rsidR="00084572">
        <w:rPr>
          <w:rFonts w:hint="cs"/>
          <w:rtl/>
        </w:rPr>
        <w:t xml:space="preserve"> به عنوان مثال در صورتی که مولی از تعبیر «التکلم حرام علی هذا العبد» استفاده کند</w:t>
      </w:r>
      <w:r w:rsidR="00944047">
        <w:rPr>
          <w:rFonts w:hint="cs"/>
          <w:rtl/>
        </w:rPr>
        <w:t xml:space="preserve">، </w:t>
      </w:r>
      <w:r w:rsidR="00084572">
        <w:rPr>
          <w:rFonts w:hint="cs"/>
          <w:rtl/>
        </w:rPr>
        <w:t xml:space="preserve">دو نحو قابل تصویر است. صورت اول این است که صرف الوجود تکلم مورد نهی واقع شده باشد؛ چون ممکن است که قصد مولی این باشد </w:t>
      </w:r>
      <w:r w:rsidR="009E3EA0">
        <w:rPr>
          <w:rFonts w:hint="cs"/>
          <w:rtl/>
        </w:rPr>
        <w:t>که عبد را به میان دشمن فرستاده تا</w:t>
      </w:r>
      <w:r w:rsidR="00084572">
        <w:rPr>
          <w:rFonts w:hint="cs"/>
          <w:rtl/>
        </w:rPr>
        <w:t xml:space="preserve"> به جهت </w:t>
      </w:r>
      <w:r w:rsidR="009E3EA0">
        <w:rPr>
          <w:rFonts w:hint="cs"/>
          <w:rtl/>
        </w:rPr>
        <w:t xml:space="preserve">تصور دشمن مبنی بر کر و لال بودن عبد، اطلاعات به دست بیاورد. در این شرائط </w:t>
      </w:r>
      <w:r w:rsidR="0030517D">
        <w:rPr>
          <w:rFonts w:hint="cs"/>
          <w:rtl/>
        </w:rPr>
        <w:t>اگر عبد حتی یک مرتبه سخن بگوید، نقشه مولی از بین خواهد رفت و لذا مولی از صرف الوجود تکلم عبد نهی کرده است</w:t>
      </w:r>
      <w:r w:rsidR="00944047">
        <w:rPr>
          <w:rFonts w:hint="cs"/>
          <w:rtl/>
        </w:rPr>
        <w:t xml:space="preserve"> و لذا</w:t>
      </w:r>
      <w:r w:rsidR="0030517D">
        <w:rPr>
          <w:rFonts w:hint="cs"/>
          <w:rtl/>
        </w:rPr>
        <w:t xml:space="preserve"> وضع عام موضوع له عام خواهد شد؛ چون مولی تکلم را لحاظ کرده و تحریم را برای این تکلم کلی جعل کرده است و در نتیجه نسبت به افراد انحلال رخ نمی دهد. اما صورت دوم این است که مولی از باب اینکه عبد او </w:t>
      </w:r>
      <w:r w:rsidR="00264691">
        <w:rPr>
          <w:rFonts w:hint="cs"/>
          <w:rtl/>
        </w:rPr>
        <w:t>نسنجیده سخن می گوید، از تکلم نهی می کند. با توجه به اینکه مشکل نسنجیده سخن گفتن عبد در هر مرتبه وجود دارد، نهی مولی به صورت مطلق الوجود است که انحلال نسبت به هر فرد رخ می دهد. در این فرض وضع عام بوده، اما موضوع له خاص است</w:t>
      </w:r>
      <w:r w:rsidR="00215F70">
        <w:rPr>
          <w:rFonts w:hint="cs"/>
          <w:rtl/>
        </w:rPr>
        <w:t>؛ یعنی مولی عنوان تکلم را لحاظ کرده است، اما حرمت را برای افراد تکلم جعل کرده است.</w:t>
      </w:r>
    </w:p>
    <w:p w:rsidR="00215F70" w:rsidRDefault="00215F70" w:rsidP="00E12185">
      <w:pPr>
        <w:jc w:val="both"/>
        <w:rPr>
          <w:rtl/>
        </w:rPr>
      </w:pPr>
      <w:r>
        <w:rPr>
          <w:rFonts w:hint="cs"/>
          <w:rtl/>
        </w:rPr>
        <w:t xml:space="preserve">بنابراین وضع عام موضوع له خاص به معنای لحاظ مفهوم عام و </w:t>
      </w:r>
      <w:r w:rsidR="00C33269">
        <w:rPr>
          <w:rFonts w:hint="cs"/>
          <w:rtl/>
        </w:rPr>
        <w:t>جعل حکم یا لفظ برای افراد آن است</w:t>
      </w:r>
      <w:r w:rsidR="00CE7D61">
        <w:rPr>
          <w:rFonts w:hint="cs"/>
          <w:rtl/>
        </w:rPr>
        <w:t xml:space="preserve"> که خود افراد موضوع له بوده</w:t>
      </w:r>
      <w:r w:rsidR="00C33269">
        <w:rPr>
          <w:rFonts w:hint="cs"/>
          <w:rtl/>
        </w:rPr>
        <w:t xml:space="preserve"> و مفهوم عا</w:t>
      </w:r>
      <w:r w:rsidR="002D2619">
        <w:rPr>
          <w:rFonts w:hint="cs"/>
          <w:rtl/>
        </w:rPr>
        <w:t>م مشیر به افراد قرار داده می شو</w:t>
      </w:r>
      <w:r w:rsidR="00974658">
        <w:rPr>
          <w:rFonts w:hint="cs"/>
          <w:rtl/>
        </w:rPr>
        <w:t>د کما اینکه در مثال نامگذاری زعیم برای نوزادان هر یک از نوازادان دارای نام علی خواهند شد، که با توجه به اجمالی بودن عنوان</w:t>
      </w:r>
      <w:r w:rsidR="00E12185">
        <w:rPr>
          <w:rFonts w:hint="cs"/>
          <w:rtl/>
        </w:rPr>
        <w:t>،</w:t>
      </w:r>
      <w:r w:rsidR="00974658">
        <w:rPr>
          <w:rFonts w:hint="cs"/>
          <w:rtl/>
        </w:rPr>
        <w:t xml:space="preserve"> از تعبیر وضع عام استفاده می شود، اما موضوع له افراد است و لذا موضوع له خاص می شود،</w:t>
      </w:r>
      <w:r w:rsidR="002D2619">
        <w:rPr>
          <w:rFonts w:hint="cs"/>
          <w:rtl/>
        </w:rPr>
        <w:t xml:space="preserve"> در حالی که در موارد وضع عام موضوع له عام</w:t>
      </w:r>
      <w:r w:rsidR="00E12185">
        <w:rPr>
          <w:rFonts w:hint="cs"/>
          <w:rtl/>
        </w:rPr>
        <w:t>،</w:t>
      </w:r>
      <w:r w:rsidR="002D2619">
        <w:rPr>
          <w:rFonts w:hint="cs"/>
          <w:rtl/>
        </w:rPr>
        <w:t xml:space="preserve"> </w:t>
      </w:r>
      <w:r w:rsidR="00E12185">
        <w:rPr>
          <w:rFonts w:hint="cs"/>
          <w:rtl/>
        </w:rPr>
        <w:t xml:space="preserve">حکم </w:t>
      </w:r>
      <w:r w:rsidR="002D2619">
        <w:rPr>
          <w:rFonts w:hint="cs"/>
          <w:rtl/>
        </w:rPr>
        <w:t xml:space="preserve">برای طبیعی قرار داده </w:t>
      </w:r>
      <w:r w:rsidR="002D2619">
        <w:rPr>
          <w:rFonts w:hint="cs"/>
          <w:rtl/>
        </w:rPr>
        <w:lastRenderedPageBreak/>
        <w:t>می شود. به عنوان مثال برای لفظ «</w:t>
      </w:r>
      <w:r w:rsidR="00E12185">
        <w:rPr>
          <w:rFonts w:hint="cs"/>
          <w:rtl/>
        </w:rPr>
        <w:t>ماء» معنای کلی در نظر گرفته شده</w:t>
      </w:r>
      <w:r w:rsidR="00CE7D61">
        <w:rPr>
          <w:rFonts w:hint="cs"/>
          <w:rtl/>
        </w:rPr>
        <w:t xml:space="preserve"> و لفظ در مقابل آن قرار داده می شود و به همین جهت فرد خاصی از آب موضوع له لفظ «ماء» نیست بلکه مصداق آن است.</w:t>
      </w:r>
    </w:p>
    <w:p w:rsidR="00974658" w:rsidRDefault="00F432A2" w:rsidP="00E254BA">
      <w:pPr>
        <w:jc w:val="both"/>
        <w:rPr>
          <w:rtl/>
        </w:rPr>
      </w:pPr>
      <w:r>
        <w:rPr>
          <w:rFonts w:hint="cs"/>
          <w:rtl/>
        </w:rPr>
        <w:t>تاکنون روشن شد که وضع عام موضوع له خاص با اشکالی مواجه نیست.</w:t>
      </w:r>
    </w:p>
    <w:p w:rsidR="00FD0943" w:rsidRDefault="00FD0943" w:rsidP="00E254BA">
      <w:pPr>
        <w:pStyle w:val="Heading1"/>
        <w:jc w:val="both"/>
        <w:rPr>
          <w:rtl/>
        </w:rPr>
      </w:pPr>
      <w:bookmarkStart w:id="5" w:name="_Toc24977901"/>
      <w:r>
        <w:rPr>
          <w:rFonts w:hint="cs"/>
          <w:rtl/>
        </w:rPr>
        <w:t>د: وضع خاص موضوع له عام</w:t>
      </w:r>
      <w:bookmarkEnd w:id="5"/>
    </w:p>
    <w:p w:rsidR="005965BD" w:rsidRDefault="00F432A2" w:rsidP="00E254BA">
      <w:pPr>
        <w:jc w:val="both"/>
        <w:rPr>
          <w:rtl/>
        </w:rPr>
      </w:pPr>
      <w:r>
        <w:rPr>
          <w:rFonts w:hint="cs"/>
          <w:rtl/>
        </w:rPr>
        <w:t>چهارمین قسم از اقسام وضع، وضع خاص موضوع له عام است که مشهور قائل به استحاله آن شده اند</w:t>
      </w:r>
      <w:r w:rsidR="005965BD">
        <w:rPr>
          <w:rFonts w:hint="cs"/>
          <w:rtl/>
        </w:rPr>
        <w:t>.</w:t>
      </w:r>
    </w:p>
    <w:p w:rsidR="00F432A2" w:rsidRDefault="00F432A2" w:rsidP="00E254BA">
      <w:pPr>
        <w:jc w:val="both"/>
      </w:pPr>
      <w:r>
        <w:rPr>
          <w:rFonts w:hint="cs"/>
          <w:rtl/>
        </w:rPr>
        <w:t xml:space="preserve">مرحوم حاج شیخ عبدالکریم حائری </w:t>
      </w:r>
      <w:r w:rsidR="005965BD">
        <w:rPr>
          <w:rFonts w:hint="cs"/>
          <w:rtl/>
        </w:rPr>
        <w:t xml:space="preserve">وضع خاص موضوع له عام را محال ندانسته و در تبیین آن فرموده اند: همان طور که در وضع عام موضوع له خاص گفته شد که </w:t>
      </w:r>
      <w:r w:rsidR="00587A06">
        <w:rPr>
          <w:rFonts w:hint="cs"/>
          <w:rtl/>
        </w:rPr>
        <w:t xml:space="preserve">به جهت اتحاد مفهوم کلی و افراد در خارج، </w:t>
      </w:r>
      <w:r w:rsidR="005965BD">
        <w:rPr>
          <w:rFonts w:hint="cs"/>
          <w:rtl/>
        </w:rPr>
        <w:t xml:space="preserve">مفهوم کلی می تواند مشیر اجمالی </w:t>
      </w:r>
      <w:r w:rsidR="00587A06">
        <w:rPr>
          <w:rFonts w:hint="cs"/>
          <w:rtl/>
        </w:rPr>
        <w:t>به افراد باشد، خاص نیز می تواند مشیر به کلی بوده و وجه اجمالی عام باشد؛ چون خاص و عام اتحاد دارند.</w:t>
      </w:r>
    </w:p>
    <w:p w:rsidR="00EB1537" w:rsidRDefault="00383A06" w:rsidP="00E254BA">
      <w:pPr>
        <w:jc w:val="both"/>
        <w:rPr>
          <w:rtl/>
        </w:rPr>
      </w:pPr>
      <w:r>
        <w:rPr>
          <w:rFonts w:hint="cs"/>
          <w:rtl/>
        </w:rPr>
        <w:t xml:space="preserve">ایشان فرموده اند: اگر شبحی از دور مشاهده شده و مشخص نباشد که چه چیزی است، </w:t>
      </w:r>
      <w:r w:rsidR="00952E1E">
        <w:rPr>
          <w:rFonts w:hint="cs"/>
          <w:rtl/>
        </w:rPr>
        <w:t xml:space="preserve">موجود جزئی است که می توان در مورد آن گفت: به لحاظ نوع برای آن لفظ شاة </w:t>
      </w:r>
      <w:r w:rsidR="00A10F6E">
        <w:rPr>
          <w:rFonts w:hint="cs"/>
          <w:rtl/>
        </w:rPr>
        <w:t>وضع می کنیم و بعد از نزدیک آمدن مشخص می شود که آن شبح گوسفند بوده است.</w:t>
      </w:r>
      <w:r w:rsidR="00FD0943">
        <w:rPr>
          <w:rStyle w:val="FootnoteReference"/>
          <w:rtl/>
        </w:rPr>
        <w:footnoteReference w:id="3"/>
      </w:r>
    </w:p>
    <w:p w:rsidR="00EB1537" w:rsidRDefault="00A10F6E" w:rsidP="00E254BA">
      <w:pPr>
        <w:jc w:val="both"/>
        <w:rPr>
          <w:rtl/>
        </w:rPr>
      </w:pPr>
      <w:r>
        <w:rPr>
          <w:rFonts w:hint="cs"/>
          <w:rtl/>
        </w:rPr>
        <w:t>به نظ</w:t>
      </w:r>
      <w:r w:rsidR="00F74BDA">
        <w:rPr>
          <w:rFonts w:hint="cs"/>
          <w:rtl/>
        </w:rPr>
        <w:t>ر ما کلام مرحوم حائری صحیح نیست؛ چون ایشان از مثال شبح برای امکان وضع خاص موضوع له عام استفاده کرده ا</w:t>
      </w:r>
      <w:r w:rsidR="000A0B37">
        <w:rPr>
          <w:rFonts w:hint="cs"/>
          <w:rtl/>
        </w:rPr>
        <w:t xml:space="preserve">ند، در حالی که </w:t>
      </w:r>
      <w:r w:rsidR="00803E68">
        <w:rPr>
          <w:rFonts w:hint="cs"/>
          <w:rtl/>
        </w:rPr>
        <w:t>اگر از</w:t>
      </w:r>
      <w:r w:rsidR="000A0B37">
        <w:rPr>
          <w:rFonts w:hint="cs"/>
          <w:rtl/>
        </w:rPr>
        <w:t xml:space="preserve"> تعبیر «نوع هذا الشبه» به عنوان مشیر به </w:t>
      </w:r>
      <w:r w:rsidR="00803E68">
        <w:rPr>
          <w:rFonts w:hint="cs"/>
          <w:rtl/>
        </w:rPr>
        <w:t>نوع استفاده نشود</w:t>
      </w:r>
      <w:r w:rsidR="000A0B37">
        <w:rPr>
          <w:rFonts w:hint="cs"/>
          <w:rtl/>
        </w:rPr>
        <w:t xml:space="preserve">، امکان وضع لفظ برای </w:t>
      </w:r>
      <w:r w:rsidR="00803E68">
        <w:rPr>
          <w:rFonts w:hint="cs"/>
          <w:rtl/>
        </w:rPr>
        <w:t xml:space="preserve">نوع وجود ندارد؛ چون تصور جزئی منشأ اشاره اجمالی </w:t>
      </w:r>
      <w:r w:rsidR="00DC0B34">
        <w:rPr>
          <w:rFonts w:hint="cs"/>
          <w:rtl/>
        </w:rPr>
        <w:t>به کلی نیست؛ لذا اگر یک نوزاد</w:t>
      </w:r>
      <w:r w:rsidR="00803E68">
        <w:rPr>
          <w:rFonts w:hint="cs"/>
          <w:rtl/>
        </w:rPr>
        <w:t xml:space="preserve"> تصور شود، اگرچه اتحاد با کلی دارد، اما کلی به شرط شیء و در ضمن همان نوزاد است</w:t>
      </w:r>
      <w:r w:rsidR="005D4DB7">
        <w:rPr>
          <w:rFonts w:hint="cs"/>
          <w:rtl/>
        </w:rPr>
        <w:t xml:space="preserve"> و با این فرض امکان وجود ندارد که لفظ انسان برای ان</w:t>
      </w:r>
      <w:r w:rsidR="0059144B">
        <w:rPr>
          <w:rFonts w:hint="cs"/>
          <w:rtl/>
        </w:rPr>
        <w:t>سان لابشرط از آن نوزاد</w:t>
      </w:r>
      <w:r w:rsidR="005D4DB7">
        <w:rPr>
          <w:rFonts w:hint="cs"/>
          <w:rtl/>
        </w:rPr>
        <w:t xml:space="preserve"> وضع شود الا اینک</w:t>
      </w:r>
      <w:r w:rsidR="0059144B">
        <w:rPr>
          <w:rFonts w:hint="cs"/>
          <w:rtl/>
        </w:rPr>
        <w:t>ه گفته شود که برای نوع این نوزاد</w:t>
      </w:r>
      <w:r w:rsidR="005D4DB7">
        <w:rPr>
          <w:rFonts w:hint="cs"/>
          <w:rtl/>
        </w:rPr>
        <w:t xml:space="preserve"> فلان اسم قرار داده می شود که تعبیر نوع نوزاد مشیر خواهد بود، اما در عین حال وضع عام موضوع له عام خواهد شد</w:t>
      </w:r>
      <w:r w:rsidR="00910234">
        <w:rPr>
          <w:rFonts w:hint="cs"/>
          <w:rtl/>
        </w:rPr>
        <w:t xml:space="preserve">؛ چون در وضع عام موضوع له </w:t>
      </w:r>
      <w:bookmarkStart w:id="6" w:name="_GoBack"/>
      <w:bookmarkEnd w:id="6"/>
      <w:r w:rsidR="00910234">
        <w:rPr>
          <w:rFonts w:hint="cs"/>
          <w:rtl/>
        </w:rPr>
        <w:t>عام لازم نیست که به عنوان ذاتی باشد بلکه اگر به عنوان کلی اجمالی هم تعلق گیرد، وضع عام موضوع له عام خواهد شد که «نوع هذا الانسان»</w:t>
      </w:r>
      <w:r w:rsidR="00A84EE1">
        <w:t xml:space="preserve">  </w:t>
      </w:r>
      <w:r w:rsidR="00A84EE1">
        <w:rPr>
          <w:rFonts w:hint="cs"/>
          <w:rtl/>
        </w:rPr>
        <w:t xml:space="preserve">عنوان کلی اجمالی است که مشیر به جامع انسان است. اما صرف تصور این نوزاد برای اسم گذاری برای نوع نوزاد محال است و لذا لازم است که تصور نوزاد موجب انتقال به نوع نوزاد شده و بعد برای نوع نوزاد نام انسان نهاده شود که وضع عام موضوع له عام خواهد شد. </w:t>
      </w:r>
    </w:p>
    <w:p w:rsidR="00A84EE1" w:rsidRPr="00EB1537" w:rsidRDefault="00A84EE1" w:rsidP="00E254BA">
      <w:pPr>
        <w:jc w:val="both"/>
        <w:rPr>
          <w:rtl/>
        </w:rPr>
      </w:pPr>
      <w:r>
        <w:rPr>
          <w:rFonts w:hint="cs"/>
          <w:rtl/>
        </w:rPr>
        <w:t>بنابراین قسم چهارم وضع محال است.</w:t>
      </w:r>
    </w:p>
    <w:p w:rsidR="00F97D7A" w:rsidRDefault="00EB1537" w:rsidP="00E254BA">
      <w:pPr>
        <w:pStyle w:val="Heading1"/>
        <w:jc w:val="both"/>
      </w:pPr>
      <w:bookmarkStart w:id="7" w:name="_Toc24977902"/>
      <w:r>
        <w:rPr>
          <w:rFonts w:hint="cs"/>
          <w:rtl/>
        </w:rPr>
        <w:lastRenderedPageBreak/>
        <w:t>بررسی کیفیت وضع در حروف و هیئات</w:t>
      </w:r>
      <w:bookmarkEnd w:id="7"/>
    </w:p>
    <w:p w:rsidR="00F97D7A" w:rsidRPr="00F97D7A" w:rsidRDefault="001A6D36" w:rsidP="00E254BA">
      <w:pPr>
        <w:jc w:val="both"/>
      </w:pPr>
      <w:r>
        <w:rPr>
          <w:rFonts w:hint="cs"/>
          <w:rtl/>
        </w:rPr>
        <w:t>در مورد معنای حرفی که در مورد حروف مثل لفظ «من» و هیئت ها مثل جمله خبریه «زید قائم» وجود دارد، اختلاف وجود دارد</w:t>
      </w:r>
      <w:r w:rsidR="00150BE2">
        <w:rPr>
          <w:rFonts w:hint="cs"/>
          <w:rtl/>
        </w:rPr>
        <w:t>.</w:t>
      </w:r>
      <w:r w:rsidR="00592E30">
        <w:rPr>
          <w:rFonts w:hint="cs"/>
          <w:rtl/>
        </w:rPr>
        <w:t xml:space="preserve"> ابتداء معنای حروف را بررسی کرده و در ادامه معنای هیئت ها نیز مورد بررسی قرار می گیرد. در انتها نیز ثمره این بحث تبیین خواهد شد.</w:t>
      </w:r>
    </w:p>
    <w:p w:rsidR="000260DD" w:rsidRDefault="000C1D30" w:rsidP="00E254BA">
      <w:pPr>
        <w:jc w:val="both"/>
        <w:rPr>
          <w:rtl/>
        </w:rPr>
      </w:pPr>
      <w:r>
        <w:rPr>
          <w:rFonts w:hint="cs"/>
          <w:rtl/>
        </w:rPr>
        <w:t xml:space="preserve">در اینجا تذکر این نکته لازم است که در مورد یکی بودن معنای لفظ «من» و «الابتداء» احساس می شود که قرار دادن یکی از آنها به جای دیگری صحیح نیست. البته محقق رضی در شرح کافیه گفته است که معنای لفظ «من» و </w:t>
      </w:r>
      <w:r w:rsidR="0041180D">
        <w:rPr>
          <w:rFonts w:hint="cs"/>
          <w:rtl/>
        </w:rPr>
        <w:t xml:space="preserve">الابتداء یکسان است، اما نکته این است که از یکی از آنها نمی توان به جای دیگری استفاده کرد؛ مثلا نمی توان به جای تعبیر «السیر من </w:t>
      </w:r>
      <w:r w:rsidR="00150BE2">
        <w:rPr>
          <w:rFonts w:hint="cs"/>
          <w:rtl/>
        </w:rPr>
        <w:t>البصره»</w:t>
      </w:r>
      <w:r w:rsidR="0041180D">
        <w:rPr>
          <w:rFonts w:hint="cs"/>
          <w:rtl/>
        </w:rPr>
        <w:t xml:space="preserve"> از تعبیر «السیر الابتداء البصره»</w:t>
      </w:r>
      <w:r w:rsidR="008E79C1">
        <w:rPr>
          <w:rFonts w:hint="cs"/>
          <w:rtl/>
        </w:rPr>
        <w:t xml:space="preserve"> استفاده کرد و یا اینکه به جای تعبیر «عاقبة الامور خیر من ابتداءها» نمی توان از تعبیر «الی الامور خیر من منها»</w:t>
      </w:r>
      <w:r w:rsidR="004C65F3">
        <w:rPr>
          <w:rFonts w:hint="cs"/>
          <w:rtl/>
        </w:rPr>
        <w:t xml:space="preserve"> استفاده کرد که جهت و علت این مطلب نیاز به تأمل دارد. البته عادتاً این گونه  است که نمی توان از حروف به جای اسماء</w:t>
      </w:r>
      <w:r w:rsidR="00FD732D">
        <w:rPr>
          <w:rFonts w:hint="cs"/>
          <w:rtl/>
        </w:rPr>
        <w:t xml:space="preserve"> و یا بالعکس</w:t>
      </w:r>
      <w:r w:rsidR="004C65F3">
        <w:rPr>
          <w:rFonts w:hint="cs"/>
          <w:rtl/>
        </w:rPr>
        <w:t xml:space="preserve"> استفاده کرد</w:t>
      </w:r>
      <w:r w:rsidR="00FD732D">
        <w:rPr>
          <w:rFonts w:hint="cs"/>
          <w:rtl/>
        </w:rPr>
        <w:t>، اما گاهی استفاده از حرف و اسم به جای یکدیگر اش</w:t>
      </w:r>
      <w:r w:rsidR="007C69F4">
        <w:rPr>
          <w:rFonts w:hint="cs"/>
          <w:rtl/>
        </w:rPr>
        <w:t xml:space="preserve">کالی ندارد که </w:t>
      </w:r>
      <w:r w:rsidR="00FD732D">
        <w:rPr>
          <w:rFonts w:hint="cs"/>
          <w:rtl/>
        </w:rPr>
        <w:t xml:space="preserve">به عنوان مثال </w:t>
      </w:r>
      <w:r w:rsidR="007C69F4">
        <w:rPr>
          <w:rFonts w:hint="cs"/>
          <w:rtl/>
        </w:rPr>
        <w:t xml:space="preserve">به چند مورد اشاره می شود: </w:t>
      </w:r>
    </w:p>
    <w:p w:rsidR="000260DD" w:rsidRDefault="000260DD" w:rsidP="00E254BA">
      <w:pPr>
        <w:jc w:val="both"/>
        <w:rPr>
          <w:rtl/>
        </w:rPr>
      </w:pPr>
      <w:r>
        <w:rPr>
          <w:rFonts w:hint="cs"/>
          <w:rtl/>
        </w:rPr>
        <w:t xml:space="preserve">الف: </w:t>
      </w:r>
      <w:r w:rsidR="007C69F4">
        <w:rPr>
          <w:rFonts w:hint="cs"/>
          <w:rtl/>
        </w:rPr>
        <w:t xml:space="preserve">استفاده از تعبیر «الجالس فوق السطح» </w:t>
      </w:r>
      <w:r w:rsidR="00FD732D">
        <w:rPr>
          <w:rFonts w:hint="cs"/>
          <w:rtl/>
        </w:rPr>
        <w:t xml:space="preserve">به جای </w:t>
      </w:r>
      <w:r w:rsidR="007C69F4">
        <w:rPr>
          <w:rFonts w:hint="cs"/>
          <w:rtl/>
        </w:rPr>
        <w:t>تعبیر «الجالس علی السطح»</w:t>
      </w:r>
      <w:r>
        <w:rPr>
          <w:rFonts w:hint="cs"/>
          <w:rtl/>
        </w:rPr>
        <w:t>.</w:t>
      </w:r>
      <w:r w:rsidR="007C69F4">
        <w:rPr>
          <w:rFonts w:hint="cs"/>
          <w:rtl/>
        </w:rPr>
        <w:t xml:space="preserve"> </w:t>
      </w:r>
      <w:r w:rsidR="00FD732D">
        <w:rPr>
          <w:rFonts w:hint="cs"/>
          <w:rtl/>
        </w:rPr>
        <w:t xml:space="preserve"> </w:t>
      </w:r>
    </w:p>
    <w:p w:rsidR="000260DD" w:rsidRDefault="00FD732D" w:rsidP="00E254BA">
      <w:pPr>
        <w:jc w:val="both"/>
        <w:rPr>
          <w:rtl/>
        </w:rPr>
      </w:pPr>
      <w:r>
        <w:rPr>
          <w:rFonts w:hint="cs"/>
          <w:rtl/>
        </w:rPr>
        <w:t>ب</w:t>
      </w:r>
      <w:r w:rsidR="000260DD">
        <w:rPr>
          <w:rFonts w:hint="cs"/>
          <w:rtl/>
        </w:rPr>
        <w:t>: استفاده از «اخذت بعض الدراهم» ب</w:t>
      </w:r>
      <w:r>
        <w:rPr>
          <w:rFonts w:hint="cs"/>
          <w:rtl/>
        </w:rPr>
        <w:t xml:space="preserve">ه جای «أخذت من الدراهم» </w:t>
      </w:r>
    </w:p>
    <w:p w:rsidR="00F97D7A" w:rsidRDefault="000260DD" w:rsidP="00E254BA">
      <w:pPr>
        <w:jc w:val="both"/>
        <w:rPr>
          <w:rtl/>
        </w:rPr>
      </w:pPr>
      <w:r>
        <w:rPr>
          <w:rFonts w:hint="cs"/>
          <w:rtl/>
        </w:rPr>
        <w:t>ج: استفاده از «زید مثل الاسد» به جای تعبیر «زید کالاسد».</w:t>
      </w:r>
    </w:p>
    <w:p w:rsidR="00E102DA" w:rsidRDefault="000260DD" w:rsidP="00E102DA">
      <w:pPr>
        <w:jc w:val="both"/>
        <w:rPr>
          <w:rtl/>
        </w:rPr>
      </w:pPr>
      <w:r>
        <w:rPr>
          <w:rFonts w:hint="cs"/>
          <w:rtl/>
        </w:rPr>
        <w:t>د: استفاده از «اتمنی ان الشباب یعود یوما» به جای «لیت الشباب یعود یوما».</w:t>
      </w:r>
    </w:p>
    <w:p w:rsidR="008D13A5" w:rsidRDefault="00E102DA" w:rsidP="00E102DA">
      <w:pPr>
        <w:jc w:val="both"/>
        <w:rPr>
          <w:rtl/>
        </w:rPr>
      </w:pPr>
      <w:r>
        <w:rPr>
          <w:rFonts w:hint="cs"/>
          <w:rtl/>
        </w:rPr>
        <w:t>اگرچه در مواردی اسم و حرف به جای یکدیگر به کار می روند و</w:t>
      </w:r>
      <w:r w:rsidR="008D13A5">
        <w:rPr>
          <w:rFonts w:hint="cs"/>
          <w:rtl/>
        </w:rPr>
        <w:t xml:space="preserve"> این موارد هم دارای توجیه است، اما مهم این است که عادتا اسم و حرف به جای یکدیگر به کار نمی روند.</w:t>
      </w:r>
    </w:p>
    <w:p w:rsidR="008D13A5" w:rsidRPr="00F97D7A" w:rsidRDefault="008D13A5" w:rsidP="00E254BA">
      <w:pPr>
        <w:jc w:val="both"/>
      </w:pPr>
      <w:r>
        <w:rPr>
          <w:rFonts w:hint="cs"/>
          <w:rtl/>
        </w:rPr>
        <w:t>عدم به کار رفتن اسم و حرف به جای یکدیگر منشأ شده است که علما در مورد حروف بحث تحلیلی</w:t>
      </w:r>
      <w:r w:rsidR="001F6817">
        <w:rPr>
          <w:rStyle w:val="FootnoteReference"/>
          <w:rtl/>
        </w:rPr>
        <w:footnoteReference w:id="4"/>
      </w:r>
      <w:r>
        <w:rPr>
          <w:rFonts w:hint="cs"/>
          <w:rtl/>
        </w:rPr>
        <w:t xml:space="preserve"> </w:t>
      </w:r>
      <w:r w:rsidR="00AA10C2">
        <w:rPr>
          <w:rFonts w:hint="cs"/>
          <w:rtl/>
        </w:rPr>
        <w:t>مطرح ک</w:t>
      </w:r>
      <w:r w:rsidR="001F6817">
        <w:rPr>
          <w:rFonts w:hint="cs"/>
          <w:rtl/>
        </w:rPr>
        <w:t>نند؛ چون اجمالا معنای حروف مشخص است، اما معنای آن به صورت تفصیلی مورد تحلیل واقع شده است</w:t>
      </w:r>
      <w:r w:rsidR="00974379">
        <w:rPr>
          <w:rFonts w:hint="cs"/>
          <w:rtl/>
        </w:rPr>
        <w:t>.</w:t>
      </w:r>
    </w:p>
    <w:p w:rsidR="00FD0943" w:rsidRDefault="00F97D7A" w:rsidP="00E254BA">
      <w:pPr>
        <w:pStyle w:val="Heading2"/>
        <w:jc w:val="both"/>
        <w:rPr>
          <w:rtl/>
        </w:rPr>
      </w:pPr>
      <w:bookmarkStart w:id="8" w:name="_Toc24977903"/>
      <w:r>
        <w:rPr>
          <w:rFonts w:hint="cs"/>
          <w:rtl/>
        </w:rPr>
        <w:t>مسالک معنای حرفی</w:t>
      </w:r>
      <w:bookmarkEnd w:id="8"/>
    </w:p>
    <w:p w:rsidR="00F97D7A" w:rsidRDefault="00345807" w:rsidP="00E254BA">
      <w:pPr>
        <w:jc w:val="both"/>
        <w:rPr>
          <w:rtl/>
        </w:rPr>
      </w:pPr>
      <w:r>
        <w:rPr>
          <w:rFonts w:hint="cs"/>
          <w:rtl/>
        </w:rPr>
        <w:t>در مورد معنای</w:t>
      </w:r>
      <w:r w:rsidR="00F97D7A">
        <w:rPr>
          <w:rFonts w:hint="cs"/>
          <w:rtl/>
        </w:rPr>
        <w:t xml:space="preserve"> حرفی عمدتا سه مسلک </w:t>
      </w:r>
      <w:r>
        <w:rPr>
          <w:rFonts w:hint="cs"/>
          <w:rtl/>
        </w:rPr>
        <w:t xml:space="preserve">اساسی </w:t>
      </w:r>
      <w:r w:rsidR="00F97D7A">
        <w:rPr>
          <w:rFonts w:hint="cs"/>
          <w:rtl/>
        </w:rPr>
        <w:t>وجود دارد که  عبارتند از:</w:t>
      </w:r>
    </w:p>
    <w:p w:rsidR="00F97D7A" w:rsidRDefault="00F97D7A" w:rsidP="00E254BA">
      <w:pPr>
        <w:pStyle w:val="Heading3"/>
        <w:jc w:val="both"/>
        <w:rPr>
          <w:rtl/>
        </w:rPr>
      </w:pPr>
      <w:bookmarkStart w:id="9" w:name="_Toc24977904"/>
      <w:r>
        <w:rPr>
          <w:rFonts w:hint="cs"/>
          <w:rtl/>
        </w:rPr>
        <w:lastRenderedPageBreak/>
        <w:t>الف:</w:t>
      </w:r>
      <w:r w:rsidR="004B5F81">
        <w:rPr>
          <w:rFonts w:hint="cs"/>
          <w:rtl/>
        </w:rPr>
        <w:t xml:space="preserve"> علامیت</w:t>
      </w:r>
      <w:bookmarkEnd w:id="9"/>
    </w:p>
    <w:p w:rsidR="00345807" w:rsidRDefault="00345807" w:rsidP="00E254BA">
      <w:pPr>
        <w:jc w:val="both"/>
        <w:rPr>
          <w:rtl/>
        </w:rPr>
      </w:pPr>
      <w:r>
        <w:rPr>
          <w:rFonts w:hint="cs"/>
          <w:rtl/>
        </w:rPr>
        <w:t>اولین مسلک در معنای حرفی مسلک علامیت است که حرف اساساً بر هیچ معنای وضع نشده است بلکه علامت بر خصوصی</w:t>
      </w:r>
      <w:r w:rsidR="00EE7363">
        <w:rPr>
          <w:rFonts w:hint="cs"/>
          <w:rtl/>
        </w:rPr>
        <w:t>ت مدخول خود است کما اینکه</w:t>
      </w:r>
      <w:r>
        <w:rPr>
          <w:rFonts w:hint="cs"/>
          <w:rtl/>
        </w:rPr>
        <w:t xml:space="preserve"> </w:t>
      </w:r>
      <w:r w:rsidR="00EE7363">
        <w:rPr>
          <w:rFonts w:hint="cs"/>
          <w:rtl/>
        </w:rPr>
        <w:t>در مثال «ضرب زیدٌ» اعراب زید معنایی ندارد بلکه علامت فاعل بودن آن است.</w:t>
      </w:r>
    </w:p>
    <w:p w:rsidR="00EE7363" w:rsidRDefault="00EE7363" w:rsidP="00E254BA">
      <w:pPr>
        <w:jc w:val="both"/>
        <w:rPr>
          <w:rtl/>
        </w:rPr>
      </w:pPr>
      <w:r>
        <w:rPr>
          <w:rFonts w:hint="cs"/>
          <w:rtl/>
        </w:rPr>
        <w:t xml:space="preserve">در مورد مثال «سرت من البصره» نیز لفظ «من» معنای ندارد، بلکه صرفا بیان کرده است که </w:t>
      </w:r>
      <w:r w:rsidR="00942A05">
        <w:rPr>
          <w:rFonts w:hint="cs"/>
          <w:rtl/>
        </w:rPr>
        <w:t>سیر مبتدأٌ به و بصره مبتداٌ منه است.</w:t>
      </w:r>
    </w:p>
    <w:p w:rsidR="0015793C" w:rsidRDefault="0015793C" w:rsidP="00E254BA">
      <w:pPr>
        <w:jc w:val="both"/>
        <w:rPr>
          <w:rtl/>
        </w:rPr>
      </w:pPr>
      <w:r>
        <w:rPr>
          <w:rFonts w:hint="cs"/>
          <w:rtl/>
        </w:rPr>
        <w:t>به نظر ما مسلک علامیت روشن نیست؛ چون اگر مقصود این است که وجود حرف در شکل گیری معنای جمله نقشی ندارد، ادعای باطلی است؛ چون اگر لفظ «من» از تعبیر «سرت من البصره» برداشته شود، صرفا علامت برداشته نشده است، بلکه معنای جمله دچار اختلال می شود، در حالی که در «ضرب زید» اعراب برداشته شود، شبیه «أکل الکمثری یحیی»</w:t>
      </w:r>
      <w:r w:rsidR="00AF64E5">
        <w:rPr>
          <w:rFonts w:hint="cs"/>
          <w:rtl/>
        </w:rPr>
        <w:t xml:space="preserve"> یا «ضرب موسی عیسی»</w:t>
      </w:r>
      <w:r>
        <w:rPr>
          <w:rFonts w:hint="cs"/>
          <w:rtl/>
        </w:rPr>
        <w:t xml:space="preserve"> خواهد شد که در آن علامت فاعل</w:t>
      </w:r>
      <w:r w:rsidR="00AF64E5">
        <w:rPr>
          <w:rFonts w:hint="cs"/>
          <w:rtl/>
        </w:rPr>
        <w:t xml:space="preserve"> یا مفعول وجود ندارد و نهایتا فاعل و مفعول مشخص نمی شود، اما معنا دچار اختلال نیست که به جهت تشخیص فاعل و مفعول نیز در قواعد ادبی بیان شده است که باید فاعل ابتدا ذکر شود. </w:t>
      </w:r>
      <w:r w:rsidR="00160558">
        <w:rPr>
          <w:rFonts w:hint="cs"/>
          <w:rtl/>
        </w:rPr>
        <w:t>اما در حالی که «سرت البصره» بیان گردد، معنا حتی در نزد متکلم اختلال پیدا کرده است و لذا نمی توان ادعاء کرد که حرف در تکوّن معنای جمله نقشی ندارد.</w:t>
      </w:r>
    </w:p>
    <w:p w:rsidR="00160558" w:rsidRDefault="00160558" w:rsidP="00E254BA">
      <w:pPr>
        <w:jc w:val="both"/>
        <w:rPr>
          <w:rtl/>
        </w:rPr>
      </w:pPr>
      <w:r>
        <w:rPr>
          <w:rFonts w:hint="cs"/>
          <w:rtl/>
        </w:rPr>
        <w:t xml:space="preserve">در صورتی هم که مقصود این باشد که حرف مراد استعمالی از </w:t>
      </w:r>
      <w:r w:rsidR="00132AF1">
        <w:rPr>
          <w:rFonts w:hint="cs"/>
          <w:rtl/>
        </w:rPr>
        <w:t>سیر و بصره را بیان کرده و کشف می کند که مراد از سیر، سیر خاصی است که از بصره شروع می شود، این مطلب هم خلاف وجدان است؛ چون معنای آن این است که سیر در معنای مجازی استعمال شود.</w:t>
      </w:r>
    </w:p>
    <w:p w:rsidR="002D3DEF" w:rsidRDefault="002D3DEF" w:rsidP="00E254BA">
      <w:pPr>
        <w:jc w:val="both"/>
        <w:rPr>
          <w:rtl/>
        </w:rPr>
      </w:pPr>
      <w:r>
        <w:rPr>
          <w:rFonts w:hint="cs"/>
          <w:rtl/>
        </w:rPr>
        <w:t>در صورتی هم که ادعاء این باشد که حرف مراد جدی از سیره و بصره را بیان کند، کلام صحیحی نیست؛ چون اگر کلام مراد جدی نداشته و از روی هزل تعبیر «سرت من البصره» به کار برده شده باشد،</w:t>
      </w:r>
      <w:r w:rsidR="00CE429F">
        <w:rPr>
          <w:rFonts w:hint="cs"/>
          <w:rtl/>
        </w:rPr>
        <w:t xml:space="preserve"> کشف مراد جدی ممکن نخواهد بود.</w:t>
      </w:r>
    </w:p>
    <w:p w:rsidR="00CE429F" w:rsidRDefault="00CE429F" w:rsidP="00E254BA">
      <w:pPr>
        <w:jc w:val="both"/>
        <w:rPr>
          <w:rtl/>
        </w:rPr>
      </w:pPr>
      <w:r>
        <w:rPr>
          <w:rFonts w:hint="cs"/>
          <w:rtl/>
        </w:rPr>
        <w:t>بنابراین مسلک علامیت حرف به هیچ وجه صحیح نیست.</w:t>
      </w:r>
    </w:p>
    <w:p w:rsidR="00E93A35" w:rsidRDefault="00E93A35" w:rsidP="00E254BA">
      <w:pPr>
        <w:pStyle w:val="Heading3"/>
        <w:jc w:val="both"/>
        <w:rPr>
          <w:rtl/>
        </w:rPr>
      </w:pPr>
      <w:bookmarkStart w:id="10" w:name="_Toc24977905"/>
      <w:r>
        <w:rPr>
          <w:rFonts w:hint="cs"/>
          <w:rtl/>
        </w:rPr>
        <w:t>ب:</w:t>
      </w:r>
      <w:r w:rsidR="00886F90">
        <w:rPr>
          <w:rFonts w:hint="cs"/>
          <w:rtl/>
        </w:rPr>
        <w:t xml:space="preserve"> اتحاد ذاتی معنای حرفی و اسمی و اختلاف در لحاظ</w:t>
      </w:r>
      <w:bookmarkEnd w:id="10"/>
    </w:p>
    <w:p w:rsidR="00E93A35" w:rsidRDefault="00E93A35" w:rsidP="00E254BA">
      <w:pPr>
        <w:jc w:val="both"/>
        <w:rPr>
          <w:rtl/>
        </w:rPr>
      </w:pPr>
      <w:r>
        <w:rPr>
          <w:rFonts w:hint="cs"/>
          <w:rtl/>
        </w:rPr>
        <w:t xml:space="preserve">دومین مسلک در معنای حرفی این است که ذاتا بین معنای حرفی و اسمی تغایر وجود ندارد و لذا معنای «من» و «الابتداء» ذاتا یکی است، اما </w:t>
      </w:r>
      <w:r w:rsidR="00A24528">
        <w:rPr>
          <w:rFonts w:hint="cs"/>
          <w:rtl/>
        </w:rPr>
        <w:t>اختلاف در لحاظ منشأ فرق می شود؛ یعنی لفظ «من» برای ابتدا وضع شده است، به شرطی که در آن لحاظ آلی</w:t>
      </w:r>
      <w:r w:rsidR="001941FD">
        <w:rPr>
          <w:rFonts w:hint="cs"/>
          <w:rtl/>
        </w:rPr>
        <w:t xml:space="preserve"> </w:t>
      </w:r>
      <w:r w:rsidR="00A24528">
        <w:rPr>
          <w:rFonts w:hint="cs"/>
          <w:rtl/>
        </w:rPr>
        <w:t xml:space="preserve"> صورت گرفته باشد و «الابتداء» هم برای فرضی وضع شده است که معنای استقلالی لحاظ شده باشد.</w:t>
      </w:r>
    </w:p>
    <w:p w:rsidR="00E93A35" w:rsidRDefault="00E93A35" w:rsidP="00E254BA">
      <w:pPr>
        <w:jc w:val="both"/>
        <w:rPr>
          <w:rtl/>
        </w:rPr>
      </w:pPr>
      <w:r>
        <w:rPr>
          <w:rFonts w:hint="cs"/>
          <w:rtl/>
        </w:rPr>
        <w:lastRenderedPageBreak/>
        <w:t xml:space="preserve">این مسلک مورد </w:t>
      </w:r>
      <w:r w:rsidR="001941FD">
        <w:rPr>
          <w:rFonts w:hint="cs"/>
          <w:rtl/>
        </w:rPr>
        <w:t>پذیرش صاحب کفایه</w:t>
      </w:r>
      <w:r w:rsidR="00A638D8">
        <w:rPr>
          <w:rStyle w:val="FootnoteReference"/>
          <w:rtl/>
        </w:rPr>
        <w:footnoteReference w:id="5"/>
      </w:r>
      <w:r w:rsidR="001941FD">
        <w:rPr>
          <w:rFonts w:hint="cs"/>
          <w:rtl/>
        </w:rPr>
        <w:t xml:space="preserve"> قرار گرفته و به محقق رضی نیز </w:t>
      </w:r>
      <w:r w:rsidR="00886F90">
        <w:rPr>
          <w:rFonts w:hint="cs"/>
          <w:rtl/>
        </w:rPr>
        <w:t xml:space="preserve">که معنا بین حرف و اسم را واحد دانسته اند، </w:t>
      </w:r>
      <w:r w:rsidR="001941FD">
        <w:rPr>
          <w:rFonts w:hint="cs"/>
          <w:rtl/>
        </w:rPr>
        <w:t>نسبت می دهند</w:t>
      </w:r>
      <w:r w:rsidR="00886F90">
        <w:rPr>
          <w:rFonts w:hint="cs"/>
          <w:rtl/>
        </w:rPr>
        <w:t>. اما به نظر ما کلام محقق رضی ظهور در این معنا ندارد.</w:t>
      </w:r>
    </w:p>
    <w:p w:rsidR="00886F90" w:rsidRPr="00E93A35" w:rsidRDefault="00B225FB" w:rsidP="00E254BA">
      <w:pPr>
        <w:jc w:val="both"/>
      </w:pPr>
      <w:r>
        <w:rPr>
          <w:rFonts w:hint="cs"/>
          <w:rtl/>
        </w:rPr>
        <w:t>در جلسه آینده</w:t>
      </w:r>
      <w:r w:rsidR="00886F90">
        <w:rPr>
          <w:rFonts w:hint="cs"/>
          <w:rtl/>
        </w:rPr>
        <w:t xml:space="preserve"> مبنای صاحب کفایه مورد بررسی قرار می گیرد.</w:t>
      </w:r>
    </w:p>
    <w:sectPr w:rsidR="00886F90" w:rsidRPr="00E93A3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731" w:rsidRDefault="00E85731" w:rsidP="008B750B">
      <w:pPr>
        <w:spacing w:line="240" w:lineRule="auto"/>
      </w:pPr>
      <w:r>
        <w:separator/>
      </w:r>
    </w:p>
  </w:endnote>
  <w:endnote w:type="continuationSeparator" w:id="0">
    <w:p w:rsidR="00E85731" w:rsidRDefault="00E8573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DD5E05" w:rsidTr="0020241A">
      <w:tc>
        <w:tcPr>
          <w:tcW w:w="3382" w:type="dxa"/>
          <w:tcBorders>
            <w:top w:val="nil"/>
            <w:left w:val="nil"/>
            <w:bottom w:val="nil"/>
            <w:right w:val="nil"/>
          </w:tcBorders>
        </w:tcPr>
        <w:p w:rsidR="006D44C1" w:rsidRPr="00DD5E05" w:rsidRDefault="006D44C1" w:rsidP="006D44C1">
          <w:pPr>
            <w:pStyle w:val="Footer"/>
            <w:rPr>
              <w:sz w:val="20"/>
              <w:szCs w:val="26"/>
              <w:rtl/>
            </w:rPr>
          </w:pPr>
          <w:r w:rsidRPr="00DD5E05">
            <w:rPr>
              <w:rFonts w:hint="cs"/>
              <w:color w:val="808080" w:themeColor="background1" w:themeShade="80"/>
              <w:sz w:val="20"/>
              <w:szCs w:val="26"/>
              <w:rtl/>
            </w:rPr>
            <w:t xml:space="preserve">مدرسه </w:t>
          </w:r>
          <w:r w:rsidRPr="00DD5E05">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6D44C1" w:rsidRPr="00DD5E05" w:rsidRDefault="006D44C1" w:rsidP="006D44C1">
          <w:pPr>
            <w:pStyle w:val="Footer"/>
            <w:jc w:val="right"/>
            <w:rPr>
              <w:sz w:val="20"/>
              <w:szCs w:val="26"/>
              <w:rtl/>
            </w:rPr>
          </w:pPr>
          <w:r w:rsidRPr="00DD5E05">
            <w:rPr>
              <w:rFonts w:hint="cs"/>
              <w:sz w:val="20"/>
              <w:szCs w:val="26"/>
              <w:rtl/>
            </w:rPr>
            <w:t xml:space="preserve">صفحه </w:t>
          </w:r>
          <w:r w:rsidRPr="00DD5E05">
            <w:rPr>
              <w:sz w:val="20"/>
              <w:szCs w:val="26"/>
            </w:rPr>
            <w:fldChar w:fldCharType="begin"/>
          </w:r>
          <w:r w:rsidRPr="00DD5E05">
            <w:rPr>
              <w:sz w:val="20"/>
              <w:szCs w:val="26"/>
            </w:rPr>
            <w:instrText>PAGE   \* MERGEFORMAT</w:instrText>
          </w:r>
          <w:r w:rsidRPr="00DD5E05">
            <w:rPr>
              <w:sz w:val="20"/>
              <w:szCs w:val="26"/>
            </w:rPr>
            <w:fldChar w:fldCharType="separate"/>
          </w:r>
          <w:r w:rsidR="00315A78" w:rsidRPr="00315A78">
            <w:rPr>
              <w:noProof/>
              <w:sz w:val="20"/>
              <w:szCs w:val="26"/>
              <w:rtl/>
              <w:lang w:val="fa-IR"/>
            </w:rPr>
            <w:t>7</w:t>
          </w:r>
          <w:r w:rsidRPr="00DD5E05">
            <w:rPr>
              <w:noProof/>
              <w:sz w:val="20"/>
              <w:szCs w:val="26"/>
            </w:rPr>
            <w:fldChar w:fldCharType="end"/>
          </w:r>
        </w:p>
      </w:tc>
      <w:tc>
        <w:tcPr>
          <w:tcW w:w="4786" w:type="dxa"/>
          <w:tcBorders>
            <w:top w:val="nil"/>
            <w:left w:val="nil"/>
            <w:bottom w:val="nil"/>
            <w:right w:val="nil"/>
          </w:tcBorders>
          <w:vAlign w:val="center"/>
        </w:tcPr>
        <w:p w:rsidR="006D44C1" w:rsidRPr="00DD5E05" w:rsidRDefault="004847E8" w:rsidP="001B6799">
          <w:pPr>
            <w:pStyle w:val="Footer"/>
            <w:bidi w:val="0"/>
            <w:rPr>
              <w:color w:val="808080" w:themeColor="background1" w:themeShade="80"/>
              <w:sz w:val="20"/>
              <w:szCs w:val="26"/>
              <w:rtl/>
            </w:rPr>
          </w:pPr>
          <w:bookmarkStart w:id="18" w:name="BokAdres"/>
          <w:bookmarkEnd w:id="18"/>
          <w:r w:rsidRPr="00DD5E05">
            <w:rPr>
              <w:color w:val="808080" w:themeColor="background1" w:themeShade="80"/>
              <w:sz w:val="20"/>
              <w:szCs w:val="26"/>
            </w:rPr>
            <w:t>U1ms4_13980827-032_mm2_mfeb.ir</w:t>
          </w:r>
        </w:p>
      </w:tc>
    </w:tr>
  </w:tbl>
  <w:p w:rsidR="00FA3B17" w:rsidRPr="00DD5E05"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731" w:rsidRDefault="00E85731" w:rsidP="008B750B">
      <w:pPr>
        <w:spacing w:line="240" w:lineRule="auto"/>
      </w:pPr>
      <w:r>
        <w:separator/>
      </w:r>
    </w:p>
  </w:footnote>
  <w:footnote w:type="continuationSeparator" w:id="0">
    <w:p w:rsidR="00E85731" w:rsidRDefault="00E85731" w:rsidP="008B750B">
      <w:pPr>
        <w:spacing w:line="240" w:lineRule="auto"/>
      </w:pPr>
      <w:r>
        <w:continuationSeparator/>
      </w:r>
    </w:p>
  </w:footnote>
  <w:footnote w:id="1">
    <w:p w:rsidR="002465D7" w:rsidRDefault="00467FD5" w:rsidP="002465D7">
      <w:pPr>
        <w:pStyle w:val="FootnoteText"/>
        <w:rPr>
          <w:rtl/>
        </w:rPr>
      </w:pPr>
      <w:r w:rsidRPr="00467FD5">
        <w:rPr>
          <w:rStyle w:val="FootnoteReference"/>
          <w:vertAlign w:val="baseline"/>
        </w:rPr>
        <w:footnoteRef/>
      </w:r>
      <w:r>
        <w:rPr>
          <w:rStyle w:val="FootnoteReference"/>
          <w:vertAlign w:val="baseline"/>
        </w:rPr>
        <w:t>.</w:t>
      </w:r>
      <w:hyperlink r:id="rId1" w:history="1">
        <w:r w:rsidR="002465D7" w:rsidRPr="009D3C15">
          <w:rPr>
            <w:rStyle w:val="Hyperlink"/>
            <w:rtl/>
          </w:rPr>
          <w:t xml:space="preserve"> </w:t>
        </w:r>
        <w:r w:rsidR="002465D7" w:rsidRPr="009D3C15">
          <w:rPr>
            <w:rStyle w:val="Hyperlink"/>
            <w:rFonts w:hint="cs"/>
            <w:rtl/>
          </w:rPr>
          <w:t>الاصول فی علم الاصول، علی ایروانی، ج1ص 15.</w:t>
        </w:r>
      </w:hyperlink>
      <w:r w:rsidR="002465D7">
        <w:rPr>
          <w:rFonts w:hint="cs"/>
          <w:rtl/>
        </w:rPr>
        <w:t xml:space="preserve"> </w:t>
      </w:r>
    </w:p>
  </w:footnote>
  <w:footnote w:id="2">
    <w:p w:rsidR="000F66F4" w:rsidRPr="000F66F4" w:rsidRDefault="00467FD5" w:rsidP="000F66F4">
      <w:pPr>
        <w:pStyle w:val="FootnoteText"/>
        <w:rPr>
          <w:rtl/>
        </w:rPr>
      </w:pPr>
      <w:r w:rsidRPr="00467FD5">
        <w:footnoteRef/>
      </w:r>
      <w:r>
        <w:rPr>
          <w:rtl/>
        </w:rPr>
        <w:t>.</w:t>
      </w:r>
      <w:r w:rsidR="000F66F4" w:rsidRPr="000F66F4">
        <w:rPr>
          <w:rtl/>
        </w:rPr>
        <w:t xml:space="preserve"> </w:t>
      </w:r>
      <w:hyperlink r:id="rId2" w:history="1">
        <w:r w:rsidR="000F66F4" w:rsidRPr="000F66F4">
          <w:rPr>
            <w:rStyle w:val="Hyperlink"/>
            <w:rtl/>
          </w:rPr>
          <w:t>نها</w:t>
        </w:r>
        <w:r w:rsidR="000F66F4" w:rsidRPr="000F66F4">
          <w:rPr>
            <w:rStyle w:val="Hyperlink"/>
            <w:rFonts w:hint="cs"/>
            <w:rtl/>
          </w:rPr>
          <w:t>ی</w:t>
        </w:r>
        <w:r w:rsidR="000F66F4" w:rsidRPr="000F66F4">
          <w:rPr>
            <w:rStyle w:val="Hyperlink"/>
            <w:rFonts w:hint="eastAsia"/>
            <w:rtl/>
          </w:rPr>
          <w:t>ة</w:t>
        </w:r>
        <w:r w:rsidR="000F66F4" w:rsidRPr="000F66F4">
          <w:rPr>
            <w:rStyle w:val="Hyperlink"/>
            <w:rtl/>
          </w:rPr>
          <w:t xml:space="preserve"> الافکار، آقا ض</w:t>
        </w:r>
        <w:r w:rsidR="000F66F4" w:rsidRPr="000F66F4">
          <w:rPr>
            <w:rStyle w:val="Hyperlink"/>
            <w:rFonts w:hint="cs"/>
            <w:rtl/>
          </w:rPr>
          <w:t>ی</w:t>
        </w:r>
        <w:r w:rsidR="000F66F4" w:rsidRPr="000F66F4">
          <w:rPr>
            <w:rStyle w:val="Hyperlink"/>
            <w:rFonts w:hint="eastAsia"/>
            <w:rtl/>
          </w:rPr>
          <w:t>اء</w:t>
        </w:r>
        <w:r w:rsidR="000F66F4" w:rsidRPr="000F66F4">
          <w:rPr>
            <w:rStyle w:val="Hyperlink"/>
            <w:rtl/>
          </w:rPr>
          <w:t xml:space="preserve"> الد</w:t>
        </w:r>
        <w:r w:rsidR="000F66F4" w:rsidRPr="000F66F4">
          <w:rPr>
            <w:rStyle w:val="Hyperlink"/>
            <w:rFonts w:hint="cs"/>
            <w:rtl/>
          </w:rPr>
          <w:t>ی</w:t>
        </w:r>
        <w:r w:rsidR="000F66F4" w:rsidRPr="000F66F4">
          <w:rPr>
            <w:rStyle w:val="Hyperlink"/>
            <w:rFonts w:hint="eastAsia"/>
            <w:rtl/>
          </w:rPr>
          <w:t>ن</w:t>
        </w:r>
        <w:r w:rsidR="000F66F4" w:rsidRPr="000F66F4">
          <w:rPr>
            <w:rStyle w:val="Hyperlink"/>
            <w:rtl/>
          </w:rPr>
          <w:t xml:space="preserve"> العراق</w:t>
        </w:r>
        <w:r w:rsidR="000F66F4" w:rsidRPr="000F66F4">
          <w:rPr>
            <w:rStyle w:val="Hyperlink"/>
            <w:rFonts w:hint="cs"/>
            <w:rtl/>
          </w:rPr>
          <w:t>ی</w:t>
        </w:r>
        <w:r w:rsidR="000F66F4" w:rsidRPr="000F66F4">
          <w:rPr>
            <w:rStyle w:val="Hyperlink"/>
            <w:rFonts w:hint="eastAsia"/>
            <w:rtl/>
          </w:rPr>
          <w:t>،</w:t>
        </w:r>
        <w:r w:rsidR="000F66F4" w:rsidRPr="000F66F4">
          <w:rPr>
            <w:rStyle w:val="Hyperlink"/>
            <w:rtl/>
          </w:rPr>
          <w:t xml:space="preserve"> ج1، ص37.</w:t>
        </w:r>
      </w:hyperlink>
    </w:p>
  </w:footnote>
  <w:footnote w:id="3">
    <w:p w:rsidR="00FD0943" w:rsidRPr="00CF77BF" w:rsidRDefault="00467FD5" w:rsidP="00FD0943">
      <w:pPr>
        <w:pStyle w:val="FootnoteText"/>
        <w:rPr>
          <w:rtl/>
        </w:rPr>
      </w:pPr>
      <w:r w:rsidRPr="00467FD5">
        <w:footnoteRef/>
      </w:r>
      <w:r>
        <w:rPr>
          <w:rtl/>
        </w:rPr>
        <w:t>.</w:t>
      </w:r>
      <w:r w:rsidR="00FD0943" w:rsidRPr="00CF77BF">
        <w:rPr>
          <w:rtl/>
        </w:rPr>
        <w:t xml:space="preserve"> </w:t>
      </w:r>
      <w:hyperlink r:id="rId3" w:history="1">
        <w:r w:rsidR="00FD0943" w:rsidRPr="00CF77BF">
          <w:rPr>
            <w:rStyle w:val="Hyperlink"/>
            <w:rtl/>
          </w:rPr>
          <w:t>درر الفوائد، عبدالکر</w:t>
        </w:r>
        <w:r w:rsidR="00FD0943" w:rsidRPr="00CF77BF">
          <w:rPr>
            <w:rStyle w:val="Hyperlink"/>
            <w:rFonts w:hint="cs"/>
            <w:rtl/>
          </w:rPr>
          <w:t>ی</w:t>
        </w:r>
        <w:r w:rsidR="00FD0943" w:rsidRPr="00CF77BF">
          <w:rPr>
            <w:rStyle w:val="Hyperlink"/>
            <w:rFonts w:hint="eastAsia"/>
            <w:rtl/>
          </w:rPr>
          <w:t>م</w:t>
        </w:r>
        <w:r w:rsidR="00FD0943" w:rsidRPr="00CF77BF">
          <w:rPr>
            <w:rStyle w:val="Hyperlink"/>
            <w:rtl/>
          </w:rPr>
          <w:t xml:space="preserve"> حائر</w:t>
        </w:r>
        <w:r w:rsidR="00FD0943" w:rsidRPr="00CF77BF">
          <w:rPr>
            <w:rStyle w:val="Hyperlink"/>
            <w:rFonts w:hint="cs"/>
            <w:rtl/>
          </w:rPr>
          <w:t>ی</w:t>
        </w:r>
        <w:r w:rsidR="00FD0943" w:rsidRPr="00CF77BF">
          <w:rPr>
            <w:rStyle w:val="Hyperlink"/>
            <w:rFonts w:hint="eastAsia"/>
            <w:rtl/>
          </w:rPr>
          <w:t>،</w:t>
        </w:r>
        <w:r w:rsidR="00FD0943" w:rsidRPr="00CF77BF">
          <w:rPr>
            <w:rStyle w:val="Hyperlink"/>
            <w:rtl/>
          </w:rPr>
          <w:t xml:space="preserve"> ج1، ص5.</w:t>
        </w:r>
      </w:hyperlink>
    </w:p>
  </w:footnote>
  <w:footnote w:id="4">
    <w:p w:rsidR="001F6817" w:rsidRDefault="00467FD5">
      <w:pPr>
        <w:pStyle w:val="FootnoteText"/>
      </w:pPr>
      <w:r w:rsidRPr="00467FD5">
        <w:rPr>
          <w:rStyle w:val="FootnoteReference"/>
          <w:vertAlign w:val="baseline"/>
        </w:rPr>
        <w:footnoteRef/>
      </w:r>
      <w:r>
        <w:rPr>
          <w:rStyle w:val="FootnoteReference"/>
          <w:vertAlign w:val="baseline"/>
          <w:rtl/>
        </w:rPr>
        <w:t>.</w:t>
      </w:r>
      <w:r w:rsidR="001F6817">
        <w:rPr>
          <w:rtl/>
        </w:rPr>
        <w:t xml:space="preserve"> </w:t>
      </w:r>
      <w:r w:rsidR="001F6817">
        <w:rPr>
          <w:rFonts w:hint="cs"/>
          <w:rtl/>
        </w:rPr>
        <w:t>بحث لفظی غیر تحلیلی مانند دلالت جمله شرطیه بر مفهوم یا دلالت امر بر وجوب است.</w:t>
      </w:r>
    </w:p>
  </w:footnote>
  <w:footnote w:id="5">
    <w:p w:rsidR="00A638D8" w:rsidRPr="00A638D8" w:rsidRDefault="00467FD5" w:rsidP="00A638D8">
      <w:pPr>
        <w:pStyle w:val="FootnoteText"/>
      </w:pPr>
      <w:r w:rsidRPr="00467FD5">
        <w:footnoteRef/>
      </w:r>
      <w:r>
        <w:rPr>
          <w:rtl/>
        </w:rPr>
        <w:t>.</w:t>
      </w:r>
      <w:r w:rsidR="00A638D8" w:rsidRPr="00A638D8">
        <w:rPr>
          <w:rtl/>
        </w:rPr>
        <w:t xml:space="preserve"> </w:t>
      </w:r>
      <w:hyperlink r:id="rId4" w:history="1">
        <w:r w:rsidR="00A638D8" w:rsidRPr="00A638D8">
          <w:rPr>
            <w:rStyle w:val="Hyperlink"/>
            <w:rtl/>
          </w:rPr>
          <w:t>کفا</w:t>
        </w:r>
        <w:r w:rsidR="00A638D8" w:rsidRPr="00A638D8">
          <w:rPr>
            <w:rStyle w:val="Hyperlink"/>
            <w:rFonts w:hint="cs"/>
            <w:rtl/>
          </w:rPr>
          <w:t>ی</w:t>
        </w:r>
        <w:r w:rsidR="00A638D8" w:rsidRPr="00A638D8">
          <w:rPr>
            <w:rStyle w:val="Hyperlink"/>
            <w:rFonts w:hint="eastAsia"/>
            <w:rtl/>
          </w:rPr>
          <w:t>ه</w:t>
        </w:r>
        <w:r w:rsidR="00A638D8" w:rsidRPr="00A638D8">
          <w:rPr>
            <w:rStyle w:val="Hyperlink"/>
            <w:rtl/>
          </w:rPr>
          <w:t xml:space="preserve"> الاصول، آخوند خراسان</w:t>
        </w:r>
        <w:r w:rsidR="00A638D8" w:rsidRPr="00A638D8">
          <w:rPr>
            <w:rStyle w:val="Hyperlink"/>
            <w:rFonts w:hint="cs"/>
            <w:rtl/>
          </w:rPr>
          <w:t>ی</w:t>
        </w:r>
        <w:r w:rsidR="00A638D8" w:rsidRPr="00A638D8">
          <w:rPr>
            <w:rStyle w:val="Hyperlink"/>
            <w:rFonts w:hint="eastAsia"/>
            <w:rtl/>
          </w:rPr>
          <w:t>،</w:t>
        </w:r>
        <w:r w:rsidR="00A638D8" w:rsidRPr="00A638D8">
          <w:rPr>
            <w:rStyle w:val="Hyperlink"/>
            <w:rtl/>
          </w:rPr>
          <w:t xml:space="preserve"> ج1، ص11.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4847E8">
      <w:rPr>
        <w:b/>
        <w:bCs/>
        <w:sz w:val="20"/>
        <w:szCs w:val="24"/>
        <w:rtl/>
      </w:rPr>
      <w:t>032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4847E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4847E8">
      <w:rPr>
        <w:b/>
        <w:bCs/>
        <w:color w:val="632423" w:themeColor="accent2" w:themeShade="80"/>
        <w:sz w:val="20"/>
        <w:szCs w:val="24"/>
        <w:rtl/>
      </w:rPr>
      <w:t>شه</w:t>
    </w:r>
    <w:r w:rsidR="004847E8">
      <w:rPr>
        <w:rFonts w:hint="cs"/>
        <w:b/>
        <w:bCs/>
        <w:color w:val="632423" w:themeColor="accent2" w:themeShade="80"/>
        <w:sz w:val="20"/>
        <w:szCs w:val="24"/>
        <w:rtl/>
      </w:rPr>
      <w:t>ی</w:t>
    </w:r>
    <w:r w:rsidR="004847E8">
      <w:rPr>
        <w:rFonts w:hint="eastAsia"/>
        <w:b/>
        <w:bCs/>
        <w:color w:val="632423" w:themeColor="accent2" w:themeShade="80"/>
        <w:sz w:val="20"/>
        <w:szCs w:val="24"/>
        <w:rtl/>
      </w:rPr>
      <w:t>د</w:t>
    </w:r>
    <w:r w:rsidR="004847E8">
      <w:rPr>
        <w:rFonts w:hint="cs"/>
        <w:b/>
        <w:bCs/>
        <w:color w:val="632423" w:themeColor="accent2" w:themeShade="80"/>
        <w:sz w:val="20"/>
        <w:szCs w:val="24"/>
        <w:rtl/>
      </w:rPr>
      <w:t>ی</w:t>
    </w:r>
    <w:r w:rsidR="004847E8">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4847E8">
      <w:rPr>
        <w:sz w:val="24"/>
        <w:szCs w:val="24"/>
        <w:rtl/>
      </w:rPr>
      <w:t>27 /8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4847E8">
      <w:rPr>
        <w:color w:val="000000" w:themeColor="text1"/>
        <w:sz w:val="24"/>
        <w:szCs w:val="24"/>
        <w:rtl/>
      </w:rPr>
      <w:t>تقس</w:t>
    </w:r>
    <w:r w:rsidR="004847E8">
      <w:rPr>
        <w:rFonts w:hint="cs"/>
        <w:color w:val="000000" w:themeColor="text1"/>
        <w:sz w:val="24"/>
        <w:szCs w:val="24"/>
        <w:rtl/>
      </w:rPr>
      <w:t>ی</w:t>
    </w:r>
    <w:r w:rsidR="004847E8">
      <w:rPr>
        <w:rFonts w:hint="eastAsia"/>
        <w:color w:val="000000" w:themeColor="text1"/>
        <w:sz w:val="24"/>
        <w:szCs w:val="24"/>
        <w:rtl/>
      </w:rPr>
      <w:t>مات</w:t>
    </w:r>
    <w:r w:rsidR="004847E8">
      <w:rPr>
        <w:color w:val="000000" w:themeColor="text1"/>
        <w:sz w:val="24"/>
        <w:szCs w:val="24"/>
        <w:rtl/>
      </w:rPr>
      <w:t xml:space="preserve"> وضع</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4847E8">
      <w:rPr>
        <w:sz w:val="24"/>
        <w:szCs w:val="24"/>
        <w:rtl/>
      </w:rPr>
      <w:t>مهد</w:t>
    </w:r>
    <w:r w:rsidR="004847E8">
      <w:rPr>
        <w:rFonts w:hint="cs"/>
        <w:sz w:val="24"/>
        <w:szCs w:val="24"/>
        <w:rtl/>
      </w:rPr>
      <w:t>ی</w:t>
    </w:r>
    <w:r w:rsidR="004847E8">
      <w:rPr>
        <w:sz w:val="24"/>
        <w:szCs w:val="24"/>
        <w:rtl/>
      </w:rPr>
      <w:t xml:space="preserve"> منصور</w:t>
    </w:r>
    <w:r w:rsidR="004847E8">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DD5E05">
      <w:rPr>
        <w:rFonts w:hint="cs"/>
        <w:sz w:val="24"/>
        <w:szCs w:val="24"/>
        <w:rtl/>
      </w:rPr>
      <w:t>وضع عام موضوع له خاص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60DD"/>
    <w:rsid w:val="000353D7"/>
    <w:rsid w:val="00055496"/>
    <w:rsid w:val="00072FF8"/>
    <w:rsid w:val="00080A41"/>
    <w:rsid w:val="0008299B"/>
    <w:rsid w:val="00084572"/>
    <w:rsid w:val="00090188"/>
    <w:rsid w:val="000913AA"/>
    <w:rsid w:val="00094847"/>
    <w:rsid w:val="00096C63"/>
    <w:rsid w:val="000A0B37"/>
    <w:rsid w:val="000B5DB5"/>
    <w:rsid w:val="000C1D30"/>
    <w:rsid w:val="000C3947"/>
    <w:rsid w:val="000D2A37"/>
    <w:rsid w:val="000D30E9"/>
    <w:rsid w:val="000D6818"/>
    <w:rsid w:val="000E335E"/>
    <w:rsid w:val="000F16CF"/>
    <w:rsid w:val="000F5BAC"/>
    <w:rsid w:val="000F66F4"/>
    <w:rsid w:val="00101C49"/>
    <w:rsid w:val="00102585"/>
    <w:rsid w:val="00114AB7"/>
    <w:rsid w:val="00116B2B"/>
    <w:rsid w:val="00124E3D"/>
    <w:rsid w:val="00127E95"/>
    <w:rsid w:val="00130659"/>
    <w:rsid w:val="00132AF1"/>
    <w:rsid w:val="001347C7"/>
    <w:rsid w:val="001356B0"/>
    <w:rsid w:val="00142910"/>
    <w:rsid w:val="00150BE2"/>
    <w:rsid w:val="00151937"/>
    <w:rsid w:val="0015793C"/>
    <w:rsid w:val="00160558"/>
    <w:rsid w:val="00181844"/>
    <w:rsid w:val="001837E9"/>
    <w:rsid w:val="00187DFA"/>
    <w:rsid w:val="001941FD"/>
    <w:rsid w:val="001A1BC1"/>
    <w:rsid w:val="001A1EA5"/>
    <w:rsid w:val="001A2574"/>
    <w:rsid w:val="001A27D7"/>
    <w:rsid w:val="001A294E"/>
    <w:rsid w:val="001A4911"/>
    <w:rsid w:val="001A4ED8"/>
    <w:rsid w:val="001A6D36"/>
    <w:rsid w:val="001B2488"/>
    <w:rsid w:val="001B6799"/>
    <w:rsid w:val="001C1362"/>
    <w:rsid w:val="001C45A6"/>
    <w:rsid w:val="001D2E9A"/>
    <w:rsid w:val="001D597F"/>
    <w:rsid w:val="001E3FD4"/>
    <w:rsid w:val="001F6817"/>
    <w:rsid w:val="0020241A"/>
    <w:rsid w:val="00203821"/>
    <w:rsid w:val="00211632"/>
    <w:rsid w:val="00215F70"/>
    <w:rsid w:val="0021630D"/>
    <w:rsid w:val="0024121B"/>
    <w:rsid w:val="002465D7"/>
    <w:rsid w:val="00247D2F"/>
    <w:rsid w:val="00256560"/>
    <w:rsid w:val="00264691"/>
    <w:rsid w:val="0027605E"/>
    <w:rsid w:val="00281E00"/>
    <w:rsid w:val="00294A52"/>
    <w:rsid w:val="002B575F"/>
    <w:rsid w:val="002B729B"/>
    <w:rsid w:val="002C1458"/>
    <w:rsid w:val="002C23B5"/>
    <w:rsid w:val="002C53A2"/>
    <w:rsid w:val="002D0040"/>
    <w:rsid w:val="002D2619"/>
    <w:rsid w:val="002D2FA8"/>
    <w:rsid w:val="002D3DEF"/>
    <w:rsid w:val="002E220F"/>
    <w:rsid w:val="0030517D"/>
    <w:rsid w:val="00307311"/>
    <w:rsid w:val="00315A78"/>
    <w:rsid w:val="0032100F"/>
    <w:rsid w:val="0033402C"/>
    <w:rsid w:val="00340521"/>
    <w:rsid w:val="00345807"/>
    <w:rsid w:val="00345C73"/>
    <w:rsid w:val="0035448E"/>
    <w:rsid w:val="00354A99"/>
    <w:rsid w:val="00354F10"/>
    <w:rsid w:val="00360311"/>
    <w:rsid w:val="00361922"/>
    <w:rsid w:val="0037339B"/>
    <w:rsid w:val="00383A06"/>
    <w:rsid w:val="00384111"/>
    <w:rsid w:val="00386C11"/>
    <w:rsid w:val="00397466"/>
    <w:rsid w:val="003A6148"/>
    <w:rsid w:val="003C33F6"/>
    <w:rsid w:val="003C3D2E"/>
    <w:rsid w:val="003C43A5"/>
    <w:rsid w:val="003E1C5C"/>
    <w:rsid w:val="003E6650"/>
    <w:rsid w:val="003F5B46"/>
    <w:rsid w:val="00401363"/>
    <w:rsid w:val="00402E47"/>
    <w:rsid w:val="0041180D"/>
    <w:rsid w:val="004158AE"/>
    <w:rsid w:val="00425015"/>
    <w:rsid w:val="00430994"/>
    <w:rsid w:val="00441B6D"/>
    <w:rsid w:val="004556EF"/>
    <w:rsid w:val="00462B07"/>
    <w:rsid w:val="00465BD2"/>
    <w:rsid w:val="00467D94"/>
    <w:rsid w:val="00467FD5"/>
    <w:rsid w:val="004715C8"/>
    <w:rsid w:val="00481C31"/>
    <w:rsid w:val="00482FC1"/>
    <w:rsid w:val="00483027"/>
    <w:rsid w:val="004847E8"/>
    <w:rsid w:val="00486F51"/>
    <w:rsid w:val="004871AA"/>
    <w:rsid w:val="004918D7"/>
    <w:rsid w:val="004926E1"/>
    <w:rsid w:val="004A2FEA"/>
    <w:rsid w:val="004B5F81"/>
    <w:rsid w:val="004C453B"/>
    <w:rsid w:val="004C65F3"/>
    <w:rsid w:val="004D2DD7"/>
    <w:rsid w:val="004D75C5"/>
    <w:rsid w:val="004E2186"/>
    <w:rsid w:val="004E66FB"/>
    <w:rsid w:val="004F0691"/>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7A06"/>
    <w:rsid w:val="0059144B"/>
    <w:rsid w:val="00592E30"/>
    <w:rsid w:val="005965BD"/>
    <w:rsid w:val="005968EF"/>
    <w:rsid w:val="00596C1E"/>
    <w:rsid w:val="005A2E26"/>
    <w:rsid w:val="005B3772"/>
    <w:rsid w:val="005B7BCA"/>
    <w:rsid w:val="005C0DAE"/>
    <w:rsid w:val="005C188E"/>
    <w:rsid w:val="005D2349"/>
    <w:rsid w:val="005D29EE"/>
    <w:rsid w:val="005D4DB7"/>
    <w:rsid w:val="005E1B60"/>
    <w:rsid w:val="005E5507"/>
    <w:rsid w:val="005E607B"/>
    <w:rsid w:val="005F0A8D"/>
    <w:rsid w:val="00601229"/>
    <w:rsid w:val="00603B67"/>
    <w:rsid w:val="00611A8C"/>
    <w:rsid w:val="006162A2"/>
    <w:rsid w:val="006240DA"/>
    <w:rsid w:val="0063256E"/>
    <w:rsid w:val="00633F04"/>
    <w:rsid w:val="00635219"/>
    <w:rsid w:val="00635EC0"/>
    <w:rsid w:val="00640B58"/>
    <w:rsid w:val="00651B02"/>
    <w:rsid w:val="00651B19"/>
    <w:rsid w:val="00651C55"/>
    <w:rsid w:val="00660A29"/>
    <w:rsid w:val="00695519"/>
    <w:rsid w:val="006A4134"/>
    <w:rsid w:val="006A5DDA"/>
    <w:rsid w:val="006A6701"/>
    <w:rsid w:val="006B21F4"/>
    <w:rsid w:val="006B3753"/>
    <w:rsid w:val="006B7AD6"/>
    <w:rsid w:val="006C50FD"/>
    <w:rsid w:val="006D0803"/>
    <w:rsid w:val="006D1DD4"/>
    <w:rsid w:val="006D4014"/>
    <w:rsid w:val="006D44C1"/>
    <w:rsid w:val="006E5651"/>
    <w:rsid w:val="006E5B85"/>
    <w:rsid w:val="006F026A"/>
    <w:rsid w:val="0070265B"/>
    <w:rsid w:val="00704813"/>
    <w:rsid w:val="00706AB8"/>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9F4"/>
    <w:rsid w:val="007C6D9E"/>
    <w:rsid w:val="007D1C43"/>
    <w:rsid w:val="007D6C53"/>
    <w:rsid w:val="007E1564"/>
    <w:rsid w:val="007E1E87"/>
    <w:rsid w:val="007E5B3F"/>
    <w:rsid w:val="007F2257"/>
    <w:rsid w:val="0080091D"/>
    <w:rsid w:val="00803E68"/>
    <w:rsid w:val="00804108"/>
    <w:rsid w:val="00804FC4"/>
    <w:rsid w:val="00816367"/>
    <w:rsid w:val="00816A0B"/>
    <w:rsid w:val="00824B22"/>
    <w:rsid w:val="00830C53"/>
    <w:rsid w:val="00837FAA"/>
    <w:rsid w:val="00841F77"/>
    <w:rsid w:val="0085276D"/>
    <w:rsid w:val="00863390"/>
    <w:rsid w:val="0086385C"/>
    <w:rsid w:val="00871916"/>
    <w:rsid w:val="00886F90"/>
    <w:rsid w:val="008956DD"/>
    <w:rsid w:val="008A510E"/>
    <w:rsid w:val="008A522A"/>
    <w:rsid w:val="008B01A2"/>
    <w:rsid w:val="008B4464"/>
    <w:rsid w:val="008B750B"/>
    <w:rsid w:val="008C3162"/>
    <w:rsid w:val="008D13A5"/>
    <w:rsid w:val="008D1F14"/>
    <w:rsid w:val="008D430C"/>
    <w:rsid w:val="008D4958"/>
    <w:rsid w:val="008E3924"/>
    <w:rsid w:val="008E79C1"/>
    <w:rsid w:val="008F13F7"/>
    <w:rsid w:val="008F5B4D"/>
    <w:rsid w:val="00907425"/>
    <w:rsid w:val="00910234"/>
    <w:rsid w:val="00923C34"/>
    <w:rsid w:val="00924152"/>
    <w:rsid w:val="0092513D"/>
    <w:rsid w:val="00927A9F"/>
    <w:rsid w:val="009335CC"/>
    <w:rsid w:val="00935A55"/>
    <w:rsid w:val="00941CEB"/>
    <w:rsid w:val="00942A05"/>
    <w:rsid w:val="00944047"/>
    <w:rsid w:val="0094720F"/>
    <w:rsid w:val="00952E1E"/>
    <w:rsid w:val="00953B28"/>
    <w:rsid w:val="00954322"/>
    <w:rsid w:val="00957CAA"/>
    <w:rsid w:val="0096778A"/>
    <w:rsid w:val="00974379"/>
    <w:rsid w:val="00974658"/>
    <w:rsid w:val="00977656"/>
    <w:rsid w:val="009846A7"/>
    <w:rsid w:val="00986524"/>
    <w:rsid w:val="0098794D"/>
    <w:rsid w:val="0099497B"/>
    <w:rsid w:val="009A43BA"/>
    <w:rsid w:val="009B0D05"/>
    <w:rsid w:val="009B4CA6"/>
    <w:rsid w:val="009B79F8"/>
    <w:rsid w:val="009C66D5"/>
    <w:rsid w:val="009D13FD"/>
    <w:rsid w:val="009D266A"/>
    <w:rsid w:val="009E3EA0"/>
    <w:rsid w:val="009F7E07"/>
    <w:rsid w:val="00A01522"/>
    <w:rsid w:val="00A10A11"/>
    <w:rsid w:val="00A10F6E"/>
    <w:rsid w:val="00A13C6A"/>
    <w:rsid w:val="00A17B09"/>
    <w:rsid w:val="00A24528"/>
    <w:rsid w:val="00A457C6"/>
    <w:rsid w:val="00A46AD0"/>
    <w:rsid w:val="00A47063"/>
    <w:rsid w:val="00A473A8"/>
    <w:rsid w:val="00A513F0"/>
    <w:rsid w:val="00A61AC8"/>
    <w:rsid w:val="00A6366F"/>
    <w:rsid w:val="00A638D8"/>
    <w:rsid w:val="00A65D4C"/>
    <w:rsid w:val="00A70512"/>
    <w:rsid w:val="00A84EE1"/>
    <w:rsid w:val="00A879C5"/>
    <w:rsid w:val="00AA10C2"/>
    <w:rsid w:val="00AA1F60"/>
    <w:rsid w:val="00AA40D7"/>
    <w:rsid w:val="00AB5F7D"/>
    <w:rsid w:val="00AC0C50"/>
    <w:rsid w:val="00AC6FE2"/>
    <w:rsid w:val="00AF3925"/>
    <w:rsid w:val="00AF64E5"/>
    <w:rsid w:val="00B1296B"/>
    <w:rsid w:val="00B225FB"/>
    <w:rsid w:val="00B2292F"/>
    <w:rsid w:val="00B3660C"/>
    <w:rsid w:val="00B43169"/>
    <w:rsid w:val="00B45A36"/>
    <w:rsid w:val="00B501A8"/>
    <w:rsid w:val="00B55AE4"/>
    <w:rsid w:val="00B70B46"/>
    <w:rsid w:val="00B739B0"/>
    <w:rsid w:val="00B814A3"/>
    <w:rsid w:val="00B92744"/>
    <w:rsid w:val="00B96F38"/>
    <w:rsid w:val="00BC716B"/>
    <w:rsid w:val="00BD0126"/>
    <w:rsid w:val="00BD0E74"/>
    <w:rsid w:val="00BD5F8C"/>
    <w:rsid w:val="00BE29DD"/>
    <w:rsid w:val="00C066AF"/>
    <w:rsid w:val="00C10E06"/>
    <w:rsid w:val="00C145B8"/>
    <w:rsid w:val="00C20311"/>
    <w:rsid w:val="00C21C98"/>
    <w:rsid w:val="00C2438F"/>
    <w:rsid w:val="00C31AF0"/>
    <w:rsid w:val="00C32A7E"/>
    <w:rsid w:val="00C33269"/>
    <w:rsid w:val="00C34F28"/>
    <w:rsid w:val="00C368DF"/>
    <w:rsid w:val="00C442C5"/>
    <w:rsid w:val="00C57B5C"/>
    <w:rsid w:val="00C57C7C"/>
    <w:rsid w:val="00C61049"/>
    <w:rsid w:val="00C63FFE"/>
    <w:rsid w:val="00C91EB6"/>
    <w:rsid w:val="00CA10B0"/>
    <w:rsid w:val="00CA1535"/>
    <w:rsid w:val="00CA2F8E"/>
    <w:rsid w:val="00CA3EE2"/>
    <w:rsid w:val="00CA7FD5"/>
    <w:rsid w:val="00CB3287"/>
    <w:rsid w:val="00CB33E2"/>
    <w:rsid w:val="00CB4E68"/>
    <w:rsid w:val="00CC2733"/>
    <w:rsid w:val="00CD0050"/>
    <w:rsid w:val="00CE07F2"/>
    <w:rsid w:val="00CE429F"/>
    <w:rsid w:val="00CE7481"/>
    <w:rsid w:val="00CE7D6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0B34"/>
    <w:rsid w:val="00DC3783"/>
    <w:rsid w:val="00DD5E05"/>
    <w:rsid w:val="00DE1070"/>
    <w:rsid w:val="00E00219"/>
    <w:rsid w:val="00E0316B"/>
    <w:rsid w:val="00E102DA"/>
    <w:rsid w:val="00E12185"/>
    <w:rsid w:val="00E254BA"/>
    <w:rsid w:val="00E25E10"/>
    <w:rsid w:val="00E50B41"/>
    <w:rsid w:val="00E5219B"/>
    <w:rsid w:val="00E52D07"/>
    <w:rsid w:val="00E5518B"/>
    <w:rsid w:val="00E609FE"/>
    <w:rsid w:val="00E630BE"/>
    <w:rsid w:val="00E75920"/>
    <w:rsid w:val="00E80D96"/>
    <w:rsid w:val="00E85731"/>
    <w:rsid w:val="00E871FA"/>
    <w:rsid w:val="00E936A4"/>
    <w:rsid w:val="00E93A35"/>
    <w:rsid w:val="00E954BB"/>
    <w:rsid w:val="00EA45E7"/>
    <w:rsid w:val="00EB1537"/>
    <w:rsid w:val="00EB1B22"/>
    <w:rsid w:val="00EB78E3"/>
    <w:rsid w:val="00EB7BE3"/>
    <w:rsid w:val="00EC1C4B"/>
    <w:rsid w:val="00EC735A"/>
    <w:rsid w:val="00ED5F38"/>
    <w:rsid w:val="00EE7363"/>
    <w:rsid w:val="00EF27FE"/>
    <w:rsid w:val="00F07FB6"/>
    <w:rsid w:val="00F1466D"/>
    <w:rsid w:val="00F149D0"/>
    <w:rsid w:val="00F16B53"/>
    <w:rsid w:val="00F25ECD"/>
    <w:rsid w:val="00F318BE"/>
    <w:rsid w:val="00F33297"/>
    <w:rsid w:val="00F343FB"/>
    <w:rsid w:val="00F359FE"/>
    <w:rsid w:val="00F42159"/>
    <w:rsid w:val="00F4256E"/>
    <w:rsid w:val="00F42EE1"/>
    <w:rsid w:val="00F432A2"/>
    <w:rsid w:val="00F52C3E"/>
    <w:rsid w:val="00F60F1F"/>
    <w:rsid w:val="00F61907"/>
    <w:rsid w:val="00F64141"/>
    <w:rsid w:val="00F67508"/>
    <w:rsid w:val="00F71FC9"/>
    <w:rsid w:val="00F73B48"/>
    <w:rsid w:val="00F74BDA"/>
    <w:rsid w:val="00F74F51"/>
    <w:rsid w:val="00F842AD"/>
    <w:rsid w:val="00F869BD"/>
    <w:rsid w:val="00F914EB"/>
    <w:rsid w:val="00F91B85"/>
    <w:rsid w:val="00F938E7"/>
    <w:rsid w:val="00F97D7A"/>
    <w:rsid w:val="00FA106E"/>
    <w:rsid w:val="00FA3B17"/>
    <w:rsid w:val="00FA5E8D"/>
    <w:rsid w:val="00FA5F3D"/>
    <w:rsid w:val="00FB399E"/>
    <w:rsid w:val="00FB7F50"/>
    <w:rsid w:val="00FC2A85"/>
    <w:rsid w:val="00FC40AF"/>
    <w:rsid w:val="00FC73B9"/>
    <w:rsid w:val="00FD0943"/>
    <w:rsid w:val="00FD0A16"/>
    <w:rsid w:val="00FD732D"/>
    <w:rsid w:val="00FE336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E05"/>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98/1/5/&#1571;&#1602;&#1608;&#1604;" TargetMode="External"/><Relationship Id="rId2" Type="http://schemas.openxmlformats.org/officeDocument/2006/relationships/hyperlink" Target="http://lib.eshia.ir/13053/1/37/&#1575;&#1604;&#1579;&#1575;&#1606;&#1740;" TargetMode="External"/><Relationship Id="rId1" Type="http://schemas.openxmlformats.org/officeDocument/2006/relationships/hyperlink" Target="http://lib.eshia.ir/86447/1/15/%D8%A7%D9%82%D8%B3%D8%A7%D9%85" TargetMode="External"/><Relationship Id="rId4" Type="http://schemas.openxmlformats.org/officeDocument/2006/relationships/hyperlink" Target="http://lib.eshia.ir/27004/1/11/&#1581;&#1587;&#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E7B9-87B6-4E57-BDD0-F574B1ED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203</TotalTime>
  <Pages>1</Pages>
  <Words>1844</Words>
  <Characters>10517</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12337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18</cp:revision>
  <cp:lastPrinted>2019-11-18T20:09:00Z</cp:lastPrinted>
  <dcterms:created xsi:type="dcterms:W3CDTF">2019-11-18T04:51:00Z</dcterms:created>
  <dcterms:modified xsi:type="dcterms:W3CDTF">2019-11-18T20:09:00Z</dcterms:modified>
  <cp:contentStatus>ویرایش 2.5</cp:contentStatus>
  <cp:version>2.7</cp:version>
</cp:coreProperties>
</file>