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BC166D">
      <w:pPr>
        <w:spacing w:line="240" w:lineRule="auto"/>
        <w:jc w:val="center"/>
        <w:rPr>
          <w:rFonts w:cs="B Titr"/>
          <w:b/>
          <w:bCs/>
          <w:sz w:val="20"/>
          <w:szCs w:val="24"/>
          <w:rtl/>
        </w:rPr>
      </w:pPr>
      <w:bookmarkStart w:id="0" w:name="_GoBack"/>
      <w:r>
        <w:rPr>
          <w:rFonts w:cs="B Titr" w:hint="cs"/>
          <w:b/>
          <w:bCs/>
          <w:noProof/>
          <w:sz w:val="20"/>
          <w:szCs w:val="24"/>
          <w:rtl/>
          <w:lang w:bidi="ar-SA"/>
        </w:rPr>
        <w:drawing>
          <wp:inline distT="0" distB="0" distL="0" distR="0">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End w:id="0"/>
    </w:p>
    <w:p w:rsidR="00100312" w:rsidRPr="00BC166D" w:rsidRDefault="00100312" w:rsidP="00100312">
      <w:pPr>
        <w:pStyle w:val="TOC2"/>
        <w:tabs>
          <w:tab w:val="right" w:leader="dot" w:pos="10194"/>
        </w:tabs>
        <w:rPr>
          <w:rFonts w:asciiTheme="minorHAnsi" w:eastAsiaTheme="minorEastAsia" w:hAnsiTheme="minorHAnsi" w:cstheme="minorBidi"/>
          <w:b/>
          <w:bCs w:val="0"/>
          <w:noProof/>
          <w:color w:val="auto"/>
          <w:szCs w:val="22"/>
          <w:rtl/>
          <w:lang w:bidi="ar-SA"/>
        </w:rPr>
      </w:pPr>
      <w:r>
        <w:rPr>
          <w:bCs w:val="0"/>
          <w:noProof/>
          <w:webHidden/>
          <w:szCs w:val="24"/>
          <w:rtl/>
        </w:rPr>
        <w:fldChar w:fldCharType="begin"/>
      </w:r>
      <w:r>
        <w:rPr>
          <w:bCs w:val="0"/>
          <w:noProof/>
          <w:webHidden/>
          <w:szCs w:val="24"/>
          <w:rtl/>
        </w:rPr>
        <w:instrText xml:space="preserve"> </w:instrText>
      </w:r>
      <w:r>
        <w:rPr>
          <w:bCs w:val="0"/>
          <w:noProof/>
          <w:webHidden/>
          <w:szCs w:val="24"/>
        </w:rPr>
        <w:instrText xml:space="preserve">TOC </w:instrText>
      </w:r>
      <w:r>
        <w:rPr>
          <w:bCs w:val="0"/>
          <w:noProof/>
          <w:webHidden/>
          <w:szCs w:val="24"/>
          <w:rtl/>
        </w:rPr>
        <w:instrText>\</w:instrText>
      </w:r>
      <w:r>
        <w:rPr>
          <w:bCs w:val="0"/>
          <w:noProof/>
          <w:webHidden/>
          <w:szCs w:val="24"/>
        </w:rPr>
        <w:instrText>o "</w:instrText>
      </w:r>
      <w:r>
        <w:rPr>
          <w:bCs w:val="0"/>
          <w:noProof/>
          <w:webHidden/>
          <w:szCs w:val="24"/>
          <w:rtl/>
        </w:rPr>
        <w:instrText>1-5</w:instrText>
      </w:r>
      <w:r>
        <w:rPr>
          <w:bCs w:val="0"/>
          <w:noProof/>
          <w:webHidden/>
          <w:szCs w:val="24"/>
        </w:rPr>
        <w:instrText>" \h \z \u</w:instrText>
      </w:r>
      <w:r>
        <w:rPr>
          <w:bCs w:val="0"/>
          <w:noProof/>
          <w:webHidden/>
          <w:szCs w:val="24"/>
          <w:rtl/>
        </w:rPr>
        <w:instrText xml:space="preserve"> </w:instrText>
      </w:r>
      <w:r>
        <w:rPr>
          <w:bCs w:val="0"/>
          <w:noProof/>
          <w:webHidden/>
          <w:szCs w:val="24"/>
          <w:rtl/>
        </w:rPr>
        <w:fldChar w:fldCharType="separate"/>
      </w:r>
      <w:hyperlink w:anchor="_Toc499991297" w:history="1">
        <w:r w:rsidRPr="00BC166D">
          <w:rPr>
            <w:rStyle w:val="Hyperlink"/>
            <w:b/>
            <w:bCs w:val="0"/>
            <w:noProof/>
            <w:rtl/>
          </w:rPr>
          <w:t>أصاله الصحه</w:t>
        </w:r>
        <w:r w:rsidRPr="00BC166D">
          <w:rPr>
            <w:b/>
            <w:bCs w:val="0"/>
            <w:noProof/>
            <w:webHidden/>
            <w:rtl/>
          </w:rPr>
          <w:tab/>
        </w:r>
        <w:r w:rsidRPr="00BC166D">
          <w:rPr>
            <w:b/>
            <w:bCs w:val="0"/>
            <w:noProof/>
            <w:webHidden/>
            <w:rtl/>
          </w:rPr>
          <w:fldChar w:fldCharType="begin"/>
        </w:r>
        <w:r w:rsidRPr="00BC166D">
          <w:rPr>
            <w:b/>
            <w:bCs w:val="0"/>
            <w:noProof/>
            <w:webHidden/>
            <w:rtl/>
          </w:rPr>
          <w:instrText xml:space="preserve"> </w:instrText>
        </w:r>
        <w:r w:rsidRPr="00BC166D">
          <w:rPr>
            <w:b/>
            <w:bCs w:val="0"/>
            <w:noProof/>
            <w:webHidden/>
          </w:rPr>
          <w:instrText xml:space="preserve">PAGEREF </w:instrText>
        </w:r>
        <w:r w:rsidRPr="00BC166D">
          <w:rPr>
            <w:b/>
            <w:bCs w:val="0"/>
            <w:noProof/>
            <w:webHidden/>
            <w:rtl/>
          </w:rPr>
          <w:instrText>_</w:instrText>
        </w:r>
        <w:r w:rsidRPr="00BC166D">
          <w:rPr>
            <w:b/>
            <w:bCs w:val="0"/>
            <w:noProof/>
            <w:webHidden/>
          </w:rPr>
          <w:instrText>Toc</w:instrText>
        </w:r>
        <w:r w:rsidRPr="00BC166D">
          <w:rPr>
            <w:b/>
            <w:bCs w:val="0"/>
            <w:noProof/>
            <w:webHidden/>
            <w:rtl/>
          </w:rPr>
          <w:instrText xml:space="preserve">499991297 </w:instrText>
        </w:r>
        <w:r w:rsidRPr="00BC166D">
          <w:rPr>
            <w:b/>
            <w:bCs w:val="0"/>
            <w:noProof/>
            <w:webHidden/>
          </w:rPr>
          <w:instrText>\h</w:instrText>
        </w:r>
        <w:r w:rsidRPr="00BC166D">
          <w:rPr>
            <w:b/>
            <w:bCs w:val="0"/>
            <w:noProof/>
            <w:webHidden/>
            <w:rtl/>
          </w:rPr>
          <w:instrText xml:space="preserve"> </w:instrText>
        </w:r>
        <w:r w:rsidRPr="00BC166D">
          <w:rPr>
            <w:b/>
            <w:bCs w:val="0"/>
            <w:noProof/>
            <w:webHidden/>
            <w:rtl/>
          </w:rPr>
        </w:r>
        <w:r w:rsidRPr="00BC166D">
          <w:rPr>
            <w:b/>
            <w:bCs w:val="0"/>
            <w:noProof/>
            <w:webHidden/>
            <w:rtl/>
          </w:rPr>
          <w:fldChar w:fldCharType="separate"/>
        </w:r>
        <w:r w:rsidRPr="00BC166D">
          <w:rPr>
            <w:b/>
            <w:bCs w:val="0"/>
            <w:noProof/>
            <w:webHidden/>
            <w:rtl/>
          </w:rPr>
          <w:t>1</w:t>
        </w:r>
        <w:r w:rsidRPr="00BC166D">
          <w:rPr>
            <w:b/>
            <w:bCs w:val="0"/>
            <w:noProof/>
            <w:webHidden/>
            <w:rtl/>
          </w:rPr>
          <w:fldChar w:fldCharType="end"/>
        </w:r>
      </w:hyperlink>
    </w:p>
    <w:p w:rsidR="00100312" w:rsidRPr="00BC166D" w:rsidRDefault="00100312" w:rsidP="00100312">
      <w:pPr>
        <w:pStyle w:val="TOC3"/>
        <w:tabs>
          <w:tab w:val="right" w:leader="dot" w:pos="10194"/>
        </w:tabs>
        <w:rPr>
          <w:rFonts w:asciiTheme="minorHAnsi" w:eastAsiaTheme="minorEastAsia" w:hAnsiTheme="minorHAnsi" w:cstheme="minorBidi"/>
          <w:b/>
          <w:bCs w:val="0"/>
          <w:iCs w:val="0"/>
          <w:noProof/>
          <w:color w:val="auto"/>
          <w:szCs w:val="22"/>
          <w:rtl/>
          <w:lang w:bidi="ar-SA"/>
        </w:rPr>
      </w:pPr>
      <w:hyperlink w:anchor="_Toc499991298" w:history="1">
        <w:r w:rsidRPr="00BC166D">
          <w:rPr>
            <w:rStyle w:val="Hyperlink"/>
            <w:b/>
            <w:bCs w:val="0"/>
            <w:iCs w:val="0"/>
            <w:noProof/>
            <w:rtl/>
          </w:rPr>
          <w:t>أصاله الصحه اخلاق</w:t>
        </w:r>
        <w:r w:rsidRPr="00BC166D">
          <w:rPr>
            <w:rStyle w:val="Hyperlink"/>
            <w:rFonts w:hint="cs"/>
            <w:b/>
            <w:bCs w:val="0"/>
            <w:iCs w:val="0"/>
            <w:noProof/>
            <w:rtl/>
          </w:rPr>
          <w:t>ی</w:t>
        </w:r>
        <w:r w:rsidRPr="00BC166D">
          <w:rPr>
            <w:rStyle w:val="Hyperlink"/>
            <w:b/>
            <w:bCs w:val="0"/>
            <w:iCs w:val="0"/>
            <w:noProof/>
            <w:rtl/>
          </w:rPr>
          <w:t xml:space="preserve"> و فقه</w:t>
        </w:r>
        <w:r w:rsidRPr="00BC166D">
          <w:rPr>
            <w:rStyle w:val="Hyperlink"/>
            <w:rFonts w:hint="cs"/>
            <w:b/>
            <w:bCs w:val="0"/>
            <w:iCs w:val="0"/>
            <w:noProof/>
            <w:rtl/>
          </w:rPr>
          <w:t>ی</w:t>
        </w:r>
        <w:r w:rsidRPr="00BC166D">
          <w:rPr>
            <w:b/>
            <w:bCs w:val="0"/>
            <w:iCs w:val="0"/>
            <w:noProof/>
            <w:webHidden/>
            <w:rtl/>
          </w:rPr>
          <w:tab/>
        </w:r>
        <w:r w:rsidRPr="00BC166D">
          <w:rPr>
            <w:b/>
            <w:bCs w:val="0"/>
            <w:iCs w:val="0"/>
            <w:noProof/>
            <w:webHidden/>
            <w:rtl/>
          </w:rPr>
          <w:fldChar w:fldCharType="begin"/>
        </w:r>
        <w:r w:rsidRPr="00BC166D">
          <w:rPr>
            <w:b/>
            <w:bCs w:val="0"/>
            <w:iCs w:val="0"/>
            <w:noProof/>
            <w:webHidden/>
            <w:rtl/>
          </w:rPr>
          <w:instrText xml:space="preserve"> </w:instrText>
        </w:r>
        <w:r w:rsidRPr="00BC166D">
          <w:rPr>
            <w:b/>
            <w:bCs w:val="0"/>
            <w:iCs w:val="0"/>
            <w:noProof/>
            <w:webHidden/>
          </w:rPr>
          <w:instrText xml:space="preserve">PAGEREF </w:instrText>
        </w:r>
        <w:r w:rsidRPr="00BC166D">
          <w:rPr>
            <w:b/>
            <w:bCs w:val="0"/>
            <w:iCs w:val="0"/>
            <w:noProof/>
            <w:webHidden/>
            <w:rtl/>
          </w:rPr>
          <w:instrText>_</w:instrText>
        </w:r>
        <w:r w:rsidRPr="00BC166D">
          <w:rPr>
            <w:b/>
            <w:bCs w:val="0"/>
            <w:iCs w:val="0"/>
            <w:noProof/>
            <w:webHidden/>
          </w:rPr>
          <w:instrText>Toc</w:instrText>
        </w:r>
        <w:r w:rsidRPr="00BC166D">
          <w:rPr>
            <w:b/>
            <w:bCs w:val="0"/>
            <w:iCs w:val="0"/>
            <w:noProof/>
            <w:webHidden/>
            <w:rtl/>
          </w:rPr>
          <w:instrText xml:space="preserve">499991298 </w:instrText>
        </w:r>
        <w:r w:rsidRPr="00BC166D">
          <w:rPr>
            <w:b/>
            <w:bCs w:val="0"/>
            <w:iCs w:val="0"/>
            <w:noProof/>
            <w:webHidden/>
          </w:rPr>
          <w:instrText>\h</w:instrText>
        </w:r>
        <w:r w:rsidRPr="00BC166D">
          <w:rPr>
            <w:b/>
            <w:bCs w:val="0"/>
            <w:iCs w:val="0"/>
            <w:noProof/>
            <w:webHidden/>
            <w:rtl/>
          </w:rPr>
          <w:instrText xml:space="preserve"> </w:instrText>
        </w:r>
        <w:r w:rsidRPr="00BC166D">
          <w:rPr>
            <w:b/>
            <w:bCs w:val="0"/>
            <w:iCs w:val="0"/>
            <w:noProof/>
            <w:webHidden/>
            <w:rtl/>
          </w:rPr>
        </w:r>
        <w:r w:rsidRPr="00BC166D">
          <w:rPr>
            <w:b/>
            <w:bCs w:val="0"/>
            <w:iCs w:val="0"/>
            <w:noProof/>
            <w:webHidden/>
            <w:rtl/>
          </w:rPr>
          <w:fldChar w:fldCharType="separate"/>
        </w:r>
        <w:r w:rsidRPr="00BC166D">
          <w:rPr>
            <w:b/>
            <w:bCs w:val="0"/>
            <w:iCs w:val="0"/>
            <w:noProof/>
            <w:webHidden/>
            <w:rtl/>
          </w:rPr>
          <w:t>1</w:t>
        </w:r>
        <w:r w:rsidRPr="00BC166D">
          <w:rPr>
            <w:b/>
            <w:bCs w:val="0"/>
            <w:iCs w:val="0"/>
            <w:noProof/>
            <w:webHidden/>
            <w:rtl/>
          </w:rPr>
          <w:fldChar w:fldCharType="end"/>
        </w:r>
      </w:hyperlink>
    </w:p>
    <w:p w:rsidR="00100312" w:rsidRPr="00BC166D" w:rsidRDefault="00100312" w:rsidP="00100312">
      <w:pPr>
        <w:pStyle w:val="TOC3"/>
        <w:tabs>
          <w:tab w:val="right" w:leader="dot" w:pos="10194"/>
        </w:tabs>
        <w:rPr>
          <w:rFonts w:asciiTheme="minorHAnsi" w:eastAsiaTheme="minorEastAsia" w:hAnsiTheme="minorHAnsi" w:cstheme="minorBidi"/>
          <w:b/>
          <w:bCs w:val="0"/>
          <w:iCs w:val="0"/>
          <w:noProof/>
          <w:color w:val="auto"/>
          <w:szCs w:val="22"/>
          <w:rtl/>
          <w:lang w:bidi="ar-SA"/>
        </w:rPr>
      </w:pPr>
      <w:hyperlink w:anchor="_Toc499991299" w:history="1">
        <w:r w:rsidRPr="00BC166D">
          <w:rPr>
            <w:rStyle w:val="Hyperlink"/>
            <w:b/>
            <w:bCs w:val="0"/>
            <w:iCs w:val="0"/>
            <w:noProof/>
            <w:rtl/>
          </w:rPr>
          <w:t>ادله مطرح در أصاله الصحه اخلاق</w:t>
        </w:r>
        <w:r w:rsidRPr="00BC166D">
          <w:rPr>
            <w:rStyle w:val="Hyperlink"/>
            <w:rFonts w:hint="cs"/>
            <w:b/>
            <w:bCs w:val="0"/>
            <w:iCs w:val="0"/>
            <w:noProof/>
            <w:rtl/>
          </w:rPr>
          <w:t>ی</w:t>
        </w:r>
        <w:r w:rsidRPr="00BC166D">
          <w:rPr>
            <w:b/>
            <w:bCs w:val="0"/>
            <w:iCs w:val="0"/>
            <w:noProof/>
            <w:webHidden/>
            <w:rtl/>
          </w:rPr>
          <w:tab/>
        </w:r>
        <w:r w:rsidRPr="00BC166D">
          <w:rPr>
            <w:b/>
            <w:bCs w:val="0"/>
            <w:iCs w:val="0"/>
            <w:noProof/>
            <w:webHidden/>
            <w:rtl/>
          </w:rPr>
          <w:fldChar w:fldCharType="begin"/>
        </w:r>
        <w:r w:rsidRPr="00BC166D">
          <w:rPr>
            <w:b/>
            <w:bCs w:val="0"/>
            <w:iCs w:val="0"/>
            <w:noProof/>
            <w:webHidden/>
            <w:rtl/>
          </w:rPr>
          <w:instrText xml:space="preserve"> </w:instrText>
        </w:r>
        <w:r w:rsidRPr="00BC166D">
          <w:rPr>
            <w:b/>
            <w:bCs w:val="0"/>
            <w:iCs w:val="0"/>
            <w:noProof/>
            <w:webHidden/>
          </w:rPr>
          <w:instrText xml:space="preserve">PAGEREF </w:instrText>
        </w:r>
        <w:r w:rsidRPr="00BC166D">
          <w:rPr>
            <w:b/>
            <w:bCs w:val="0"/>
            <w:iCs w:val="0"/>
            <w:noProof/>
            <w:webHidden/>
            <w:rtl/>
          </w:rPr>
          <w:instrText>_</w:instrText>
        </w:r>
        <w:r w:rsidRPr="00BC166D">
          <w:rPr>
            <w:b/>
            <w:bCs w:val="0"/>
            <w:iCs w:val="0"/>
            <w:noProof/>
            <w:webHidden/>
          </w:rPr>
          <w:instrText>Toc</w:instrText>
        </w:r>
        <w:r w:rsidRPr="00BC166D">
          <w:rPr>
            <w:b/>
            <w:bCs w:val="0"/>
            <w:iCs w:val="0"/>
            <w:noProof/>
            <w:webHidden/>
            <w:rtl/>
          </w:rPr>
          <w:instrText xml:space="preserve">499991299 </w:instrText>
        </w:r>
        <w:r w:rsidRPr="00BC166D">
          <w:rPr>
            <w:b/>
            <w:bCs w:val="0"/>
            <w:iCs w:val="0"/>
            <w:noProof/>
            <w:webHidden/>
          </w:rPr>
          <w:instrText>\h</w:instrText>
        </w:r>
        <w:r w:rsidRPr="00BC166D">
          <w:rPr>
            <w:b/>
            <w:bCs w:val="0"/>
            <w:iCs w:val="0"/>
            <w:noProof/>
            <w:webHidden/>
            <w:rtl/>
          </w:rPr>
          <w:instrText xml:space="preserve"> </w:instrText>
        </w:r>
        <w:r w:rsidRPr="00BC166D">
          <w:rPr>
            <w:b/>
            <w:bCs w:val="0"/>
            <w:iCs w:val="0"/>
            <w:noProof/>
            <w:webHidden/>
            <w:rtl/>
          </w:rPr>
        </w:r>
        <w:r w:rsidRPr="00BC166D">
          <w:rPr>
            <w:b/>
            <w:bCs w:val="0"/>
            <w:iCs w:val="0"/>
            <w:noProof/>
            <w:webHidden/>
            <w:rtl/>
          </w:rPr>
          <w:fldChar w:fldCharType="separate"/>
        </w:r>
        <w:r w:rsidRPr="00BC166D">
          <w:rPr>
            <w:b/>
            <w:bCs w:val="0"/>
            <w:iCs w:val="0"/>
            <w:noProof/>
            <w:webHidden/>
            <w:rtl/>
          </w:rPr>
          <w:t>2</w:t>
        </w:r>
        <w:r w:rsidRPr="00BC166D">
          <w:rPr>
            <w:b/>
            <w:bCs w:val="0"/>
            <w:iCs w:val="0"/>
            <w:noProof/>
            <w:webHidden/>
            <w:rtl/>
          </w:rPr>
          <w:fldChar w:fldCharType="end"/>
        </w:r>
      </w:hyperlink>
    </w:p>
    <w:p w:rsidR="00100312" w:rsidRPr="00BC166D" w:rsidRDefault="00100312" w:rsidP="00100312">
      <w:pPr>
        <w:pStyle w:val="TOC3"/>
        <w:tabs>
          <w:tab w:val="right" w:leader="dot" w:pos="10194"/>
        </w:tabs>
        <w:rPr>
          <w:rFonts w:asciiTheme="minorHAnsi" w:eastAsiaTheme="minorEastAsia" w:hAnsiTheme="minorHAnsi" w:cstheme="minorBidi"/>
          <w:b/>
          <w:bCs w:val="0"/>
          <w:iCs w:val="0"/>
          <w:noProof/>
          <w:color w:val="auto"/>
          <w:szCs w:val="22"/>
          <w:rtl/>
          <w:lang w:bidi="ar-SA"/>
        </w:rPr>
      </w:pPr>
      <w:hyperlink w:anchor="_Toc499991300" w:history="1">
        <w:r w:rsidRPr="00BC166D">
          <w:rPr>
            <w:rStyle w:val="Hyperlink"/>
            <w:b/>
            <w:bCs w:val="0"/>
            <w:iCs w:val="0"/>
            <w:noProof/>
            <w:rtl/>
          </w:rPr>
          <w:t>کلام فاضل نراق</w:t>
        </w:r>
        <w:r w:rsidRPr="00BC166D">
          <w:rPr>
            <w:rStyle w:val="Hyperlink"/>
            <w:rFonts w:hint="cs"/>
            <w:b/>
            <w:bCs w:val="0"/>
            <w:iCs w:val="0"/>
            <w:noProof/>
            <w:rtl/>
          </w:rPr>
          <w:t>ی</w:t>
        </w:r>
        <w:r w:rsidRPr="00BC166D">
          <w:rPr>
            <w:rStyle w:val="Hyperlink"/>
            <w:b/>
            <w:bCs w:val="0"/>
            <w:iCs w:val="0"/>
            <w:noProof/>
            <w:rtl/>
          </w:rPr>
          <w:t xml:space="preserve"> در مورد روا</w:t>
        </w:r>
        <w:r w:rsidRPr="00BC166D">
          <w:rPr>
            <w:rStyle w:val="Hyperlink"/>
            <w:rFonts w:hint="cs"/>
            <w:b/>
            <w:bCs w:val="0"/>
            <w:iCs w:val="0"/>
            <w:noProof/>
            <w:rtl/>
          </w:rPr>
          <w:t>ی</w:t>
        </w:r>
        <w:r w:rsidRPr="00BC166D">
          <w:rPr>
            <w:rStyle w:val="Hyperlink"/>
            <w:rFonts w:hint="eastAsia"/>
            <w:b/>
            <w:bCs w:val="0"/>
            <w:iCs w:val="0"/>
            <w:noProof/>
            <w:rtl/>
          </w:rPr>
          <w:t>ات</w:t>
        </w:r>
        <w:r w:rsidRPr="00BC166D">
          <w:rPr>
            <w:rStyle w:val="Hyperlink"/>
            <w:b/>
            <w:bCs w:val="0"/>
            <w:iCs w:val="0"/>
            <w:noProof/>
            <w:rtl/>
          </w:rPr>
          <w:t xml:space="preserve"> أصاله الصحه اخلاق</w:t>
        </w:r>
        <w:r w:rsidRPr="00BC166D">
          <w:rPr>
            <w:rStyle w:val="Hyperlink"/>
            <w:rFonts w:hint="cs"/>
            <w:b/>
            <w:bCs w:val="0"/>
            <w:iCs w:val="0"/>
            <w:noProof/>
            <w:rtl/>
          </w:rPr>
          <w:t>ی</w:t>
        </w:r>
        <w:r w:rsidRPr="00BC166D">
          <w:rPr>
            <w:b/>
            <w:bCs w:val="0"/>
            <w:iCs w:val="0"/>
            <w:noProof/>
            <w:webHidden/>
            <w:rtl/>
          </w:rPr>
          <w:tab/>
        </w:r>
        <w:r w:rsidRPr="00BC166D">
          <w:rPr>
            <w:b/>
            <w:bCs w:val="0"/>
            <w:iCs w:val="0"/>
            <w:noProof/>
            <w:webHidden/>
            <w:rtl/>
          </w:rPr>
          <w:fldChar w:fldCharType="begin"/>
        </w:r>
        <w:r w:rsidRPr="00BC166D">
          <w:rPr>
            <w:b/>
            <w:bCs w:val="0"/>
            <w:iCs w:val="0"/>
            <w:noProof/>
            <w:webHidden/>
            <w:rtl/>
          </w:rPr>
          <w:instrText xml:space="preserve"> </w:instrText>
        </w:r>
        <w:r w:rsidRPr="00BC166D">
          <w:rPr>
            <w:b/>
            <w:bCs w:val="0"/>
            <w:iCs w:val="0"/>
            <w:noProof/>
            <w:webHidden/>
          </w:rPr>
          <w:instrText xml:space="preserve">PAGEREF </w:instrText>
        </w:r>
        <w:r w:rsidRPr="00BC166D">
          <w:rPr>
            <w:b/>
            <w:bCs w:val="0"/>
            <w:iCs w:val="0"/>
            <w:noProof/>
            <w:webHidden/>
            <w:rtl/>
          </w:rPr>
          <w:instrText>_</w:instrText>
        </w:r>
        <w:r w:rsidRPr="00BC166D">
          <w:rPr>
            <w:b/>
            <w:bCs w:val="0"/>
            <w:iCs w:val="0"/>
            <w:noProof/>
            <w:webHidden/>
          </w:rPr>
          <w:instrText>Toc</w:instrText>
        </w:r>
        <w:r w:rsidRPr="00BC166D">
          <w:rPr>
            <w:b/>
            <w:bCs w:val="0"/>
            <w:iCs w:val="0"/>
            <w:noProof/>
            <w:webHidden/>
            <w:rtl/>
          </w:rPr>
          <w:instrText xml:space="preserve">499991300 </w:instrText>
        </w:r>
        <w:r w:rsidRPr="00BC166D">
          <w:rPr>
            <w:b/>
            <w:bCs w:val="0"/>
            <w:iCs w:val="0"/>
            <w:noProof/>
            <w:webHidden/>
          </w:rPr>
          <w:instrText>\h</w:instrText>
        </w:r>
        <w:r w:rsidRPr="00BC166D">
          <w:rPr>
            <w:b/>
            <w:bCs w:val="0"/>
            <w:iCs w:val="0"/>
            <w:noProof/>
            <w:webHidden/>
            <w:rtl/>
          </w:rPr>
          <w:instrText xml:space="preserve"> </w:instrText>
        </w:r>
        <w:r w:rsidRPr="00BC166D">
          <w:rPr>
            <w:b/>
            <w:bCs w:val="0"/>
            <w:iCs w:val="0"/>
            <w:noProof/>
            <w:webHidden/>
            <w:rtl/>
          </w:rPr>
        </w:r>
        <w:r w:rsidRPr="00BC166D">
          <w:rPr>
            <w:b/>
            <w:bCs w:val="0"/>
            <w:iCs w:val="0"/>
            <w:noProof/>
            <w:webHidden/>
            <w:rtl/>
          </w:rPr>
          <w:fldChar w:fldCharType="separate"/>
        </w:r>
        <w:r w:rsidRPr="00BC166D">
          <w:rPr>
            <w:b/>
            <w:bCs w:val="0"/>
            <w:iCs w:val="0"/>
            <w:noProof/>
            <w:webHidden/>
            <w:rtl/>
          </w:rPr>
          <w:t>3</w:t>
        </w:r>
        <w:r w:rsidRPr="00BC166D">
          <w:rPr>
            <w:b/>
            <w:bCs w:val="0"/>
            <w:iCs w:val="0"/>
            <w:noProof/>
            <w:webHidden/>
            <w:rtl/>
          </w:rPr>
          <w:fldChar w:fldCharType="end"/>
        </w:r>
      </w:hyperlink>
    </w:p>
    <w:p w:rsidR="00100312" w:rsidRPr="00BC166D" w:rsidRDefault="00100312" w:rsidP="00100312">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9991301" w:history="1">
        <w:r w:rsidRPr="00BC166D">
          <w:rPr>
            <w:rStyle w:val="Hyperlink"/>
            <w:b/>
            <w:bCs w:val="0"/>
            <w:noProof/>
            <w:rtl/>
          </w:rPr>
          <w:t>مناقشه در کلام فاضل نراق</w:t>
        </w:r>
        <w:r w:rsidRPr="00BC166D">
          <w:rPr>
            <w:rStyle w:val="Hyperlink"/>
            <w:rFonts w:hint="cs"/>
            <w:b/>
            <w:bCs w:val="0"/>
            <w:noProof/>
            <w:rtl/>
          </w:rPr>
          <w:t>ی</w:t>
        </w:r>
        <w:r w:rsidRPr="00BC166D">
          <w:rPr>
            <w:b/>
            <w:bCs w:val="0"/>
            <w:noProof/>
            <w:webHidden/>
            <w:rtl/>
          </w:rPr>
          <w:tab/>
        </w:r>
        <w:r w:rsidRPr="00BC166D">
          <w:rPr>
            <w:b/>
            <w:bCs w:val="0"/>
            <w:noProof/>
            <w:webHidden/>
            <w:rtl/>
          </w:rPr>
          <w:fldChar w:fldCharType="begin"/>
        </w:r>
        <w:r w:rsidRPr="00BC166D">
          <w:rPr>
            <w:b/>
            <w:bCs w:val="0"/>
            <w:noProof/>
            <w:webHidden/>
            <w:rtl/>
          </w:rPr>
          <w:instrText xml:space="preserve"> </w:instrText>
        </w:r>
        <w:r w:rsidRPr="00BC166D">
          <w:rPr>
            <w:b/>
            <w:bCs w:val="0"/>
            <w:noProof/>
            <w:webHidden/>
          </w:rPr>
          <w:instrText xml:space="preserve">PAGEREF </w:instrText>
        </w:r>
        <w:r w:rsidRPr="00BC166D">
          <w:rPr>
            <w:b/>
            <w:bCs w:val="0"/>
            <w:noProof/>
            <w:webHidden/>
            <w:rtl/>
          </w:rPr>
          <w:instrText>_</w:instrText>
        </w:r>
        <w:r w:rsidRPr="00BC166D">
          <w:rPr>
            <w:b/>
            <w:bCs w:val="0"/>
            <w:noProof/>
            <w:webHidden/>
          </w:rPr>
          <w:instrText>Toc</w:instrText>
        </w:r>
        <w:r w:rsidRPr="00BC166D">
          <w:rPr>
            <w:b/>
            <w:bCs w:val="0"/>
            <w:noProof/>
            <w:webHidden/>
            <w:rtl/>
          </w:rPr>
          <w:instrText xml:space="preserve">499991301 </w:instrText>
        </w:r>
        <w:r w:rsidRPr="00BC166D">
          <w:rPr>
            <w:b/>
            <w:bCs w:val="0"/>
            <w:noProof/>
            <w:webHidden/>
          </w:rPr>
          <w:instrText>\h</w:instrText>
        </w:r>
        <w:r w:rsidRPr="00BC166D">
          <w:rPr>
            <w:b/>
            <w:bCs w:val="0"/>
            <w:noProof/>
            <w:webHidden/>
            <w:rtl/>
          </w:rPr>
          <w:instrText xml:space="preserve"> </w:instrText>
        </w:r>
        <w:r w:rsidRPr="00BC166D">
          <w:rPr>
            <w:b/>
            <w:bCs w:val="0"/>
            <w:noProof/>
            <w:webHidden/>
            <w:rtl/>
          </w:rPr>
        </w:r>
        <w:r w:rsidRPr="00BC166D">
          <w:rPr>
            <w:b/>
            <w:bCs w:val="0"/>
            <w:noProof/>
            <w:webHidden/>
            <w:rtl/>
          </w:rPr>
          <w:fldChar w:fldCharType="separate"/>
        </w:r>
        <w:r w:rsidRPr="00BC166D">
          <w:rPr>
            <w:b/>
            <w:bCs w:val="0"/>
            <w:noProof/>
            <w:webHidden/>
            <w:rtl/>
          </w:rPr>
          <w:t>6</w:t>
        </w:r>
        <w:r w:rsidRPr="00BC166D">
          <w:rPr>
            <w:b/>
            <w:bCs w:val="0"/>
            <w:noProof/>
            <w:webHidden/>
            <w:rtl/>
          </w:rPr>
          <w:fldChar w:fldCharType="end"/>
        </w:r>
      </w:hyperlink>
    </w:p>
    <w:p w:rsidR="00100312" w:rsidRPr="00BC166D" w:rsidRDefault="00100312" w:rsidP="00100312">
      <w:pPr>
        <w:pStyle w:val="TOC3"/>
        <w:tabs>
          <w:tab w:val="right" w:leader="dot" w:pos="10194"/>
        </w:tabs>
        <w:rPr>
          <w:rFonts w:asciiTheme="minorHAnsi" w:eastAsiaTheme="minorEastAsia" w:hAnsiTheme="minorHAnsi" w:cstheme="minorBidi"/>
          <w:b/>
          <w:bCs w:val="0"/>
          <w:iCs w:val="0"/>
          <w:noProof/>
          <w:color w:val="auto"/>
          <w:szCs w:val="22"/>
          <w:rtl/>
          <w:lang w:bidi="ar-SA"/>
        </w:rPr>
      </w:pPr>
      <w:hyperlink w:anchor="_Toc499991302" w:history="1">
        <w:r w:rsidRPr="00BC166D">
          <w:rPr>
            <w:rStyle w:val="Hyperlink"/>
            <w:b/>
            <w:bCs w:val="0"/>
            <w:iCs w:val="0"/>
            <w:noProof/>
            <w:rtl/>
          </w:rPr>
          <w:t>توج</w:t>
        </w:r>
        <w:r w:rsidRPr="00BC166D">
          <w:rPr>
            <w:rStyle w:val="Hyperlink"/>
            <w:rFonts w:hint="cs"/>
            <w:b/>
            <w:bCs w:val="0"/>
            <w:iCs w:val="0"/>
            <w:noProof/>
            <w:rtl/>
          </w:rPr>
          <w:t>ی</w:t>
        </w:r>
        <w:r w:rsidRPr="00BC166D">
          <w:rPr>
            <w:rStyle w:val="Hyperlink"/>
            <w:rFonts w:hint="eastAsia"/>
            <w:b/>
            <w:bCs w:val="0"/>
            <w:iCs w:val="0"/>
            <w:noProof/>
            <w:rtl/>
          </w:rPr>
          <w:t>هات</w:t>
        </w:r>
        <w:r w:rsidRPr="00BC166D">
          <w:rPr>
            <w:rStyle w:val="Hyperlink"/>
            <w:b/>
            <w:bCs w:val="0"/>
            <w:iCs w:val="0"/>
            <w:noProof/>
            <w:rtl/>
          </w:rPr>
          <w:t xml:space="preserve"> ذکر شده برا</w:t>
        </w:r>
        <w:r w:rsidRPr="00BC166D">
          <w:rPr>
            <w:rStyle w:val="Hyperlink"/>
            <w:rFonts w:hint="cs"/>
            <w:b/>
            <w:bCs w:val="0"/>
            <w:iCs w:val="0"/>
            <w:noProof/>
            <w:rtl/>
          </w:rPr>
          <w:t>ی</w:t>
        </w:r>
        <w:r w:rsidRPr="00BC166D">
          <w:rPr>
            <w:rStyle w:val="Hyperlink"/>
            <w:b/>
            <w:bCs w:val="0"/>
            <w:iCs w:val="0"/>
            <w:noProof/>
            <w:rtl/>
          </w:rPr>
          <w:t xml:space="preserve"> ادله نه</w:t>
        </w:r>
        <w:r w:rsidRPr="00BC166D">
          <w:rPr>
            <w:rStyle w:val="Hyperlink"/>
            <w:rFonts w:hint="cs"/>
            <w:b/>
            <w:bCs w:val="0"/>
            <w:iCs w:val="0"/>
            <w:noProof/>
            <w:rtl/>
          </w:rPr>
          <w:t>ی</w:t>
        </w:r>
        <w:r w:rsidRPr="00BC166D">
          <w:rPr>
            <w:rStyle w:val="Hyperlink"/>
            <w:b/>
            <w:bCs w:val="0"/>
            <w:iCs w:val="0"/>
            <w:noProof/>
            <w:rtl/>
          </w:rPr>
          <w:t xml:space="preserve"> از سوء ظن</w:t>
        </w:r>
        <w:r w:rsidRPr="00BC166D">
          <w:rPr>
            <w:b/>
            <w:bCs w:val="0"/>
            <w:iCs w:val="0"/>
            <w:noProof/>
            <w:webHidden/>
            <w:rtl/>
          </w:rPr>
          <w:tab/>
        </w:r>
        <w:r w:rsidRPr="00BC166D">
          <w:rPr>
            <w:b/>
            <w:bCs w:val="0"/>
            <w:iCs w:val="0"/>
            <w:noProof/>
            <w:webHidden/>
            <w:rtl/>
          </w:rPr>
          <w:fldChar w:fldCharType="begin"/>
        </w:r>
        <w:r w:rsidRPr="00BC166D">
          <w:rPr>
            <w:b/>
            <w:bCs w:val="0"/>
            <w:iCs w:val="0"/>
            <w:noProof/>
            <w:webHidden/>
            <w:rtl/>
          </w:rPr>
          <w:instrText xml:space="preserve"> </w:instrText>
        </w:r>
        <w:r w:rsidRPr="00BC166D">
          <w:rPr>
            <w:b/>
            <w:bCs w:val="0"/>
            <w:iCs w:val="0"/>
            <w:noProof/>
            <w:webHidden/>
          </w:rPr>
          <w:instrText xml:space="preserve">PAGEREF </w:instrText>
        </w:r>
        <w:r w:rsidRPr="00BC166D">
          <w:rPr>
            <w:b/>
            <w:bCs w:val="0"/>
            <w:iCs w:val="0"/>
            <w:noProof/>
            <w:webHidden/>
            <w:rtl/>
          </w:rPr>
          <w:instrText>_</w:instrText>
        </w:r>
        <w:r w:rsidRPr="00BC166D">
          <w:rPr>
            <w:b/>
            <w:bCs w:val="0"/>
            <w:iCs w:val="0"/>
            <w:noProof/>
            <w:webHidden/>
          </w:rPr>
          <w:instrText>Toc</w:instrText>
        </w:r>
        <w:r w:rsidRPr="00BC166D">
          <w:rPr>
            <w:b/>
            <w:bCs w:val="0"/>
            <w:iCs w:val="0"/>
            <w:noProof/>
            <w:webHidden/>
            <w:rtl/>
          </w:rPr>
          <w:instrText xml:space="preserve">499991302 </w:instrText>
        </w:r>
        <w:r w:rsidRPr="00BC166D">
          <w:rPr>
            <w:b/>
            <w:bCs w:val="0"/>
            <w:iCs w:val="0"/>
            <w:noProof/>
            <w:webHidden/>
          </w:rPr>
          <w:instrText>\h</w:instrText>
        </w:r>
        <w:r w:rsidRPr="00BC166D">
          <w:rPr>
            <w:b/>
            <w:bCs w:val="0"/>
            <w:iCs w:val="0"/>
            <w:noProof/>
            <w:webHidden/>
            <w:rtl/>
          </w:rPr>
          <w:instrText xml:space="preserve"> </w:instrText>
        </w:r>
        <w:r w:rsidRPr="00BC166D">
          <w:rPr>
            <w:b/>
            <w:bCs w:val="0"/>
            <w:iCs w:val="0"/>
            <w:noProof/>
            <w:webHidden/>
            <w:rtl/>
          </w:rPr>
        </w:r>
        <w:r w:rsidRPr="00BC166D">
          <w:rPr>
            <w:b/>
            <w:bCs w:val="0"/>
            <w:iCs w:val="0"/>
            <w:noProof/>
            <w:webHidden/>
            <w:rtl/>
          </w:rPr>
          <w:fldChar w:fldCharType="separate"/>
        </w:r>
        <w:r w:rsidRPr="00BC166D">
          <w:rPr>
            <w:b/>
            <w:bCs w:val="0"/>
            <w:iCs w:val="0"/>
            <w:noProof/>
            <w:webHidden/>
            <w:rtl/>
          </w:rPr>
          <w:t>8</w:t>
        </w:r>
        <w:r w:rsidRPr="00BC166D">
          <w:rPr>
            <w:b/>
            <w:bCs w:val="0"/>
            <w:iCs w:val="0"/>
            <w:noProof/>
            <w:webHidden/>
            <w:rtl/>
          </w:rPr>
          <w:fldChar w:fldCharType="end"/>
        </w:r>
      </w:hyperlink>
    </w:p>
    <w:p w:rsidR="00C91EB6" w:rsidRPr="00C91EB6" w:rsidRDefault="00100312" w:rsidP="001F227B">
      <w:pPr>
        <w:jc w:val="lowKashida"/>
      </w:pPr>
      <w:r>
        <w:rPr>
          <w:rFonts w:cs="B Titr"/>
          <w:bCs/>
          <w:noProof/>
          <w:webHidden/>
          <w:color w:val="632423" w:themeColor="accent2" w:themeShade="80"/>
          <w:szCs w:val="24"/>
          <w:rtl/>
        </w:rPr>
        <w:fldChar w:fldCharType="end"/>
      </w:r>
    </w:p>
    <w:p w:rsidR="00F343FB" w:rsidRPr="00A6366F" w:rsidRDefault="00F842AD" w:rsidP="001F227B">
      <w:pPr>
        <w:jc w:val="lowKashida"/>
      </w:pPr>
      <w:r w:rsidRPr="00B70B46">
        <w:rPr>
          <w:rStyle w:val="Emphasis"/>
          <w:rFonts w:hint="cs"/>
          <w:b/>
          <w:bCs w:val="0"/>
          <w:color w:val="0202FF"/>
          <w:rtl/>
        </w:rPr>
        <w:t>موضوع</w:t>
      </w:r>
      <w:r w:rsidRPr="00B70B46">
        <w:rPr>
          <w:rStyle w:val="Emphasis"/>
          <w:rFonts w:hint="cs"/>
          <w:color w:val="0202FF"/>
          <w:rtl/>
        </w:rPr>
        <w:t>:</w:t>
      </w:r>
      <w:r w:rsidR="00A6366F" w:rsidRPr="00A6366F">
        <w:rPr>
          <w:rFonts w:hint="cs"/>
          <w:rtl/>
        </w:rPr>
        <w:t xml:space="preserve"> </w:t>
      </w:r>
      <w:bookmarkStart w:id="1" w:name="BokSabj2_d"/>
      <w:bookmarkEnd w:id="1"/>
      <w:r w:rsidR="000B4B59" w:rsidRPr="001F227B">
        <w:rPr>
          <w:rFonts w:cs="B Lotus"/>
          <w:rtl/>
        </w:rPr>
        <w:t>اصطلاح اخلاق</w:t>
      </w:r>
      <w:r w:rsidR="000B4B59" w:rsidRPr="001F227B">
        <w:rPr>
          <w:rFonts w:cs="B Lotus" w:hint="cs"/>
          <w:rtl/>
        </w:rPr>
        <w:t>ی</w:t>
      </w:r>
      <w:r w:rsidR="000B4B59" w:rsidRPr="001F227B">
        <w:rPr>
          <w:rFonts w:cs="B Lotus"/>
          <w:rtl/>
        </w:rPr>
        <w:t xml:space="preserve"> صحت</w:t>
      </w:r>
      <w:r w:rsidR="00386C11" w:rsidRPr="001F227B">
        <w:rPr>
          <w:rFonts w:cs="B Lotus" w:hint="cs"/>
          <w:rtl/>
        </w:rPr>
        <w:t>/</w:t>
      </w:r>
      <w:bookmarkStart w:id="2" w:name="BokSabj_d"/>
      <w:bookmarkEnd w:id="2"/>
      <w:r w:rsidR="00704F76" w:rsidRPr="001F227B">
        <w:rPr>
          <w:rFonts w:cs="B Lotus" w:hint="cs"/>
          <w:rtl/>
        </w:rPr>
        <w:t xml:space="preserve"> </w:t>
      </w:r>
      <w:r w:rsidR="000B4B59" w:rsidRPr="001F227B">
        <w:rPr>
          <w:rFonts w:cs="B Lotus"/>
          <w:rtl/>
        </w:rPr>
        <w:t>قواعد فقه</w:t>
      </w:r>
      <w:r w:rsidR="000B4B59" w:rsidRPr="001F227B">
        <w:rPr>
          <w:rFonts w:cs="B Lotus" w:hint="cs"/>
          <w:rtl/>
        </w:rPr>
        <w:t>ی</w:t>
      </w:r>
      <w:r w:rsidR="000B4B59" w:rsidRPr="001F227B">
        <w:rPr>
          <w:rFonts w:cs="B Lotus" w:hint="eastAsia"/>
          <w:rtl/>
        </w:rPr>
        <w:t>ه</w:t>
      </w:r>
      <w:r w:rsidR="000B4B59" w:rsidRPr="001F227B">
        <w:rPr>
          <w:rFonts w:cs="B Lotus"/>
          <w:rtl/>
        </w:rPr>
        <w:t xml:space="preserve"> - أصاله الصحه</w:t>
      </w:r>
      <w:r w:rsidR="00386C11" w:rsidRPr="001F227B">
        <w:rPr>
          <w:rFonts w:cs="B Lotus" w:hint="cs"/>
          <w:rtl/>
        </w:rPr>
        <w:t>/</w:t>
      </w:r>
      <w:bookmarkStart w:id="3" w:name="Bokkolli"/>
      <w:bookmarkEnd w:id="3"/>
      <w:r w:rsidR="00704F76" w:rsidRPr="001F227B">
        <w:rPr>
          <w:rFonts w:cs="B Lotus" w:hint="cs"/>
          <w:rtl/>
        </w:rPr>
        <w:t xml:space="preserve"> </w:t>
      </w:r>
      <w:r w:rsidR="000B4B59" w:rsidRPr="001F227B">
        <w:rPr>
          <w:rFonts w:cs="B Lotus"/>
          <w:rtl/>
        </w:rPr>
        <w:t>استصحاب</w:t>
      </w:r>
      <w:r w:rsidR="000B4B59">
        <w:rPr>
          <w:rtl/>
        </w:rPr>
        <w:t xml:space="preserve"> </w:t>
      </w:r>
      <w:r w:rsidR="001B6799" w:rsidRPr="00A6366F">
        <w:rPr>
          <w:rFonts w:hint="cs"/>
          <w:rtl/>
        </w:rPr>
        <w:t xml:space="preserve"> </w:t>
      </w:r>
    </w:p>
    <w:p w:rsidR="008F5B4D" w:rsidRPr="00B70B46" w:rsidRDefault="008F5B4D" w:rsidP="001F227B">
      <w:pPr>
        <w:jc w:val="lowKashida"/>
        <w:rPr>
          <w:rStyle w:val="Emphasis"/>
          <w:b/>
          <w:bCs w:val="0"/>
          <w:color w:val="0202FF"/>
          <w:rtl/>
        </w:rPr>
      </w:pPr>
      <w:r w:rsidRPr="00B70B46">
        <w:rPr>
          <w:rStyle w:val="Emphasis"/>
          <w:rFonts w:hint="cs"/>
          <w:b/>
          <w:bCs w:val="0"/>
          <w:color w:val="0202FF"/>
          <w:rtl/>
        </w:rPr>
        <w:t>خلاصه مباحث گذشته:</w:t>
      </w:r>
    </w:p>
    <w:p w:rsidR="003A6148" w:rsidRPr="00704F76" w:rsidRDefault="00704F76" w:rsidP="001F227B">
      <w:pPr>
        <w:pBdr>
          <w:bottom w:val="double" w:sz="6" w:space="1" w:color="auto"/>
        </w:pBdr>
        <w:jc w:val="lowKashida"/>
        <w:rPr>
          <w:rFonts w:cs="B Lotus"/>
          <w:rtl/>
        </w:rPr>
      </w:pPr>
      <w:r>
        <w:rPr>
          <w:rFonts w:cs="B Lotus" w:hint="cs"/>
          <w:rtl/>
        </w:rPr>
        <w:t>بحث در أصاله الصحه قرار داشت که بیان شد در مورد صحت دو اصطلاح وجود دارد که معنای اول صحت اخلاقی و معنای دوم، صحت فقهی است.</w:t>
      </w:r>
    </w:p>
    <w:p w:rsidR="00247D2F" w:rsidRPr="003A6148" w:rsidRDefault="00247D2F" w:rsidP="001F227B">
      <w:pPr>
        <w:pBdr>
          <w:bottom w:val="double" w:sz="6" w:space="1" w:color="auto"/>
        </w:pBdr>
        <w:jc w:val="lowKashida"/>
      </w:pPr>
    </w:p>
    <w:p w:rsidR="00C46E97" w:rsidRDefault="002F65F3" w:rsidP="001F227B">
      <w:pPr>
        <w:pStyle w:val="Heading2"/>
        <w:jc w:val="lowKashida"/>
        <w:rPr>
          <w:rtl/>
        </w:rPr>
      </w:pPr>
      <w:bookmarkStart w:id="4" w:name="_Toc499990825"/>
      <w:bookmarkStart w:id="5" w:name="_Toc499991297"/>
      <w:r>
        <w:rPr>
          <w:rFonts w:hint="cs"/>
          <w:rtl/>
        </w:rPr>
        <w:t>أصاله الصحه</w:t>
      </w:r>
      <w:bookmarkEnd w:id="4"/>
      <w:bookmarkEnd w:id="5"/>
      <w:r>
        <w:rPr>
          <w:rFonts w:hint="cs"/>
          <w:rtl/>
        </w:rPr>
        <w:t xml:space="preserve"> </w:t>
      </w:r>
    </w:p>
    <w:p w:rsidR="00D60E8F" w:rsidRPr="00D60E8F" w:rsidRDefault="00D60E8F" w:rsidP="001F227B">
      <w:pPr>
        <w:pStyle w:val="Heading3"/>
        <w:jc w:val="lowKashida"/>
        <w:rPr>
          <w:rtl/>
        </w:rPr>
      </w:pPr>
      <w:bookmarkStart w:id="6" w:name="_Toc499990826"/>
      <w:bookmarkStart w:id="7" w:name="_Toc499991298"/>
      <w:r w:rsidRPr="00D60E8F">
        <w:rPr>
          <w:rFonts w:hint="cs"/>
          <w:rtl/>
        </w:rPr>
        <w:t>أصاله الصحه اخلاقی و فقهی</w:t>
      </w:r>
      <w:bookmarkEnd w:id="6"/>
      <w:bookmarkEnd w:id="7"/>
    </w:p>
    <w:p w:rsidR="00FB5B86" w:rsidRDefault="00FB5B86" w:rsidP="001F227B">
      <w:pPr>
        <w:jc w:val="lowKashida"/>
        <w:rPr>
          <w:rFonts w:cs="B Lotus" w:hint="cs"/>
          <w:rtl/>
        </w:rPr>
      </w:pPr>
      <w:r>
        <w:rPr>
          <w:rFonts w:cs="B Lotus" w:hint="cs"/>
          <w:rtl/>
        </w:rPr>
        <w:t xml:space="preserve">در مورد أصاله الصحه بیان که صحت دارای دو اصطلاح است. </w:t>
      </w:r>
    </w:p>
    <w:p w:rsidR="00FB5B86" w:rsidRDefault="00FB5B86" w:rsidP="001F227B">
      <w:pPr>
        <w:jc w:val="lowKashida"/>
        <w:rPr>
          <w:rFonts w:cs="B Lotus" w:hint="cs"/>
          <w:rtl/>
        </w:rPr>
      </w:pPr>
      <w:r>
        <w:rPr>
          <w:rFonts w:cs="B Lotus" w:hint="cs"/>
          <w:rtl/>
        </w:rPr>
        <w:t xml:space="preserve">اصطلاح اول آن به این صورت است که باید فعل مؤمن تا زمانی که علم </w:t>
      </w:r>
      <w:r w:rsidR="0018696C">
        <w:rPr>
          <w:rFonts w:cs="B Lotus" w:hint="cs"/>
          <w:rtl/>
        </w:rPr>
        <w:t>وجود ندارد که فعل او به عنوان حرام صادر شده است، بر محمل صحیح حمل شود. به عنوان مث</w:t>
      </w:r>
      <w:r w:rsidR="00CE039E">
        <w:rPr>
          <w:rFonts w:cs="B Lotus" w:hint="cs"/>
          <w:rtl/>
        </w:rPr>
        <w:t xml:space="preserve">ال در روایت وارد شده است: </w:t>
      </w:r>
      <w:r w:rsidR="00CE039E" w:rsidRPr="002C6D6B">
        <w:rPr>
          <w:rFonts w:cs="B Lotus" w:hint="cs"/>
          <w:color w:val="008000"/>
          <w:rtl/>
        </w:rPr>
        <w:t>«</w:t>
      </w:r>
      <w:r w:rsidR="00CE039E" w:rsidRPr="002C6D6B">
        <w:rPr>
          <w:rFonts w:cs="B Lotus"/>
          <w:color w:val="008000"/>
          <w:rtl/>
        </w:rPr>
        <w:t>ضَعْ أَمْرَ أَخِيكَ عَلَى أَحْسَنِهِ</w:t>
      </w:r>
      <w:r w:rsidR="00CE039E">
        <w:rPr>
          <w:rFonts w:cs="B Lotus" w:hint="cs"/>
          <w:color w:val="008000"/>
          <w:rtl/>
        </w:rPr>
        <w:t>»</w:t>
      </w:r>
      <w:r w:rsidR="00CE039E" w:rsidRPr="002C6D6B">
        <w:rPr>
          <w:rStyle w:val="FootnoteReference"/>
          <w:rFonts w:cs="B Lotus"/>
          <w:color w:val="008000"/>
          <w:rtl/>
        </w:rPr>
        <w:footnoteReference w:id="1"/>
      </w:r>
      <w:r w:rsidR="00CE039E">
        <w:rPr>
          <w:rFonts w:cs="B Lotus" w:hint="cs"/>
          <w:rtl/>
        </w:rPr>
        <w:t xml:space="preserve"> بنابراین اگر موردی شک وجود داشته باشد که مؤمن سلام داده یا دشنام داده است، حمل می شود که سلام داده است. البته حمل بر سلام دادن از سوی مؤمن</w:t>
      </w:r>
      <w:r w:rsidR="009A635A">
        <w:rPr>
          <w:rFonts w:cs="B Lotus" w:hint="cs"/>
          <w:rtl/>
        </w:rPr>
        <w:t>،</w:t>
      </w:r>
      <w:r w:rsidR="00CE039E">
        <w:rPr>
          <w:rFonts w:cs="B Lotus" w:hint="cs"/>
          <w:rtl/>
        </w:rPr>
        <w:t xml:space="preserve"> به معنای ترتب آثار شرعی سلام دادن از سوی او نیست </w:t>
      </w:r>
      <w:r w:rsidR="00C46E97">
        <w:rPr>
          <w:rFonts w:cs="B Lotus" w:hint="cs"/>
          <w:rtl/>
        </w:rPr>
        <w:t>و لذا جواب سلام واجب نیست بلکه در مورد شک صرفا گفته می شود که ان شاء الله دشنام نداده است</w:t>
      </w:r>
      <w:r w:rsidR="00D60E8F">
        <w:rPr>
          <w:rFonts w:cs="B Lotus" w:hint="cs"/>
          <w:rtl/>
        </w:rPr>
        <w:t>.</w:t>
      </w:r>
    </w:p>
    <w:p w:rsidR="00D60E8F" w:rsidRDefault="00D60E8F" w:rsidP="001F227B">
      <w:pPr>
        <w:jc w:val="lowKashida"/>
        <w:rPr>
          <w:rFonts w:cs="B Lotus" w:hint="cs"/>
          <w:rtl/>
        </w:rPr>
      </w:pPr>
      <w:r>
        <w:rPr>
          <w:rFonts w:cs="B Lotus" w:hint="cs"/>
          <w:rtl/>
        </w:rPr>
        <w:t>أصاله الصحه در اصطلاح فقهی که محل بحث هم همین قسم است، به این صورت خواهد بود که اگر شخص نداند که فعل صادر شده از مکلف اع</w:t>
      </w:r>
      <w:r w:rsidR="009118AD">
        <w:rPr>
          <w:rFonts w:cs="B Lotus" w:hint="cs"/>
          <w:rtl/>
        </w:rPr>
        <w:t>م از مؤمن یا غیر مؤمن</w:t>
      </w:r>
      <w:r w:rsidR="001767CC">
        <w:rPr>
          <w:rFonts w:cs="B Lotus" w:hint="cs"/>
          <w:rtl/>
        </w:rPr>
        <w:t>، واجد شرائط صحت بوده</w:t>
      </w:r>
      <w:r w:rsidR="009118AD">
        <w:rPr>
          <w:rFonts w:cs="B Lotus" w:hint="cs"/>
          <w:rtl/>
        </w:rPr>
        <w:t xml:space="preserve"> یا واجد نبوده است</w:t>
      </w:r>
      <w:r w:rsidR="001767CC">
        <w:rPr>
          <w:rFonts w:cs="B Lotus" w:hint="cs"/>
          <w:rtl/>
        </w:rPr>
        <w:t xml:space="preserve">، طبق سیره قطعیه </w:t>
      </w:r>
      <w:r w:rsidR="009A635A">
        <w:rPr>
          <w:rFonts w:cs="B Lotus" w:hint="cs"/>
          <w:rtl/>
        </w:rPr>
        <w:t xml:space="preserve">فعل غیر </w:t>
      </w:r>
      <w:r w:rsidR="001767CC">
        <w:rPr>
          <w:rFonts w:cs="B Lotus" w:hint="cs"/>
          <w:rtl/>
        </w:rPr>
        <w:t xml:space="preserve">حمل به صحت می شود؛ مثلا اگر شخصی زوجه خود را طلاق دهد و </w:t>
      </w:r>
      <w:r w:rsidR="00951637">
        <w:rPr>
          <w:rFonts w:cs="B Lotus" w:hint="cs"/>
          <w:rtl/>
        </w:rPr>
        <w:t xml:space="preserve">شک وجود داشته باشد که طلاق واقع شده </w:t>
      </w:r>
      <w:r w:rsidR="00951637">
        <w:rPr>
          <w:rFonts w:cs="B Lotus" w:hint="cs"/>
          <w:rtl/>
        </w:rPr>
        <w:lastRenderedPageBreak/>
        <w:t>واجد شرائط بوده است تا ازدواج با آن زن جایز باشد یا اینکه واجد شرائط نبوده است، در سیره قطعیه عقلائیه با این طلاق معامله طلاق صحیح می</w:t>
      </w:r>
      <w:r w:rsidR="0095229A">
        <w:rPr>
          <w:rFonts w:cs="B Lotus" w:hint="cs"/>
          <w:rtl/>
        </w:rPr>
        <w:t xml:space="preserve"> شود.</w:t>
      </w:r>
    </w:p>
    <w:p w:rsidR="0095229A" w:rsidRDefault="0095229A" w:rsidP="001F227B">
      <w:pPr>
        <w:pStyle w:val="Heading3"/>
        <w:jc w:val="lowKashida"/>
        <w:rPr>
          <w:rtl/>
        </w:rPr>
      </w:pPr>
      <w:bookmarkStart w:id="8" w:name="_Toc499990827"/>
      <w:bookmarkStart w:id="9" w:name="_Toc499991299"/>
      <w:r>
        <w:rPr>
          <w:rFonts w:hint="cs"/>
          <w:rtl/>
        </w:rPr>
        <w:t>ادله مطرح در أصاله الصحه اخلاقی</w:t>
      </w:r>
      <w:bookmarkEnd w:id="8"/>
      <w:bookmarkEnd w:id="9"/>
    </w:p>
    <w:p w:rsidR="0095229A" w:rsidRDefault="0095229A" w:rsidP="001F227B">
      <w:pPr>
        <w:jc w:val="lowKashida"/>
        <w:rPr>
          <w:rFonts w:cs="B Lotus" w:hint="cs"/>
          <w:rtl/>
        </w:rPr>
      </w:pPr>
      <w:r>
        <w:rPr>
          <w:rFonts w:cs="B Lotus" w:hint="cs"/>
          <w:rtl/>
        </w:rPr>
        <w:t xml:space="preserve">در مورد أصاله الصحه </w:t>
      </w:r>
      <w:r w:rsidR="00E75C22">
        <w:rPr>
          <w:rFonts w:cs="B Lotus" w:hint="cs"/>
          <w:rtl/>
        </w:rPr>
        <w:t>اخلاقی ادله ای مطرح شده است:</w:t>
      </w:r>
    </w:p>
    <w:p w:rsidR="000E63A3" w:rsidRDefault="00E75C22" w:rsidP="001F227B">
      <w:pPr>
        <w:jc w:val="lowKashida"/>
        <w:rPr>
          <w:rFonts w:cs="B Lotus" w:hint="cs"/>
          <w:rtl/>
        </w:rPr>
      </w:pPr>
      <w:r w:rsidRPr="00036E3E">
        <w:rPr>
          <w:rFonts w:cs="B Lotus" w:hint="cs"/>
          <w:rtl/>
        </w:rPr>
        <w:t xml:space="preserve">اصل أصاله الصحه اخلاقی در قرآن کریم مطرح شده است. در آیه </w:t>
      </w:r>
      <w:r w:rsidR="0081351A" w:rsidRPr="00036E3E">
        <w:rPr>
          <w:rFonts w:cs="B Lotus"/>
        </w:rPr>
        <w:t>12</w:t>
      </w:r>
      <w:r w:rsidR="0081351A" w:rsidRPr="00036E3E">
        <w:rPr>
          <w:rFonts w:cs="B Lotus" w:hint="cs"/>
          <w:rtl/>
        </w:rPr>
        <w:t xml:space="preserve"> سوره حجرات آمده است</w:t>
      </w:r>
      <w:r w:rsidR="001F0E10" w:rsidRPr="00036E3E">
        <w:rPr>
          <w:rFonts w:cs="B Lotus"/>
        </w:rPr>
        <w:t>:</w:t>
      </w:r>
      <w:r w:rsidR="001F0E10" w:rsidRPr="009A635A">
        <w:rPr>
          <w:rFonts w:ascii="Sakkal Majalla" w:hAnsi="Sakkal Majalla" w:cs="Sakkal Majalla" w:hint="cs"/>
          <w:color w:val="008000"/>
          <w:rtl/>
        </w:rPr>
        <w:t>﴿</w:t>
      </w:r>
      <w:r w:rsidR="001F0E10" w:rsidRPr="009A635A">
        <w:rPr>
          <w:rFonts w:cs="B Lotus"/>
          <w:color w:val="008000"/>
          <w:rtl/>
        </w:rPr>
        <w:t xml:space="preserve"> يا أَيُّهَا الَّذِينَ آمَنُوا اجْتَنِبُوا كَثِيراً مِنَ الظَّنِّ إِنَّ بَعْضَ الظَّنِّ إِثْم</w:t>
      </w:r>
      <w:r w:rsidR="001F0E10" w:rsidRPr="009A635A">
        <w:rPr>
          <w:rFonts w:ascii="Sakkal Majalla" w:hAnsi="Sakkal Majalla" w:cs="Sakkal Majalla" w:hint="cs"/>
          <w:color w:val="008000"/>
          <w:rtl/>
        </w:rPr>
        <w:t>﴾</w:t>
      </w:r>
      <w:r w:rsidR="001F0E10" w:rsidRPr="009A635A">
        <w:rPr>
          <w:rFonts w:cs="B Lotus"/>
          <w:color w:val="008000"/>
        </w:rPr>
        <w:t xml:space="preserve"> </w:t>
      </w:r>
      <w:r w:rsidR="00036E3E" w:rsidRPr="009A635A">
        <w:rPr>
          <w:rFonts w:cs="B Lotus" w:hint="cs"/>
          <w:color w:val="008000"/>
          <w:rtl/>
        </w:rPr>
        <w:t xml:space="preserve"> </w:t>
      </w:r>
      <w:r w:rsidR="00036E3E">
        <w:rPr>
          <w:rFonts w:cs="B Lotus" w:hint="cs"/>
          <w:rtl/>
        </w:rPr>
        <w:t>اما علاوه بر این این آیه در روایات متعددی هم به این أصاله الصحه اخلاقی اشاره شده است</w:t>
      </w:r>
      <w:r w:rsidR="000E63A3">
        <w:rPr>
          <w:rFonts w:cs="B Lotus" w:hint="cs"/>
          <w:rtl/>
        </w:rPr>
        <w:t xml:space="preserve"> که مفاد آنها این است که فعل أخ مؤمن باید بر محمل صحیح حمل شود. در این مجال به </w:t>
      </w:r>
      <w:r w:rsidR="00CF6636">
        <w:rPr>
          <w:rFonts w:cs="B Lotus" w:hint="cs"/>
          <w:rtl/>
        </w:rPr>
        <w:t>دو</w:t>
      </w:r>
      <w:r w:rsidR="000E63A3">
        <w:rPr>
          <w:rFonts w:cs="B Lotus" w:hint="cs"/>
          <w:rtl/>
        </w:rPr>
        <w:t xml:space="preserve"> روایت اشاره می کنیم:</w:t>
      </w:r>
    </w:p>
    <w:p w:rsidR="000E63A3" w:rsidRDefault="000E63A3" w:rsidP="001F227B">
      <w:pPr>
        <w:pStyle w:val="ListParagraph"/>
        <w:numPr>
          <w:ilvl w:val="0"/>
          <w:numId w:val="18"/>
        </w:numPr>
        <w:jc w:val="lowKashida"/>
        <w:rPr>
          <w:rFonts w:hint="cs"/>
        </w:rPr>
      </w:pPr>
      <w:r>
        <w:rPr>
          <w:rFonts w:hint="cs"/>
          <w:rtl/>
        </w:rPr>
        <w:t>روایت حسین بن مختار که در آن آمده است:</w:t>
      </w:r>
      <w:r w:rsidRPr="000E63A3">
        <w:rPr>
          <w:rFonts w:hint="cs"/>
          <w:color w:val="008000"/>
          <w:rtl/>
        </w:rPr>
        <w:t xml:space="preserve"> </w:t>
      </w:r>
      <w:r w:rsidRPr="002C6D6B">
        <w:rPr>
          <w:rFonts w:hint="cs"/>
          <w:color w:val="008000"/>
          <w:rtl/>
        </w:rPr>
        <w:t>«</w:t>
      </w:r>
      <w:r w:rsidRPr="002C6D6B">
        <w:rPr>
          <w:color w:val="008000"/>
          <w:rtl/>
        </w:rPr>
        <w:t>ضَعْ أَمْرَ أَخِيكَ عَلَى أَحْسَنِهِ حَتَّى يَأْت</w:t>
      </w:r>
      <w:r>
        <w:rPr>
          <w:color w:val="008000"/>
          <w:rtl/>
        </w:rPr>
        <w:t xml:space="preserve">ِيَكَ مَا يَغْلِبُكَ مِنْهُ </w:t>
      </w:r>
      <w:r w:rsidRPr="002C6D6B">
        <w:rPr>
          <w:color w:val="008000"/>
          <w:rtl/>
        </w:rPr>
        <w:t>وَ لَا تَظُنَّنَّ بِكَلِمَةٍ خَرَجَتْ مِنْ أَخِيكَ سُوءاً وَ أَنْتَ تَجِدُ لَهَا فِي الْخَيْرِ مَحْمِلًا.</w:t>
      </w:r>
      <w:r w:rsidRPr="002C6D6B">
        <w:rPr>
          <w:rFonts w:hint="cs"/>
          <w:color w:val="008000"/>
          <w:rtl/>
        </w:rPr>
        <w:t>»</w:t>
      </w:r>
      <w:r w:rsidRPr="002C6D6B">
        <w:rPr>
          <w:rStyle w:val="FootnoteReference"/>
          <w:color w:val="008000"/>
          <w:rtl/>
        </w:rPr>
        <w:footnoteReference w:id="2"/>
      </w:r>
    </w:p>
    <w:p w:rsidR="00CF6636" w:rsidRPr="00CF6636" w:rsidRDefault="006223CD" w:rsidP="001F227B">
      <w:pPr>
        <w:pStyle w:val="ListParagraph"/>
        <w:numPr>
          <w:ilvl w:val="0"/>
          <w:numId w:val="18"/>
        </w:numPr>
        <w:jc w:val="lowKashida"/>
      </w:pPr>
      <w:r>
        <w:rPr>
          <w:rFonts w:hint="cs"/>
          <w:rtl/>
        </w:rPr>
        <w:t>روایت محمد بن فضیل که محمد بن فضیل مردد بین محمد بن فضیل صیرفی که شخص غالی و تضعیف شده است و محمد بن قاسم بن فضیل که ثقه است. در این روایت</w:t>
      </w:r>
      <w:r w:rsidR="00C75312">
        <w:rPr>
          <w:rFonts w:hint="cs"/>
          <w:rtl/>
        </w:rPr>
        <w:t xml:space="preserve"> می گوید به امام کاظم علیه السلام عرض کردم</w:t>
      </w:r>
      <w:r>
        <w:rPr>
          <w:rFonts w:hint="cs"/>
          <w:rtl/>
        </w:rPr>
        <w:t xml:space="preserve">: </w:t>
      </w:r>
      <w:r w:rsidR="00C75312" w:rsidRPr="006F616D">
        <w:rPr>
          <w:rFonts w:hint="cs"/>
          <w:color w:val="008000"/>
          <w:rtl/>
        </w:rPr>
        <w:t>«</w:t>
      </w:r>
      <w:r w:rsidR="00C75312" w:rsidRPr="006F616D">
        <w:rPr>
          <w:color w:val="008000"/>
          <w:rtl/>
        </w:rPr>
        <w:t>قُلْتُ لَهُ جُعِلْتُ فِدَاكَ الرَّجُلُ مِنْ إِخْوَانِي يَبْلُغُنِي عَنْهُ الشَّيْ‏ءُ الَّذِي أَكْرَهُهُ فَأَسْأَلُهُ عَنْ ذَلِكَ فَيُنْكِرُ ذَلِكَ وَ قَدْ أَخْبَرَنِي عَنْهُ قَوْمٌ ثِقَاتٌ فَقَالَ لِي يَا مُحَمَّدُ كَذِّبْ سَمْعَكَ وَ بَصَرَكَ عَنْ أَخِيكَ فَإِنْ شَهِدَ عِنْدَكَ خَمْسُونَ قَسَامَةً وَ قَالَ لَكَ قَوْلًا فَصَدِّقْهُ وَ كَذِّبْهُم</w:t>
      </w:r>
      <w:r w:rsidR="0053052F">
        <w:rPr>
          <w:color w:val="008000"/>
        </w:rPr>
        <w:t xml:space="preserve"> </w:t>
      </w:r>
      <w:r w:rsidR="0053052F" w:rsidRPr="0053052F">
        <w:rPr>
          <w:color w:val="008000"/>
          <w:rtl/>
        </w:rPr>
        <w:t xml:space="preserve">لَا تُذِيعَنَّ عَلَيْهِ  شَيْئاً تَشِينُهُ بِهِ وَ تَهْدِمُ بِهِ مُرُوءَتَهُ- فَتَكُونَ مِنَ الَّذِينَ قَالَ اللَّهُ فِي كِتَابِهِ- إِنَّ الَّذِينَ يُحِبُّونَ أَنْ تَشِيعَ الْفاحِشَةُ فِي الَّذِينَ </w:t>
      </w:r>
      <w:r w:rsidR="0053052F">
        <w:rPr>
          <w:color w:val="008000"/>
          <w:rtl/>
        </w:rPr>
        <w:t>آمَنُوا لَهُمْ عَذابٌ أَلِيمٌ</w:t>
      </w:r>
      <w:r w:rsidR="0053052F" w:rsidRPr="0053052F">
        <w:rPr>
          <w:color w:val="008000"/>
          <w:rtl/>
        </w:rPr>
        <w:t>.</w:t>
      </w:r>
      <w:r w:rsidR="00C75312" w:rsidRPr="006F616D">
        <w:rPr>
          <w:color w:val="008000"/>
          <w:rtl/>
        </w:rPr>
        <w:t>‏</w:t>
      </w:r>
      <w:r w:rsidR="00C75312" w:rsidRPr="006F616D">
        <w:rPr>
          <w:rFonts w:hint="cs"/>
          <w:color w:val="008000"/>
          <w:rtl/>
        </w:rPr>
        <w:t>»</w:t>
      </w:r>
      <w:r w:rsidR="00C75312" w:rsidRPr="006F616D">
        <w:rPr>
          <w:rStyle w:val="FootnoteReference"/>
          <w:color w:val="008000"/>
          <w:rtl/>
        </w:rPr>
        <w:footnoteReference w:id="3"/>
      </w:r>
      <w:r w:rsidR="0053052F">
        <w:rPr>
          <w:color w:val="008000"/>
        </w:rPr>
        <w:t xml:space="preserve"> </w:t>
      </w:r>
      <w:r w:rsidR="0053052F">
        <w:rPr>
          <w:rFonts w:hint="cs"/>
          <w:color w:val="008000"/>
          <w:rtl/>
        </w:rPr>
        <w:t xml:space="preserve"> </w:t>
      </w:r>
    </w:p>
    <w:p w:rsidR="000E63A3" w:rsidRDefault="0053052F" w:rsidP="001F227B">
      <w:pPr>
        <w:pStyle w:val="ListParagraph"/>
        <w:jc w:val="lowKashida"/>
        <w:rPr>
          <w:rFonts w:hint="cs"/>
        </w:rPr>
      </w:pPr>
      <w:r>
        <w:rPr>
          <w:rFonts w:hint="cs"/>
          <w:rtl/>
        </w:rPr>
        <w:t xml:space="preserve">البته در این روایت </w:t>
      </w:r>
      <w:r w:rsidR="00FD7E3B">
        <w:rPr>
          <w:rFonts w:hint="cs"/>
          <w:rtl/>
        </w:rPr>
        <w:t xml:space="preserve">مطلب عجیبی بیان شده است؛ چون فرض روایت این است که قومی از ثقات نسبت به صدور یک کلام یا فعل قبیح از شخصی خبر داده اند، اما خود شخص منکر چنین فعل قبیحی است، در این صورت امام علیه السلام فرموده اند: </w:t>
      </w:r>
      <w:r w:rsidR="00E60356">
        <w:rPr>
          <w:rFonts w:hint="cs"/>
          <w:rtl/>
        </w:rPr>
        <w:t>«</w:t>
      </w:r>
      <w:r w:rsidR="00E60356" w:rsidRPr="00E60356">
        <w:rPr>
          <w:rtl/>
        </w:rPr>
        <w:t>كَذِّبْ سَمْعَكَ وَ بَصَرَكَ عَنْ أَخِيكَ</w:t>
      </w:r>
      <w:r w:rsidR="00E60356">
        <w:rPr>
          <w:rFonts w:hint="cs"/>
          <w:rtl/>
        </w:rPr>
        <w:t>». بنابراین روایت ذکر شده مربوط به محل بحث ما نخواهد بود؛ چون بحث ما در حمل فعل مؤمن بر صحت مادامی است که حجت بر خلاف آن وجود نداشته باشد، در حالی که در این روایت</w:t>
      </w:r>
      <w:r w:rsidR="00F1293E">
        <w:rPr>
          <w:rFonts w:hint="cs"/>
          <w:rtl/>
        </w:rPr>
        <w:t xml:space="preserve"> خبر قوم ثقه حجت بر خلاف است و لذا </w:t>
      </w:r>
      <w:r w:rsidR="00762389">
        <w:rPr>
          <w:rFonts w:hint="cs"/>
          <w:rtl/>
        </w:rPr>
        <w:t xml:space="preserve">برخی همانند </w:t>
      </w:r>
      <w:r w:rsidR="00F1293E">
        <w:rPr>
          <w:rFonts w:hint="cs"/>
          <w:rtl/>
        </w:rPr>
        <w:t xml:space="preserve">آقای سیستانی ادعاء کرده اند که این حدیث مجعول بوده و وضع شده است؛ به جهت اینکه وقتی قوم ثقات در مورد شخصی خبر دهند، قول آنها حجت خواهد بود و چگونه در عین حال گفته شود که قول خود شخص که منکر </w:t>
      </w:r>
      <w:r w:rsidR="00F1293E">
        <w:rPr>
          <w:rFonts w:hint="cs"/>
          <w:rtl/>
        </w:rPr>
        <w:lastRenderedPageBreak/>
        <w:t>است، پذیرفته خواهد شد.</w:t>
      </w:r>
      <w:r w:rsidR="004B058C">
        <w:rPr>
          <w:rFonts w:hint="cs"/>
          <w:rtl/>
        </w:rPr>
        <w:t xml:space="preserve"> بنابراین آقای سیستانی فرموده اند: با وجود خبر قوم ثقه نمی تو</w:t>
      </w:r>
      <w:r w:rsidR="00BA1D78">
        <w:rPr>
          <w:rFonts w:hint="cs"/>
          <w:rtl/>
        </w:rPr>
        <w:t>ان آثار فعل قبیح را مترتب نکرد و همین مطلب قرینه خواهد بود که روایت معلوم البطلان و مجعول است.</w:t>
      </w:r>
    </w:p>
    <w:p w:rsidR="009118AD" w:rsidRDefault="00BA1D78" w:rsidP="001F227B">
      <w:pPr>
        <w:pStyle w:val="ListParagraph"/>
        <w:jc w:val="lowKashida"/>
        <w:rPr>
          <w:rtl/>
        </w:rPr>
      </w:pPr>
      <w:r>
        <w:rPr>
          <w:rFonts w:hint="cs"/>
          <w:rtl/>
        </w:rPr>
        <w:t>البته ما به مطلب مطرح شده از سوی آقای سیستانی جازم نیستیم</w:t>
      </w:r>
      <w:r w:rsidR="00762389">
        <w:rPr>
          <w:rFonts w:hint="cs"/>
          <w:rtl/>
        </w:rPr>
        <w:t>.</w:t>
      </w:r>
      <w:r>
        <w:rPr>
          <w:rFonts w:hint="cs"/>
          <w:rtl/>
        </w:rPr>
        <w:t xml:space="preserve"> اما در حال می گوئیم که لازم است که روایت توجیه شود. به نظر ما توجیه این است که گفته شود مراد روایت این است که</w:t>
      </w:r>
      <w:r w:rsidR="00ED4BD3">
        <w:rPr>
          <w:rFonts w:hint="cs"/>
          <w:rtl/>
        </w:rPr>
        <w:t xml:space="preserve"> اگر صدور قبیح از سوی شخص مورد ابتلای مکلف و منش</w:t>
      </w:r>
      <w:r w:rsidR="00E362DC">
        <w:rPr>
          <w:rFonts w:hint="cs"/>
          <w:rtl/>
        </w:rPr>
        <w:t>أ</w:t>
      </w:r>
      <w:r w:rsidR="00ED4BD3">
        <w:rPr>
          <w:rFonts w:hint="cs"/>
          <w:rtl/>
        </w:rPr>
        <w:t xml:space="preserve"> اثر شرعی برای او نباشد، لزوم ندارد که قول قوم ثقات پذیرفته شود</w:t>
      </w:r>
      <w:r w:rsidR="001B47A0">
        <w:rPr>
          <w:rFonts w:hint="cs"/>
          <w:rtl/>
        </w:rPr>
        <w:t>؛ مثل اینکه فلان شخص دروغ گفته است، اگر می خواهد او را امام جماعت قرار دهد یا در نزد او صیغه طلاق جاری کند، با توجه به اینکه احراز عدالت لازم است، برای او خبر قوم منشأ اثر شرعی است</w:t>
      </w:r>
      <w:r w:rsidR="00E362DC">
        <w:rPr>
          <w:rFonts w:hint="cs"/>
          <w:rtl/>
        </w:rPr>
        <w:t>.</w:t>
      </w:r>
      <w:r w:rsidR="001B47A0">
        <w:rPr>
          <w:rFonts w:hint="cs"/>
          <w:rtl/>
        </w:rPr>
        <w:t xml:space="preserve"> اما در صورتی که محل ابتلاء او نباشد و قوم ثقه گفته باشند که فلان شخص دروغ گفته است، </w:t>
      </w:r>
      <w:r w:rsidR="003A3EC7">
        <w:rPr>
          <w:rFonts w:hint="cs"/>
          <w:rtl/>
        </w:rPr>
        <w:t>گفته می شود که ان شاء الله خودش راست می گوید و دروغ نگفته است</w:t>
      </w:r>
      <w:r w:rsidR="00E362DC">
        <w:rPr>
          <w:rFonts w:hint="cs"/>
          <w:rtl/>
        </w:rPr>
        <w:t>،</w:t>
      </w:r>
      <w:r w:rsidR="00DD0174">
        <w:rPr>
          <w:rFonts w:hint="cs"/>
          <w:rtl/>
        </w:rPr>
        <w:t xml:space="preserve"> تا این مطلب در بین مردم پخش نشده و مصداق اشاعه فحشاء نشود؛ چون شیوع فاحشه اعم از بهتان و غیبت است </w:t>
      </w:r>
      <w:r w:rsidR="00D32306">
        <w:rPr>
          <w:rFonts w:hint="cs"/>
          <w:rtl/>
        </w:rPr>
        <w:t>و لذا اگر مطلب ذکر شده در شخص وجود داشته باشد، غیبت او محسوب می شود و اگر هم در او وجود نداشته باشد، بهتان خواهد بود</w:t>
      </w:r>
      <w:r w:rsidR="003A3EC7">
        <w:rPr>
          <w:rFonts w:hint="cs"/>
          <w:rtl/>
        </w:rPr>
        <w:t xml:space="preserve"> بخلاف اینکه ادعاء مطرح شده در مورد شخص منشا اثر شرعی باشد، همانند نماز جماعت یا اجرای صیغه طلاق و یا اینکه اساسا شخص راوی باشد</w:t>
      </w:r>
      <w:r w:rsidR="008A7B74">
        <w:rPr>
          <w:rFonts w:hint="cs"/>
          <w:rtl/>
        </w:rPr>
        <w:t xml:space="preserve"> که فسق راوی منشا اثر شرعی است و نباید به خبر آنها اعتماد شود که در این صورت بحث دیگری خواهد بود. طبق این احتمال که در صورت عدم وجود اثر شرعی حمل بر صحت شود، موجب قطع به بطلان مفاد روایت نخواهد شد</w:t>
      </w:r>
      <w:r w:rsidR="00DD0174">
        <w:rPr>
          <w:rFonts w:hint="cs"/>
          <w:rtl/>
        </w:rPr>
        <w:t>.</w:t>
      </w:r>
      <w:r w:rsidR="008A7B74">
        <w:rPr>
          <w:rFonts w:hint="cs"/>
          <w:rtl/>
        </w:rPr>
        <w:t xml:space="preserve"> </w:t>
      </w:r>
    </w:p>
    <w:p w:rsidR="00CF6636" w:rsidRDefault="00CF6636" w:rsidP="001F227B">
      <w:pPr>
        <w:pStyle w:val="Heading3"/>
        <w:jc w:val="lowKashida"/>
        <w:rPr>
          <w:rtl/>
        </w:rPr>
      </w:pPr>
      <w:bookmarkStart w:id="10" w:name="_Toc499990828"/>
      <w:bookmarkStart w:id="11" w:name="_Toc499991300"/>
      <w:r>
        <w:rPr>
          <w:rFonts w:hint="cs"/>
          <w:rtl/>
        </w:rPr>
        <w:t xml:space="preserve">کلام فاضل نراقی در مورد روایات </w:t>
      </w:r>
      <w:r w:rsidRPr="00CF6636">
        <w:rPr>
          <w:rFonts w:hint="cs"/>
          <w:rtl/>
        </w:rPr>
        <w:t>أصاله الصحه اخلاقی</w:t>
      </w:r>
      <w:bookmarkEnd w:id="10"/>
      <w:bookmarkEnd w:id="11"/>
    </w:p>
    <w:p w:rsidR="003478EA" w:rsidRDefault="003478EA" w:rsidP="001F227B">
      <w:pPr>
        <w:jc w:val="lowKashida"/>
        <w:rPr>
          <w:rFonts w:cs="B Lotus" w:hint="cs"/>
          <w:rtl/>
        </w:rPr>
      </w:pPr>
      <w:r>
        <w:rPr>
          <w:rFonts w:cs="B Lotus" w:hint="cs"/>
          <w:rtl/>
        </w:rPr>
        <w:t xml:space="preserve">مرحوم فاضل نراقی در کتاب عوائد الایام فرموده اند: أصاله الصحه </w:t>
      </w:r>
      <w:r w:rsidR="00DF35F8">
        <w:rPr>
          <w:rFonts w:cs="B Lotus" w:hint="cs"/>
          <w:rtl/>
        </w:rPr>
        <w:t>اخلاقی مورد پذیرش ما نیست. در عقود و ایقاعات فعل غیر حمل بر صحت خواهد شد</w:t>
      </w:r>
      <w:r w:rsidR="00324AB7">
        <w:rPr>
          <w:rFonts w:cs="B Lotus" w:hint="cs"/>
          <w:rtl/>
        </w:rPr>
        <w:t>،</w:t>
      </w:r>
      <w:r w:rsidR="00DF35F8">
        <w:rPr>
          <w:rFonts w:cs="B Lotus" w:hint="cs"/>
          <w:rtl/>
        </w:rPr>
        <w:t xml:space="preserve"> اما أصاله الصحه به معنای اینکه حسن ظن به دیگران وجود داشته باشد و اعمال دیگران بر محمل صحیح حمل شود، </w:t>
      </w:r>
      <w:r w:rsidR="009716A1">
        <w:rPr>
          <w:rFonts w:cs="B Lotus" w:hint="cs"/>
          <w:rtl/>
        </w:rPr>
        <w:t xml:space="preserve">مورد قبول ما نیست. </w:t>
      </w:r>
    </w:p>
    <w:p w:rsidR="009716A1" w:rsidRDefault="009716A1" w:rsidP="001F227B">
      <w:pPr>
        <w:jc w:val="lowKashida"/>
        <w:rPr>
          <w:rFonts w:cs="B Lotus"/>
          <w:rtl/>
        </w:rPr>
      </w:pPr>
      <w:r>
        <w:rPr>
          <w:rFonts w:cs="B Lotus" w:hint="cs"/>
          <w:rtl/>
        </w:rPr>
        <w:t xml:space="preserve">ایشان فرموده اند: روایات مطرح شده در مورد حمل فعل مؤمن بر صحیح چند روایت است که یکی از آن روایات روایت حسین بن مختار است که در آن تعبیر </w:t>
      </w:r>
      <w:r w:rsidRPr="009716A1">
        <w:rPr>
          <w:rFonts w:cs="B Lotus"/>
          <w:rtl/>
        </w:rPr>
        <w:t>«ضَعْ أَمْرَ أَخِيكَ عَلَى أَحْسَنِهِ</w:t>
      </w:r>
      <w:r w:rsidR="00EB22A0" w:rsidRPr="00EB22A0">
        <w:rPr>
          <w:rtl/>
        </w:rPr>
        <w:t xml:space="preserve"> </w:t>
      </w:r>
      <w:r w:rsidR="00EB22A0" w:rsidRPr="00EB22A0">
        <w:rPr>
          <w:rFonts w:cs="B Lotus"/>
          <w:rtl/>
        </w:rPr>
        <w:t>حَتَّى ي</w:t>
      </w:r>
      <w:r w:rsidR="00EB22A0">
        <w:rPr>
          <w:rFonts w:cs="B Lotus"/>
          <w:rtl/>
        </w:rPr>
        <w:t>َأْتِيَكَ مَا يَغْلِبُكَ مِنْهُ</w:t>
      </w:r>
      <w:r>
        <w:rPr>
          <w:rFonts w:cs="B Lotus" w:hint="cs"/>
          <w:rtl/>
        </w:rPr>
        <w:t>» وارد شده است.</w:t>
      </w:r>
      <w:r w:rsidR="00EB22A0">
        <w:rPr>
          <w:rFonts w:cs="B Lotus" w:hint="cs"/>
          <w:rtl/>
        </w:rPr>
        <w:t xml:space="preserve"> </w:t>
      </w:r>
      <w:r w:rsidR="00343295">
        <w:rPr>
          <w:rFonts w:cs="B Lotus" w:hint="cs"/>
          <w:rtl/>
        </w:rPr>
        <w:t>پاسخ از این روایت این است که امکان دارد</w:t>
      </w:r>
      <w:r w:rsidR="00A46B7D">
        <w:rPr>
          <w:rFonts w:cs="B Lotus" w:hint="cs"/>
          <w:rtl/>
        </w:rPr>
        <w:t xml:space="preserve">، </w:t>
      </w:r>
      <w:r w:rsidR="00EB22A0">
        <w:rPr>
          <w:rFonts w:cs="B Lotus" w:hint="cs"/>
          <w:rtl/>
        </w:rPr>
        <w:t>ظن به صدور حرام از دیگری مصداق تعبیر «مایغبلک منه» باشد</w:t>
      </w:r>
      <w:r w:rsidR="00343295">
        <w:rPr>
          <w:rFonts w:cs="B Lotus" w:hint="cs"/>
          <w:rtl/>
        </w:rPr>
        <w:t xml:space="preserve"> و همین نکته مانع حمل بر صحت شود</w:t>
      </w:r>
      <w:r w:rsidR="00EB22A0">
        <w:rPr>
          <w:rFonts w:cs="B Lotus" w:hint="cs"/>
          <w:rtl/>
        </w:rPr>
        <w:t xml:space="preserve"> و لذا تمسک به این خطاب برای اثبات اینکه با وجود سوء ظن و ظن به صدور حرام از دیگری، لازم است فعل أخ مؤمن حمل بر صحیح شود، </w:t>
      </w:r>
      <w:r w:rsidR="00343295">
        <w:rPr>
          <w:rFonts w:cs="B Lotus" w:hint="cs"/>
          <w:rtl/>
        </w:rPr>
        <w:t>درست نیست</w:t>
      </w:r>
      <w:r w:rsidR="00CD0A68">
        <w:rPr>
          <w:rFonts w:cs="B Lotus" w:hint="cs"/>
          <w:rtl/>
        </w:rPr>
        <w:t>.</w:t>
      </w:r>
      <w:r w:rsidR="00343295">
        <w:rPr>
          <w:rFonts w:cs="B Lotus" w:hint="cs"/>
          <w:rtl/>
        </w:rPr>
        <w:t xml:space="preserve"> </w:t>
      </w:r>
    </w:p>
    <w:p w:rsidR="00917435" w:rsidRDefault="00CD0A68" w:rsidP="001F227B">
      <w:pPr>
        <w:jc w:val="lowKashida"/>
        <w:rPr>
          <w:rFonts w:cs="B Lotus" w:hint="cs"/>
          <w:rtl/>
        </w:rPr>
      </w:pPr>
      <w:r>
        <w:rPr>
          <w:rFonts w:cs="B Lotus" w:hint="cs"/>
          <w:rtl/>
        </w:rPr>
        <w:lastRenderedPageBreak/>
        <w:t>ایشان فرموده اند: تعبیر «</w:t>
      </w:r>
      <w:r w:rsidRPr="00CD0A68">
        <w:rPr>
          <w:rFonts w:cs="B Lotus"/>
          <w:rtl/>
        </w:rPr>
        <w:t>وَ لَا تَظُنَّنَّ بِكَلِمَةٍ خَرَجَتْ مِنْ أَخِيكَ سُوءاً وَ أَنْتَ تَجِدُ لَهَا فِي الْخَيْرِ مَحْمِلًا</w:t>
      </w:r>
      <w:r>
        <w:rPr>
          <w:rFonts w:cs="B Lotus" w:hint="cs"/>
          <w:rtl/>
        </w:rPr>
        <w:t xml:space="preserve">» </w:t>
      </w:r>
      <w:r w:rsidR="00E74A47">
        <w:rPr>
          <w:rFonts w:cs="B Lotus" w:hint="cs"/>
          <w:rtl/>
        </w:rPr>
        <w:t>که در آن از سوء ظن نهی شده است هم دلیل بر حسن ظن نخواهد بود؛ چون ممکن است شخص نسبت به دیگری ظن سوء نداشته باشد اما در عین حال حسن ظن هم نداشته باشد</w:t>
      </w:r>
      <w:r w:rsidR="005F7A9B">
        <w:rPr>
          <w:rFonts w:cs="B Lotus" w:hint="cs"/>
          <w:rtl/>
        </w:rPr>
        <w:t xml:space="preserve"> و بر محمل صحیح حمل نکرده باشد. بنابراین نهی از سوء ظن مساوق با امر به حسن ظن و حمل فعل مؤمن بر محل خیر نیست</w:t>
      </w:r>
      <w:r w:rsidR="00DB6C7C">
        <w:rPr>
          <w:rFonts w:cs="B Lotus" w:hint="cs"/>
          <w:rtl/>
        </w:rPr>
        <w:t xml:space="preserve">. علاوه بر اینکه روایات منحصر در روایت محمد بن فضیل و حسین بن مختار نیست بلکه روایات دیگری هم وجود دارد </w:t>
      </w:r>
      <w:r w:rsidR="00D44EEC">
        <w:rPr>
          <w:rFonts w:cs="B Lotus" w:hint="cs"/>
          <w:rtl/>
        </w:rPr>
        <w:t xml:space="preserve">که لازم </w:t>
      </w:r>
      <w:r w:rsidR="00A87FE5">
        <w:rPr>
          <w:rFonts w:cs="B Lotus" w:hint="cs"/>
          <w:rtl/>
        </w:rPr>
        <w:t xml:space="preserve">است </w:t>
      </w:r>
      <w:r w:rsidR="00D44EEC">
        <w:rPr>
          <w:rFonts w:cs="B Lotus" w:hint="cs"/>
          <w:rtl/>
        </w:rPr>
        <w:t xml:space="preserve">آن روایات هم مورد لحاظ قرار گیرد که در برخی از آن روایات وارد شده است: در زمانی که بر اهل زمان غلبه فساد صورت گیرد، باید سوء ظن وجود داشته باشد و حسن ظن مربوط به زمانی است که </w:t>
      </w:r>
      <w:r w:rsidR="00C115EC">
        <w:rPr>
          <w:rFonts w:cs="B Lotus" w:hint="cs"/>
          <w:rtl/>
        </w:rPr>
        <w:t xml:space="preserve">بر اهل زمان غلبه صلاح و خیر باشد و بعد از پیامبر اکرم صلی الله علیه و آله و سلم غلبه فساد بر زمین و اهل آن شده است و حسن ظن مجال ندارد بلکه باید سوء ظن داشت. </w:t>
      </w:r>
      <w:r w:rsidR="00917435">
        <w:rPr>
          <w:rFonts w:cs="B Lotus" w:hint="cs"/>
          <w:rtl/>
        </w:rPr>
        <w:t>ایشان فرموده است در این مضمون می توان به چند روایت اشاره کرد:</w:t>
      </w:r>
    </w:p>
    <w:p w:rsidR="00F948FC" w:rsidRDefault="00917435" w:rsidP="001F227B">
      <w:pPr>
        <w:pStyle w:val="ListParagraph"/>
        <w:numPr>
          <w:ilvl w:val="0"/>
          <w:numId w:val="19"/>
        </w:numPr>
        <w:jc w:val="lowKashida"/>
        <w:rPr>
          <w:rFonts w:hint="cs"/>
        </w:rPr>
      </w:pPr>
      <w:r>
        <w:rPr>
          <w:rFonts w:hint="cs"/>
          <w:rtl/>
        </w:rPr>
        <w:t>عبارت نهج الب</w:t>
      </w:r>
      <w:r w:rsidR="00A83D52">
        <w:rPr>
          <w:rFonts w:hint="cs"/>
          <w:rtl/>
        </w:rPr>
        <w:t>لاغه به صورت</w:t>
      </w:r>
      <w:r w:rsidR="00A83D52">
        <w:t xml:space="preserve"> </w:t>
      </w:r>
      <w:r w:rsidR="00A83D52" w:rsidRPr="00A83D52">
        <w:rPr>
          <w:rFonts w:hint="cs"/>
          <w:color w:val="008000"/>
          <w:rtl/>
        </w:rPr>
        <w:t>«</w:t>
      </w:r>
      <w:r w:rsidR="00A83D52" w:rsidRPr="00A83D52">
        <w:rPr>
          <w:color w:val="008000"/>
          <w:rtl/>
        </w:rPr>
        <w:t>إِذَا اسْتَوْلَى الصَّلَاحُ عَلَى الزَّمَانِ وَ أَهْلِهِ ثُمَّ أَسَاءَ رَجُلٌ الظَّنَّ بِرَجُلٍ ل</w:t>
      </w:r>
      <w:r w:rsidR="00F948FC">
        <w:rPr>
          <w:color w:val="008000"/>
          <w:rtl/>
        </w:rPr>
        <w:t xml:space="preserve">َمْ تَظْهَرْ مِنْهُ حَوْبَةٌ </w:t>
      </w:r>
      <w:r w:rsidR="00A83D52" w:rsidRPr="00A83D52">
        <w:rPr>
          <w:color w:val="008000"/>
          <w:rtl/>
        </w:rPr>
        <w:t xml:space="preserve"> فَقَدْ ظَلَمَ وَ إِذَا اسْتَوْلَى الْفَسَادُ عَلَى الزَّمَانِ وَ أَهْلِهِ فَأَحْسَنَ رَجُلٌ الظَّنَّ بِرَجُلٍ فَقَدْ غَرَّر</w:t>
      </w:r>
      <w:r w:rsidR="00A83D52" w:rsidRPr="00A83D52">
        <w:rPr>
          <w:rFonts w:hint="cs"/>
          <w:color w:val="008000"/>
          <w:rtl/>
        </w:rPr>
        <w:t>»</w:t>
      </w:r>
      <w:r w:rsidR="00A83D52">
        <w:rPr>
          <w:rStyle w:val="FootnoteReference"/>
          <w:color w:val="008000"/>
          <w:rtl/>
        </w:rPr>
        <w:footnoteReference w:id="4"/>
      </w:r>
      <w:r w:rsidR="00A83D52">
        <w:rPr>
          <w:color w:val="008000"/>
        </w:rPr>
        <w:t xml:space="preserve"> </w:t>
      </w:r>
      <w:r w:rsidR="00A83D52">
        <w:rPr>
          <w:rFonts w:hint="cs"/>
          <w:color w:val="008000"/>
          <w:rtl/>
        </w:rPr>
        <w:t xml:space="preserve"> </w:t>
      </w:r>
      <w:r w:rsidR="00A83D52">
        <w:rPr>
          <w:rFonts w:hint="cs"/>
          <w:rtl/>
        </w:rPr>
        <w:t>وارد شده است.</w:t>
      </w:r>
      <w:r w:rsidR="00F948FC">
        <w:rPr>
          <w:rFonts w:hint="cs"/>
          <w:rtl/>
        </w:rPr>
        <w:t xml:space="preserve"> طبق این روایت، اگر </w:t>
      </w:r>
      <w:r w:rsidR="000C44F4">
        <w:rPr>
          <w:rFonts w:hint="cs"/>
          <w:rtl/>
        </w:rPr>
        <w:t>بر اهل زمان فساد مستولی شده باشد و شخص حسن ظن داشته باشد، خودش را به خطر انداخته و یا فریب داده است</w:t>
      </w:r>
      <w:r w:rsidR="001E3AC1">
        <w:rPr>
          <w:rFonts w:hint="cs"/>
          <w:rtl/>
        </w:rPr>
        <w:t>. از طرفی هم بعد پیامبر اکرم صلی الله علیه وآله وسلم فساد بر جوامع غالب شده است و لذا دیگر مجالی برای حسن ظن به افراد وجود نخواهد داشت.</w:t>
      </w:r>
    </w:p>
    <w:p w:rsidR="001E3AC1" w:rsidRPr="005B21EB" w:rsidRDefault="001E3AC1" w:rsidP="001F227B">
      <w:pPr>
        <w:pStyle w:val="ListParagraph"/>
        <w:numPr>
          <w:ilvl w:val="0"/>
          <w:numId w:val="19"/>
        </w:numPr>
        <w:jc w:val="lowKashida"/>
        <w:rPr>
          <w:rFonts w:hint="cs"/>
          <w:color w:val="008000"/>
        </w:rPr>
      </w:pPr>
      <w:r>
        <w:rPr>
          <w:rFonts w:hint="cs"/>
          <w:rtl/>
        </w:rPr>
        <w:t xml:space="preserve">در روایت کافی از محمد بن هارون وارد شده است: </w:t>
      </w:r>
      <w:r w:rsidRPr="001E3AC1">
        <w:rPr>
          <w:rFonts w:hint="cs"/>
          <w:color w:val="008000"/>
          <w:rtl/>
        </w:rPr>
        <w:t>«</w:t>
      </w:r>
      <w:r w:rsidRPr="001E3AC1">
        <w:rPr>
          <w:color w:val="008000"/>
          <w:rtl/>
        </w:rPr>
        <w:t>إِذَا كَانَ الْجَوْرُ أَغْلَبَ مِنَ الْحَقِّ لَمْ يَحِلَّ لِأَحَدٍ أَنْ يَظُنَّ بِأَحَدٍ خَيْراً حَتَّى يَعْرِفَ ذَلِكَ مِنْهُ.</w:t>
      </w:r>
      <w:r w:rsidRPr="001E3AC1">
        <w:rPr>
          <w:rFonts w:hint="cs"/>
          <w:color w:val="008000"/>
          <w:rtl/>
        </w:rPr>
        <w:t>»</w:t>
      </w:r>
      <w:r w:rsidR="005B21EB">
        <w:rPr>
          <w:rStyle w:val="FootnoteReference"/>
          <w:color w:val="008000"/>
          <w:rtl/>
        </w:rPr>
        <w:footnoteReference w:id="5"/>
      </w:r>
      <w:r w:rsidR="005B21EB">
        <w:rPr>
          <w:rFonts w:hint="cs"/>
          <w:color w:val="008000"/>
          <w:rtl/>
        </w:rPr>
        <w:t xml:space="preserve"> </w:t>
      </w:r>
      <w:r w:rsidR="005B21EB">
        <w:rPr>
          <w:rFonts w:hint="cs"/>
          <w:rtl/>
        </w:rPr>
        <w:t>طبق این روایت اگر جور</w:t>
      </w:r>
      <w:r w:rsidR="00A87FE5">
        <w:rPr>
          <w:rFonts w:hint="cs"/>
          <w:rtl/>
        </w:rPr>
        <w:t xml:space="preserve"> و باطل</w:t>
      </w:r>
      <w:r w:rsidR="005B21EB">
        <w:rPr>
          <w:rFonts w:hint="cs"/>
          <w:rtl/>
        </w:rPr>
        <w:t xml:space="preserve"> نسبت به حق غالب باشد، جایز نیست که کسی نسبت به دیگران حسن ظن داشته باشد مگر اینکه شخص مقابل را بشناسد.</w:t>
      </w:r>
    </w:p>
    <w:p w:rsidR="00D32A5D" w:rsidRPr="00026485" w:rsidRDefault="005B21EB" w:rsidP="001F227B">
      <w:pPr>
        <w:pStyle w:val="ListParagraph"/>
        <w:numPr>
          <w:ilvl w:val="0"/>
          <w:numId w:val="19"/>
        </w:numPr>
        <w:jc w:val="lowKashida"/>
        <w:rPr>
          <w:color w:val="008000"/>
        </w:rPr>
      </w:pPr>
      <w:r>
        <w:rPr>
          <w:rFonts w:hint="cs"/>
          <w:rtl/>
        </w:rPr>
        <w:t>در روایت عبدالله بن سنان آمده است</w:t>
      </w:r>
      <w:r w:rsidR="00766B6A">
        <w:rPr>
          <w:rFonts w:hint="cs"/>
          <w:rtl/>
        </w:rPr>
        <w:t xml:space="preserve">: </w:t>
      </w:r>
      <w:r w:rsidR="00766B6A" w:rsidRPr="00941D47">
        <w:rPr>
          <w:rFonts w:hint="cs"/>
          <w:color w:val="008000"/>
          <w:rtl/>
        </w:rPr>
        <w:t>«</w:t>
      </w:r>
      <w:r w:rsidR="00766B6A" w:rsidRPr="00941D47">
        <w:rPr>
          <w:color w:val="008000"/>
          <w:rtl/>
        </w:rPr>
        <w:t>لَا تَثِقَنَّ بِأَخِيكَ كُلَّ الثِّقَةِ فَإِنَّ صَرْعَةَ الِاسْتِرْسَالِ لَنْ تُسْتَقَالَ</w:t>
      </w:r>
      <w:r w:rsidR="00766B6A" w:rsidRPr="00941D47">
        <w:rPr>
          <w:rFonts w:hint="cs"/>
          <w:color w:val="008000"/>
          <w:rtl/>
        </w:rPr>
        <w:t>»</w:t>
      </w:r>
      <w:r w:rsidR="00766B6A">
        <w:rPr>
          <w:rStyle w:val="FootnoteReference"/>
          <w:color w:val="008000"/>
          <w:rtl/>
        </w:rPr>
        <w:footnoteReference w:id="6"/>
      </w:r>
      <w:r w:rsidR="006F48E8" w:rsidRPr="00941D47">
        <w:rPr>
          <w:rFonts w:hint="cs"/>
          <w:color w:val="008000"/>
          <w:rtl/>
        </w:rPr>
        <w:t xml:space="preserve"> </w:t>
      </w:r>
      <w:r w:rsidR="006F48E8">
        <w:rPr>
          <w:rFonts w:hint="cs"/>
          <w:rtl/>
        </w:rPr>
        <w:t>طبق این روایت</w:t>
      </w:r>
      <w:r w:rsidR="00941D47">
        <w:rPr>
          <w:rFonts w:hint="cs"/>
          <w:rtl/>
        </w:rPr>
        <w:t>،</w:t>
      </w:r>
      <w:r w:rsidR="006F48E8">
        <w:rPr>
          <w:rFonts w:hint="cs"/>
          <w:rtl/>
        </w:rPr>
        <w:t xml:space="preserve"> نباید نسبت به برادر خود اعتماد کامل داشت و این د</w:t>
      </w:r>
      <w:r w:rsidR="00D32A5D">
        <w:rPr>
          <w:rFonts w:hint="cs"/>
          <w:rtl/>
        </w:rPr>
        <w:t>ر حالی است که مؤمن برادر ما است؛ چون اگر اعتماد کامل باشد که حسن ظن هم اعتماد کامل به طرف مقابل است موجب خواهد شد که شخص اسرار خود را مطرح کند و در صورت اختلاف اسرار شخص توسط شخص مقابل بازگو و موجب از بی</w:t>
      </w:r>
      <w:r w:rsidR="00026485">
        <w:rPr>
          <w:rFonts w:hint="cs"/>
          <w:rtl/>
        </w:rPr>
        <w:t>ن رفتن آبروی او باشد و در نتیجه دیگر قابل جبران نخواهد بود.</w:t>
      </w:r>
    </w:p>
    <w:p w:rsidR="00026485" w:rsidRDefault="00026485" w:rsidP="001F227B">
      <w:pPr>
        <w:jc w:val="lowKashida"/>
        <w:rPr>
          <w:rFonts w:cs="B Lotus"/>
          <w:rtl/>
        </w:rPr>
      </w:pPr>
      <w:r>
        <w:rPr>
          <w:rFonts w:cs="B Lotus" w:hint="cs"/>
          <w:rtl/>
        </w:rPr>
        <w:lastRenderedPageBreak/>
        <w:t>ایشان فرموده اند: علاوه بر روایات معارضه، روایات دیگری هم وجود دارد که اساسا مفاد آن روایات این است که در مورد دیگران نیاز به توجه بیشتر وجود دارد و شخص نباید به هر کسی اعتماد کند</w:t>
      </w:r>
      <w:r w:rsidR="002D56FF">
        <w:rPr>
          <w:rFonts w:cs="B Lotus" w:hint="cs"/>
          <w:rtl/>
        </w:rPr>
        <w:t xml:space="preserve"> و هر کسی برادر ما نیست. از جمله روایاتی در آن وارد شده است که هر کسی برادر نیست، روایتی است که در آن آمده است: </w:t>
      </w:r>
      <w:r w:rsidR="002D56FF" w:rsidRPr="00ED3998">
        <w:rPr>
          <w:rFonts w:cs="B Lotus" w:hint="cs"/>
          <w:color w:val="008000"/>
          <w:rtl/>
        </w:rPr>
        <w:t>«</w:t>
      </w:r>
      <w:r w:rsidR="00ED3998" w:rsidRPr="00ED3998">
        <w:rPr>
          <w:rFonts w:cs="B Lotus"/>
          <w:color w:val="008000"/>
          <w:rtl/>
        </w:rPr>
        <w:t>لَا تَنْظُرُوا إِلَى طُولِ رُكُوعِ الرَّجُلِ وَ سُجُودِهِ فَإِنَّ ذَلِكَ شَيْ‏ءٌ اعْتَادَهُ فَلَوْ تَرَكَهُ اسْتَوْحَشَ لِذَلِكَ وَ لَكِنِ انْظُرُوا إِلَى صِدْقِ حَدِيثِهِ وَ أَدَاءِ أَمَانَتِهِ.</w:t>
      </w:r>
      <w:r w:rsidR="00ED3998" w:rsidRPr="00ED3998">
        <w:rPr>
          <w:rFonts w:cs="B Lotus" w:hint="cs"/>
          <w:color w:val="008000"/>
          <w:rtl/>
        </w:rPr>
        <w:t>»</w:t>
      </w:r>
      <w:r w:rsidR="00ED3998">
        <w:rPr>
          <w:rStyle w:val="FootnoteReference"/>
          <w:rFonts w:cs="B Lotus"/>
          <w:rtl/>
        </w:rPr>
        <w:footnoteReference w:id="7"/>
      </w:r>
      <w:r w:rsidR="00337288">
        <w:rPr>
          <w:rFonts w:cs="B Lotus" w:hint="cs"/>
          <w:color w:val="008000"/>
          <w:rtl/>
        </w:rPr>
        <w:t xml:space="preserve"> </w:t>
      </w:r>
      <w:r w:rsidR="00337288">
        <w:rPr>
          <w:rFonts w:cs="B Lotus" w:hint="cs"/>
          <w:rtl/>
        </w:rPr>
        <w:t>ط</w:t>
      </w:r>
      <w:r w:rsidR="00461F37">
        <w:rPr>
          <w:rFonts w:cs="B Lotus" w:hint="cs"/>
          <w:rtl/>
        </w:rPr>
        <w:t>بق این روایت نباید فریب طول</w:t>
      </w:r>
      <w:r w:rsidR="00337288">
        <w:rPr>
          <w:rFonts w:cs="B Lotus" w:hint="cs"/>
          <w:rtl/>
        </w:rPr>
        <w:t xml:space="preserve"> رکوع شخص را خورد</w:t>
      </w:r>
      <w:r w:rsidR="00461F37">
        <w:rPr>
          <w:rFonts w:cs="B Lotus" w:hint="cs"/>
          <w:rtl/>
        </w:rPr>
        <w:t xml:space="preserve">؛ </w:t>
      </w:r>
      <w:r w:rsidR="00337288">
        <w:rPr>
          <w:rFonts w:cs="B Lotus" w:hint="cs"/>
          <w:rtl/>
        </w:rPr>
        <w:t xml:space="preserve"> یعنی نباید حسن ظن وجود داشته باشد. </w:t>
      </w:r>
      <w:r w:rsidR="001257AE">
        <w:rPr>
          <w:rFonts w:cs="B Lotus" w:hint="cs"/>
          <w:rtl/>
        </w:rPr>
        <w:t>روایت دیگر صحیحه ابن اب</w:t>
      </w:r>
      <w:r w:rsidR="00DE5A38">
        <w:rPr>
          <w:rFonts w:cs="B Lotus" w:hint="cs"/>
          <w:rtl/>
        </w:rPr>
        <w:t xml:space="preserve">ی یعفور است که در آن آمده است: </w:t>
      </w:r>
      <w:r w:rsidR="00B23DAD" w:rsidRPr="005D7A6A">
        <w:rPr>
          <w:rFonts w:cs="B Lotus" w:hint="cs"/>
          <w:color w:val="008000"/>
          <w:rtl/>
        </w:rPr>
        <w:t>«</w:t>
      </w:r>
      <w:r w:rsidR="00DE5A38" w:rsidRPr="005D7A6A">
        <w:rPr>
          <w:rFonts w:cs="B Lotus"/>
          <w:color w:val="008000"/>
          <w:rtl/>
        </w:rPr>
        <w:t xml:space="preserve">قُلْتُ لِأَبِي عَبْدِ اللَّهِ ع بِمَ تُعْرَفُ عَدَالَةُ الرَّجُلِ بَيْنَ الْمُسْلِمِينَ </w:t>
      </w:r>
      <w:r w:rsidR="00F26FD5">
        <w:rPr>
          <w:rFonts w:cs="B Lotus" w:hint="cs"/>
          <w:color w:val="008000"/>
          <w:rtl/>
        </w:rPr>
        <w:t>...</w:t>
      </w:r>
      <w:r w:rsidR="00DE5A38" w:rsidRPr="005D7A6A">
        <w:rPr>
          <w:rFonts w:cs="B Lotus"/>
          <w:color w:val="008000"/>
          <w:rtl/>
        </w:rPr>
        <w:t xml:space="preserve"> </w:t>
      </w:r>
      <w:r w:rsidR="00DE5A38" w:rsidRPr="00F26FD5">
        <w:rPr>
          <w:rFonts w:cs="B Lotus"/>
          <w:color w:val="008000"/>
          <w:rtl/>
        </w:rPr>
        <w:t xml:space="preserve">وَ الدَّلَالَةُ عَلَى ذَلِكَ كُلِّهِ أَنْ يَكُونَ سَاتِراً لِجَمِيعِ عُيُوبِهِ </w:t>
      </w:r>
      <w:r w:rsidR="00DE5A38" w:rsidRPr="005D7A6A">
        <w:rPr>
          <w:rFonts w:cs="B Lotus"/>
          <w:color w:val="008000"/>
          <w:rtl/>
        </w:rPr>
        <w:t>حَتَّى يَحْرُمَ عَلَى الْمُسْلِمِينَ مَا وَرَاء</w:t>
      </w:r>
      <w:r w:rsidR="00464A09">
        <w:rPr>
          <w:rFonts w:cs="B Lotus"/>
          <w:color w:val="008000"/>
          <w:rtl/>
        </w:rPr>
        <w:t>َ ذَلِكَ</w:t>
      </w:r>
      <w:r w:rsidR="00B23DAD" w:rsidRPr="005D7A6A">
        <w:rPr>
          <w:rFonts w:cs="B Lotus" w:hint="cs"/>
          <w:color w:val="008000"/>
          <w:rtl/>
        </w:rPr>
        <w:t>»</w:t>
      </w:r>
      <w:r w:rsidR="00B23DAD">
        <w:rPr>
          <w:rStyle w:val="FootnoteReference"/>
          <w:rFonts w:cs="B Lotus"/>
          <w:rtl/>
        </w:rPr>
        <w:footnoteReference w:id="8"/>
      </w:r>
      <w:r w:rsidR="00464A09">
        <w:rPr>
          <w:rFonts w:cs="B Lotus"/>
          <w:color w:val="008000"/>
        </w:rPr>
        <w:t xml:space="preserve">  </w:t>
      </w:r>
      <w:r w:rsidR="00464A09">
        <w:rPr>
          <w:rFonts w:cs="B Lotus" w:hint="cs"/>
          <w:color w:val="008000"/>
          <w:rtl/>
        </w:rPr>
        <w:t xml:space="preserve"> </w:t>
      </w:r>
      <w:r w:rsidR="00D8594B">
        <w:rPr>
          <w:rFonts w:cs="B Lotus" w:hint="cs"/>
          <w:rtl/>
        </w:rPr>
        <w:t>طبق این روایت اگر شخض عیوب ظاهر نداشته باشد، یعنی حسن ظاهر داشته باشد، تفتیش عیوب او حرام خواه</w:t>
      </w:r>
      <w:r w:rsidR="00130CC9">
        <w:rPr>
          <w:rFonts w:cs="B Lotus" w:hint="cs"/>
          <w:rtl/>
        </w:rPr>
        <w:t xml:space="preserve">د بود که مفهوم آن این خواهد بود که در </w:t>
      </w:r>
      <w:r w:rsidR="00D8594B">
        <w:rPr>
          <w:rFonts w:cs="B Lotus" w:hint="cs"/>
          <w:rtl/>
        </w:rPr>
        <w:t>صورتی که شخص ظاهر العداله نباشد، تفتیش عیوب او توسط سایرین حرام نخواهد بود</w:t>
      </w:r>
      <w:r w:rsidR="00130CC9">
        <w:rPr>
          <w:rFonts w:cs="B Lotus" w:hint="cs"/>
          <w:rtl/>
        </w:rPr>
        <w:t xml:space="preserve"> که این تعبیر با حمل فعل مؤمن بر محمل صحیح قابل جمع نخواهد بود. </w:t>
      </w:r>
    </w:p>
    <w:p w:rsidR="00130CC9" w:rsidRDefault="00130CC9" w:rsidP="001F227B">
      <w:pPr>
        <w:jc w:val="lowKashida"/>
        <w:rPr>
          <w:rFonts w:cs="B Lotus" w:hint="cs"/>
          <w:rtl/>
        </w:rPr>
      </w:pPr>
      <w:r>
        <w:rPr>
          <w:rFonts w:cs="B Lotus" w:hint="cs"/>
          <w:rtl/>
        </w:rPr>
        <w:t xml:space="preserve">از موارد دیگر این است که در رساله حقوق امام سجاد علیه السلام وارد شده است: </w:t>
      </w:r>
      <w:r w:rsidRPr="00834B09">
        <w:rPr>
          <w:rFonts w:cs="B Lotus" w:hint="cs"/>
          <w:color w:val="008000"/>
          <w:rtl/>
        </w:rPr>
        <w:t>«</w:t>
      </w:r>
      <w:r w:rsidR="00834B09" w:rsidRPr="00834B09">
        <w:rPr>
          <w:rFonts w:cs="B Lotus"/>
          <w:color w:val="008000"/>
          <w:rtl/>
        </w:rPr>
        <w:t>حَقُّ النَّاصِحِ أَنْ تُلِينَ لَهُ جَنَاحَكَ وَ تُصْغِيَ إِلَيْهِ بِسَمْعِكَ فَإِنْ أَتَى بِالصَّوَابِ حَمِدْتَ اللَّهَ عَزَّ وَ جَلَّ وَ إِنْ لَمْ يُوَفَّقْ رَحِمْتَهُ وَ لَمْ تَتَّهِمْهُ وَ عَلِمْتَ أَنَّهُ أَخْطَأَ وَ لَمْ تُؤَاخِذْهُ بِذَلِكَ إِلَّا أَنْ يَكُونَ مُسْتَحِقّاً لِلتُّهَمَةِ فَلَا تَعْبَأْ بِشَيْ‏ءٍ مِنْ أَمْرِهِ عَلَى حَال‏</w:t>
      </w:r>
      <w:r w:rsidR="00834B09">
        <w:rPr>
          <w:rFonts w:cs="B Lotus" w:hint="cs"/>
          <w:color w:val="008000"/>
          <w:rtl/>
        </w:rPr>
        <w:t>»</w:t>
      </w:r>
      <w:r w:rsidR="00834B09">
        <w:rPr>
          <w:rStyle w:val="FootnoteReference"/>
          <w:rFonts w:cs="B Lotus"/>
          <w:color w:val="008000"/>
          <w:rtl/>
        </w:rPr>
        <w:footnoteReference w:id="9"/>
      </w:r>
      <w:r w:rsidR="00A36BE0">
        <w:rPr>
          <w:rFonts w:cs="B Lotus" w:hint="cs"/>
          <w:color w:val="008000"/>
          <w:rtl/>
        </w:rPr>
        <w:t xml:space="preserve"> </w:t>
      </w:r>
      <w:r w:rsidR="004F0783">
        <w:rPr>
          <w:rFonts w:cs="B Lotus" w:hint="cs"/>
          <w:rtl/>
        </w:rPr>
        <w:t>اگر ناصح مستحق متهم بودن باشد، بدبینی در این صورت اشکال ندارد. کسی که سوء ظن به او وجود دارد و در مقام نصیحت قصد فریب دادن را دارد، مستحق تهمت بوده و بدبین شدن نسبت به او اشکالی ندارد.</w:t>
      </w:r>
    </w:p>
    <w:p w:rsidR="00A36BE0" w:rsidRDefault="00A36BE0" w:rsidP="001F227B">
      <w:pPr>
        <w:jc w:val="lowKashida"/>
        <w:rPr>
          <w:rFonts w:cs="B Lotus" w:hint="cs"/>
          <w:rtl/>
        </w:rPr>
      </w:pPr>
      <w:r>
        <w:rPr>
          <w:rFonts w:cs="B Lotus" w:hint="cs"/>
          <w:rtl/>
        </w:rPr>
        <w:t xml:space="preserve">ایشان در ادامه روایاتی مطرح کرده است که </w:t>
      </w:r>
      <w:r w:rsidR="0015126A">
        <w:rPr>
          <w:rFonts w:cs="B Lotus" w:hint="cs"/>
          <w:rtl/>
        </w:rPr>
        <w:t>با افرادی همچون کذّاب، احمق</w:t>
      </w:r>
      <w:r w:rsidR="007B1245">
        <w:rPr>
          <w:rFonts w:cs="B Lotus" w:hint="cs"/>
          <w:rtl/>
        </w:rPr>
        <w:t>، بخیل</w:t>
      </w:r>
      <w:r w:rsidR="004B4F11">
        <w:rPr>
          <w:rFonts w:cs="B Lotus" w:hint="cs"/>
          <w:rtl/>
        </w:rPr>
        <w:t>، قاطع رحم</w:t>
      </w:r>
      <w:r w:rsidR="0015126A">
        <w:rPr>
          <w:rFonts w:cs="B Lotus" w:hint="cs"/>
          <w:rtl/>
        </w:rPr>
        <w:t xml:space="preserve"> و فاسق رفاقت و مصاحبت صورت نگیرد که وجه عدم مصاحبت با این نوع افراد به جهت سوء ظن به آنها بوده است</w:t>
      </w:r>
      <w:r w:rsidR="007B1245">
        <w:rPr>
          <w:rFonts w:cs="B Lotus" w:hint="cs"/>
          <w:rtl/>
        </w:rPr>
        <w:t xml:space="preserve"> و اگر لازم بود که فعل مؤمن حمل بر صحیح شود، جایی برای سوء ظن باقی نمی ماند.</w:t>
      </w:r>
    </w:p>
    <w:p w:rsidR="007B1245" w:rsidRDefault="007B1245" w:rsidP="001F227B">
      <w:pPr>
        <w:jc w:val="lowKashida"/>
        <w:rPr>
          <w:rFonts w:cs="B Lotus"/>
          <w:rtl/>
        </w:rPr>
      </w:pPr>
      <w:r>
        <w:rPr>
          <w:rFonts w:cs="B Lotus" w:hint="cs"/>
          <w:rtl/>
        </w:rPr>
        <w:t xml:space="preserve">ایشان در نهایت فرموده اند: بنابراین حمل فعل مؤمن بر صحت </w:t>
      </w:r>
      <w:r w:rsidR="00377FD1">
        <w:rPr>
          <w:rFonts w:cs="B Lotus" w:hint="cs"/>
          <w:rtl/>
        </w:rPr>
        <w:t xml:space="preserve">دلیل ندارد مگر </w:t>
      </w:r>
      <w:r>
        <w:rPr>
          <w:rFonts w:cs="B Lotus" w:hint="cs"/>
          <w:rtl/>
        </w:rPr>
        <w:t xml:space="preserve">در موارد </w:t>
      </w:r>
      <w:r w:rsidR="00377FD1">
        <w:rPr>
          <w:rFonts w:cs="B Lotus" w:hint="cs"/>
          <w:rtl/>
        </w:rPr>
        <w:t>خاصه مثل باب ذبیحه که فعل ذابح یا سوق</w:t>
      </w:r>
      <w:r w:rsidR="004B4F11">
        <w:rPr>
          <w:rFonts w:cs="B Lotus" w:hint="cs"/>
          <w:rtl/>
        </w:rPr>
        <w:t xml:space="preserve"> المسلمین</w:t>
      </w:r>
      <w:r w:rsidR="00377FD1">
        <w:rPr>
          <w:rFonts w:cs="B Lotus" w:hint="cs"/>
          <w:rtl/>
        </w:rPr>
        <w:t xml:space="preserve"> بر تذکیه گذاشته می شود یا در بحث اخبار ذوالید که دلیل وجود دارد که قول او مسموع است </w:t>
      </w:r>
      <w:r w:rsidR="00724395">
        <w:rPr>
          <w:rFonts w:cs="B Lotus" w:hint="cs"/>
          <w:rtl/>
        </w:rPr>
        <w:t xml:space="preserve">و دیگر در بحث عبادات و معاملات شخص است که اگر شک در صحت و فساد وجود داشته باشد، حمل بر صحت </w:t>
      </w:r>
      <w:r w:rsidR="00724395">
        <w:rPr>
          <w:rFonts w:cs="B Lotus" w:hint="cs"/>
          <w:rtl/>
        </w:rPr>
        <w:lastRenderedPageBreak/>
        <w:t>خواهد شد</w:t>
      </w:r>
      <w:r w:rsidR="004B4F11">
        <w:rPr>
          <w:rFonts w:cs="B Lotus" w:hint="cs"/>
          <w:rtl/>
        </w:rPr>
        <w:t>.</w:t>
      </w:r>
      <w:r w:rsidR="00724395">
        <w:rPr>
          <w:rFonts w:cs="B Lotus" w:hint="cs"/>
          <w:rtl/>
        </w:rPr>
        <w:t xml:space="preserve"> اما اینکه قاعده عامه ای وجود داشته باشد که حمل افعال مؤمنین بر صحت واجب باشد، چنین قاعده ای وجود ندارد.</w:t>
      </w:r>
      <w:r w:rsidR="007F109C">
        <w:rPr>
          <w:rStyle w:val="FootnoteReference"/>
          <w:rFonts w:cs="B Lotus"/>
          <w:rtl/>
        </w:rPr>
        <w:footnoteReference w:id="10"/>
      </w:r>
    </w:p>
    <w:p w:rsidR="007F109C" w:rsidRDefault="007F109C" w:rsidP="001F227B">
      <w:pPr>
        <w:pStyle w:val="Heading4"/>
        <w:jc w:val="lowKashida"/>
        <w:rPr>
          <w:rtl/>
        </w:rPr>
      </w:pPr>
      <w:bookmarkStart w:id="12" w:name="_Toc499990829"/>
      <w:bookmarkStart w:id="13" w:name="_Toc499991301"/>
      <w:r>
        <w:rPr>
          <w:rFonts w:hint="cs"/>
          <w:rtl/>
        </w:rPr>
        <w:t>مناقشه در کلام فاضل نراقی</w:t>
      </w:r>
      <w:bookmarkEnd w:id="12"/>
      <w:bookmarkEnd w:id="13"/>
    </w:p>
    <w:p w:rsidR="00F814CF" w:rsidRDefault="00F814CF" w:rsidP="001F227B">
      <w:pPr>
        <w:jc w:val="lowKashida"/>
        <w:rPr>
          <w:rFonts w:cs="B Lotus" w:hint="cs"/>
          <w:rtl/>
        </w:rPr>
      </w:pPr>
      <w:r>
        <w:rPr>
          <w:rFonts w:cs="B Lotus" w:hint="cs"/>
          <w:rtl/>
        </w:rPr>
        <w:t>به نظر ما کلام فاضل نراقی ناتمام است؛ چون یکی از روایاتی که ایشان به عنوان معارض ذکر کرد، تعبیر نهج البلاغه بود که در آن آمده است: «</w:t>
      </w:r>
      <w:r w:rsidR="00D76A5C" w:rsidRPr="00D76A5C">
        <w:rPr>
          <w:rFonts w:cs="B Lotus"/>
          <w:rtl/>
        </w:rPr>
        <w:t>إِذَا اسْتَوْلَى الْفَسَادُ عَلَى الزَّمَانِ وَ أَهْلِهِ فَأَحْسَنَ رَجُلٌ الظَّنَّ بِرَجُلٍ فَقَدْ غَرَّر</w:t>
      </w:r>
      <w:r w:rsidR="00D76A5C">
        <w:rPr>
          <w:rFonts w:cs="B Lotus" w:hint="cs"/>
          <w:rtl/>
        </w:rPr>
        <w:t>» که</w:t>
      </w:r>
      <w:r w:rsidR="00603CF5">
        <w:rPr>
          <w:rFonts w:cs="B Lotus" w:hint="cs"/>
          <w:rtl/>
        </w:rPr>
        <w:t xml:space="preserve"> معنای آن این است که شخص خود را به خطر انداخته است و لذا نباید مردم اعتماد بی جا داشته باشند و طبق این معنا روایت مطلب عقلایی را مطرح کرده است؛ چون اعتماد کردن به افراد حتی ظاهرالصلاح باشند، عقلایی نیست </w:t>
      </w:r>
      <w:r w:rsidR="00215D45">
        <w:rPr>
          <w:rFonts w:cs="B Lotus" w:hint="cs"/>
          <w:rtl/>
        </w:rPr>
        <w:t>مگر اینکه علم به صلاح وجود داشته باشد. نکته ذکر شده با تعبیر</w:t>
      </w:r>
      <w:r w:rsidR="00C83988">
        <w:rPr>
          <w:rFonts w:cs="B Lotus" w:hint="cs"/>
          <w:rtl/>
        </w:rPr>
        <w:t xml:space="preserve"> «لاتظننّ</w:t>
      </w:r>
      <w:r w:rsidR="009B65BC">
        <w:rPr>
          <w:rFonts w:cs="B Lotus" w:hint="cs"/>
          <w:rtl/>
        </w:rPr>
        <w:t xml:space="preserve"> باخیک سوءا»</w:t>
      </w:r>
      <w:r w:rsidR="00CE0229">
        <w:rPr>
          <w:rFonts w:cs="B Lotus" w:hint="cs"/>
          <w:rtl/>
        </w:rPr>
        <w:t xml:space="preserve"> هم تنافی ندارد؛ چون </w:t>
      </w:r>
      <w:r w:rsidR="009B65BC">
        <w:rPr>
          <w:rFonts w:cs="B Lotus" w:hint="cs"/>
          <w:rtl/>
        </w:rPr>
        <w:t xml:space="preserve">در این روایت آمده است که نسبت به برادر خود بدگمان نباش اما اعتماد کامل هم نکن. </w:t>
      </w:r>
      <w:r w:rsidR="00CE0229">
        <w:rPr>
          <w:rFonts w:cs="B Lotus" w:hint="cs"/>
          <w:rtl/>
        </w:rPr>
        <w:t>شخص می تواند اعتماد کامل نداشته باشد و در عین حال سوء ظن هم نداشته باشد بلکه در تعامل دیگران از اصاله الحذر و احتیاط استفاده کند و هر کلامی را نپذیرد و به هر کسی اعتماد نکند که این مطلب عقلایی بوده و با سوء ظن داشتن متفاوت است.</w:t>
      </w:r>
      <w:r w:rsidR="007B3E83">
        <w:rPr>
          <w:rFonts w:cs="B Lotus" w:hint="cs"/>
          <w:rtl/>
        </w:rPr>
        <w:t xml:space="preserve"> </w:t>
      </w:r>
      <w:r w:rsidR="00475400">
        <w:rPr>
          <w:rFonts w:cs="B Lotus" w:hint="cs"/>
          <w:rtl/>
        </w:rPr>
        <w:t xml:space="preserve">البته لازم به ذکر است که اگر </w:t>
      </w:r>
      <w:r w:rsidR="00A12DF4">
        <w:rPr>
          <w:rFonts w:cs="B Lotus" w:hint="cs"/>
          <w:rtl/>
        </w:rPr>
        <w:t xml:space="preserve">بر زمان فساد غلبه پیدا کند، صرف اینکه اکثریت فاسد است، موجب جواز سوء ظن </w:t>
      </w:r>
      <w:r w:rsidR="00AF4FC3">
        <w:rPr>
          <w:rFonts w:cs="B Lotus" w:hint="cs"/>
          <w:rtl/>
        </w:rPr>
        <w:t>بی جا بر یک شخص نخواهد شد. اگر از باب این باشد که شاید این شخص هم جزء اکثریت فاسد باشد، نهایتا باید احتیاط کرد</w:t>
      </w:r>
      <w:r w:rsidR="006C141C">
        <w:rPr>
          <w:rFonts w:cs="B Lotus" w:hint="cs"/>
          <w:rtl/>
        </w:rPr>
        <w:t>.</w:t>
      </w:r>
      <w:r w:rsidR="00AF4FC3">
        <w:rPr>
          <w:rFonts w:cs="B Lotus" w:hint="cs"/>
          <w:rtl/>
        </w:rPr>
        <w:t xml:space="preserve"> اما اینکه بدون منشا عقلایی </w:t>
      </w:r>
      <w:r w:rsidR="006C141C">
        <w:rPr>
          <w:rFonts w:cs="B Lotus" w:hint="cs"/>
          <w:rtl/>
        </w:rPr>
        <w:t xml:space="preserve">نسبت به شخص خاص </w:t>
      </w:r>
      <w:r w:rsidR="00AF4FC3">
        <w:rPr>
          <w:rFonts w:cs="B Lotus" w:hint="cs"/>
          <w:rtl/>
        </w:rPr>
        <w:t>سوء ظن زاید داشته باشد</w:t>
      </w:r>
      <w:r w:rsidR="006C141C">
        <w:rPr>
          <w:rFonts w:cs="B Lotus" w:hint="cs"/>
          <w:rtl/>
        </w:rPr>
        <w:t>،</w:t>
      </w:r>
      <w:r w:rsidR="00AF4FC3">
        <w:rPr>
          <w:rFonts w:cs="B Lotus" w:hint="cs"/>
          <w:rtl/>
        </w:rPr>
        <w:t xml:space="preserve"> </w:t>
      </w:r>
      <w:r w:rsidR="00577338">
        <w:rPr>
          <w:rFonts w:cs="B Lotus" w:hint="cs"/>
          <w:rtl/>
        </w:rPr>
        <w:t>در روایات دیگر مورد نهی واقع شده است.</w:t>
      </w:r>
    </w:p>
    <w:p w:rsidR="00577338" w:rsidRDefault="00577338" w:rsidP="001F227B">
      <w:pPr>
        <w:jc w:val="lowKashida"/>
        <w:rPr>
          <w:rFonts w:cs="B Lotus" w:hint="cs"/>
          <w:rtl/>
        </w:rPr>
      </w:pPr>
      <w:r>
        <w:rPr>
          <w:rFonts w:cs="B Lotus" w:hint="cs"/>
          <w:rtl/>
        </w:rPr>
        <w:t>معنای روایت</w:t>
      </w:r>
      <w:r w:rsidR="006C141C">
        <w:rPr>
          <w:rFonts w:cs="B Lotus" w:hint="cs"/>
          <w:rtl/>
        </w:rPr>
        <w:t xml:space="preserve">  «</w:t>
      </w:r>
      <w:r w:rsidR="0093603D" w:rsidRPr="0093603D">
        <w:rPr>
          <w:rFonts w:cs="B Lotus"/>
          <w:rtl/>
        </w:rPr>
        <w:t>لَا تَثِقَنَّ بِأَخِيكَ كُلَّ الثِّقَةِ فَإِنَّ صَرْعَةَ الِ</w:t>
      </w:r>
      <w:r w:rsidR="0093603D">
        <w:rPr>
          <w:rFonts w:cs="B Lotus"/>
          <w:rtl/>
        </w:rPr>
        <w:t>اسْتِرْسَالِ لَنْ تُسْتَقَالَ»</w:t>
      </w:r>
      <w:r w:rsidR="0093603D">
        <w:rPr>
          <w:rFonts w:cs="B Lotus" w:hint="cs"/>
          <w:rtl/>
        </w:rPr>
        <w:t xml:space="preserve"> هم این است که اعتماد کامل به افراد نداشته باشید و لذا معنای آن این نیست که سوء ظن اشکال ندارد؛ چون احتیاط عملی یک بحث است و سوء ظن بحث دیگری است</w:t>
      </w:r>
      <w:r w:rsidR="00D65931">
        <w:rPr>
          <w:rFonts w:cs="B Lotus" w:hint="cs"/>
          <w:rtl/>
        </w:rPr>
        <w:t>. سوء ظن در آیه قرآن و برخی روایات مورد نهی واقع شده است.</w:t>
      </w:r>
    </w:p>
    <w:p w:rsidR="00D65931" w:rsidRDefault="00D65931" w:rsidP="001F227B">
      <w:pPr>
        <w:jc w:val="lowKashida"/>
        <w:rPr>
          <w:rFonts w:cs="B Lotus" w:hint="cs"/>
          <w:rtl/>
        </w:rPr>
      </w:pPr>
      <w:r>
        <w:rPr>
          <w:rFonts w:cs="B Lotus" w:hint="cs"/>
          <w:rtl/>
        </w:rPr>
        <w:t xml:space="preserve">روایت دیگری که ایشان مطرح کرد، صحیحه ابن ابی یعفور بود که اگر شخص ساتر جمیع عیوب باشد، تفتیش سایر عیوب او حرام است </w:t>
      </w:r>
      <w:r w:rsidR="00F812FD">
        <w:rPr>
          <w:rFonts w:cs="B Lotus" w:hint="cs"/>
          <w:rtl/>
        </w:rPr>
        <w:t xml:space="preserve">و از مفهوم آن استفاده کردند که اگر شخص </w:t>
      </w:r>
      <w:r w:rsidR="000F277E">
        <w:rPr>
          <w:rFonts w:cs="B Lotus" w:hint="cs"/>
          <w:rtl/>
        </w:rPr>
        <w:t>ظاهر العداله نباشد، تفتیش عیوب او توسط دیگران حرام نخواهد بود</w:t>
      </w:r>
      <w:r w:rsidR="006C141C">
        <w:rPr>
          <w:rFonts w:cs="B Lotus" w:hint="cs"/>
          <w:rtl/>
        </w:rPr>
        <w:t>،</w:t>
      </w:r>
      <w:r w:rsidR="000F277E">
        <w:rPr>
          <w:rFonts w:cs="B Lotus" w:hint="cs"/>
          <w:rtl/>
        </w:rPr>
        <w:t xml:space="preserve"> در حالی که پاسخ ما از کلام ایشان این است که این تعبیر نمی تواند مفهوم داشته باشد؛ چون تجسس از عیوب مردم به ضرورت فقه حرام است و لذا نمی توان گفت که </w:t>
      </w:r>
      <w:r w:rsidR="00C0726B">
        <w:rPr>
          <w:rFonts w:cs="B Lotus" w:hint="cs"/>
          <w:rtl/>
        </w:rPr>
        <w:t>اگر شخص ظاهرالعداله باشد، تفتیش عیوب او حرام است</w:t>
      </w:r>
      <w:r w:rsidR="0031712E">
        <w:rPr>
          <w:rFonts w:cs="B Lotus" w:hint="cs"/>
          <w:rtl/>
        </w:rPr>
        <w:t>،</w:t>
      </w:r>
      <w:r w:rsidR="00C0726B">
        <w:rPr>
          <w:rFonts w:cs="B Lotus" w:hint="cs"/>
          <w:rtl/>
        </w:rPr>
        <w:t xml:space="preserve"> اما اگر کسی ظاهر العداله نباشد، تجسس و تفتیش عیوب او حرام نیست. چنین مطلبی خلاف ضرورت فقه است. بنابراین مفاد روایت این است که برای فحص در مورد عدالت افراد، ظاهر آنان را مورد لحاظ قرار دهید </w:t>
      </w:r>
      <w:r w:rsidR="00B25C66">
        <w:rPr>
          <w:rFonts w:cs="B Lotus" w:hint="cs"/>
          <w:rtl/>
        </w:rPr>
        <w:t xml:space="preserve">و همین که آنان در برخورد با دیگران حسن ظاهر داشته باشند، برای حکم به عدالت کافی است و لازم نیست که تفتیش عیوب صورت </w:t>
      </w:r>
      <w:r w:rsidR="00B25C66">
        <w:rPr>
          <w:rFonts w:cs="B Lotus" w:hint="cs"/>
          <w:rtl/>
        </w:rPr>
        <w:lastRenderedPageBreak/>
        <w:t>گیرد؛ چون تفتیش از عیوب حرام ا</w:t>
      </w:r>
      <w:r w:rsidR="00072D15">
        <w:rPr>
          <w:rFonts w:cs="B Lotus" w:hint="cs"/>
          <w:rtl/>
        </w:rPr>
        <w:t xml:space="preserve">ست اعم از اینکه حکم به عدالت آنها می شود یا نمی شود. بنابراین طبق مفاد روایت اگر شخص در نماز جماعتی حاضر می شود که امام جماعت فردی است که از او گناهی دیده نشده است </w:t>
      </w:r>
      <w:r w:rsidR="00EE5251">
        <w:rPr>
          <w:rFonts w:cs="B Lotus" w:hint="cs"/>
          <w:rtl/>
        </w:rPr>
        <w:t>و ظاهر خوبی دارد، اقتداء به او جایز خواهد بود و تجسس از عیوب جایز نیست</w:t>
      </w:r>
      <w:r w:rsidR="0031712E">
        <w:rPr>
          <w:rFonts w:cs="B Lotus" w:hint="cs"/>
          <w:rtl/>
        </w:rPr>
        <w:t>.</w:t>
      </w:r>
      <w:r w:rsidR="00EE5251">
        <w:rPr>
          <w:rFonts w:cs="B Lotus" w:hint="cs"/>
          <w:rtl/>
        </w:rPr>
        <w:t xml:space="preserve"> اما اگر ظاهر مناسبی وجود نداشته باشد، حکم به عدالت نمی شود، اما در این صورت هم تجسس از باطن او جایز نیست؛ چون تجسس از عیوب دیگران به ضرورت فقه حرام است و مخصوص افراد ظاهر العداله نیست.</w:t>
      </w:r>
    </w:p>
    <w:p w:rsidR="001431E6" w:rsidRDefault="00EB36D2" w:rsidP="001F227B">
      <w:pPr>
        <w:jc w:val="lowKashida"/>
        <w:rPr>
          <w:rFonts w:cs="B Lotus" w:hint="cs"/>
          <w:rtl/>
        </w:rPr>
      </w:pPr>
      <w:r>
        <w:rPr>
          <w:rFonts w:cs="B Lotus" w:hint="cs"/>
          <w:rtl/>
        </w:rPr>
        <w:t>اما پاسخ اما از روایت محمد بن هارون این است که اولاً: به صورت کلی می توان گفت</w:t>
      </w:r>
      <w:r w:rsidR="00ED7C74">
        <w:rPr>
          <w:rFonts w:cs="B Lotus" w:hint="cs"/>
          <w:rtl/>
        </w:rPr>
        <w:t>:</w:t>
      </w:r>
      <w:r>
        <w:rPr>
          <w:rFonts w:cs="B Lotus" w:hint="cs"/>
          <w:rtl/>
        </w:rPr>
        <w:t xml:space="preserve"> همه ادله ای که برای هر دو طرف مطرح شده است، غیر آیه قرآن</w:t>
      </w:r>
      <w:r w:rsidR="00ED7C74">
        <w:rPr>
          <w:rFonts w:cs="B Lotus" w:hint="cs"/>
          <w:rtl/>
        </w:rPr>
        <w:t>،</w:t>
      </w:r>
      <w:r>
        <w:rPr>
          <w:rFonts w:cs="B Lotus" w:hint="cs"/>
          <w:rtl/>
        </w:rPr>
        <w:t xml:space="preserve"> از جهت سندی ضعیف است</w:t>
      </w:r>
      <w:r w:rsidR="00ED7C74">
        <w:rPr>
          <w:rFonts w:cs="B Lotus" w:hint="cs"/>
          <w:rtl/>
        </w:rPr>
        <w:t>. ثانیاً: در مورد روایت مح</w:t>
      </w:r>
      <w:r w:rsidR="001431E6">
        <w:rPr>
          <w:rFonts w:cs="B Lotus" w:hint="cs"/>
          <w:rtl/>
        </w:rPr>
        <w:t xml:space="preserve">مد بن هارون که در آن آمده است: </w:t>
      </w:r>
      <w:r w:rsidR="001431E6" w:rsidRPr="001431E6">
        <w:rPr>
          <w:rFonts w:cs="B Lotus"/>
          <w:rtl/>
        </w:rPr>
        <w:t xml:space="preserve">«إِذَا كَانَ الْجَوْرُ أَغْلَبَ مِنَ الْحَقِّ لَمْ يَحِلَّ لِأَحَدٍ أَنْ يَظُنَّ بِأَحَدٍ خَيْراً حَتَّى يَعْرِفَ ذَلِكَ مِنْهُ.» </w:t>
      </w:r>
      <w:r w:rsidR="001431E6">
        <w:rPr>
          <w:rFonts w:cs="B Lotus" w:hint="cs"/>
          <w:rtl/>
        </w:rPr>
        <w:t>مراد از این روایت ولو با جمع با روایات دیگر این است که اعتماد عملی به افراد نداشته باشید و در برخورد با احتیاط برخورد کنید. اما در عین حال سوء ظن هم نداشته باشید. این کلام ما مقتضای جمع عرفی بین ادله است که آیه «اجتنبوا کثیرا من الظن» هم شاهد این جمع مطرح شده است.</w:t>
      </w:r>
    </w:p>
    <w:p w:rsidR="00EE5251" w:rsidRDefault="00197863" w:rsidP="001F227B">
      <w:pPr>
        <w:jc w:val="lowKashida"/>
        <w:rPr>
          <w:rFonts w:cs="B Lotus"/>
          <w:rtl/>
        </w:rPr>
      </w:pPr>
      <w:r>
        <w:rPr>
          <w:rFonts w:cs="B Lotus" w:hint="cs"/>
          <w:rtl/>
        </w:rPr>
        <w:t>ظاهر</w:t>
      </w:r>
      <w:r w:rsidR="00425FBE">
        <w:rPr>
          <w:rFonts w:cs="B Lotus" w:hint="cs"/>
          <w:rtl/>
        </w:rPr>
        <w:t xml:space="preserve"> روایت </w:t>
      </w:r>
      <w:r w:rsidR="00425FBE" w:rsidRPr="00425FBE">
        <w:rPr>
          <w:rFonts w:cs="B Lotus"/>
          <w:rtl/>
        </w:rPr>
        <w:t>«ضَعْ أَمْرَ أَخِيكَ عَلَى أَحْسَنِهِ حَتَّى يَأْتِيَكَ مَا يَغْلِبُكَ مِنْهُ وَ لَا تَظُنَّنَّ بِكَلِمَةٍ خَرَجَتْ مِنْ أَخِيكَ سُوءاً وَ أَنْتَ تَجِدُ لَهَا فِي الْخَيْرِ مَحْمِلًا.»</w:t>
      </w:r>
      <w:r w:rsidR="00425FBE">
        <w:rPr>
          <w:rFonts w:cs="B Lotus" w:hint="cs"/>
          <w:rtl/>
        </w:rPr>
        <w:t xml:space="preserve"> هم این است که </w:t>
      </w:r>
      <w:r>
        <w:rPr>
          <w:rFonts w:cs="B Lotus" w:hint="cs"/>
          <w:rtl/>
        </w:rPr>
        <w:t xml:space="preserve">تعبیر «حتی یغلبک منه» به معنای </w:t>
      </w:r>
      <w:r w:rsidR="00153C79">
        <w:rPr>
          <w:rFonts w:cs="B Lotus" w:hint="cs"/>
          <w:rtl/>
        </w:rPr>
        <w:t xml:space="preserve">تحقق علم بر خلاف باشد که مانع تکوینی حمل بر صحت خواهد بود. اما صرف احتمال ولو اینکه احتمال راجح باشد، مانع حمل بر محمل صحیح نخواهد شد </w:t>
      </w:r>
      <w:r w:rsidR="00376D83">
        <w:rPr>
          <w:rFonts w:cs="B Lotus" w:hint="cs"/>
          <w:rtl/>
        </w:rPr>
        <w:t xml:space="preserve">و مصداق «مایغلبک منه» را محقق نمی کند </w:t>
      </w:r>
      <w:r w:rsidR="00153C79">
        <w:rPr>
          <w:rFonts w:cs="B Lotus" w:hint="cs"/>
          <w:rtl/>
        </w:rPr>
        <w:t xml:space="preserve">و لذا </w:t>
      </w:r>
      <w:r w:rsidR="00963314">
        <w:rPr>
          <w:rFonts w:cs="B Lotus" w:hint="cs"/>
          <w:rtl/>
        </w:rPr>
        <w:t xml:space="preserve">در فرضی که شخص جزم ندارد، می گوید: ان شاء الله حسن بوده است. </w:t>
      </w:r>
    </w:p>
    <w:p w:rsidR="00376D83" w:rsidRDefault="00376D83" w:rsidP="001F227B">
      <w:pPr>
        <w:jc w:val="lowKashida"/>
        <w:rPr>
          <w:rFonts w:cs="B Lotus"/>
          <w:rtl/>
        </w:rPr>
      </w:pPr>
      <w:r>
        <w:rPr>
          <w:rFonts w:cs="B Lotus" w:hint="cs"/>
          <w:rtl/>
        </w:rPr>
        <w:t>اما در مورد اینکه ایشان اشاره کردند</w:t>
      </w:r>
      <w:r w:rsidR="000B4086">
        <w:rPr>
          <w:rFonts w:cs="B Lotus" w:hint="cs"/>
          <w:rtl/>
        </w:rPr>
        <w:t xml:space="preserve">، از مصاحبت با عده ای نهی شده است و از این روایات سوء ظن داشتن را استفاده کردند، به نظر ما صحیح </w:t>
      </w:r>
      <w:r w:rsidR="00430509">
        <w:rPr>
          <w:rFonts w:cs="B Lotus" w:hint="cs"/>
          <w:rtl/>
        </w:rPr>
        <w:t xml:space="preserve">نیست؛ چون </w:t>
      </w:r>
      <w:r w:rsidR="00B2202D">
        <w:rPr>
          <w:rFonts w:cs="B Lotus" w:hint="cs"/>
          <w:rtl/>
        </w:rPr>
        <w:t xml:space="preserve">ممکن است شخص با توجه به اینکه بخیل او را از انفاق باز می دارد، </w:t>
      </w:r>
      <w:r w:rsidR="00D113C1">
        <w:rPr>
          <w:rFonts w:cs="B Lotus" w:hint="cs"/>
          <w:rtl/>
        </w:rPr>
        <w:t>با بخیل دوستی نکند، اما در عین حال نسبت به او سوء ظن هم نداشته باشد. بنابراین روایت ربطی به سوء ظن داشتن ندارد و این مفاد از آن استفاده نمی شود.</w:t>
      </w:r>
    </w:p>
    <w:p w:rsidR="006748EB" w:rsidRDefault="006748EB" w:rsidP="001F227B">
      <w:pPr>
        <w:jc w:val="lowKashida"/>
        <w:rPr>
          <w:rFonts w:cs="B Lotus" w:hint="cs"/>
          <w:rtl/>
        </w:rPr>
      </w:pPr>
      <w:r>
        <w:rPr>
          <w:rFonts w:cs="B Lotus" w:hint="cs"/>
          <w:rtl/>
        </w:rPr>
        <w:t xml:space="preserve">اشکال نهایی ما در بحث سوء ظن این است که اگر سوء ظن از مناشی عقلایی باشد، احتمال فقهی وجود ندارد که از بین بردن </w:t>
      </w:r>
      <w:r w:rsidR="00D60F11">
        <w:rPr>
          <w:rFonts w:cs="B Lotus" w:hint="cs"/>
          <w:rtl/>
        </w:rPr>
        <w:t>آن</w:t>
      </w:r>
      <w:r>
        <w:rPr>
          <w:rFonts w:cs="B Lotus" w:hint="cs"/>
          <w:rtl/>
        </w:rPr>
        <w:t xml:space="preserve"> واجب باشد</w:t>
      </w:r>
      <w:r w:rsidR="00D60F11">
        <w:rPr>
          <w:rFonts w:cs="B Lotus" w:hint="cs"/>
          <w:rtl/>
        </w:rPr>
        <w:t xml:space="preserve">؛ لذا در صورتی که شخصی از محله ای بیرون بیاید که در بین اطرافیان بدنام باشد و یا شخص از خانه ای بیرون بیاید که مرکز فساد است، با توجه به اینکه احتمال </w:t>
      </w:r>
      <w:r w:rsidR="009A63C1">
        <w:rPr>
          <w:rFonts w:cs="B Lotus" w:hint="cs"/>
          <w:rtl/>
        </w:rPr>
        <w:t>اقدام او بر نهی از منکر ضعیف است، سوء ظن</w:t>
      </w:r>
      <w:r w:rsidR="00D8050C">
        <w:rPr>
          <w:rFonts w:cs="B Lotus" w:hint="cs"/>
          <w:rtl/>
        </w:rPr>
        <w:t xml:space="preserve"> حاصل خواهد شد و امر به حسن ظن </w:t>
      </w:r>
      <w:r w:rsidR="002F29AC">
        <w:rPr>
          <w:rFonts w:cs="B Lotus" w:hint="cs"/>
          <w:rtl/>
        </w:rPr>
        <w:t>به معنای اینکه شخص تأ</w:t>
      </w:r>
      <w:r w:rsidR="00D8050C">
        <w:rPr>
          <w:rFonts w:cs="B Lotus" w:hint="cs"/>
          <w:rtl/>
        </w:rPr>
        <w:t xml:space="preserve">مل و تفکر کند تا مناشئ سوء ظن از بین برود، عادتا غیر مقدور است و به ضرورت فقه تأمل برای از بین بردن سوء ظن واجب نیست؛ چون در بسیاری از موارد غیر مقدور است </w:t>
      </w:r>
      <w:r w:rsidR="008609B5">
        <w:rPr>
          <w:rFonts w:cs="B Lotus" w:hint="cs"/>
          <w:rtl/>
        </w:rPr>
        <w:t>و لذا با این توضیح لازم است که در ادله ناهی از سوء ظن توجه و تأمل شود.</w:t>
      </w:r>
    </w:p>
    <w:p w:rsidR="008609B5" w:rsidRDefault="008609B5" w:rsidP="001F227B">
      <w:pPr>
        <w:pStyle w:val="Heading3"/>
        <w:jc w:val="lowKashida"/>
        <w:rPr>
          <w:rtl/>
        </w:rPr>
      </w:pPr>
      <w:bookmarkStart w:id="14" w:name="_Toc499990830"/>
      <w:bookmarkStart w:id="15" w:name="_Toc499991302"/>
      <w:r>
        <w:rPr>
          <w:rFonts w:hint="cs"/>
          <w:rtl/>
        </w:rPr>
        <w:lastRenderedPageBreak/>
        <w:t>توجیهات ذکر شده برای ادله نهی از سوء ظن</w:t>
      </w:r>
      <w:bookmarkEnd w:id="14"/>
      <w:bookmarkEnd w:id="15"/>
    </w:p>
    <w:p w:rsidR="00944371" w:rsidRDefault="00944371" w:rsidP="001F227B">
      <w:pPr>
        <w:jc w:val="lowKashida"/>
        <w:rPr>
          <w:rFonts w:cs="B Lotus" w:hint="cs"/>
          <w:rtl/>
        </w:rPr>
      </w:pPr>
      <w:r>
        <w:rPr>
          <w:rFonts w:cs="B Lotus" w:hint="cs"/>
          <w:rtl/>
        </w:rPr>
        <w:t xml:space="preserve">در مورد </w:t>
      </w:r>
      <w:r w:rsidR="00874266">
        <w:rPr>
          <w:rFonts w:cs="B Lotus" w:hint="cs"/>
          <w:rtl/>
        </w:rPr>
        <w:t xml:space="preserve">ادله ناهی از سوء ظن توجیهاتی ذکر </w:t>
      </w:r>
      <w:r w:rsidR="002B2E7D">
        <w:rPr>
          <w:rFonts w:cs="B Lotus" w:hint="cs"/>
          <w:rtl/>
        </w:rPr>
        <w:t>شده است:</w:t>
      </w:r>
    </w:p>
    <w:p w:rsidR="00F76869" w:rsidRDefault="006D542D" w:rsidP="001F227B">
      <w:pPr>
        <w:jc w:val="lowKashida"/>
        <w:rPr>
          <w:rFonts w:cs="B Lotus" w:hint="cs"/>
          <w:rtl/>
        </w:rPr>
      </w:pPr>
      <w:r w:rsidRPr="002B1B2D">
        <w:rPr>
          <w:rFonts w:cs="B Lotus" w:hint="cs"/>
          <w:rtl/>
        </w:rPr>
        <w:t xml:space="preserve">الف: </w:t>
      </w:r>
      <w:r w:rsidR="002B1B2D">
        <w:rPr>
          <w:rFonts w:cs="B Lotus" w:hint="cs"/>
          <w:rtl/>
        </w:rPr>
        <w:t xml:space="preserve">اولین توجیه برای ادله ناهی از سوء ظن این است که طبق این روایات شخص نباید بناء نفسانی بر صدور حرام از مؤمن داشته باشد و لذا </w:t>
      </w:r>
      <w:r w:rsidR="000A2F0A">
        <w:rPr>
          <w:rFonts w:cs="B Lotus" w:hint="cs"/>
          <w:rtl/>
        </w:rPr>
        <w:t xml:space="preserve">اگر شخص از طریق مقدمات ظنی </w:t>
      </w:r>
      <w:r w:rsidR="00C054F4">
        <w:rPr>
          <w:rFonts w:cs="B Lotus" w:hint="cs"/>
          <w:rtl/>
        </w:rPr>
        <w:t xml:space="preserve">به دست آورد که کار حرامی از دیگری صادر شده است، نمی تواند بناء نفسانی بر صدور آن حرام بگذارد. مراد از بناء نفسانی </w:t>
      </w:r>
      <w:r w:rsidR="000C571E">
        <w:rPr>
          <w:rFonts w:cs="B Lotus" w:hint="cs"/>
          <w:rtl/>
        </w:rPr>
        <w:t>اعتقاد جازم ناشی از مناشئ ظنیه است</w:t>
      </w:r>
      <w:r w:rsidR="002F29AC">
        <w:rPr>
          <w:rFonts w:cs="B Lotus" w:hint="cs"/>
          <w:rtl/>
        </w:rPr>
        <w:t xml:space="preserve"> که ظن به معنای اعتقاد جازم ناشی از مناشئ غیر عقلایی </w:t>
      </w:r>
      <w:r w:rsidR="007E0C40">
        <w:rPr>
          <w:rFonts w:cs="B Lotus" w:hint="cs"/>
          <w:rtl/>
        </w:rPr>
        <w:t xml:space="preserve">در موارد دیگر هم </w:t>
      </w:r>
      <w:r w:rsidR="002F29AC">
        <w:rPr>
          <w:rFonts w:cs="B Lotus" w:hint="cs"/>
          <w:rtl/>
        </w:rPr>
        <w:t>به کار رفته است.</w:t>
      </w:r>
      <w:r w:rsidR="000C571E">
        <w:rPr>
          <w:rFonts w:cs="B Lotus" w:hint="cs"/>
          <w:rtl/>
        </w:rPr>
        <w:t xml:space="preserve"> </w:t>
      </w:r>
      <w:r w:rsidR="007E0C40">
        <w:rPr>
          <w:rFonts w:cs="B Lotus" w:hint="cs"/>
          <w:rtl/>
        </w:rPr>
        <w:t xml:space="preserve">اما پاسخ اینکه انسان چگونه با ظن می تواند بناء نفسانی بگذارد این است که </w:t>
      </w:r>
      <w:r w:rsidR="000C571E">
        <w:rPr>
          <w:rFonts w:cs="B Lotus" w:hint="cs"/>
          <w:rtl/>
        </w:rPr>
        <w:t xml:space="preserve">برای انسان مقدور است </w:t>
      </w:r>
      <w:r w:rsidR="00F76869">
        <w:rPr>
          <w:rFonts w:cs="B Lotus" w:hint="cs"/>
          <w:rtl/>
        </w:rPr>
        <w:t>بناء نفسانی را که فعل اختیاری است، بر اساس ظن قرار دهد کما اینکه مشرکین بناء قلبی خود را در اعتقادات بر چیزی قرار داده بودند که مناشئ ظنیه داشت.</w:t>
      </w:r>
    </w:p>
    <w:p w:rsidR="00F76869" w:rsidRDefault="00F76869" w:rsidP="001F227B">
      <w:pPr>
        <w:jc w:val="lowKashida"/>
        <w:rPr>
          <w:rFonts w:cs="B Lotus"/>
          <w:rtl/>
        </w:rPr>
      </w:pPr>
      <w:r>
        <w:rPr>
          <w:rFonts w:cs="B Lotus" w:hint="cs"/>
          <w:rtl/>
        </w:rPr>
        <w:t>ب: احتمال دوم</w:t>
      </w:r>
      <w:r w:rsidR="00D13EB8">
        <w:rPr>
          <w:rFonts w:cs="B Lotus" w:hint="cs"/>
          <w:rtl/>
        </w:rPr>
        <w:t xml:space="preserve"> در ادله ناهی از سوء ظن این است که نباید شخص ظن سوء خود را ابراز کند و لذا اگر شخص نسبت به مؤمن بدگمان باشد و این بدگمانی را به زبان بیاورد، </w:t>
      </w:r>
      <w:r w:rsidR="004B67AD">
        <w:rPr>
          <w:rFonts w:cs="B Lotus" w:hint="cs"/>
          <w:rtl/>
        </w:rPr>
        <w:t>تنقیص مؤمن خواهد بود. البته اظهار بدگمانی نسبت به کافر یا غیر مؤمن اشکالی ندارد بلکه این نکته صرفا در مورد مؤمن است؛ چون ابراز بدگمانی ولو اینکه هتک او نباشد، تنقیص محسوب شده و خلاف احترام او است</w:t>
      </w:r>
      <w:r w:rsidR="00A20049">
        <w:rPr>
          <w:rFonts w:cs="B Lotus" w:hint="cs"/>
          <w:rtl/>
        </w:rPr>
        <w:t xml:space="preserve"> که آیه «</w:t>
      </w:r>
      <w:r w:rsidR="00A20049" w:rsidRPr="00A20049">
        <w:rPr>
          <w:rFonts w:cs="B Lotus"/>
          <w:rtl/>
        </w:rPr>
        <w:t>إِنَّ الَّذِينَ يُحِبُّونَ أَنْ تَشِيعَ الْفاحِشَةُ فِي الَّذِينَ آمَنُوا لَهُمْ عَذابٌ أَلِيم‏</w:t>
      </w:r>
      <w:r w:rsidR="00A20049">
        <w:rPr>
          <w:rFonts w:cs="B Lotus" w:hint="cs"/>
          <w:rtl/>
        </w:rPr>
        <w:t>» مؤید این معنا خواهد بود.</w:t>
      </w:r>
    </w:p>
    <w:p w:rsidR="00A20049" w:rsidRPr="002B1B2D" w:rsidRDefault="00A20049" w:rsidP="001F227B">
      <w:pPr>
        <w:jc w:val="lowKashida"/>
        <w:rPr>
          <w:rFonts w:cs="B Lotus"/>
          <w:rtl/>
        </w:rPr>
      </w:pPr>
      <w:r>
        <w:rPr>
          <w:rFonts w:cs="B Lotus" w:hint="cs"/>
          <w:rtl/>
        </w:rPr>
        <w:t xml:space="preserve">ج: </w:t>
      </w:r>
      <w:r w:rsidR="00DD3B53">
        <w:rPr>
          <w:rFonts w:cs="B Lotus" w:hint="cs"/>
          <w:rtl/>
        </w:rPr>
        <w:t>سومین احتمال ادله ناهی از سوء ظن این است که این ادله از سوء ظن بی جا نهی کرده است</w:t>
      </w:r>
      <w:r w:rsidR="00AE1A43">
        <w:rPr>
          <w:rFonts w:cs="B Lotus" w:hint="cs"/>
          <w:rtl/>
        </w:rPr>
        <w:t>؛ چون تعبیر«انّ بعض الظن اثم» آمده است و نفرموده است: «انّ ظن السوء اثم» و لذا گاهی سوء ظن بی جا و بدون منشأ عقلایی است بلکه شخص اساسا بدبین به مردم است. اگر غلبه فساد بر جامع باشد، سوء ظن بی جا نیست اما گاهی سوء ظن بی جا است که در روایت و آیه وارد شده است، سوء ظن بی جا وجود نداشته باشد که انسان می تواند با حالت نفسانی خود مبارزه کند و سوء ظن به افراد نداشته باشد. اساسا ممکن است که یکی از آداب دین در مورد برادران دینی این باشد که انسان تلاش کند که همیشه احتمال های مناسب در ذهن</w:t>
      </w:r>
      <w:r w:rsidR="00E13E99">
        <w:rPr>
          <w:rFonts w:cs="B Lotus" w:hint="cs"/>
          <w:rtl/>
        </w:rPr>
        <w:t xml:space="preserve"> و نفس</w:t>
      </w:r>
      <w:r w:rsidR="00AE1A43">
        <w:rPr>
          <w:rFonts w:cs="B Lotus" w:hint="cs"/>
          <w:rtl/>
        </w:rPr>
        <w:t xml:space="preserve"> خو</w:t>
      </w:r>
      <w:r w:rsidR="00E13E99">
        <w:rPr>
          <w:rFonts w:cs="B Lotus" w:hint="cs"/>
          <w:rtl/>
        </w:rPr>
        <w:t>د ترجیح دهد و نسبت به او خوشبین باشد به حدی که به ساده لوحی منجر نشود. هرچند ترجیح احتمالات را</w:t>
      </w:r>
      <w:r w:rsidR="003902D4">
        <w:rPr>
          <w:rFonts w:cs="B Lotus" w:hint="cs"/>
          <w:rtl/>
        </w:rPr>
        <w:t>ج</w:t>
      </w:r>
      <w:r w:rsidR="00E13E99">
        <w:rPr>
          <w:rFonts w:cs="B Lotus" w:hint="cs"/>
          <w:rtl/>
        </w:rPr>
        <w:t>ح قطعا واجب نیست بلکه صرفا سوء ظن و بناء نفسانی بر صدور حرام ممنوع است.</w:t>
      </w:r>
      <w:r w:rsidR="003902D4">
        <w:rPr>
          <w:rFonts w:cs="B Lotus" w:hint="cs"/>
          <w:rtl/>
        </w:rPr>
        <w:t xml:space="preserve"> بنابراین مستحب است انسان با رعایت احتیاط عملی، در نفس خود نسبت به مؤمنین حالت خوش بینی داشته باشد و بدگمانی را از بین برود و لو اینکه بدگمانی از </w:t>
      </w:r>
      <w:r w:rsidR="002B59BB">
        <w:rPr>
          <w:rFonts w:cs="B Lotus" w:hint="cs"/>
          <w:rtl/>
        </w:rPr>
        <w:t>مناشئ عقلائی حرام نیست و از بین بردن آن منشأ واجب نیست.</w:t>
      </w:r>
    </w:p>
    <w:p w:rsidR="00EE5251" w:rsidRPr="00425FBE" w:rsidRDefault="00EE5251" w:rsidP="001F227B">
      <w:pPr>
        <w:jc w:val="lowKashida"/>
        <w:rPr>
          <w:rFonts w:cs="B Lotus"/>
        </w:rPr>
      </w:pPr>
    </w:p>
    <w:sectPr w:rsidR="00EE5251" w:rsidRPr="00425FBE" w:rsidSect="00F91B85">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D2D" w:rsidRDefault="00AA5D2D" w:rsidP="008B750B">
      <w:pPr>
        <w:spacing w:line="240" w:lineRule="auto"/>
      </w:pPr>
      <w:r>
        <w:separator/>
      </w:r>
    </w:p>
  </w:endnote>
  <w:endnote w:type="continuationSeparator" w:id="0">
    <w:p w:rsidR="00AA5D2D" w:rsidRDefault="00AA5D2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31" w:rsidRDefault="00481C3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BC166D" w:rsidRPr="00BC166D">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0B4B59" w:rsidP="001B6799">
          <w:pPr>
            <w:pStyle w:val="Footer"/>
            <w:bidi w:val="0"/>
            <w:rPr>
              <w:color w:val="808080" w:themeColor="background1" w:themeShade="80"/>
              <w:rtl/>
            </w:rPr>
          </w:pPr>
          <w:bookmarkStart w:id="23" w:name="BokAdres"/>
          <w:bookmarkEnd w:id="23"/>
          <w:r>
            <w:rPr>
              <w:color w:val="808080" w:themeColor="background1" w:themeShade="80"/>
            </w:rPr>
            <w:t>U1ms4_13960911-033_mm1_mfeb.ir</w:t>
          </w:r>
        </w:p>
      </w:tc>
    </w:tr>
  </w:tbl>
  <w:p w:rsidR="00FA3B17" w:rsidRDefault="00FA3B17" w:rsidP="00FA5F3D">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31" w:rsidRDefault="00481C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D2D" w:rsidRDefault="00AA5D2D" w:rsidP="008B750B">
      <w:pPr>
        <w:spacing w:line="240" w:lineRule="auto"/>
      </w:pPr>
      <w:r>
        <w:separator/>
      </w:r>
    </w:p>
  </w:footnote>
  <w:footnote w:type="continuationSeparator" w:id="0">
    <w:p w:rsidR="00AA5D2D" w:rsidRDefault="00AA5D2D" w:rsidP="008B750B">
      <w:pPr>
        <w:spacing w:line="240" w:lineRule="auto"/>
      </w:pPr>
      <w:r>
        <w:continuationSeparator/>
      </w:r>
    </w:p>
  </w:footnote>
  <w:footnote w:id="1">
    <w:p w:rsidR="00CE039E" w:rsidRPr="002C6D6B" w:rsidRDefault="00CE039E" w:rsidP="00CE039E">
      <w:pPr>
        <w:pStyle w:val="FootnoteText"/>
      </w:pPr>
      <w:r w:rsidRPr="002C6D6B">
        <w:footnoteRef/>
      </w:r>
      <w:r w:rsidRPr="002C6D6B">
        <w:rPr>
          <w:rtl/>
        </w:rPr>
        <w:t xml:space="preserve"> </w:t>
      </w:r>
      <w:hyperlink r:id="rId1" w:history="1">
        <w:r w:rsidRPr="002C6D6B">
          <w:rPr>
            <w:rStyle w:val="Hyperlink"/>
            <w:rtl/>
          </w:rPr>
          <w:t>الکاف</w:t>
        </w:r>
        <w:r w:rsidRPr="002C6D6B">
          <w:rPr>
            <w:rStyle w:val="Hyperlink"/>
            <w:rFonts w:hint="cs"/>
            <w:rtl/>
          </w:rPr>
          <w:t>ی</w:t>
        </w:r>
        <w:r w:rsidRPr="002C6D6B">
          <w:rPr>
            <w:rStyle w:val="Hyperlink"/>
            <w:rFonts w:hint="eastAsia"/>
            <w:rtl/>
          </w:rPr>
          <w:t>،</w:t>
        </w:r>
        <w:r w:rsidRPr="002C6D6B">
          <w:rPr>
            <w:rStyle w:val="Hyperlink"/>
            <w:rtl/>
          </w:rPr>
          <w:t xml:space="preserve"> الش</w:t>
        </w:r>
        <w:r w:rsidRPr="002C6D6B">
          <w:rPr>
            <w:rStyle w:val="Hyperlink"/>
            <w:rFonts w:hint="cs"/>
            <w:rtl/>
          </w:rPr>
          <w:t>ی</w:t>
        </w:r>
        <w:r w:rsidRPr="002C6D6B">
          <w:rPr>
            <w:rStyle w:val="Hyperlink"/>
            <w:rFonts w:hint="eastAsia"/>
            <w:rtl/>
          </w:rPr>
          <w:t>خ</w:t>
        </w:r>
        <w:r w:rsidRPr="002C6D6B">
          <w:rPr>
            <w:rStyle w:val="Hyperlink"/>
            <w:rtl/>
          </w:rPr>
          <w:t xml:space="preserve"> الکل</w:t>
        </w:r>
        <w:r w:rsidRPr="002C6D6B">
          <w:rPr>
            <w:rStyle w:val="Hyperlink"/>
            <w:rFonts w:hint="cs"/>
            <w:rtl/>
          </w:rPr>
          <w:t>ی</w:t>
        </w:r>
        <w:r w:rsidRPr="002C6D6B">
          <w:rPr>
            <w:rStyle w:val="Hyperlink"/>
            <w:rFonts w:hint="eastAsia"/>
            <w:rtl/>
          </w:rPr>
          <w:t>ن</w:t>
        </w:r>
        <w:r w:rsidRPr="002C6D6B">
          <w:rPr>
            <w:rStyle w:val="Hyperlink"/>
            <w:rFonts w:hint="cs"/>
            <w:rtl/>
          </w:rPr>
          <w:t>ی</w:t>
        </w:r>
        <w:r w:rsidRPr="002C6D6B">
          <w:rPr>
            <w:rStyle w:val="Hyperlink"/>
            <w:rFonts w:hint="eastAsia"/>
            <w:rtl/>
          </w:rPr>
          <w:t>،</w:t>
        </w:r>
        <w:r w:rsidRPr="002C6D6B">
          <w:rPr>
            <w:rStyle w:val="Hyperlink"/>
            <w:rtl/>
          </w:rPr>
          <w:t xml:space="preserve"> ج2، ص362.</w:t>
        </w:r>
      </w:hyperlink>
    </w:p>
  </w:footnote>
  <w:footnote w:id="2">
    <w:p w:rsidR="000E63A3" w:rsidRPr="002C6D6B" w:rsidRDefault="000E63A3" w:rsidP="000E63A3">
      <w:pPr>
        <w:pStyle w:val="FootnoteText"/>
      </w:pPr>
      <w:r w:rsidRPr="002C6D6B">
        <w:footnoteRef/>
      </w:r>
      <w:r w:rsidRPr="002C6D6B">
        <w:rPr>
          <w:rtl/>
        </w:rPr>
        <w:t xml:space="preserve"> </w:t>
      </w:r>
      <w:hyperlink r:id="rId2" w:history="1">
        <w:r w:rsidRPr="002C6D6B">
          <w:rPr>
            <w:rStyle w:val="Hyperlink"/>
            <w:rtl/>
          </w:rPr>
          <w:t>الکاف</w:t>
        </w:r>
        <w:r w:rsidRPr="002C6D6B">
          <w:rPr>
            <w:rStyle w:val="Hyperlink"/>
            <w:rFonts w:hint="cs"/>
            <w:rtl/>
          </w:rPr>
          <w:t>ی</w:t>
        </w:r>
        <w:r w:rsidRPr="002C6D6B">
          <w:rPr>
            <w:rStyle w:val="Hyperlink"/>
            <w:rFonts w:hint="eastAsia"/>
            <w:rtl/>
          </w:rPr>
          <w:t>،</w:t>
        </w:r>
        <w:r w:rsidRPr="002C6D6B">
          <w:rPr>
            <w:rStyle w:val="Hyperlink"/>
            <w:rtl/>
          </w:rPr>
          <w:t xml:space="preserve"> الش</w:t>
        </w:r>
        <w:r w:rsidRPr="002C6D6B">
          <w:rPr>
            <w:rStyle w:val="Hyperlink"/>
            <w:rFonts w:hint="cs"/>
            <w:rtl/>
          </w:rPr>
          <w:t>ی</w:t>
        </w:r>
        <w:r w:rsidRPr="002C6D6B">
          <w:rPr>
            <w:rStyle w:val="Hyperlink"/>
            <w:rFonts w:hint="eastAsia"/>
            <w:rtl/>
          </w:rPr>
          <w:t>خ</w:t>
        </w:r>
        <w:r w:rsidRPr="002C6D6B">
          <w:rPr>
            <w:rStyle w:val="Hyperlink"/>
            <w:rtl/>
          </w:rPr>
          <w:t xml:space="preserve"> الکل</w:t>
        </w:r>
        <w:r w:rsidRPr="002C6D6B">
          <w:rPr>
            <w:rStyle w:val="Hyperlink"/>
            <w:rFonts w:hint="cs"/>
            <w:rtl/>
          </w:rPr>
          <w:t>ی</w:t>
        </w:r>
        <w:r w:rsidRPr="002C6D6B">
          <w:rPr>
            <w:rStyle w:val="Hyperlink"/>
            <w:rFonts w:hint="eastAsia"/>
            <w:rtl/>
          </w:rPr>
          <w:t>ن</w:t>
        </w:r>
        <w:r w:rsidRPr="002C6D6B">
          <w:rPr>
            <w:rStyle w:val="Hyperlink"/>
            <w:rFonts w:hint="cs"/>
            <w:rtl/>
          </w:rPr>
          <w:t>ی</w:t>
        </w:r>
        <w:r w:rsidRPr="002C6D6B">
          <w:rPr>
            <w:rStyle w:val="Hyperlink"/>
            <w:rFonts w:hint="eastAsia"/>
            <w:rtl/>
          </w:rPr>
          <w:t>،</w:t>
        </w:r>
        <w:r w:rsidRPr="002C6D6B">
          <w:rPr>
            <w:rStyle w:val="Hyperlink"/>
            <w:rtl/>
          </w:rPr>
          <w:t xml:space="preserve"> ج2، ص362.</w:t>
        </w:r>
      </w:hyperlink>
    </w:p>
  </w:footnote>
  <w:footnote w:id="3">
    <w:p w:rsidR="00C75312" w:rsidRPr="006F616D" w:rsidRDefault="00C75312" w:rsidP="00C75312">
      <w:pPr>
        <w:pStyle w:val="FootnoteText"/>
      </w:pPr>
      <w:r w:rsidRPr="006F616D">
        <w:footnoteRef/>
      </w:r>
      <w:r w:rsidRPr="006F616D">
        <w:rPr>
          <w:rtl/>
        </w:rPr>
        <w:t xml:space="preserve"> </w:t>
      </w:r>
      <w:hyperlink r:id="rId3" w:history="1">
        <w:r w:rsidRPr="006F616D">
          <w:rPr>
            <w:rStyle w:val="Hyperlink"/>
            <w:rtl/>
          </w:rPr>
          <w:t>الکاف</w:t>
        </w:r>
        <w:r w:rsidRPr="006F616D">
          <w:rPr>
            <w:rStyle w:val="Hyperlink"/>
            <w:rFonts w:hint="cs"/>
            <w:rtl/>
          </w:rPr>
          <w:t>ی</w:t>
        </w:r>
        <w:r w:rsidRPr="006F616D">
          <w:rPr>
            <w:rStyle w:val="Hyperlink"/>
            <w:rFonts w:hint="eastAsia"/>
            <w:rtl/>
          </w:rPr>
          <w:t>،</w:t>
        </w:r>
        <w:r w:rsidRPr="006F616D">
          <w:rPr>
            <w:rStyle w:val="Hyperlink"/>
            <w:rtl/>
          </w:rPr>
          <w:t xml:space="preserve"> الش</w:t>
        </w:r>
        <w:r w:rsidRPr="006F616D">
          <w:rPr>
            <w:rStyle w:val="Hyperlink"/>
            <w:rFonts w:hint="cs"/>
            <w:rtl/>
          </w:rPr>
          <w:t>ی</w:t>
        </w:r>
        <w:r w:rsidRPr="006F616D">
          <w:rPr>
            <w:rStyle w:val="Hyperlink"/>
            <w:rFonts w:hint="eastAsia"/>
            <w:rtl/>
          </w:rPr>
          <w:t>خ</w:t>
        </w:r>
        <w:r w:rsidRPr="006F616D">
          <w:rPr>
            <w:rStyle w:val="Hyperlink"/>
            <w:rtl/>
          </w:rPr>
          <w:t xml:space="preserve"> الکل</w:t>
        </w:r>
        <w:r w:rsidRPr="006F616D">
          <w:rPr>
            <w:rStyle w:val="Hyperlink"/>
            <w:rFonts w:hint="cs"/>
            <w:rtl/>
          </w:rPr>
          <w:t>ی</w:t>
        </w:r>
        <w:r w:rsidRPr="006F616D">
          <w:rPr>
            <w:rStyle w:val="Hyperlink"/>
            <w:rFonts w:hint="eastAsia"/>
            <w:rtl/>
          </w:rPr>
          <w:t>ن</w:t>
        </w:r>
        <w:r w:rsidRPr="006F616D">
          <w:rPr>
            <w:rStyle w:val="Hyperlink"/>
            <w:rFonts w:hint="cs"/>
            <w:rtl/>
          </w:rPr>
          <w:t>ی</w:t>
        </w:r>
        <w:r w:rsidRPr="006F616D">
          <w:rPr>
            <w:rStyle w:val="Hyperlink"/>
            <w:rFonts w:hint="eastAsia"/>
            <w:rtl/>
          </w:rPr>
          <w:t>،</w:t>
        </w:r>
        <w:r w:rsidRPr="006F616D">
          <w:rPr>
            <w:rStyle w:val="Hyperlink"/>
            <w:rtl/>
          </w:rPr>
          <w:t xml:space="preserve"> ج8، ص147.</w:t>
        </w:r>
      </w:hyperlink>
    </w:p>
  </w:footnote>
  <w:footnote w:id="4">
    <w:p w:rsidR="00A83D52" w:rsidRDefault="00A83D52" w:rsidP="00F948FC">
      <w:pPr>
        <w:pStyle w:val="FootnoteText"/>
        <w:rPr>
          <w:rFonts w:hint="cs"/>
        </w:rPr>
      </w:pPr>
      <w:r>
        <w:rPr>
          <w:rStyle w:val="FootnoteReference"/>
        </w:rPr>
        <w:footnoteRef/>
      </w:r>
      <w:r>
        <w:rPr>
          <w:rtl/>
        </w:rPr>
        <w:t xml:space="preserve"> </w:t>
      </w:r>
      <w:hyperlink r:id="rId4" w:history="1">
        <w:r w:rsidRPr="00160BD9">
          <w:rPr>
            <w:rStyle w:val="Hyperlink"/>
            <w:rFonts w:hint="cs"/>
            <w:rtl/>
          </w:rPr>
          <w:t>نهج البلاغه،</w:t>
        </w:r>
        <w:r w:rsidRPr="00160BD9">
          <w:rPr>
            <w:rStyle w:val="Hyperlink"/>
            <w:rFonts w:hint="cs"/>
            <w:rtl/>
          </w:rPr>
          <w:t xml:space="preserve"> </w:t>
        </w:r>
        <w:r w:rsidRPr="00160BD9">
          <w:rPr>
            <w:rStyle w:val="Hyperlink"/>
            <w:rFonts w:hint="cs"/>
            <w:rtl/>
          </w:rPr>
          <w:t>صبحی صالح، ص48</w:t>
        </w:r>
        <w:r w:rsidR="00F948FC" w:rsidRPr="00160BD9">
          <w:rPr>
            <w:rStyle w:val="Hyperlink"/>
            <w:rFonts w:hint="cs"/>
            <w:rtl/>
          </w:rPr>
          <w:t>9</w:t>
        </w:r>
      </w:hyperlink>
    </w:p>
  </w:footnote>
  <w:footnote w:id="5">
    <w:p w:rsidR="005B21EB" w:rsidRPr="005B21EB" w:rsidRDefault="005B21EB" w:rsidP="005B21EB">
      <w:pPr>
        <w:pStyle w:val="FootnoteText"/>
        <w:rPr>
          <w:rFonts w:hint="cs"/>
        </w:rPr>
      </w:pPr>
      <w:r w:rsidRPr="005B21EB">
        <w:footnoteRef/>
      </w:r>
      <w:r w:rsidRPr="005B21EB">
        <w:rPr>
          <w:rtl/>
        </w:rPr>
        <w:t xml:space="preserve"> </w:t>
      </w:r>
      <w:hyperlink r:id="rId5" w:history="1">
        <w:r w:rsidRPr="005B21EB">
          <w:rPr>
            <w:rStyle w:val="Hyperlink"/>
            <w:rtl/>
          </w:rPr>
          <w:t>الکاف</w:t>
        </w:r>
        <w:r w:rsidRPr="005B21EB">
          <w:rPr>
            <w:rStyle w:val="Hyperlink"/>
            <w:rFonts w:hint="cs"/>
            <w:rtl/>
          </w:rPr>
          <w:t>ی</w:t>
        </w:r>
        <w:r w:rsidRPr="005B21EB">
          <w:rPr>
            <w:rStyle w:val="Hyperlink"/>
            <w:rFonts w:hint="eastAsia"/>
            <w:rtl/>
          </w:rPr>
          <w:t>،</w:t>
        </w:r>
        <w:r w:rsidRPr="005B21EB">
          <w:rPr>
            <w:rStyle w:val="Hyperlink"/>
            <w:rtl/>
          </w:rPr>
          <w:t xml:space="preserve"> الش</w:t>
        </w:r>
        <w:r w:rsidRPr="005B21EB">
          <w:rPr>
            <w:rStyle w:val="Hyperlink"/>
            <w:rFonts w:hint="cs"/>
            <w:rtl/>
          </w:rPr>
          <w:t>ی</w:t>
        </w:r>
        <w:r w:rsidRPr="005B21EB">
          <w:rPr>
            <w:rStyle w:val="Hyperlink"/>
            <w:rFonts w:hint="eastAsia"/>
            <w:rtl/>
          </w:rPr>
          <w:t>خ</w:t>
        </w:r>
        <w:r w:rsidRPr="005B21EB">
          <w:rPr>
            <w:rStyle w:val="Hyperlink"/>
            <w:rtl/>
          </w:rPr>
          <w:t xml:space="preserve"> الکل</w:t>
        </w:r>
        <w:r w:rsidRPr="005B21EB">
          <w:rPr>
            <w:rStyle w:val="Hyperlink"/>
            <w:rFonts w:hint="cs"/>
            <w:rtl/>
          </w:rPr>
          <w:t>ی</w:t>
        </w:r>
        <w:r w:rsidRPr="005B21EB">
          <w:rPr>
            <w:rStyle w:val="Hyperlink"/>
            <w:rFonts w:hint="eastAsia"/>
            <w:rtl/>
          </w:rPr>
          <w:t>ن</w:t>
        </w:r>
        <w:r w:rsidRPr="005B21EB">
          <w:rPr>
            <w:rStyle w:val="Hyperlink"/>
            <w:rFonts w:hint="cs"/>
            <w:rtl/>
          </w:rPr>
          <w:t>ی</w:t>
        </w:r>
        <w:r w:rsidRPr="005B21EB">
          <w:rPr>
            <w:rStyle w:val="Hyperlink"/>
            <w:rFonts w:hint="eastAsia"/>
            <w:rtl/>
          </w:rPr>
          <w:t>،</w:t>
        </w:r>
        <w:r w:rsidRPr="005B21EB">
          <w:rPr>
            <w:rStyle w:val="Hyperlink"/>
            <w:rtl/>
          </w:rPr>
          <w:t xml:space="preserve"> ج5، ص298.</w:t>
        </w:r>
      </w:hyperlink>
    </w:p>
  </w:footnote>
  <w:footnote w:id="6">
    <w:p w:rsidR="00766B6A" w:rsidRPr="00766B6A" w:rsidRDefault="00766B6A" w:rsidP="00766B6A">
      <w:pPr>
        <w:pStyle w:val="FootnoteText"/>
        <w:rPr>
          <w:rFonts w:hint="cs"/>
        </w:rPr>
      </w:pPr>
      <w:r w:rsidRPr="00766B6A">
        <w:footnoteRef/>
      </w:r>
      <w:r w:rsidRPr="00766B6A">
        <w:rPr>
          <w:rtl/>
        </w:rPr>
        <w:t xml:space="preserve"> </w:t>
      </w:r>
      <w:hyperlink r:id="rId6" w:history="1">
        <w:r w:rsidRPr="00766B6A">
          <w:rPr>
            <w:rStyle w:val="Hyperlink"/>
            <w:rtl/>
          </w:rPr>
          <w:t>وسائل الش</w:t>
        </w:r>
        <w:r w:rsidRPr="00766B6A">
          <w:rPr>
            <w:rStyle w:val="Hyperlink"/>
            <w:rFonts w:hint="cs"/>
            <w:rtl/>
          </w:rPr>
          <w:t>ی</w:t>
        </w:r>
        <w:r w:rsidRPr="00766B6A">
          <w:rPr>
            <w:rStyle w:val="Hyperlink"/>
            <w:rFonts w:hint="eastAsia"/>
            <w:rtl/>
          </w:rPr>
          <w:t>عة،</w:t>
        </w:r>
        <w:r w:rsidRPr="00766B6A">
          <w:rPr>
            <w:rStyle w:val="Hyperlink"/>
            <w:rtl/>
          </w:rPr>
          <w:t xml:space="preserve"> الش</w:t>
        </w:r>
        <w:r w:rsidRPr="00766B6A">
          <w:rPr>
            <w:rStyle w:val="Hyperlink"/>
            <w:rFonts w:hint="cs"/>
            <w:rtl/>
          </w:rPr>
          <w:t>ی</w:t>
        </w:r>
        <w:r w:rsidRPr="00766B6A">
          <w:rPr>
            <w:rStyle w:val="Hyperlink"/>
            <w:rFonts w:hint="eastAsia"/>
            <w:rtl/>
          </w:rPr>
          <w:t>خ</w:t>
        </w:r>
        <w:r>
          <w:rPr>
            <w:rStyle w:val="Hyperlink"/>
            <w:rtl/>
          </w:rPr>
          <w:t xml:space="preserve"> الحر العاملي، ج12، ص147،</w:t>
        </w:r>
        <w:r w:rsidRPr="00766B6A">
          <w:rPr>
            <w:rStyle w:val="Hyperlink"/>
            <w:rtl/>
          </w:rPr>
          <w:t xml:space="preserve"> بَابُ كَرَاهَةِ ذَهَابِ الْحِشْمَةِ بَيْنَ الْإِخْوَان‏، باب102، ح4، ط آل البيت.</w:t>
        </w:r>
      </w:hyperlink>
    </w:p>
  </w:footnote>
  <w:footnote w:id="7">
    <w:p w:rsidR="00ED3998" w:rsidRPr="00ED3998" w:rsidRDefault="00ED3998" w:rsidP="00ED3998">
      <w:pPr>
        <w:pStyle w:val="FootnoteText"/>
        <w:rPr>
          <w:rFonts w:hint="cs"/>
        </w:rPr>
      </w:pPr>
      <w:r w:rsidRPr="00ED3998">
        <w:footnoteRef/>
      </w:r>
      <w:r w:rsidRPr="00ED3998">
        <w:rPr>
          <w:rtl/>
        </w:rPr>
        <w:t xml:space="preserve"> </w:t>
      </w:r>
      <w:hyperlink r:id="rId7" w:history="1">
        <w:r w:rsidRPr="00ED3998">
          <w:rPr>
            <w:rStyle w:val="Hyperlink"/>
            <w:rtl/>
          </w:rPr>
          <w:t>الکاف</w:t>
        </w:r>
        <w:r w:rsidRPr="00ED3998">
          <w:rPr>
            <w:rStyle w:val="Hyperlink"/>
            <w:rFonts w:hint="cs"/>
            <w:rtl/>
          </w:rPr>
          <w:t>ی</w:t>
        </w:r>
        <w:r w:rsidRPr="00ED3998">
          <w:rPr>
            <w:rStyle w:val="Hyperlink"/>
            <w:rFonts w:hint="eastAsia"/>
            <w:rtl/>
          </w:rPr>
          <w:t>،</w:t>
        </w:r>
        <w:r w:rsidRPr="00ED3998">
          <w:rPr>
            <w:rStyle w:val="Hyperlink"/>
            <w:rtl/>
          </w:rPr>
          <w:t xml:space="preserve"> الش</w:t>
        </w:r>
        <w:r w:rsidRPr="00ED3998">
          <w:rPr>
            <w:rStyle w:val="Hyperlink"/>
            <w:rFonts w:hint="cs"/>
            <w:rtl/>
          </w:rPr>
          <w:t>ی</w:t>
        </w:r>
        <w:r w:rsidRPr="00ED3998">
          <w:rPr>
            <w:rStyle w:val="Hyperlink"/>
            <w:rFonts w:hint="eastAsia"/>
            <w:rtl/>
          </w:rPr>
          <w:t>خ</w:t>
        </w:r>
        <w:r w:rsidRPr="00ED3998">
          <w:rPr>
            <w:rStyle w:val="Hyperlink"/>
            <w:rtl/>
          </w:rPr>
          <w:t xml:space="preserve"> الکل</w:t>
        </w:r>
        <w:r w:rsidRPr="00ED3998">
          <w:rPr>
            <w:rStyle w:val="Hyperlink"/>
            <w:rFonts w:hint="cs"/>
            <w:rtl/>
          </w:rPr>
          <w:t>ی</w:t>
        </w:r>
        <w:r w:rsidRPr="00ED3998">
          <w:rPr>
            <w:rStyle w:val="Hyperlink"/>
            <w:rFonts w:hint="eastAsia"/>
            <w:rtl/>
          </w:rPr>
          <w:t>ن</w:t>
        </w:r>
        <w:r w:rsidRPr="00ED3998">
          <w:rPr>
            <w:rStyle w:val="Hyperlink"/>
            <w:rFonts w:hint="cs"/>
            <w:rtl/>
          </w:rPr>
          <w:t>ی</w:t>
        </w:r>
        <w:r w:rsidRPr="00ED3998">
          <w:rPr>
            <w:rStyle w:val="Hyperlink"/>
            <w:rFonts w:hint="eastAsia"/>
            <w:rtl/>
          </w:rPr>
          <w:t>،</w:t>
        </w:r>
        <w:r w:rsidRPr="00ED3998">
          <w:rPr>
            <w:rStyle w:val="Hyperlink"/>
            <w:rtl/>
          </w:rPr>
          <w:t xml:space="preserve"> ج2، ص105.</w:t>
        </w:r>
      </w:hyperlink>
    </w:p>
  </w:footnote>
  <w:footnote w:id="8">
    <w:p w:rsidR="00B23DAD" w:rsidRPr="00B23DAD" w:rsidRDefault="00B23DAD" w:rsidP="00B23DAD">
      <w:pPr>
        <w:pStyle w:val="FootnoteText"/>
        <w:rPr>
          <w:rFonts w:hint="cs"/>
        </w:rPr>
      </w:pPr>
      <w:r w:rsidRPr="00B23DAD">
        <w:footnoteRef/>
      </w:r>
      <w:r w:rsidRPr="00B23DAD">
        <w:rPr>
          <w:rtl/>
        </w:rPr>
        <w:t xml:space="preserve"> </w:t>
      </w:r>
      <w:hyperlink r:id="rId8" w:history="1">
        <w:r w:rsidRPr="00B23DAD">
          <w:rPr>
            <w:rStyle w:val="Hyperlink"/>
            <w:rtl/>
          </w:rPr>
          <w:t xml:space="preserve">من لا </w:t>
        </w:r>
        <w:r w:rsidRPr="00B23DAD">
          <w:rPr>
            <w:rStyle w:val="Hyperlink"/>
            <w:rFonts w:hint="cs"/>
            <w:rtl/>
          </w:rPr>
          <w:t>ی</w:t>
        </w:r>
        <w:r w:rsidRPr="00B23DAD">
          <w:rPr>
            <w:rStyle w:val="Hyperlink"/>
            <w:rFonts w:hint="eastAsia"/>
            <w:rtl/>
          </w:rPr>
          <w:t>حضره</w:t>
        </w:r>
        <w:r w:rsidRPr="00B23DAD">
          <w:rPr>
            <w:rStyle w:val="Hyperlink"/>
            <w:rtl/>
          </w:rPr>
          <w:t xml:space="preserve"> الفق</w:t>
        </w:r>
        <w:r w:rsidRPr="00B23DAD">
          <w:rPr>
            <w:rStyle w:val="Hyperlink"/>
            <w:rFonts w:hint="cs"/>
            <w:rtl/>
          </w:rPr>
          <w:t>ی</w:t>
        </w:r>
        <w:r w:rsidRPr="00B23DAD">
          <w:rPr>
            <w:rStyle w:val="Hyperlink"/>
            <w:rFonts w:hint="eastAsia"/>
            <w:rtl/>
          </w:rPr>
          <w:t>ه،</w:t>
        </w:r>
        <w:r w:rsidRPr="00B23DAD">
          <w:rPr>
            <w:rStyle w:val="Hyperlink"/>
            <w:rtl/>
          </w:rPr>
          <w:t xml:space="preserve"> ش</w:t>
        </w:r>
        <w:r w:rsidRPr="00B23DAD">
          <w:rPr>
            <w:rStyle w:val="Hyperlink"/>
            <w:rFonts w:hint="cs"/>
            <w:rtl/>
          </w:rPr>
          <w:t>ی</w:t>
        </w:r>
        <w:r w:rsidRPr="00B23DAD">
          <w:rPr>
            <w:rStyle w:val="Hyperlink"/>
            <w:rFonts w:hint="eastAsia"/>
            <w:rtl/>
          </w:rPr>
          <w:t>خ</w:t>
        </w:r>
        <w:r w:rsidRPr="00B23DAD">
          <w:rPr>
            <w:rStyle w:val="Hyperlink"/>
            <w:rtl/>
          </w:rPr>
          <w:t xml:space="preserve"> صدوق، ج3، ص38.</w:t>
        </w:r>
      </w:hyperlink>
    </w:p>
  </w:footnote>
  <w:footnote w:id="9">
    <w:p w:rsidR="00834B09" w:rsidRDefault="00834B09">
      <w:pPr>
        <w:pStyle w:val="FootnoteText"/>
        <w:rPr>
          <w:rFonts w:hint="cs"/>
        </w:rPr>
      </w:pPr>
      <w:r>
        <w:rPr>
          <w:rStyle w:val="FootnoteReference"/>
        </w:rPr>
        <w:footnoteRef/>
      </w:r>
      <w:r>
        <w:rPr>
          <w:rtl/>
        </w:rPr>
        <w:t xml:space="preserve"> </w:t>
      </w:r>
      <w:hyperlink r:id="rId9" w:history="1">
        <w:r w:rsidRPr="00D9474A">
          <w:rPr>
            <w:rStyle w:val="Hyperlink"/>
            <w:rtl/>
          </w:rPr>
          <w:t>الأمالي( للصدوق)، الن</w:t>
        </w:r>
        <w:r w:rsidRPr="00D9474A">
          <w:rPr>
            <w:rStyle w:val="Hyperlink"/>
            <w:rtl/>
          </w:rPr>
          <w:t>ص</w:t>
        </w:r>
        <w:r w:rsidRPr="00D9474A">
          <w:rPr>
            <w:rStyle w:val="Hyperlink"/>
            <w:rtl/>
          </w:rPr>
          <w:t>، ص: 374</w:t>
        </w:r>
      </w:hyperlink>
    </w:p>
  </w:footnote>
  <w:footnote w:id="10">
    <w:p w:rsidR="007F109C" w:rsidRDefault="007F109C" w:rsidP="007F109C">
      <w:pPr>
        <w:pStyle w:val="FootnoteText"/>
      </w:pPr>
      <w:r>
        <w:rPr>
          <w:rStyle w:val="FootnoteReference"/>
        </w:rPr>
        <w:footnoteRef/>
      </w:r>
      <w:r>
        <w:rPr>
          <w:rtl/>
        </w:rPr>
        <w:t xml:space="preserve"> </w:t>
      </w:r>
      <w:hyperlink r:id="rId10" w:history="1">
        <w:r w:rsidRPr="00100312">
          <w:rPr>
            <w:rStyle w:val="Hyperlink"/>
            <w:rtl/>
          </w:rPr>
          <w:t>عوائد الايام في بيان قواعد الاحكام و مهمات مسائل الحلال و الحرام،</w:t>
        </w:r>
        <w:r w:rsidRPr="00100312">
          <w:rPr>
            <w:rStyle w:val="Hyperlink"/>
          </w:rPr>
          <w:t xml:space="preserve"> </w:t>
        </w:r>
        <w:r w:rsidRPr="00100312">
          <w:rPr>
            <w:rStyle w:val="Hyperlink"/>
            <w:rFonts w:hint="cs"/>
            <w:rtl/>
          </w:rPr>
          <w:t>فاضل نراقی</w:t>
        </w:r>
        <w:r w:rsidRPr="00100312">
          <w:rPr>
            <w:rStyle w:val="Hyperlink"/>
            <w:rtl/>
          </w:rPr>
          <w:t xml:space="preserve"> ص: 22</w:t>
        </w:r>
        <w:r w:rsidRPr="00100312">
          <w:rPr>
            <w:rStyle w:val="Hyperlink"/>
            <w:rFonts w:hint="cs"/>
            <w:rtl/>
          </w:rPr>
          <w:t>4</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31" w:rsidRDefault="00481C3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16" w:name="BokNum"/>
    <w:bookmarkEnd w:id="16"/>
    <w:r w:rsidR="000B4B59">
      <w:rPr>
        <w:b/>
        <w:bCs/>
        <w:sz w:val="20"/>
        <w:szCs w:val="24"/>
        <w:rtl/>
      </w:rPr>
      <w:t>033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7" w:name="Bokdars"/>
    <w:bookmarkEnd w:id="17"/>
    <w:r w:rsidR="000B4B59">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8" w:name="Bokostad"/>
    <w:bookmarkEnd w:id="18"/>
    <w:r w:rsidR="000B4B59">
      <w:rPr>
        <w:b/>
        <w:bCs/>
        <w:color w:val="632423" w:themeColor="accent2" w:themeShade="80"/>
        <w:sz w:val="20"/>
        <w:szCs w:val="24"/>
        <w:rtl/>
      </w:rPr>
      <w:t>شهيدي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19" w:name="BokTarikh"/>
    <w:bookmarkEnd w:id="19"/>
    <w:r w:rsidR="000B4B59">
      <w:rPr>
        <w:sz w:val="24"/>
        <w:szCs w:val="24"/>
        <w:rtl/>
      </w:rPr>
      <w:t>11 /9 /1396</w:t>
    </w:r>
  </w:p>
  <w:p w:rsidR="00FA3B17" w:rsidRPr="00F16B53" w:rsidRDefault="00935A55"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20" w:name="BokSabj"/>
    <w:bookmarkEnd w:id="20"/>
    <w:r w:rsidR="000B4B59">
      <w:rPr>
        <w:sz w:val="24"/>
        <w:szCs w:val="24"/>
        <w:rtl/>
      </w:rPr>
      <w:t>قواعد فقه</w:t>
    </w:r>
    <w:r w:rsidR="000B4B59">
      <w:rPr>
        <w:rFonts w:hint="cs"/>
        <w:sz w:val="24"/>
        <w:szCs w:val="24"/>
        <w:rtl/>
      </w:rPr>
      <w:t>ی</w:t>
    </w:r>
    <w:r w:rsidR="000B4B59">
      <w:rPr>
        <w:rFonts w:hint="eastAsia"/>
        <w:sz w:val="24"/>
        <w:szCs w:val="24"/>
        <w:rtl/>
      </w:rPr>
      <w:t>ه</w:t>
    </w:r>
    <w:r w:rsidR="000B4B59">
      <w:rPr>
        <w:sz w:val="24"/>
        <w:szCs w:val="24"/>
        <w:rtl/>
      </w:rPr>
      <w:t xml:space="preserve"> - أصاله الصحه</w:t>
    </w:r>
    <w:r w:rsidR="001B6799">
      <w:rPr>
        <w:rFonts w:hint="cs"/>
        <w:sz w:val="24"/>
        <w:szCs w:val="24"/>
        <w:rtl/>
      </w:rPr>
      <w:t xml:space="preserve">  </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21" w:name="Bokmoqarer"/>
    <w:bookmarkEnd w:id="21"/>
    <w:r w:rsidR="000B4B59">
      <w:rPr>
        <w:sz w:val="24"/>
        <w:szCs w:val="24"/>
        <w:rtl/>
      </w:rPr>
      <w:t>مهدي منصوري</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2" w:name="BokSabj2"/>
    <w:bookmarkEnd w:id="22"/>
    <w:r w:rsidR="000B4B59">
      <w:rPr>
        <w:sz w:val="24"/>
        <w:szCs w:val="24"/>
        <w:rtl/>
      </w:rPr>
      <w:t>اصطلاح اخلاق</w:t>
    </w:r>
    <w:r w:rsidR="000B4B59">
      <w:rPr>
        <w:rFonts w:hint="cs"/>
        <w:sz w:val="24"/>
        <w:szCs w:val="24"/>
        <w:rtl/>
      </w:rPr>
      <w:t>ی</w:t>
    </w:r>
    <w:r w:rsidR="000B4B59">
      <w:rPr>
        <w:sz w:val="24"/>
        <w:szCs w:val="24"/>
        <w:rtl/>
      </w:rPr>
      <w:t xml:space="preserve"> صحت</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31" w:rsidRDefault="00481C3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6700F"/>
    <w:multiLevelType w:val="hybridMultilevel"/>
    <w:tmpl w:val="1FBA6788"/>
    <w:lvl w:ilvl="0" w:tplc="4B1E4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6643D8"/>
    <w:multiLevelType w:val="hybridMultilevel"/>
    <w:tmpl w:val="65501964"/>
    <w:lvl w:ilvl="0" w:tplc="55201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385792"/>
    <w:multiLevelType w:val="hybridMultilevel"/>
    <w:tmpl w:val="3960A650"/>
    <w:lvl w:ilvl="0" w:tplc="0674CF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1E1C36"/>
    <w:multiLevelType w:val="hybridMultilevel"/>
    <w:tmpl w:val="90AEDC66"/>
    <w:lvl w:ilvl="0" w:tplc="8D5C8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1E37D4"/>
    <w:multiLevelType w:val="hybridMultilevel"/>
    <w:tmpl w:val="0730305C"/>
    <w:lvl w:ilvl="0" w:tplc="A92CA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9"/>
  </w:num>
  <w:num w:numId="14">
    <w:abstractNumId w:val="14"/>
  </w:num>
  <w:num w:numId="15">
    <w:abstractNumId w:val="16"/>
  </w:num>
  <w:num w:numId="16">
    <w:abstractNumId w:val="15"/>
  </w:num>
  <w:num w:numId="17">
    <w:abstractNumId w:val="11"/>
  </w:num>
  <w:num w:numId="18">
    <w:abstractNumId w:val="17"/>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26485"/>
    <w:rsid w:val="000353D7"/>
    <w:rsid w:val="00036E3E"/>
    <w:rsid w:val="00055496"/>
    <w:rsid w:val="00072D15"/>
    <w:rsid w:val="00080A41"/>
    <w:rsid w:val="0008299B"/>
    <w:rsid w:val="000913AA"/>
    <w:rsid w:val="00096C63"/>
    <w:rsid w:val="000A2F0A"/>
    <w:rsid w:val="000B4086"/>
    <w:rsid w:val="000B4B59"/>
    <w:rsid w:val="000B5DB5"/>
    <w:rsid w:val="000C3947"/>
    <w:rsid w:val="000C44F4"/>
    <w:rsid w:val="000C571E"/>
    <w:rsid w:val="000D30E9"/>
    <w:rsid w:val="000D6818"/>
    <w:rsid w:val="000E335E"/>
    <w:rsid w:val="000E63A3"/>
    <w:rsid w:val="000F16CF"/>
    <w:rsid w:val="000F277E"/>
    <w:rsid w:val="000F5BAC"/>
    <w:rsid w:val="00100312"/>
    <w:rsid w:val="00114AB7"/>
    <w:rsid w:val="00116B2B"/>
    <w:rsid w:val="00124E3D"/>
    <w:rsid w:val="001257AE"/>
    <w:rsid w:val="00127E95"/>
    <w:rsid w:val="00130659"/>
    <w:rsid w:val="00130CC9"/>
    <w:rsid w:val="001347C7"/>
    <w:rsid w:val="001356B0"/>
    <w:rsid w:val="001431E6"/>
    <w:rsid w:val="0015126A"/>
    <w:rsid w:val="00151937"/>
    <w:rsid w:val="00153C79"/>
    <w:rsid w:val="00160BD9"/>
    <w:rsid w:val="001767CC"/>
    <w:rsid w:val="00181844"/>
    <w:rsid w:val="001837E9"/>
    <w:rsid w:val="0018696C"/>
    <w:rsid w:val="00187DFA"/>
    <w:rsid w:val="00197863"/>
    <w:rsid w:val="001A1BC1"/>
    <w:rsid w:val="001A1EA5"/>
    <w:rsid w:val="001A2574"/>
    <w:rsid w:val="001A27D7"/>
    <w:rsid w:val="001A294E"/>
    <w:rsid w:val="001A4ED8"/>
    <w:rsid w:val="001B2488"/>
    <w:rsid w:val="001B47A0"/>
    <w:rsid w:val="001B6799"/>
    <w:rsid w:val="001C1362"/>
    <w:rsid w:val="001D2E9A"/>
    <w:rsid w:val="001D597F"/>
    <w:rsid w:val="001E3AC1"/>
    <w:rsid w:val="001E3FD4"/>
    <w:rsid w:val="001F0E10"/>
    <w:rsid w:val="001F227B"/>
    <w:rsid w:val="0020241A"/>
    <w:rsid w:val="00203821"/>
    <w:rsid w:val="00211632"/>
    <w:rsid w:val="00215D45"/>
    <w:rsid w:val="0021630D"/>
    <w:rsid w:val="0024121B"/>
    <w:rsid w:val="00247D2F"/>
    <w:rsid w:val="00256560"/>
    <w:rsid w:val="0027605E"/>
    <w:rsid w:val="00281E00"/>
    <w:rsid w:val="00294A52"/>
    <w:rsid w:val="002B1B2D"/>
    <w:rsid w:val="002B2E7D"/>
    <w:rsid w:val="002B575F"/>
    <w:rsid w:val="002B59BB"/>
    <w:rsid w:val="002B729B"/>
    <w:rsid w:val="002C53A2"/>
    <w:rsid w:val="002D0040"/>
    <w:rsid w:val="002D2FA8"/>
    <w:rsid w:val="002D56FF"/>
    <w:rsid w:val="002E220F"/>
    <w:rsid w:val="002F29AC"/>
    <w:rsid w:val="002F65F3"/>
    <w:rsid w:val="00307311"/>
    <w:rsid w:val="0031712E"/>
    <w:rsid w:val="0032100F"/>
    <w:rsid w:val="00324AB7"/>
    <w:rsid w:val="0033402C"/>
    <w:rsid w:val="00337288"/>
    <w:rsid w:val="00340521"/>
    <w:rsid w:val="00343295"/>
    <w:rsid w:val="00345C73"/>
    <w:rsid w:val="003478EA"/>
    <w:rsid w:val="00354A99"/>
    <w:rsid w:val="00360311"/>
    <w:rsid w:val="00361922"/>
    <w:rsid w:val="0037339B"/>
    <w:rsid w:val="00376D83"/>
    <w:rsid w:val="00377FD1"/>
    <w:rsid w:val="00386C11"/>
    <w:rsid w:val="003902D4"/>
    <w:rsid w:val="00397466"/>
    <w:rsid w:val="003A3EC7"/>
    <w:rsid w:val="003A6148"/>
    <w:rsid w:val="003C1B13"/>
    <w:rsid w:val="003C33F6"/>
    <w:rsid w:val="003C3D2E"/>
    <w:rsid w:val="003C43A5"/>
    <w:rsid w:val="003E1C5C"/>
    <w:rsid w:val="003E6650"/>
    <w:rsid w:val="003F5B46"/>
    <w:rsid w:val="00401363"/>
    <w:rsid w:val="00402E47"/>
    <w:rsid w:val="00425015"/>
    <w:rsid w:val="00425FBE"/>
    <w:rsid w:val="00430509"/>
    <w:rsid w:val="00430994"/>
    <w:rsid w:val="00441B6D"/>
    <w:rsid w:val="004556EF"/>
    <w:rsid w:val="00461F37"/>
    <w:rsid w:val="00462B07"/>
    <w:rsid w:val="00464A09"/>
    <w:rsid w:val="00465BD2"/>
    <w:rsid w:val="004715C8"/>
    <w:rsid w:val="00475400"/>
    <w:rsid w:val="00481C31"/>
    <w:rsid w:val="00482FC1"/>
    <w:rsid w:val="00483027"/>
    <w:rsid w:val="004871AA"/>
    <w:rsid w:val="004926E1"/>
    <w:rsid w:val="004A2FEA"/>
    <w:rsid w:val="004B058C"/>
    <w:rsid w:val="004B4F11"/>
    <w:rsid w:val="004B67AD"/>
    <w:rsid w:val="004C20DF"/>
    <w:rsid w:val="004D2DD7"/>
    <w:rsid w:val="004D75C5"/>
    <w:rsid w:val="004E2186"/>
    <w:rsid w:val="004E66FB"/>
    <w:rsid w:val="004F0783"/>
    <w:rsid w:val="004F470A"/>
    <w:rsid w:val="004F4C59"/>
    <w:rsid w:val="00500C8F"/>
    <w:rsid w:val="00501909"/>
    <w:rsid w:val="00507BBB"/>
    <w:rsid w:val="005128DF"/>
    <w:rsid w:val="005206FE"/>
    <w:rsid w:val="005257ED"/>
    <w:rsid w:val="0053052F"/>
    <w:rsid w:val="005306F8"/>
    <w:rsid w:val="0054023D"/>
    <w:rsid w:val="005426BF"/>
    <w:rsid w:val="0056213C"/>
    <w:rsid w:val="00577338"/>
    <w:rsid w:val="00580C24"/>
    <w:rsid w:val="005968EF"/>
    <w:rsid w:val="00596C1E"/>
    <w:rsid w:val="005A2E26"/>
    <w:rsid w:val="005B21EB"/>
    <w:rsid w:val="005C0DAE"/>
    <w:rsid w:val="005C188E"/>
    <w:rsid w:val="005D2349"/>
    <w:rsid w:val="005D7A6A"/>
    <w:rsid w:val="005E1B60"/>
    <w:rsid w:val="005E5507"/>
    <w:rsid w:val="005E607B"/>
    <w:rsid w:val="005F0A8D"/>
    <w:rsid w:val="005F7A9B"/>
    <w:rsid w:val="00601229"/>
    <w:rsid w:val="00603B67"/>
    <w:rsid w:val="00603CF5"/>
    <w:rsid w:val="006162A2"/>
    <w:rsid w:val="006223CD"/>
    <w:rsid w:val="006240DA"/>
    <w:rsid w:val="0063256E"/>
    <w:rsid w:val="00635219"/>
    <w:rsid w:val="00635EC0"/>
    <w:rsid w:val="00640B58"/>
    <w:rsid w:val="00651B02"/>
    <w:rsid w:val="00651B19"/>
    <w:rsid w:val="00660A29"/>
    <w:rsid w:val="006748EB"/>
    <w:rsid w:val="00695519"/>
    <w:rsid w:val="006A4134"/>
    <w:rsid w:val="006A5DDA"/>
    <w:rsid w:val="006A6701"/>
    <w:rsid w:val="006B21F4"/>
    <w:rsid w:val="006B3753"/>
    <w:rsid w:val="006B7AD6"/>
    <w:rsid w:val="006C141C"/>
    <w:rsid w:val="006C50FD"/>
    <w:rsid w:val="006D1DD4"/>
    <w:rsid w:val="006D4014"/>
    <w:rsid w:val="006D44C1"/>
    <w:rsid w:val="006D542D"/>
    <w:rsid w:val="006E5651"/>
    <w:rsid w:val="006E5B85"/>
    <w:rsid w:val="006F026A"/>
    <w:rsid w:val="006F48E8"/>
    <w:rsid w:val="0070265B"/>
    <w:rsid w:val="00704813"/>
    <w:rsid w:val="00704F76"/>
    <w:rsid w:val="0072290D"/>
    <w:rsid w:val="00723D6D"/>
    <w:rsid w:val="00724395"/>
    <w:rsid w:val="00724537"/>
    <w:rsid w:val="00731724"/>
    <w:rsid w:val="0073474B"/>
    <w:rsid w:val="00735511"/>
    <w:rsid w:val="00737208"/>
    <w:rsid w:val="00744DE6"/>
    <w:rsid w:val="00762389"/>
    <w:rsid w:val="00762452"/>
    <w:rsid w:val="007639E0"/>
    <w:rsid w:val="00766B6A"/>
    <w:rsid w:val="00775507"/>
    <w:rsid w:val="00783473"/>
    <w:rsid w:val="00783716"/>
    <w:rsid w:val="0078594B"/>
    <w:rsid w:val="00795E02"/>
    <w:rsid w:val="007979D0"/>
    <w:rsid w:val="007A4E18"/>
    <w:rsid w:val="007A7B8C"/>
    <w:rsid w:val="007B1245"/>
    <w:rsid w:val="007B3E83"/>
    <w:rsid w:val="007C6D9E"/>
    <w:rsid w:val="007D1C43"/>
    <w:rsid w:val="007D4DF9"/>
    <w:rsid w:val="007D6C53"/>
    <w:rsid w:val="007E0C40"/>
    <w:rsid w:val="007E1564"/>
    <w:rsid w:val="007E1E87"/>
    <w:rsid w:val="007E5B3F"/>
    <w:rsid w:val="007F109C"/>
    <w:rsid w:val="007F2257"/>
    <w:rsid w:val="0080091D"/>
    <w:rsid w:val="00804108"/>
    <w:rsid w:val="00804FC4"/>
    <w:rsid w:val="0081351A"/>
    <w:rsid w:val="00816367"/>
    <w:rsid w:val="00816A0B"/>
    <w:rsid w:val="00824B22"/>
    <w:rsid w:val="00830C53"/>
    <w:rsid w:val="00834B09"/>
    <w:rsid w:val="00837FAA"/>
    <w:rsid w:val="00841F77"/>
    <w:rsid w:val="008609B5"/>
    <w:rsid w:val="00863390"/>
    <w:rsid w:val="0086385C"/>
    <w:rsid w:val="00871916"/>
    <w:rsid w:val="00874266"/>
    <w:rsid w:val="008956DD"/>
    <w:rsid w:val="008A510E"/>
    <w:rsid w:val="008A522A"/>
    <w:rsid w:val="008A7B74"/>
    <w:rsid w:val="008B4464"/>
    <w:rsid w:val="008B750B"/>
    <w:rsid w:val="008C3162"/>
    <w:rsid w:val="008D1F14"/>
    <w:rsid w:val="008E3924"/>
    <w:rsid w:val="008F13F7"/>
    <w:rsid w:val="008F5B4D"/>
    <w:rsid w:val="00900C2C"/>
    <w:rsid w:val="00907425"/>
    <w:rsid w:val="009118AD"/>
    <w:rsid w:val="00917435"/>
    <w:rsid w:val="00923C34"/>
    <w:rsid w:val="00924152"/>
    <w:rsid w:val="0092513D"/>
    <w:rsid w:val="00927A9F"/>
    <w:rsid w:val="009335CC"/>
    <w:rsid w:val="00935A55"/>
    <w:rsid w:val="0093603D"/>
    <w:rsid w:val="00941CEB"/>
    <w:rsid w:val="00941D47"/>
    <w:rsid w:val="00944371"/>
    <w:rsid w:val="0094720F"/>
    <w:rsid w:val="00951637"/>
    <w:rsid w:val="0095229A"/>
    <w:rsid w:val="00953B28"/>
    <w:rsid w:val="00954322"/>
    <w:rsid w:val="00957CAA"/>
    <w:rsid w:val="00963314"/>
    <w:rsid w:val="0096778A"/>
    <w:rsid w:val="009716A1"/>
    <w:rsid w:val="00977656"/>
    <w:rsid w:val="0098794D"/>
    <w:rsid w:val="0099497B"/>
    <w:rsid w:val="009A43BA"/>
    <w:rsid w:val="009A635A"/>
    <w:rsid w:val="009A63C1"/>
    <w:rsid w:val="009B0D05"/>
    <w:rsid w:val="009B4CA6"/>
    <w:rsid w:val="009B65BC"/>
    <w:rsid w:val="009B79F8"/>
    <w:rsid w:val="009D13FD"/>
    <w:rsid w:val="009D266A"/>
    <w:rsid w:val="009F7E07"/>
    <w:rsid w:val="00A01522"/>
    <w:rsid w:val="00A10A11"/>
    <w:rsid w:val="00A12DF4"/>
    <w:rsid w:val="00A13C6A"/>
    <w:rsid w:val="00A17B09"/>
    <w:rsid w:val="00A20049"/>
    <w:rsid w:val="00A36BE0"/>
    <w:rsid w:val="00A457C6"/>
    <w:rsid w:val="00A46AD0"/>
    <w:rsid w:val="00A46B7D"/>
    <w:rsid w:val="00A47063"/>
    <w:rsid w:val="00A473A8"/>
    <w:rsid w:val="00A513F0"/>
    <w:rsid w:val="00A61AC8"/>
    <w:rsid w:val="00A6366F"/>
    <w:rsid w:val="00A65D4C"/>
    <w:rsid w:val="00A70512"/>
    <w:rsid w:val="00A83008"/>
    <w:rsid w:val="00A83D52"/>
    <w:rsid w:val="00A87FE5"/>
    <w:rsid w:val="00AA1F60"/>
    <w:rsid w:val="00AA40D7"/>
    <w:rsid w:val="00AA5D2D"/>
    <w:rsid w:val="00AB5F7D"/>
    <w:rsid w:val="00AC0C50"/>
    <w:rsid w:val="00AC6FE2"/>
    <w:rsid w:val="00AE1A43"/>
    <w:rsid w:val="00AF3925"/>
    <w:rsid w:val="00AF4FC3"/>
    <w:rsid w:val="00B2202D"/>
    <w:rsid w:val="00B2292F"/>
    <w:rsid w:val="00B23DAD"/>
    <w:rsid w:val="00B25C66"/>
    <w:rsid w:val="00B43169"/>
    <w:rsid w:val="00B55AE4"/>
    <w:rsid w:val="00B70B46"/>
    <w:rsid w:val="00B739B0"/>
    <w:rsid w:val="00B814A3"/>
    <w:rsid w:val="00B96F38"/>
    <w:rsid w:val="00BA1D78"/>
    <w:rsid w:val="00BC166D"/>
    <w:rsid w:val="00BD0E74"/>
    <w:rsid w:val="00BD5F8C"/>
    <w:rsid w:val="00BE29DD"/>
    <w:rsid w:val="00C054F4"/>
    <w:rsid w:val="00C066AF"/>
    <w:rsid w:val="00C0726B"/>
    <w:rsid w:val="00C10E06"/>
    <w:rsid w:val="00C115EC"/>
    <w:rsid w:val="00C145B8"/>
    <w:rsid w:val="00C2438F"/>
    <w:rsid w:val="00C32A7E"/>
    <w:rsid w:val="00C34F28"/>
    <w:rsid w:val="00C368DF"/>
    <w:rsid w:val="00C442C5"/>
    <w:rsid w:val="00C46E97"/>
    <w:rsid w:val="00C57B5C"/>
    <w:rsid w:val="00C57C7C"/>
    <w:rsid w:val="00C61049"/>
    <w:rsid w:val="00C63FFE"/>
    <w:rsid w:val="00C75312"/>
    <w:rsid w:val="00C83988"/>
    <w:rsid w:val="00C91EB6"/>
    <w:rsid w:val="00CA10B0"/>
    <w:rsid w:val="00CA2F8E"/>
    <w:rsid w:val="00CA7FD5"/>
    <w:rsid w:val="00CB3287"/>
    <w:rsid w:val="00CB33E2"/>
    <w:rsid w:val="00CB4E68"/>
    <w:rsid w:val="00CC2733"/>
    <w:rsid w:val="00CD0050"/>
    <w:rsid w:val="00CD0A68"/>
    <w:rsid w:val="00CE0229"/>
    <w:rsid w:val="00CE039E"/>
    <w:rsid w:val="00CE7481"/>
    <w:rsid w:val="00CF0A8F"/>
    <w:rsid w:val="00CF6636"/>
    <w:rsid w:val="00D048CE"/>
    <w:rsid w:val="00D10998"/>
    <w:rsid w:val="00D113C1"/>
    <w:rsid w:val="00D13EB8"/>
    <w:rsid w:val="00D15CBD"/>
    <w:rsid w:val="00D23391"/>
    <w:rsid w:val="00D31805"/>
    <w:rsid w:val="00D32306"/>
    <w:rsid w:val="00D32A5D"/>
    <w:rsid w:val="00D35F1E"/>
    <w:rsid w:val="00D44EEC"/>
    <w:rsid w:val="00D552B9"/>
    <w:rsid w:val="00D60E8F"/>
    <w:rsid w:val="00D60F11"/>
    <w:rsid w:val="00D65931"/>
    <w:rsid w:val="00D735B2"/>
    <w:rsid w:val="00D74021"/>
    <w:rsid w:val="00D76A5C"/>
    <w:rsid w:val="00D76D01"/>
    <w:rsid w:val="00D8050C"/>
    <w:rsid w:val="00D8594B"/>
    <w:rsid w:val="00D922A9"/>
    <w:rsid w:val="00D9394A"/>
    <w:rsid w:val="00D9474A"/>
    <w:rsid w:val="00DB0CBB"/>
    <w:rsid w:val="00DB67CC"/>
    <w:rsid w:val="00DB6C7C"/>
    <w:rsid w:val="00DD0174"/>
    <w:rsid w:val="00DD3B53"/>
    <w:rsid w:val="00DE1070"/>
    <w:rsid w:val="00DE5A38"/>
    <w:rsid w:val="00DF35F8"/>
    <w:rsid w:val="00E00219"/>
    <w:rsid w:val="00E0316B"/>
    <w:rsid w:val="00E13E99"/>
    <w:rsid w:val="00E25E10"/>
    <w:rsid w:val="00E362DC"/>
    <w:rsid w:val="00E50B41"/>
    <w:rsid w:val="00E5219B"/>
    <w:rsid w:val="00E52D07"/>
    <w:rsid w:val="00E5518B"/>
    <w:rsid w:val="00E60356"/>
    <w:rsid w:val="00E609FE"/>
    <w:rsid w:val="00E74A47"/>
    <w:rsid w:val="00E75920"/>
    <w:rsid w:val="00E75C22"/>
    <w:rsid w:val="00E80D96"/>
    <w:rsid w:val="00E871FA"/>
    <w:rsid w:val="00E936A4"/>
    <w:rsid w:val="00E954BB"/>
    <w:rsid w:val="00EA45E7"/>
    <w:rsid w:val="00EB22A0"/>
    <w:rsid w:val="00EB36D2"/>
    <w:rsid w:val="00EB78E3"/>
    <w:rsid w:val="00EB7BE3"/>
    <w:rsid w:val="00EC1C4B"/>
    <w:rsid w:val="00EC735A"/>
    <w:rsid w:val="00ED3998"/>
    <w:rsid w:val="00ED4BD3"/>
    <w:rsid w:val="00ED5F38"/>
    <w:rsid w:val="00ED7C74"/>
    <w:rsid w:val="00EE5251"/>
    <w:rsid w:val="00EF27FE"/>
    <w:rsid w:val="00F07FB6"/>
    <w:rsid w:val="00F1293E"/>
    <w:rsid w:val="00F149D0"/>
    <w:rsid w:val="00F16B53"/>
    <w:rsid w:val="00F25ECD"/>
    <w:rsid w:val="00F26FD5"/>
    <w:rsid w:val="00F3024D"/>
    <w:rsid w:val="00F318BE"/>
    <w:rsid w:val="00F33297"/>
    <w:rsid w:val="00F343FB"/>
    <w:rsid w:val="00F359FE"/>
    <w:rsid w:val="00F42159"/>
    <w:rsid w:val="00F4256E"/>
    <w:rsid w:val="00F42EE1"/>
    <w:rsid w:val="00F60F1F"/>
    <w:rsid w:val="00F64141"/>
    <w:rsid w:val="00F67508"/>
    <w:rsid w:val="00F71FC9"/>
    <w:rsid w:val="00F73B48"/>
    <w:rsid w:val="00F74F51"/>
    <w:rsid w:val="00F76869"/>
    <w:rsid w:val="00F812FD"/>
    <w:rsid w:val="00F814CF"/>
    <w:rsid w:val="00F842AD"/>
    <w:rsid w:val="00F914EB"/>
    <w:rsid w:val="00F91B85"/>
    <w:rsid w:val="00F938E7"/>
    <w:rsid w:val="00F948FC"/>
    <w:rsid w:val="00FA3B17"/>
    <w:rsid w:val="00FA5E8D"/>
    <w:rsid w:val="00FA5F3D"/>
    <w:rsid w:val="00FB023E"/>
    <w:rsid w:val="00FB399E"/>
    <w:rsid w:val="00FB5B86"/>
    <w:rsid w:val="00FB7F50"/>
    <w:rsid w:val="00FC2A85"/>
    <w:rsid w:val="00FC40AF"/>
    <w:rsid w:val="00FD0A16"/>
    <w:rsid w:val="00FD7E3B"/>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69BD1"/>
  <w15:docId w15:val="{1372FF71-871C-416A-9A64-2DA31889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aliases w:val="عنوان اصلی"/>
    <w:basedOn w:val="Normal"/>
    <w:next w:val="Normal"/>
    <w:link w:val="Heading1Char"/>
    <w:uiPriority w:val="9"/>
    <w:qFormat/>
    <w:rsid w:val="00F938E7"/>
    <w:pPr>
      <w:keepNext/>
      <w:spacing w:before="120"/>
      <w:outlineLvl w:val="0"/>
    </w:pPr>
    <w:rPr>
      <w:rFonts w:ascii="Cambria" w:eastAsia="Times New Roman" w:hAnsi="Cambria" w:cs="B Titr"/>
      <w:b/>
      <w:bCs/>
      <w:color w:val="0202FF"/>
      <w:kern w:val="32"/>
      <w:sz w:val="32"/>
      <w:szCs w:val="32"/>
    </w:rPr>
  </w:style>
  <w:style w:type="paragraph" w:styleId="Heading2">
    <w:name w:val="heading 2"/>
    <w:aliases w:val="عنوان فرعی1"/>
    <w:basedOn w:val="Normal"/>
    <w:next w:val="Normal"/>
    <w:link w:val="Heading2Char"/>
    <w:uiPriority w:val="9"/>
    <w:unhideWhenUsed/>
    <w:qFormat/>
    <w:rsid w:val="00F938E7"/>
    <w:pPr>
      <w:keepNext/>
      <w:spacing w:before="240" w:after="60"/>
      <w:outlineLvl w:val="1"/>
    </w:pPr>
    <w:rPr>
      <w:rFonts w:ascii="Cambria" w:eastAsia="Times New Roman" w:hAnsi="Cambria" w:cs="B Titr"/>
      <w:b/>
      <w:bCs/>
      <w:i/>
      <w:color w:val="0202FF"/>
      <w:sz w:val="28"/>
      <w:szCs w:val="30"/>
    </w:rPr>
  </w:style>
  <w:style w:type="paragraph" w:styleId="Heading3">
    <w:name w:val="heading 3"/>
    <w:aliases w:val="عنوان فرعی2"/>
    <w:basedOn w:val="Normal"/>
    <w:next w:val="Normal"/>
    <w:link w:val="Heading3Char"/>
    <w:uiPriority w:val="9"/>
    <w:unhideWhenUsed/>
    <w:qFormat/>
    <w:rsid w:val="00F938E7"/>
    <w:pPr>
      <w:keepNext/>
      <w:spacing w:before="240" w:after="60"/>
      <w:outlineLvl w:val="2"/>
    </w:pPr>
    <w:rPr>
      <w:rFonts w:ascii="Cambria" w:eastAsia="Times New Roman" w:hAnsi="Cambria" w:cs="B Titr"/>
      <w:b/>
      <w:bCs/>
      <w:color w:val="0202FF"/>
      <w:sz w:val="26"/>
    </w:rPr>
  </w:style>
  <w:style w:type="paragraph" w:styleId="Heading4">
    <w:name w:val="heading 4"/>
    <w:aliases w:val="عنوان فرعی3"/>
    <w:basedOn w:val="Normal"/>
    <w:next w:val="Normal"/>
    <w:link w:val="Heading4Char"/>
    <w:uiPriority w:val="9"/>
    <w:unhideWhenUsed/>
    <w:qFormat/>
    <w:rsid w:val="00F938E7"/>
    <w:pPr>
      <w:keepNext/>
      <w:spacing w:before="240" w:after="60"/>
      <w:outlineLvl w:val="3"/>
    </w:pPr>
    <w:rPr>
      <w:rFonts w:eastAsia="Times New Roman" w:cs="B Titr"/>
      <w:b/>
      <w:bCs/>
      <w:color w:val="0202FF"/>
      <w:sz w:val="28"/>
      <w:szCs w:val="26"/>
    </w:rPr>
  </w:style>
  <w:style w:type="paragraph" w:styleId="Heading5">
    <w:name w:val="heading 5"/>
    <w:aliases w:val="عنوان فرعی4"/>
    <w:basedOn w:val="Normal"/>
    <w:next w:val="Normal"/>
    <w:link w:val="Heading5Char"/>
    <w:uiPriority w:val="9"/>
    <w:unhideWhenUsed/>
    <w:qFormat/>
    <w:rsid w:val="00F938E7"/>
    <w:pPr>
      <w:keepNext/>
      <w:spacing w:before="240" w:after="60"/>
      <w:outlineLvl w:val="4"/>
    </w:pPr>
    <w:rPr>
      <w:rFonts w:eastAsia="Times New Roman" w:cs="B Titr"/>
      <w:b/>
      <w:bCs/>
      <w:i/>
      <w:color w:val="0202FF"/>
      <w:sz w:val="26"/>
      <w:szCs w:val="24"/>
    </w:rPr>
  </w:style>
  <w:style w:type="paragraph" w:styleId="Heading6">
    <w:name w:val="heading 6"/>
    <w:aliases w:val="عنوان فرعی5"/>
    <w:basedOn w:val="Normal"/>
    <w:next w:val="Normal"/>
    <w:link w:val="Heading6Char"/>
    <w:uiPriority w:val="9"/>
    <w:unhideWhenUsed/>
    <w:qFormat/>
    <w:rsid w:val="00F938E7"/>
    <w:pPr>
      <w:keepNext/>
      <w:spacing w:before="240" w:after="60"/>
      <w:outlineLvl w:val="5"/>
    </w:pPr>
    <w:rPr>
      <w:rFonts w:eastAsia="Times New Roman" w:cs="B Titr"/>
      <w:b/>
      <w:bCs/>
      <w:color w:val="0202FF"/>
      <w:szCs w:val="24"/>
    </w:rPr>
  </w:style>
  <w:style w:type="paragraph" w:styleId="Heading7">
    <w:name w:val="heading 7"/>
    <w:aliases w:val="عنوان فرعی6"/>
    <w:basedOn w:val="Normal"/>
    <w:next w:val="Normal"/>
    <w:link w:val="Heading7Char"/>
    <w:uiPriority w:val="9"/>
    <w:unhideWhenUsed/>
    <w:qFormat/>
    <w:rsid w:val="00F938E7"/>
    <w:pPr>
      <w:keepNext/>
      <w:spacing w:before="240" w:after="60"/>
      <w:outlineLvl w:val="6"/>
    </w:pPr>
    <w:rPr>
      <w:rFonts w:eastAsia="Times New Roman" w:cs="B Titr"/>
      <w:bCs/>
      <w:color w:val="0202FF"/>
      <w:sz w:val="24"/>
      <w:szCs w:val="24"/>
    </w:rPr>
  </w:style>
  <w:style w:type="paragraph" w:styleId="Heading8">
    <w:name w:val="heading 8"/>
    <w:aliases w:val="عنوان فرعی7"/>
    <w:basedOn w:val="Normal"/>
    <w:next w:val="Normal"/>
    <w:link w:val="Heading8Char"/>
    <w:uiPriority w:val="9"/>
    <w:unhideWhenUsed/>
    <w:qFormat/>
    <w:rsid w:val="00F938E7"/>
    <w:pPr>
      <w:keepNext/>
      <w:spacing w:before="240" w:after="60" w:line="240" w:lineRule="auto"/>
      <w:outlineLvl w:val="7"/>
    </w:pPr>
    <w:rPr>
      <w:rFonts w:eastAsia="Times New Roman" w:cs="B Titr"/>
      <w:bCs/>
      <w:i/>
      <w:color w:val="0202FF"/>
      <w:sz w:val="24"/>
      <w:szCs w:val="24"/>
    </w:rPr>
  </w:style>
  <w:style w:type="paragraph" w:styleId="Heading9">
    <w:name w:val="heading 9"/>
    <w:aliases w:val="عنوان فرعی8"/>
    <w:basedOn w:val="Normal"/>
    <w:next w:val="Normal"/>
    <w:link w:val="Heading9Char"/>
    <w:uiPriority w:val="9"/>
    <w:unhideWhenUsed/>
    <w:qFormat/>
    <w:rsid w:val="00F938E7"/>
    <w:pPr>
      <w:keepNext/>
      <w:spacing w:before="240" w:after="60"/>
      <w:outlineLvl w:val="8"/>
    </w:pPr>
    <w:rPr>
      <w:rFonts w:ascii="Cambria" w:eastAsia="Times New Roman" w:hAnsi="Cambria" w:cs="B Titr"/>
      <w:bCs/>
      <w:color w:val="0202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F938E7"/>
    <w:rPr>
      <w:rFonts w:ascii="Cambria" w:eastAsia="Times New Roman" w:hAnsi="Cambria" w:cs="B Titr"/>
      <w:b/>
      <w:bCs/>
      <w:color w:val="0202FF"/>
      <w:kern w:val="32"/>
      <w:sz w:val="32"/>
      <w:szCs w:val="32"/>
    </w:rPr>
  </w:style>
  <w:style w:type="character" w:customStyle="1" w:styleId="Heading2Char">
    <w:name w:val="Heading 2 Char"/>
    <w:aliases w:val="عنوان فرعی1 Char"/>
    <w:link w:val="Heading2"/>
    <w:uiPriority w:val="9"/>
    <w:rsid w:val="00F938E7"/>
    <w:rPr>
      <w:rFonts w:ascii="Cambria" w:eastAsia="Times New Roman" w:hAnsi="Cambria" w:cs="B Titr"/>
      <w:b/>
      <w:bCs/>
      <w:i/>
      <w:color w:val="0202FF"/>
      <w:sz w:val="28"/>
      <w:szCs w:val="30"/>
    </w:rPr>
  </w:style>
  <w:style w:type="character" w:customStyle="1" w:styleId="Heading3Char">
    <w:name w:val="Heading 3 Char"/>
    <w:aliases w:val="عنوان فرعی2 Char"/>
    <w:link w:val="Heading3"/>
    <w:uiPriority w:val="9"/>
    <w:rsid w:val="00F938E7"/>
    <w:rPr>
      <w:rFonts w:ascii="Cambria" w:eastAsia="Times New Roman" w:hAnsi="Cambria" w:cs="B Titr"/>
      <w:b/>
      <w:bCs/>
      <w:color w:val="0202FF"/>
      <w:sz w:val="26"/>
      <w:szCs w:val="28"/>
    </w:rPr>
  </w:style>
  <w:style w:type="character" w:customStyle="1" w:styleId="Heading4Char">
    <w:name w:val="Heading 4 Char"/>
    <w:aliases w:val="عنوان فرعی3 Char"/>
    <w:link w:val="Heading4"/>
    <w:uiPriority w:val="9"/>
    <w:rsid w:val="00F938E7"/>
    <w:rPr>
      <w:rFonts w:eastAsia="Times New Roman" w:cs="B Titr"/>
      <w:b/>
      <w:bCs/>
      <w:color w:val="0202FF"/>
      <w:sz w:val="28"/>
      <w:szCs w:val="26"/>
    </w:rPr>
  </w:style>
  <w:style w:type="character" w:customStyle="1" w:styleId="Heading5Char">
    <w:name w:val="Heading 5 Char"/>
    <w:aliases w:val="عنوان فرعی4 Char"/>
    <w:link w:val="Heading5"/>
    <w:uiPriority w:val="9"/>
    <w:rsid w:val="00F938E7"/>
    <w:rPr>
      <w:rFonts w:eastAsia="Times New Roman" w:cs="B Titr"/>
      <w:b/>
      <w:bCs/>
      <w:i/>
      <w:color w:val="0202FF"/>
      <w:sz w:val="26"/>
      <w:szCs w:val="24"/>
    </w:rPr>
  </w:style>
  <w:style w:type="character" w:customStyle="1" w:styleId="Heading7Char">
    <w:name w:val="Heading 7 Char"/>
    <w:aliases w:val="عنوان فرعی6 Char"/>
    <w:link w:val="Heading7"/>
    <w:uiPriority w:val="9"/>
    <w:rsid w:val="00F938E7"/>
    <w:rPr>
      <w:rFonts w:eastAsia="Times New Roman" w:cs="B Titr"/>
      <w:bCs/>
      <w:color w:val="0202FF"/>
      <w:sz w:val="24"/>
      <w:szCs w:val="24"/>
    </w:rPr>
  </w:style>
  <w:style w:type="character" w:customStyle="1" w:styleId="Heading6Char">
    <w:name w:val="Heading 6 Char"/>
    <w:aliases w:val="عنوان فرعی5 Char"/>
    <w:link w:val="Heading6"/>
    <w:uiPriority w:val="9"/>
    <w:rsid w:val="00F938E7"/>
    <w:rPr>
      <w:rFonts w:eastAsia="Times New Roman" w:cs="B Titr"/>
      <w:b/>
      <w:bCs/>
      <w:color w:val="0202FF"/>
      <w:sz w:val="22"/>
      <w:szCs w:val="24"/>
    </w:rPr>
  </w:style>
  <w:style w:type="character" w:customStyle="1" w:styleId="Heading8Char">
    <w:name w:val="Heading 8 Char"/>
    <w:aliases w:val="عنوان فرعی7 Char"/>
    <w:link w:val="Heading8"/>
    <w:uiPriority w:val="9"/>
    <w:rsid w:val="00F938E7"/>
    <w:rPr>
      <w:rFonts w:eastAsia="Times New Roman" w:cs="B Titr"/>
      <w:bCs/>
      <w:i/>
      <w:color w:val="0202FF"/>
      <w:sz w:val="24"/>
      <w:szCs w:val="24"/>
    </w:rPr>
  </w:style>
  <w:style w:type="character" w:customStyle="1" w:styleId="Heading9Char">
    <w:name w:val="Heading 9 Char"/>
    <w:aliases w:val="عنوان فرعی8 Char"/>
    <w:link w:val="Heading9"/>
    <w:uiPriority w:val="9"/>
    <w:rsid w:val="00F938E7"/>
    <w:rPr>
      <w:rFonts w:ascii="Cambria" w:eastAsia="Times New Roman" w:hAnsi="Cambria" w:cs="B Titr"/>
      <w:bCs/>
      <w:color w:val="0202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160B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315480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21/3/38/&#1578;&#1593;&#1585;&#1601;" TargetMode="External"/><Relationship Id="rId3" Type="http://schemas.openxmlformats.org/officeDocument/2006/relationships/hyperlink" Target="http://lib.eshia.ir/11005/8/147/&#1587;&#1605;&#1593;&#1705;" TargetMode="External"/><Relationship Id="rId7" Type="http://schemas.openxmlformats.org/officeDocument/2006/relationships/hyperlink" Target="http://lib.eshia.ir/11005/2/105/&#1591;&#1608;&#1604;" TargetMode="External"/><Relationship Id="rId2" Type="http://schemas.openxmlformats.org/officeDocument/2006/relationships/hyperlink" Target="http://lib.eshia.ir/11005/2/362/&#1590;&#1593;" TargetMode="External"/><Relationship Id="rId1" Type="http://schemas.openxmlformats.org/officeDocument/2006/relationships/hyperlink" Target="http://lib.eshia.ir/11005/2/362/&#1590;&#1593;" TargetMode="External"/><Relationship Id="rId6" Type="http://schemas.openxmlformats.org/officeDocument/2006/relationships/hyperlink" Target="http://lib.eshia.ir/11025/12/147/&#1604;&#1575;&#1578;&#1579;&#1602;&#1606;%20" TargetMode="External"/><Relationship Id="rId5" Type="http://schemas.openxmlformats.org/officeDocument/2006/relationships/hyperlink" Target="http://lib.eshia.ir/11005/5/298/&#1575;&#1604;&#1580;&#1608;&#1585;" TargetMode="External"/><Relationship Id="rId10" Type="http://schemas.openxmlformats.org/officeDocument/2006/relationships/hyperlink" Target="http://lib.eshia.ir/13036/1/76/&#1575;&#1604;&#1605;&#1578;&#1581;&#1589;&#1604;" TargetMode="External"/><Relationship Id="rId4" Type="http://schemas.openxmlformats.org/officeDocument/2006/relationships/hyperlink" Target="http://lib.eshia.ir/10419/1/489/&#1575;&#1604;&#1589;&#1617;&#1614;&#1604;&#1614;&#1575;&#1581;&#1615;" TargetMode="External"/><Relationship Id="rId9" Type="http://schemas.openxmlformats.org/officeDocument/2006/relationships/hyperlink" Target="http://lib.eshia.ir/15033/1/456/&#1604;&#1604;&#1578;&#1607;&#1605;&#15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5EA65-1B4E-44A0-8EC0-AD21C5D39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227</TotalTime>
  <Pages>8</Pages>
  <Words>2614</Words>
  <Characters>14906</Characters>
  <Application>Microsoft Office Word</Application>
  <DocSecurity>0</DocSecurity>
  <Lines>124</Lines>
  <Paragraphs>34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17486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2.3تغییر فونت پرانتز هدر به بی بدر
تغییر استایل سایر علمااز پاراگراف به کاراکتر
2.2تغییر کد رنگ عناوین
تغییر نام هیدینگ Normal به نام اصلی</dc:description>
  <cp:lastModifiedBy>منصوری</cp:lastModifiedBy>
  <cp:revision>8</cp:revision>
  <dcterms:created xsi:type="dcterms:W3CDTF">2017-12-02T06:49:00Z</dcterms:created>
  <dcterms:modified xsi:type="dcterms:W3CDTF">2017-12-02T11:49:00Z</dcterms:modified>
  <cp:contentStatus>ویرایش 2.3</cp:contentStatus>
  <cp:version>2.3</cp:version>
</cp:coreProperties>
</file>