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5089E">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1094F" w:rsidRDefault="0061094F" w:rsidP="00E5089E">
      <w:pPr>
        <w:pStyle w:val="TOC1"/>
        <w:jc w:val="lowKashida"/>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0072998" w:history="1">
        <w:r w:rsidRPr="000E7F9D">
          <w:rPr>
            <w:rStyle w:val="Hyperlink"/>
            <w:noProof/>
            <w:rtl/>
          </w:rPr>
          <w:t>أصاله الصحه فقه</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500072998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1094F" w:rsidRDefault="0061094F" w:rsidP="00E5089E">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0072999" w:history="1">
        <w:r w:rsidRPr="000E7F9D">
          <w:rPr>
            <w:rStyle w:val="Hyperlink"/>
            <w:noProof/>
            <w:rtl/>
          </w:rPr>
          <w:t>أدله أصاله الصحه فقه</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500072999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0" w:history="1">
        <w:r w:rsidRPr="000E7F9D">
          <w:rPr>
            <w:rStyle w:val="Hyperlink"/>
            <w:noProof/>
            <w:rtl/>
          </w:rPr>
          <w:t>بررس</w:t>
        </w:r>
        <w:r w:rsidRPr="000E7F9D">
          <w:rPr>
            <w:rStyle w:val="Hyperlink"/>
            <w:rFonts w:hint="cs"/>
            <w:noProof/>
            <w:rtl/>
          </w:rPr>
          <w:t>ی</w:t>
        </w:r>
        <w:r w:rsidRPr="000E7F9D">
          <w:rPr>
            <w:rStyle w:val="Hyperlink"/>
            <w:noProof/>
            <w:rtl/>
          </w:rPr>
          <w:t xml:space="preserve"> ادله مطرح شده در أصاله الصحه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1" w:history="1">
        <w:r w:rsidRPr="000E7F9D">
          <w:rPr>
            <w:rStyle w:val="Hyperlink"/>
            <w:noProof/>
            <w:rtl/>
          </w:rPr>
          <w:t>1- اجماع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2" w:history="1">
        <w:r w:rsidRPr="000E7F9D">
          <w:rPr>
            <w:rStyle w:val="Hyperlink"/>
            <w:noProof/>
            <w:rtl/>
          </w:rPr>
          <w:t>الف: مدرک</w:t>
        </w:r>
        <w:r w:rsidRPr="000E7F9D">
          <w:rPr>
            <w:rStyle w:val="Hyperlink"/>
            <w:rFonts w:hint="cs"/>
            <w:noProof/>
            <w:rtl/>
          </w:rPr>
          <w:t>ی</w:t>
        </w:r>
        <w:r w:rsidRPr="000E7F9D">
          <w:rPr>
            <w:rStyle w:val="Hyperlink"/>
            <w:noProof/>
            <w:rtl/>
          </w:rPr>
          <w:t xml:space="preserve"> </w:t>
        </w:r>
        <w:r w:rsidRPr="000E7F9D">
          <w:rPr>
            <w:rStyle w:val="Hyperlink"/>
            <w:rFonts w:hint="cs"/>
            <w:noProof/>
            <w:rtl/>
          </w:rPr>
          <w:t>ی</w:t>
        </w:r>
        <w:r w:rsidRPr="000E7F9D">
          <w:rPr>
            <w:rStyle w:val="Hyperlink"/>
            <w:rFonts w:hint="eastAsia"/>
            <w:noProof/>
            <w:rtl/>
          </w:rPr>
          <w:t>ا</w:t>
        </w:r>
        <w:r w:rsidRPr="000E7F9D">
          <w:rPr>
            <w:rStyle w:val="Hyperlink"/>
            <w:noProof/>
            <w:rtl/>
          </w:rPr>
          <w:t xml:space="preserve"> محتمل المدرک بودن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3" w:history="1">
        <w:r w:rsidRPr="000E7F9D">
          <w:rPr>
            <w:rStyle w:val="Hyperlink"/>
            <w:noProof/>
            <w:rtl/>
          </w:rPr>
          <w:t>ب: لب</w:t>
        </w:r>
        <w:r w:rsidRPr="000E7F9D">
          <w:rPr>
            <w:rStyle w:val="Hyperlink"/>
            <w:rFonts w:hint="cs"/>
            <w:noProof/>
            <w:rtl/>
          </w:rPr>
          <w:t>ی</w:t>
        </w:r>
        <w:r w:rsidRPr="000E7F9D">
          <w:rPr>
            <w:rStyle w:val="Hyperlink"/>
            <w:noProof/>
            <w:rtl/>
          </w:rPr>
          <w:t xml:space="preserve"> بودن اجماع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4" w:history="1">
        <w:r w:rsidRPr="000E7F9D">
          <w:rPr>
            <w:rStyle w:val="Hyperlink"/>
            <w:noProof/>
            <w:rtl/>
          </w:rPr>
          <w:t>بررس</w:t>
        </w:r>
        <w:r w:rsidRPr="000E7F9D">
          <w:rPr>
            <w:rStyle w:val="Hyperlink"/>
            <w:rFonts w:hint="cs"/>
            <w:noProof/>
            <w:rtl/>
          </w:rPr>
          <w:t>ی</w:t>
        </w:r>
        <w:r w:rsidRPr="000E7F9D">
          <w:rPr>
            <w:rStyle w:val="Hyperlink"/>
            <w:noProof/>
            <w:rtl/>
          </w:rPr>
          <w:t xml:space="preserve"> اجماع از ح</w:t>
        </w:r>
        <w:r w:rsidRPr="000E7F9D">
          <w:rPr>
            <w:rStyle w:val="Hyperlink"/>
            <w:rFonts w:hint="cs"/>
            <w:noProof/>
            <w:rtl/>
          </w:rPr>
          <w:t>ی</w:t>
        </w:r>
        <w:r w:rsidRPr="000E7F9D">
          <w:rPr>
            <w:rStyle w:val="Hyperlink"/>
            <w:rFonts w:hint="eastAsia"/>
            <w:noProof/>
            <w:rtl/>
          </w:rPr>
          <w:t>ث</w:t>
        </w:r>
        <w:r w:rsidRPr="000E7F9D">
          <w:rPr>
            <w:rStyle w:val="Hyperlink"/>
            <w:noProof/>
            <w:rtl/>
          </w:rPr>
          <w:t xml:space="preserve"> صغرو</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5" w:history="1">
        <w:r w:rsidRPr="000E7F9D">
          <w:rPr>
            <w:rStyle w:val="Hyperlink"/>
            <w:noProof/>
            <w:rtl/>
          </w:rPr>
          <w:t xml:space="preserve">2- لزوم اختلال نظام </w:t>
        </w:r>
        <w:r w:rsidRPr="000E7F9D">
          <w:rPr>
            <w:rStyle w:val="Hyperlink"/>
            <w:rFonts w:hint="cs"/>
            <w:noProof/>
            <w:rtl/>
          </w:rPr>
          <w:t>ی</w:t>
        </w:r>
        <w:r w:rsidRPr="000E7F9D">
          <w:rPr>
            <w:rStyle w:val="Hyperlink"/>
            <w:rFonts w:hint="eastAsia"/>
            <w:noProof/>
            <w:rtl/>
          </w:rPr>
          <w:t>ا</w:t>
        </w:r>
        <w:r w:rsidRPr="000E7F9D">
          <w:rPr>
            <w:rStyle w:val="Hyperlink"/>
            <w:noProof/>
            <w:rtl/>
          </w:rPr>
          <w:t xml:space="preserve"> عسر و حرج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6" w:history="1">
        <w:r w:rsidRPr="000E7F9D">
          <w:rPr>
            <w:rStyle w:val="Hyperlink"/>
            <w:noProof/>
            <w:rtl/>
          </w:rPr>
          <w:t>اشکال محقق نائ</w:t>
        </w:r>
        <w:r w:rsidRPr="000E7F9D">
          <w:rPr>
            <w:rStyle w:val="Hyperlink"/>
            <w:rFonts w:hint="cs"/>
            <w:noProof/>
            <w:rtl/>
          </w:rPr>
          <w:t>ی</w:t>
        </w:r>
        <w:r w:rsidRPr="000E7F9D">
          <w:rPr>
            <w:rStyle w:val="Hyperlink"/>
            <w:rFonts w:hint="eastAsia"/>
            <w:noProof/>
            <w:rtl/>
          </w:rPr>
          <w:t>ن</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7" w:history="1">
        <w:r w:rsidRPr="000E7F9D">
          <w:rPr>
            <w:rStyle w:val="Hyperlink"/>
            <w:noProof/>
            <w:rtl/>
          </w:rPr>
          <w:t>مناقشه در کلام محقق نائ</w:t>
        </w:r>
        <w:r w:rsidRPr="000E7F9D">
          <w:rPr>
            <w:rStyle w:val="Hyperlink"/>
            <w:rFonts w:hint="cs"/>
            <w:noProof/>
            <w:rtl/>
          </w:rPr>
          <w:t>ی</w:t>
        </w:r>
        <w:r w:rsidRPr="000E7F9D">
          <w:rPr>
            <w:rStyle w:val="Hyperlink"/>
            <w:rFonts w:hint="eastAsia"/>
            <w:noProof/>
            <w:rtl/>
          </w:rPr>
          <w:t>ن</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8" w:history="1">
        <w:r w:rsidRPr="000E7F9D">
          <w:rPr>
            <w:rStyle w:val="Hyperlink"/>
            <w:noProof/>
            <w:rtl/>
          </w:rPr>
          <w:t>تمسک به طائفه ا</w:t>
        </w:r>
        <w:r w:rsidRPr="000E7F9D">
          <w:rPr>
            <w:rStyle w:val="Hyperlink"/>
            <w:rFonts w:hint="cs"/>
            <w:noProof/>
            <w:rtl/>
          </w:rPr>
          <w:t>ی</w:t>
        </w:r>
        <w:r w:rsidRPr="000E7F9D">
          <w:rPr>
            <w:rStyle w:val="Hyperlink"/>
            <w:noProof/>
            <w:rtl/>
          </w:rPr>
          <w:t xml:space="preserve"> از اخبار در کلام امام قدس سره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09" w:history="1">
        <w:r w:rsidRPr="000E7F9D">
          <w:rPr>
            <w:rStyle w:val="Hyperlink"/>
            <w:noProof/>
            <w:rtl/>
          </w:rPr>
          <w:t>1- روا</w:t>
        </w:r>
        <w:r w:rsidRPr="000E7F9D">
          <w:rPr>
            <w:rStyle w:val="Hyperlink"/>
            <w:rFonts w:hint="cs"/>
            <w:noProof/>
            <w:rtl/>
          </w:rPr>
          <w:t>ی</w:t>
        </w:r>
        <w:r w:rsidRPr="000E7F9D">
          <w:rPr>
            <w:rStyle w:val="Hyperlink"/>
            <w:rFonts w:hint="eastAsia"/>
            <w:noProof/>
            <w:rtl/>
          </w:rPr>
          <w:t>ات</w:t>
        </w:r>
        <w:r w:rsidRPr="000E7F9D">
          <w:rPr>
            <w:rStyle w:val="Hyperlink"/>
            <w:noProof/>
            <w:rtl/>
          </w:rPr>
          <w:t xml:space="preserve"> مربوط به تجه</w:t>
        </w:r>
        <w:r w:rsidRPr="000E7F9D">
          <w:rPr>
            <w:rStyle w:val="Hyperlink"/>
            <w:rFonts w:hint="cs"/>
            <w:noProof/>
            <w:rtl/>
          </w:rPr>
          <w:t>ی</w:t>
        </w:r>
        <w:r w:rsidRPr="000E7F9D">
          <w:rPr>
            <w:rStyle w:val="Hyperlink"/>
            <w:rFonts w:hint="eastAsia"/>
            <w:noProof/>
            <w:rtl/>
          </w:rPr>
          <w:t>ز</w:t>
        </w:r>
        <w:r w:rsidRPr="000E7F9D">
          <w:rPr>
            <w:rStyle w:val="Hyperlink"/>
            <w:noProof/>
            <w:rtl/>
          </w:rPr>
          <w:t xml:space="preserve"> م</w:t>
        </w:r>
        <w:r w:rsidRPr="000E7F9D">
          <w:rPr>
            <w:rStyle w:val="Hyperlink"/>
            <w:rFonts w:hint="cs"/>
            <w:noProof/>
            <w:rtl/>
          </w:rPr>
          <w:t>ی</w:t>
        </w:r>
        <w:r w:rsidRPr="000E7F9D">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0" w:history="1">
        <w:r w:rsidRPr="000E7F9D">
          <w:rPr>
            <w:rStyle w:val="Hyperlink"/>
            <w:noProof/>
            <w:rtl/>
          </w:rPr>
          <w:t>2- روا</w:t>
        </w:r>
        <w:r w:rsidRPr="000E7F9D">
          <w:rPr>
            <w:rStyle w:val="Hyperlink"/>
            <w:rFonts w:hint="cs"/>
            <w:noProof/>
            <w:rtl/>
          </w:rPr>
          <w:t>ی</w:t>
        </w:r>
        <w:r w:rsidRPr="000E7F9D">
          <w:rPr>
            <w:rStyle w:val="Hyperlink"/>
            <w:rFonts w:hint="eastAsia"/>
            <w:noProof/>
            <w:rtl/>
          </w:rPr>
          <w:t>ات</w:t>
        </w:r>
        <w:r w:rsidRPr="000E7F9D">
          <w:rPr>
            <w:rStyle w:val="Hyperlink"/>
            <w:noProof/>
            <w:rtl/>
          </w:rPr>
          <w:t xml:space="preserve"> ترغ</w:t>
        </w:r>
        <w:r w:rsidRPr="000E7F9D">
          <w:rPr>
            <w:rStyle w:val="Hyperlink"/>
            <w:rFonts w:hint="cs"/>
            <w:noProof/>
            <w:rtl/>
          </w:rPr>
          <w:t>ی</w:t>
        </w:r>
        <w:r w:rsidRPr="000E7F9D">
          <w:rPr>
            <w:rStyle w:val="Hyperlink"/>
            <w:rFonts w:hint="eastAsia"/>
            <w:noProof/>
            <w:rtl/>
          </w:rPr>
          <w:t>ب</w:t>
        </w:r>
        <w:r w:rsidRPr="000E7F9D">
          <w:rPr>
            <w:rStyle w:val="Hyperlink"/>
            <w:noProof/>
            <w:rtl/>
          </w:rPr>
          <w:t xml:space="preserve"> به حضور در نماز جماعت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1" w:history="1">
        <w:r w:rsidRPr="000E7F9D">
          <w:rPr>
            <w:rStyle w:val="Hyperlink"/>
            <w:noProof/>
            <w:rtl/>
          </w:rPr>
          <w:t>3- کلام پ</w:t>
        </w:r>
        <w:r w:rsidRPr="000E7F9D">
          <w:rPr>
            <w:rStyle w:val="Hyperlink"/>
            <w:rFonts w:hint="cs"/>
            <w:noProof/>
            <w:rtl/>
          </w:rPr>
          <w:t>ی</w:t>
        </w:r>
        <w:r w:rsidRPr="000E7F9D">
          <w:rPr>
            <w:rStyle w:val="Hyperlink"/>
            <w:rFonts w:hint="eastAsia"/>
            <w:noProof/>
            <w:rtl/>
          </w:rPr>
          <w:t>امبر</w:t>
        </w:r>
        <w:r w:rsidRPr="000E7F9D">
          <w:rPr>
            <w:rStyle w:val="Hyperlink"/>
            <w:noProof/>
            <w:rtl/>
          </w:rPr>
          <w:t xml:space="preserve"> اکرم</w:t>
        </w:r>
        <w:r w:rsidR="00E5089E">
          <w:rPr>
            <w:rStyle w:val="Hyperlink"/>
            <w:noProof/>
          </w:rPr>
          <w:t xml:space="preserve"> </w:t>
        </w:r>
        <w:r w:rsidR="00E5089E">
          <w:rPr>
            <w:rStyle w:val="Hyperlink"/>
            <w:rFonts w:hint="cs"/>
            <w:noProof/>
            <w:rtl/>
          </w:rPr>
          <w:t>صلی الله علیه و آله</w:t>
        </w:r>
        <w:bookmarkStart w:id="0" w:name="_GoBack"/>
        <w:bookmarkEnd w:id="0"/>
        <w:r w:rsidRPr="000E7F9D">
          <w:rPr>
            <w:rStyle w:val="Hyperlink"/>
            <w:noProof/>
            <w:rtl/>
          </w:rPr>
          <w:t xml:space="preserve"> در روا</w:t>
        </w:r>
        <w:r w:rsidRPr="000E7F9D">
          <w:rPr>
            <w:rStyle w:val="Hyperlink"/>
            <w:rFonts w:hint="cs"/>
            <w:noProof/>
            <w:rtl/>
          </w:rPr>
          <w:t>ی</w:t>
        </w:r>
        <w:r w:rsidRPr="000E7F9D">
          <w:rPr>
            <w:rStyle w:val="Hyperlink"/>
            <w:rFonts w:hint="eastAsia"/>
            <w:noProof/>
            <w:rtl/>
          </w:rPr>
          <w:t>ت</w:t>
        </w:r>
        <w:r w:rsidRPr="000E7F9D">
          <w:rPr>
            <w:rStyle w:val="Hyperlink"/>
            <w:noProof/>
            <w:rtl/>
          </w:rPr>
          <w:t xml:space="preserve"> عروه بارق</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2" w:history="1">
        <w:r w:rsidRPr="000E7F9D">
          <w:rPr>
            <w:rStyle w:val="Hyperlink"/>
            <w:noProof/>
            <w:rtl/>
          </w:rPr>
          <w:t>4- توک</w:t>
        </w:r>
        <w:r w:rsidRPr="000E7F9D">
          <w:rPr>
            <w:rStyle w:val="Hyperlink"/>
            <w:rFonts w:hint="cs"/>
            <w:noProof/>
            <w:rtl/>
          </w:rPr>
          <w:t>ی</w:t>
        </w:r>
        <w:r w:rsidRPr="000E7F9D">
          <w:rPr>
            <w:rStyle w:val="Hyperlink"/>
            <w:rFonts w:hint="eastAsia"/>
            <w:noProof/>
            <w:rtl/>
          </w:rPr>
          <w:t>ل</w:t>
        </w:r>
        <w:r w:rsidRPr="000E7F9D">
          <w:rPr>
            <w:rStyle w:val="Hyperlink"/>
            <w:noProof/>
            <w:rtl/>
          </w:rPr>
          <w:t xml:space="preserve"> در ازدواج و طلاق توسط ائمه عل</w:t>
        </w:r>
        <w:r w:rsidRPr="000E7F9D">
          <w:rPr>
            <w:rStyle w:val="Hyperlink"/>
            <w:rFonts w:hint="cs"/>
            <w:noProof/>
            <w:rtl/>
          </w:rPr>
          <w:t>ی</w:t>
        </w:r>
        <w:r w:rsidRPr="000E7F9D">
          <w:rPr>
            <w:rStyle w:val="Hyperlink"/>
            <w:rFonts w:hint="eastAsia"/>
            <w:noProof/>
            <w:rtl/>
          </w:rPr>
          <w:t>هم</w:t>
        </w:r>
        <w:r w:rsidRPr="000E7F9D">
          <w:rPr>
            <w:rStyle w:val="Hyperlink"/>
            <w:noProof/>
            <w:rtl/>
          </w:rPr>
          <w:t xml:space="preserve"> السلام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3" w:history="1">
        <w:r w:rsidRPr="000E7F9D">
          <w:rPr>
            <w:rStyle w:val="Hyperlink"/>
            <w:noProof/>
            <w:rtl/>
          </w:rPr>
          <w:t>5- اطلاقات وکالت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4" w:history="1">
        <w:r w:rsidRPr="000E7F9D">
          <w:rPr>
            <w:rStyle w:val="Hyperlink"/>
            <w:noProof/>
            <w:rtl/>
          </w:rPr>
          <w:t>6- نفوذ نکاح پدر و 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5" w:history="1">
        <w:r w:rsidRPr="000E7F9D">
          <w:rPr>
            <w:rStyle w:val="Hyperlink"/>
            <w:noProof/>
            <w:rtl/>
          </w:rPr>
          <w:t>تمسک محقق نائ</w:t>
        </w:r>
        <w:r w:rsidRPr="000E7F9D">
          <w:rPr>
            <w:rStyle w:val="Hyperlink"/>
            <w:rFonts w:hint="cs"/>
            <w:noProof/>
            <w:rtl/>
          </w:rPr>
          <w:t>ی</w:t>
        </w:r>
        <w:r w:rsidRPr="000E7F9D">
          <w:rPr>
            <w:rStyle w:val="Hyperlink"/>
            <w:rFonts w:hint="eastAsia"/>
            <w:noProof/>
            <w:rtl/>
          </w:rPr>
          <w:t>ن</w:t>
        </w:r>
        <w:r w:rsidRPr="000E7F9D">
          <w:rPr>
            <w:rStyle w:val="Hyperlink"/>
            <w:rFonts w:hint="cs"/>
            <w:noProof/>
            <w:rtl/>
          </w:rPr>
          <w:t>ی</w:t>
        </w:r>
        <w:r w:rsidRPr="000E7F9D">
          <w:rPr>
            <w:rStyle w:val="Hyperlink"/>
            <w:noProof/>
            <w:rtl/>
          </w:rPr>
          <w:t xml:space="preserve"> به «اوفوا بالعقود» و «تجاره عن تراض»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094F" w:rsidRDefault="0061094F" w:rsidP="00E5089E">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6" w:history="1">
        <w:r w:rsidRPr="000E7F9D">
          <w:rPr>
            <w:rStyle w:val="Hyperlink"/>
            <w:noProof/>
            <w:rtl/>
          </w:rPr>
          <w:t>مناقشه درکلام محقق نائ</w:t>
        </w:r>
        <w:r w:rsidRPr="000E7F9D">
          <w:rPr>
            <w:rStyle w:val="Hyperlink"/>
            <w:rFonts w:hint="cs"/>
            <w:noProof/>
            <w:rtl/>
          </w:rPr>
          <w:t>ی</w:t>
        </w:r>
        <w:r w:rsidRPr="000E7F9D">
          <w:rPr>
            <w:rStyle w:val="Hyperlink"/>
            <w:rFonts w:hint="eastAsia"/>
            <w:noProof/>
            <w:rtl/>
          </w:rPr>
          <w:t>ن</w:t>
        </w:r>
        <w:r w:rsidRPr="000E7F9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094F" w:rsidRDefault="0061094F" w:rsidP="00E5089E">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0073017" w:history="1">
        <w:r w:rsidRPr="000E7F9D">
          <w:rPr>
            <w:rStyle w:val="Hyperlink"/>
            <w:noProof/>
            <w:rtl/>
          </w:rPr>
          <w:t>دل</w:t>
        </w:r>
        <w:r w:rsidRPr="000E7F9D">
          <w:rPr>
            <w:rStyle w:val="Hyperlink"/>
            <w:rFonts w:hint="cs"/>
            <w:noProof/>
            <w:rtl/>
          </w:rPr>
          <w:t>ی</w:t>
        </w:r>
        <w:r w:rsidRPr="000E7F9D">
          <w:rPr>
            <w:rStyle w:val="Hyperlink"/>
            <w:rFonts w:hint="eastAsia"/>
            <w:noProof/>
            <w:rtl/>
          </w:rPr>
          <w:t>ل</w:t>
        </w:r>
        <w:r w:rsidRPr="000E7F9D">
          <w:rPr>
            <w:rStyle w:val="Hyperlink"/>
            <w:noProof/>
            <w:rtl/>
          </w:rPr>
          <w:t xml:space="preserve"> مورد پذ</w:t>
        </w:r>
        <w:r w:rsidRPr="000E7F9D">
          <w:rPr>
            <w:rStyle w:val="Hyperlink"/>
            <w:rFonts w:hint="cs"/>
            <w:noProof/>
            <w:rtl/>
          </w:rPr>
          <w:t>ی</w:t>
        </w:r>
        <w:r w:rsidRPr="000E7F9D">
          <w:rPr>
            <w:rStyle w:val="Hyperlink"/>
            <w:rFonts w:hint="eastAsia"/>
            <w:noProof/>
            <w:rtl/>
          </w:rPr>
          <w:t>رش</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500073017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91EB6" w:rsidRPr="00C91EB6" w:rsidRDefault="0061094F" w:rsidP="00E5089E">
      <w:pPr>
        <w:jc w:val="lowKashida"/>
      </w:pPr>
      <w:r>
        <w:rPr>
          <w:rFonts w:cs="B Titr"/>
          <w:noProof/>
          <w:webHidden/>
          <w:color w:val="632423" w:themeColor="accent2" w:themeShade="80"/>
          <w:szCs w:val="24"/>
          <w:rtl/>
        </w:rPr>
        <w:fldChar w:fldCharType="end"/>
      </w:r>
    </w:p>
    <w:p w:rsidR="00F343FB" w:rsidRPr="00A6366F" w:rsidRDefault="00F842AD" w:rsidP="00E5089E">
      <w:pPr>
        <w:jc w:val="lowKashida"/>
      </w:pPr>
      <w:r w:rsidRPr="009C66D5">
        <w:rPr>
          <w:rStyle w:val="Emphasis"/>
          <w:rFonts w:hint="cs"/>
          <w:b/>
          <w:bCs w:val="0"/>
          <w:rtl/>
        </w:rPr>
        <w:t>موضوع</w:t>
      </w:r>
      <w:r w:rsidRPr="009C66D5">
        <w:rPr>
          <w:rStyle w:val="Emphasis"/>
          <w:rFonts w:hint="cs"/>
          <w:rtl/>
        </w:rPr>
        <w:t>:</w:t>
      </w:r>
      <w:r w:rsidR="00A6366F" w:rsidRPr="0054680C">
        <w:rPr>
          <w:rFonts w:cs="B Lotus" w:hint="cs"/>
          <w:rtl/>
        </w:rPr>
        <w:t xml:space="preserve"> </w:t>
      </w:r>
      <w:bookmarkStart w:id="1" w:name="BokSabj2_d"/>
      <w:bookmarkEnd w:id="1"/>
      <w:r w:rsidR="009F5121" w:rsidRPr="0054680C">
        <w:rPr>
          <w:rFonts w:cs="B Lotus"/>
          <w:rtl/>
        </w:rPr>
        <w:t>ادله اصاله الصحه فقه</w:t>
      </w:r>
      <w:r w:rsidR="009F5121" w:rsidRPr="0054680C">
        <w:rPr>
          <w:rFonts w:cs="B Lotus" w:hint="cs"/>
          <w:rtl/>
        </w:rPr>
        <w:t>ی</w:t>
      </w:r>
      <w:r w:rsidR="00025B70" w:rsidRPr="0054680C">
        <w:rPr>
          <w:rFonts w:cs="B Lotus" w:hint="cs"/>
          <w:rtl/>
        </w:rPr>
        <w:t xml:space="preserve"> </w:t>
      </w:r>
      <w:r w:rsidR="00386C11" w:rsidRPr="0054680C">
        <w:rPr>
          <w:rFonts w:cs="B Lotus" w:hint="cs"/>
          <w:rtl/>
        </w:rPr>
        <w:t>/</w:t>
      </w:r>
      <w:bookmarkStart w:id="2" w:name="BokSabj_d"/>
      <w:bookmarkEnd w:id="2"/>
      <w:r w:rsidR="009F5121" w:rsidRPr="0054680C">
        <w:rPr>
          <w:rFonts w:cs="B Lotus"/>
          <w:rtl/>
        </w:rPr>
        <w:t>قواعده فقه</w:t>
      </w:r>
      <w:r w:rsidR="009F5121" w:rsidRPr="0054680C">
        <w:rPr>
          <w:rFonts w:cs="B Lotus" w:hint="cs"/>
          <w:rtl/>
        </w:rPr>
        <w:t>ی</w:t>
      </w:r>
      <w:r w:rsidR="009F5121" w:rsidRPr="0054680C">
        <w:rPr>
          <w:rFonts w:cs="B Lotus" w:hint="eastAsia"/>
          <w:rtl/>
        </w:rPr>
        <w:t>ه</w:t>
      </w:r>
      <w:r w:rsidR="009F5121" w:rsidRPr="0054680C">
        <w:rPr>
          <w:rFonts w:cs="B Lotus"/>
          <w:rtl/>
        </w:rPr>
        <w:t xml:space="preserve"> - اصاله الصحه</w:t>
      </w:r>
      <w:r w:rsidR="00386C11" w:rsidRPr="0054680C">
        <w:rPr>
          <w:rFonts w:cs="B Lotus" w:hint="cs"/>
          <w:rtl/>
        </w:rPr>
        <w:t xml:space="preserve"> /</w:t>
      </w:r>
      <w:bookmarkStart w:id="3" w:name="Bokkolli"/>
      <w:bookmarkEnd w:id="3"/>
      <w:r w:rsidR="009F5121" w:rsidRPr="0054680C">
        <w:rPr>
          <w:rFonts w:cs="B Lotus"/>
          <w:rtl/>
        </w:rPr>
        <w:t xml:space="preserve">استصحاب </w:t>
      </w:r>
      <w:r w:rsidR="001B6799" w:rsidRPr="0054680C">
        <w:rPr>
          <w:rFonts w:cs="B Lotus" w:hint="cs"/>
          <w:rtl/>
        </w:rPr>
        <w:t xml:space="preserve"> </w:t>
      </w:r>
    </w:p>
    <w:p w:rsidR="008F5B4D" w:rsidRPr="009C66D5" w:rsidRDefault="008F5B4D" w:rsidP="00E5089E">
      <w:pPr>
        <w:jc w:val="lowKashida"/>
        <w:rPr>
          <w:rStyle w:val="Emphasis"/>
          <w:b/>
          <w:bCs w:val="0"/>
          <w:rtl/>
        </w:rPr>
      </w:pPr>
      <w:r w:rsidRPr="009C66D5">
        <w:rPr>
          <w:rStyle w:val="Emphasis"/>
          <w:rFonts w:hint="cs"/>
          <w:b/>
          <w:bCs w:val="0"/>
          <w:rtl/>
        </w:rPr>
        <w:t>خلاصه مباحث گذشته:</w:t>
      </w:r>
    </w:p>
    <w:p w:rsidR="003A6148" w:rsidRPr="0054680C" w:rsidRDefault="001D1BF1" w:rsidP="00E5089E">
      <w:pPr>
        <w:pBdr>
          <w:bottom w:val="double" w:sz="6" w:space="1" w:color="auto"/>
        </w:pBdr>
        <w:jc w:val="lowKashida"/>
        <w:rPr>
          <w:rFonts w:cs="B Lotus"/>
          <w:rtl/>
        </w:rPr>
      </w:pPr>
      <w:r>
        <w:rPr>
          <w:rFonts w:cs="B Lotus" w:hint="cs"/>
          <w:rtl/>
        </w:rPr>
        <w:t>در ادامه بحث أصاله الصحه بعد از اشاره به أصاله الصحه اخلاقی و بیان ادله آن، به بحث أصاله الصحه فقهی خواهیم پرداخت.</w:t>
      </w:r>
    </w:p>
    <w:p w:rsidR="00247D2F" w:rsidRPr="003A6148" w:rsidRDefault="00247D2F" w:rsidP="00E5089E">
      <w:pPr>
        <w:pBdr>
          <w:bottom w:val="double" w:sz="6" w:space="1" w:color="auto"/>
        </w:pBdr>
        <w:jc w:val="lowKashida"/>
      </w:pPr>
    </w:p>
    <w:p w:rsidR="008F5B4D" w:rsidRDefault="008F5B4D" w:rsidP="00E5089E">
      <w:pPr>
        <w:jc w:val="lowKashida"/>
      </w:pPr>
    </w:p>
    <w:p w:rsidR="001A1EA5" w:rsidRDefault="001D1BF1" w:rsidP="00E5089E">
      <w:pPr>
        <w:pStyle w:val="Heading1"/>
        <w:jc w:val="lowKashida"/>
        <w:rPr>
          <w:rtl/>
        </w:rPr>
      </w:pPr>
      <w:bookmarkStart w:id="4" w:name="_Toc500072998"/>
      <w:r>
        <w:rPr>
          <w:rFonts w:hint="cs"/>
          <w:rtl/>
        </w:rPr>
        <w:lastRenderedPageBreak/>
        <w:t>أصاله الصحه فقهی</w:t>
      </w:r>
      <w:bookmarkEnd w:id="4"/>
    </w:p>
    <w:p w:rsidR="001D1BF1" w:rsidRDefault="001D1BF1" w:rsidP="00E5089E">
      <w:pPr>
        <w:jc w:val="lowKashida"/>
        <w:rPr>
          <w:rFonts w:cs="B Lotus"/>
          <w:rtl/>
        </w:rPr>
      </w:pPr>
      <w:r>
        <w:rPr>
          <w:rFonts w:cs="B Lotus" w:hint="cs"/>
          <w:rtl/>
        </w:rPr>
        <w:t xml:space="preserve">بحث </w:t>
      </w:r>
      <w:r w:rsidR="00863B0D">
        <w:rPr>
          <w:rFonts w:cs="B Lotus" w:hint="cs"/>
          <w:rtl/>
        </w:rPr>
        <w:t>در أصالة الصحه به اصطلاح فقهی بود که بیان شد به معنای این است که اگر فعلی از غیر صادر شده و شک در صحت و فساد آن وجود داشته باشد، اصل بر صحت قرار داده خواهد شد.</w:t>
      </w:r>
    </w:p>
    <w:p w:rsidR="00863B0D" w:rsidRDefault="00863B0D" w:rsidP="00E5089E">
      <w:pPr>
        <w:pStyle w:val="Heading2"/>
        <w:jc w:val="lowKashida"/>
        <w:rPr>
          <w:rtl/>
        </w:rPr>
      </w:pPr>
      <w:bookmarkStart w:id="5" w:name="_Toc500072999"/>
      <w:r>
        <w:rPr>
          <w:rFonts w:hint="cs"/>
          <w:rtl/>
        </w:rPr>
        <w:t>أدله أصاله الصحه فقهی</w:t>
      </w:r>
      <w:bookmarkEnd w:id="5"/>
      <w:r>
        <w:rPr>
          <w:rFonts w:hint="cs"/>
          <w:rtl/>
        </w:rPr>
        <w:t xml:space="preserve"> </w:t>
      </w:r>
    </w:p>
    <w:p w:rsidR="00A56E75" w:rsidRPr="009D0FFD" w:rsidRDefault="00863B0D" w:rsidP="00E5089E">
      <w:pPr>
        <w:jc w:val="lowKashida"/>
        <w:rPr>
          <w:rFonts w:cs="B Lotus"/>
          <w:rtl/>
        </w:rPr>
      </w:pPr>
      <w:r>
        <w:rPr>
          <w:rFonts w:cs="B Lotus" w:hint="cs"/>
          <w:rtl/>
        </w:rPr>
        <w:t xml:space="preserve">در مورد أصاله الصحه به اصطلاح فقهی </w:t>
      </w:r>
      <w:r w:rsidR="009D0FFD">
        <w:rPr>
          <w:rFonts w:cs="B Lotus" w:hint="cs"/>
          <w:rtl/>
        </w:rPr>
        <w:t>ادله ای مطرح شده است به برخی از آنان اشاره می کنیم:</w:t>
      </w:r>
    </w:p>
    <w:p w:rsidR="00A56E75" w:rsidRDefault="00A56E75" w:rsidP="00E5089E">
      <w:pPr>
        <w:pStyle w:val="ListParagraph"/>
        <w:numPr>
          <w:ilvl w:val="0"/>
          <w:numId w:val="17"/>
        </w:numPr>
        <w:jc w:val="lowKashida"/>
      </w:pPr>
      <w:r w:rsidRPr="009D0FFD">
        <w:rPr>
          <w:rFonts w:hint="cs"/>
          <w:rtl/>
        </w:rPr>
        <w:t>برخی بزرگان به اجماع تمسک شده است. مرحوم نائینی فرموده اند: تنها دلیل بر أصاله الصحه اجماع است</w:t>
      </w:r>
      <w:r w:rsidR="009D0FFD">
        <w:rPr>
          <w:rFonts w:hint="cs"/>
          <w:rtl/>
        </w:rPr>
        <w:t>.</w:t>
      </w:r>
      <w:r w:rsidR="0061094F">
        <w:rPr>
          <w:rStyle w:val="FootnoteReference"/>
          <w:rtl/>
        </w:rPr>
        <w:footnoteReference w:id="1"/>
      </w:r>
    </w:p>
    <w:p w:rsidR="0086691D" w:rsidRDefault="00080E0F" w:rsidP="00E5089E">
      <w:pPr>
        <w:pStyle w:val="ListParagraph"/>
        <w:numPr>
          <w:ilvl w:val="0"/>
          <w:numId w:val="17"/>
        </w:numPr>
        <w:jc w:val="lowKashida"/>
      </w:pPr>
      <w:r>
        <w:rPr>
          <w:rFonts w:hint="cs"/>
          <w:rtl/>
        </w:rPr>
        <w:t xml:space="preserve">دلیل دوم بر أصاله الصحه تمسک به ذیل روایت قاعده ید است که </w:t>
      </w:r>
      <w:r w:rsidR="00A2127F">
        <w:rPr>
          <w:rFonts w:hint="cs"/>
          <w:rtl/>
        </w:rPr>
        <w:t>در آن تعبیر</w:t>
      </w:r>
      <w:r w:rsidR="00A2127F" w:rsidRPr="00A2127F">
        <w:rPr>
          <w:rFonts w:hint="cs"/>
          <w:color w:val="008000"/>
          <w:rtl/>
        </w:rPr>
        <w:t>«</w:t>
      </w:r>
      <w:r w:rsidR="00A2127F" w:rsidRPr="00A2127F">
        <w:rPr>
          <w:color w:val="008000"/>
          <w:rtl/>
        </w:rPr>
        <w:t xml:space="preserve"> لَوْ لَمْ يَجُزْ هَذَا مَا قَامَتْ لِلْمُسْلِمِينَ سُوق‏</w:t>
      </w:r>
      <w:r w:rsidR="00A2127F" w:rsidRPr="00A2127F">
        <w:rPr>
          <w:rFonts w:hint="cs"/>
          <w:color w:val="008000"/>
          <w:rtl/>
        </w:rPr>
        <w:t>»</w:t>
      </w:r>
      <w:r w:rsidR="00A2127F" w:rsidRPr="00A2127F">
        <w:rPr>
          <w:rStyle w:val="FootnoteReference"/>
          <w:color w:val="008000"/>
          <w:rtl/>
        </w:rPr>
        <w:footnoteReference w:id="2"/>
      </w:r>
      <w:r w:rsidR="00823F75">
        <w:rPr>
          <w:rFonts w:hint="cs"/>
          <w:color w:val="008000"/>
          <w:rtl/>
        </w:rPr>
        <w:t xml:space="preserve"> </w:t>
      </w:r>
      <w:r w:rsidR="00823F75">
        <w:rPr>
          <w:rFonts w:hint="cs"/>
          <w:rtl/>
        </w:rPr>
        <w:t>آمده است و لذا گفته اند: اگر أصاله الصحه هم وجود نداشته باشد، تعبیر «لماقام للمسلمین سوق» صادق خواهد بود</w:t>
      </w:r>
      <w:r w:rsidR="0086691D">
        <w:rPr>
          <w:rFonts w:hint="cs"/>
          <w:rtl/>
        </w:rPr>
        <w:t xml:space="preserve"> و نظام معاش مردم مختل خواهد شد. به تعبیر دیگر اگر أصاله الصحه وجود نداشته باشد، مردم دچار عسر و حرج خواهند شد.</w:t>
      </w:r>
    </w:p>
    <w:p w:rsidR="0086691D" w:rsidRDefault="0086691D" w:rsidP="00E5089E">
      <w:pPr>
        <w:pStyle w:val="ListParagraph"/>
        <w:numPr>
          <w:ilvl w:val="0"/>
          <w:numId w:val="17"/>
        </w:numPr>
        <w:jc w:val="lowKashida"/>
      </w:pPr>
      <w:r>
        <w:rPr>
          <w:rFonts w:hint="cs"/>
          <w:rtl/>
        </w:rPr>
        <w:t>سومین دلیل مطرح شده برای أصاله الصحه</w:t>
      </w:r>
      <w:r w:rsidR="00977FAB">
        <w:rPr>
          <w:rFonts w:hint="cs"/>
          <w:rtl/>
        </w:rPr>
        <w:t>،</w:t>
      </w:r>
      <w:r>
        <w:rPr>
          <w:rFonts w:hint="cs"/>
          <w:rtl/>
        </w:rPr>
        <w:t xml:space="preserve"> سیره قطعیه بین عقلاء و متشرعه است که این دو سیره بر اجرای أصاله الصحه نسبت به فعل غیر وجود دارد.</w:t>
      </w:r>
    </w:p>
    <w:p w:rsidR="00870EFF" w:rsidRDefault="00870EFF" w:rsidP="00E5089E">
      <w:pPr>
        <w:pStyle w:val="Heading4"/>
        <w:jc w:val="lowKashida"/>
        <w:rPr>
          <w:rtl/>
        </w:rPr>
      </w:pPr>
      <w:bookmarkStart w:id="6" w:name="_Toc500073000"/>
      <w:r>
        <w:rPr>
          <w:rFonts w:hint="cs"/>
          <w:rtl/>
        </w:rPr>
        <w:t xml:space="preserve">بررسی ادله مطرح شده در </w:t>
      </w:r>
      <w:r w:rsidRPr="00870EFF">
        <w:rPr>
          <w:rFonts w:hint="cs"/>
          <w:rtl/>
        </w:rPr>
        <w:t>أصاله الصحه</w:t>
      </w:r>
      <w:r>
        <w:rPr>
          <w:rFonts w:hint="cs"/>
          <w:rtl/>
        </w:rPr>
        <w:t xml:space="preserve"> </w:t>
      </w:r>
      <w:r>
        <w:rPr>
          <w:rStyle w:val="FootnoteReference"/>
          <w:rtl/>
        </w:rPr>
        <w:footnoteReference w:id="3"/>
      </w:r>
      <w:bookmarkEnd w:id="6"/>
    </w:p>
    <w:p w:rsidR="00F14124" w:rsidRDefault="00F14124" w:rsidP="00E5089E">
      <w:pPr>
        <w:pStyle w:val="Heading4"/>
        <w:jc w:val="lowKashida"/>
        <w:rPr>
          <w:rtl/>
        </w:rPr>
      </w:pPr>
      <w:bookmarkStart w:id="7" w:name="_Toc500073001"/>
      <w:r>
        <w:rPr>
          <w:rFonts w:hint="cs"/>
          <w:rtl/>
        </w:rPr>
        <w:t>1- اجماع</w:t>
      </w:r>
      <w:bookmarkEnd w:id="7"/>
    </w:p>
    <w:p w:rsidR="006434FE" w:rsidRDefault="00F14124" w:rsidP="00E5089E">
      <w:pPr>
        <w:jc w:val="lowKashida"/>
        <w:rPr>
          <w:rFonts w:cs="B Lotus"/>
          <w:rtl/>
        </w:rPr>
      </w:pPr>
      <w:r>
        <w:rPr>
          <w:rFonts w:cs="B Lotus" w:hint="cs"/>
          <w:rtl/>
        </w:rPr>
        <w:t xml:space="preserve">در مورد استدلال به اجماع برای أصاله الصحه که مرحوم نائینی نسبت به آن اصرار دارند و تنها دلیل أصاله الصحه می </w:t>
      </w:r>
      <w:r w:rsidR="006434FE">
        <w:rPr>
          <w:rFonts w:cs="B Lotus" w:hint="cs"/>
          <w:rtl/>
        </w:rPr>
        <w:t>د</w:t>
      </w:r>
      <w:r w:rsidR="00E256C1">
        <w:rPr>
          <w:rFonts w:cs="B Lotus" w:hint="cs"/>
          <w:rtl/>
        </w:rPr>
        <w:t>انند، به نظر ما ناتمام است و دو</w:t>
      </w:r>
      <w:r w:rsidR="006434FE">
        <w:rPr>
          <w:rFonts w:cs="B Lotus" w:hint="cs"/>
          <w:rtl/>
        </w:rPr>
        <w:t xml:space="preserve"> اشکال به این اجماع وارد است:</w:t>
      </w:r>
    </w:p>
    <w:p w:rsidR="006434FE" w:rsidRDefault="006434FE" w:rsidP="00E5089E">
      <w:pPr>
        <w:pStyle w:val="Heading5"/>
        <w:jc w:val="lowKashida"/>
        <w:rPr>
          <w:rtl/>
        </w:rPr>
      </w:pPr>
      <w:bookmarkStart w:id="8" w:name="_Toc500073002"/>
      <w:r>
        <w:rPr>
          <w:rFonts w:hint="cs"/>
          <w:rtl/>
        </w:rPr>
        <w:t>الف: مدرکی یا محتمل المدرک بودن</w:t>
      </w:r>
      <w:bookmarkEnd w:id="8"/>
    </w:p>
    <w:p w:rsidR="00F14124" w:rsidRDefault="00F14124" w:rsidP="00E5089E">
      <w:pPr>
        <w:jc w:val="lowKashida"/>
        <w:rPr>
          <w:rFonts w:cs="B Lotus"/>
          <w:rtl/>
        </w:rPr>
      </w:pPr>
      <w:r>
        <w:rPr>
          <w:rFonts w:cs="B Lotus" w:hint="cs"/>
          <w:rtl/>
        </w:rPr>
        <w:t xml:space="preserve"> اجماع موجود در محل بحث، اجماع تعبدی نیست بلک اجماع مدرکی یا لااقل محتمل المدرک است و تا زمانی که اجماع تعبدی ثابت نشود، </w:t>
      </w:r>
      <w:r w:rsidR="00BF3325">
        <w:rPr>
          <w:rFonts w:cs="B Lotus" w:hint="cs"/>
          <w:rtl/>
        </w:rPr>
        <w:t>کاشف از ارتکاز متشرعی نخواهد بود و لذا حجت نیست.</w:t>
      </w:r>
    </w:p>
    <w:p w:rsidR="00BF3325" w:rsidRDefault="00BF3325" w:rsidP="00E5089E">
      <w:pPr>
        <w:jc w:val="lowKashida"/>
        <w:rPr>
          <w:rFonts w:cs="B Lotus"/>
          <w:rtl/>
        </w:rPr>
      </w:pPr>
      <w:r>
        <w:rPr>
          <w:rFonts w:cs="B Lotus" w:hint="cs"/>
          <w:rtl/>
        </w:rPr>
        <w:lastRenderedPageBreak/>
        <w:t xml:space="preserve">در توضیح مطلب بیان می کنیم که در صورتی که دلیل و مستندی موجود باشد که احتمال داده شود، اجماع کنندگان به آن دلیل استناد کرده باشند، </w:t>
      </w:r>
      <w:r w:rsidR="00FA0A16">
        <w:rPr>
          <w:rFonts w:cs="B Lotus" w:hint="cs"/>
          <w:rtl/>
        </w:rPr>
        <w:t xml:space="preserve">اجماع ناشی از ارتکاز متشرعه کشف نخواهد شد در حالی که حجیت اجماع به این جهت است که کشف از ارتکاز متشرعه خواهد کرد و ارتکاز متشرعه از موقف معصوم علیه السلام اعم از قول، فعل یا تقریر </w:t>
      </w:r>
      <w:r w:rsidR="00960F9D">
        <w:rPr>
          <w:rFonts w:cs="B Lotus" w:hint="cs"/>
          <w:rtl/>
        </w:rPr>
        <w:t>کاشف خواهد بود و الا اجماع فقهاء به تنهایی موضوعیت ندارد و در صورت عدم کشف از ارتکاز متشرعه زمان معصوم علیه السلام، ارزشی ندارد. بنابراین در موارد اجماع مدرکی یا محتمل المدرک با توجه به اینکه احتمال عرفی استناد اجماع به این مدرک وجود دارد، دلیل اجماع دیگر منحصر در ارتکاز متشرعه نخواهد بود تا به واسطه آن کشف از ارتکاز</w:t>
      </w:r>
      <w:r w:rsidR="00CF484C">
        <w:rPr>
          <w:rFonts w:cs="B Lotus" w:hint="cs"/>
          <w:rtl/>
        </w:rPr>
        <w:t xml:space="preserve"> و</w:t>
      </w:r>
      <w:r w:rsidR="00960F9D">
        <w:rPr>
          <w:rFonts w:cs="B Lotus" w:hint="cs"/>
          <w:rtl/>
        </w:rPr>
        <w:t xml:space="preserve"> </w:t>
      </w:r>
      <w:r w:rsidR="00E163D3">
        <w:rPr>
          <w:rFonts w:cs="B Lotus" w:hint="cs"/>
          <w:rtl/>
        </w:rPr>
        <w:t>موقف معصوم شود و وقتی کشف موقف معصوم نشود، اجماع حجیتی نخواهد داشت.</w:t>
      </w:r>
    </w:p>
    <w:p w:rsidR="00815C1F" w:rsidRDefault="00E163D3" w:rsidP="00E5089E">
      <w:pPr>
        <w:jc w:val="lowKashida"/>
        <w:rPr>
          <w:rFonts w:cs="B Lotus"/>
          <w:rtl/>
        </w:rPr>
      </w:pPr>
      <w:r>
        <w:rPr>
          <w:rFonts w:cs="B Lotus" w:hint="cs"/>
          <w:rtl/>
        </w:rPr>
        <w:t>البته لازم به ذکر است که نکته ذکر شده در مورد اجماع مدرکی یا محمتل</w:t>
      </w:r>
      <w:r w:rsidR="00FB0925">
        <w:rPr>
          <w:rFonts w:cs="B Lotus" w:hint="cs"/>
          <w:rtl/>
        </w:rPr>
        <w:t xml:space="preserve"> المدرک در خصوص اجماع فقهاء است. اما در صورتی که اجماع اصحاب ائمه علیهم السلام بر یک حکم وجود داشته باشد و آن حکم در مرآی و منظر امام معصوم علیه السلام باشد، مدرکی بودن اجماع مضر نیست و لذا در صورتی که مثلا اصحاب ائمه علیهم السلام </w:t>
      </w:r>
      <w:r w:rsidR="00CF484C">
        <w:rPr>
          <w:rFonts w:cs="B Lotus" w:hint="cs"/>
          <w:rtl/>
        </w:rPr>
        <w:t>قائل به</w:t>
      </w:r>
      <w:r w:rsidR="0053699F">
        <w:rPr>
          <w:rFonts w:cs="B Lotus" w:hint="cs"/>
          <w:rtl/>
        </w:rPr>
        <w:t xml:space="preserve"> نجاست م</w:t>
      </w:r>
      <w:r w:rsidR="00163548">
        <w:rPr>
          <w:rFonts w:cs="B Lotus" w:hint="cs"/>
          <w:rtl/>
        </w:rPr>
        <w:t xml:space="preserve">شرکین بوده و در این حکم به آیه </w:t>
      </w:r>
      <w:r w:rsidR="00163548" w:rsidRPr="00163548">
        <w:rPr>
          <w:rFonts w:cs="Calibri"/>
          <w:color w:val="008000"/>
          <w:rtl/>
        </w:rPr>
        <w:t>﴿</w:t>
      </w:r>
      <w:r w:rsidR="00163548" w:rsidRPr="00163548">
        <w:rPr>
          <w:rFonts w:cs="B Lotus"/>
          <w:color w:val="008000"/>
          <w:rtl/>
        </w:rPr>
        <w:t>إِنَّمَا الْمُشْرِكُونَ نَجَس</w:t>
      </w:r>
      <w:r w:rsidR="00163548" w:rsidRPr="00163548">
        <w:rPr>
          <w:rFonts w:cs="Calibri"/>
          <w:color w:val="008000"/>
          <w:rtl/>
        </w:rPr>
        <w:t>﴾</w:t>
      </w:r>
      <w:r w:rsidR="00163548" w:rsidRPr="00163548">
        <w:rPr>
          <w:rFonts w:cs="B Lotus"/>
          <w:color w:val="008000"/>
          <w:rtl/>
        </w:rPr>
        <w:t>‏</w:t>
      </w:r>
      <w:r w:rsidR="00163548">
        <w:rPr>
          <w:rStyle w:val="FootnoteReference"/>
          <w:rFonts w:cs="B Lotus"/>
          <w:color w:val="008000"/>
          <w:rtl/>
        </w:rPr>
        <w:footnoteReference w:id="4"/>
      </w:r>
      <w:r w:rsidR="00163548">
        <w:rPr>
          <w:rFonts w:cs="B Lotus" w:hint="cs"/>
          <w:color w:val="008000"/>
          <w:rtl/>
        </w:rPr>
        <w:t xml:space="preserve"> </w:t>
      </w:r>
      <w:r w:rsidR="00163548">
        <w:rPr>
          <w:rFonts w:cs="B Lotus" w:hint="cs"/>
          <w:rtl/>
        </w:rPr>
        <w:t xml:space="preserve">استناد کرده باشند، </w:t>
      </w:r>
      <w:r w:rsidR="00710AC4">
        <w:rPr>
          <w:rFonts w:cs="B Lotus" w:hint="cs"/>
          <w:rtl/>
        </w:rPr>
        <w:t>ولو اینکه ما دلالت آیه را بر نجاست فقهی مشرکین تام نمی دانیم</w:t>
      </w:r>
      <w:r w:rsidR="00CF484C">
        <w:rPr>
          <w:rFonts w:cs="B Lotus" w:hint="cs"/>
          <w:rtl/>
        </w:rPr>
        <w:t>.</w:t>
      </w:r>
      <w:r w:rsidR="00710AC4">
        <w:rPr>
          <w:rFonts w:cs="B Lotus" w:hint="cs"/>
          <w:rtl/>
        </w:rPr>
        <w:t xml:space="preserve"> اما اگر اجماع اصحاب ائمه علیهم السلام بر نجاست مشرکین به استناد این آیه ثابت شود و از طرف دیگر روشن باشد که در مرآی و منظر امام معصوم علیه السلام بوده است و ایشان سکوت کرده است، </w:t>
      </w:r>
      <w:r w:rsidR="0086635A">
        <w:rPr>
          <w:rFonts w:cs="B Lotus" w:hint="cs"/>
          <w:rtl/>
        </w:rPr>
        <w:t>کشف از تایید امام معصوم علیه السلام می کند و عدم پذیرش دلالت آیه در نزد ما خللی به این جهت وارد نمی کند</w:t>
      </w:r>
      <w:r w:rsidR="00CF484C">
        <w:rPr>
          <w:rFonts w:cs="B Lotus" w:hint="cs"/>
          <w:rtl/>
        </w:rPr>
        <w:t>.</w:t>
      </w:r>
      <w:r w:rsidR="0086635A">
        <w:rPr>
          <w:rFonts w:cs="B Lotus" w:hint="cs"/>
          <w:rtl/>
        </w:rPr>
        <w:t xml:space="preserve"> در حالی که بحث ما در اجماع فقهاء عصر غیبت است و در صورتی که این اجماع مدرکی یا محتمل المدرک باشد، </w:t>
      </w:r>
      <w:r w:rsidR="003226CE">
        <w:rPr>
          <w:rFonts w:cs="B Lotus" w:hint="cs"/>
          <w:rtl/>
        </w:rPr>
        <w:t>کاشف از ارتکاز متشرعه در زمان معصومین علیهم السلام نخواهد بود</w:t>
      </w:r>
      <w:r w:rsidR="00CF484C">
        <w:rPr>
          <w:rFonts w:cs="B Lotus" w:hint="cs"/>
          <w:rtl/>
        </w:rPr>
        <w:t>؛</w:t>
      </w:r>
      <w:r w:rsidR="003226CE">
        <w:rPr>
          <w:rFonts w:cs="B Lotus" w:hint="cs"/>
          <w:rtl/>
        </w:rPr>
        <w:t xml:space="preserve"> مثل اینکه ادعاء اجماع شده است که وکالت وکیل با اغماء وکیل یا موکل از بین رفته و با بهبود یافتن آنها دیگر برنخواهد گشت. در این حکم استناد به </w:t>
      </w:r>
      <w:r w:rsidR="00AC4FC2">
        <w:rPr>
          <w:rFonts w:cs="B Lotus" w:hint="cs"/>
          <w:rtl/>
        </w:rPr>
        <w:t xml:space="preserve">«الزائل لایعود» یا «استحاله اعاده معدوم» تمسک </w:t>
      </w:r>
      <w:r w:rsidR="00815C1F">
        <w:rPr>
          <w:rFonts w:cs="B Lotus" w:hint="cs"/>
          <w:rtl/>
        </w:rPr>
        <w:t>شده است.</w:t>
      </w:r>
      <w:r w:rsidR="00AC4FC2">
        <w:rPr>
          <w:rFonts w:cs="B Lotus" w:hint="cs"/>
          <w:rtl/>
        </w:rPr>
        <w:t xml:space="preserve"> وقتی این استدلال در کلمات فقهاء روشن باشد، مدرک اجماع را روشن خواهد کرد و وقتی مدرک اجماع فقهاء روشن باشد، کشف از ارتکاز </w:t>
      </w:r>
      <w:r w:rsidR="008C28CD">
        <w:rPr>
          <w:rFonts w:cs="B Lotus" w:hint="cs"/>
          <w:rtl/>
        </w:rPr>
        <w:t xml:space="preserve">متشرعی در زمان معصومین علیهم السلام بر اینکه وکالت با اغماء باطل شده و با بهبود بازنمی گردد، نخواهد داشت و وقتی کشف از ارتکاز نداشته باشد، یکی از استدلال های فقهاء خواهد بود که قابل بررسی است </w:t>
      </w:r>
      <w:r w:rsidR="001B3B90">
        <w:rPr>
          <w:rFonts w:cs="B Lotus" w:hint="cs"/>
          <w:rtl/>
        </w:rPr>
        <w:t>و در صورت عدم پذیرش این استدلال</w:t>
      </w:r>
      <w:r w:rsidR="00815C1F">
        <w:rPr>
          <w:rFonts w:cs="B Lotus" w:hint="cs"/>
          <w:rtl/>
        </w:rPr>
        <w:t xml:space="preserve">، اجماع هم مفید نخواهد بود. </w:t>
      </w:r>
    </w:p>
    <w:p w:rsidR="00E163D3" w:rsidRDefault="001B3B90" w:rsidP="00E5089E">
      <w:pPr>
        <w:jc w:val="lowKashida"/>
        <w:rPr>
          <w:rFonts w:cs="B Lotus"/>
          <w:rtl/>
        </w:rPr>
      </w:pPr>
      <w:r>
        <w:rPr>
          <w:rFonts w:cs="B Lotus" w:hint="cs"/>
          <w:rtl/>
        </w:rPr>
        <w:t>در محل بحث هم ادعای اجماع اصحاب ائمه علیهم السلام مطرح نشده است و الا همان سیره می شد</w:t>
      </w:r>
      <w:r w:rsidR="00815C1F">
        <w:rPr>
          <w:rFonts w:cs="B Lotus" w:hint="cs"/>
          <w:rtl/>
        </w:rPr>
        <w:t>،</w:t>
      </w:r>
      <w:r>
        <w:rPr>
          <w:rFonts w:cs="B Lotus" w:hint="cs"/>
          <w:rtl/>
        </w:rPr>
        <w:t xml:space="preserve"> بلکه در ا</w:t>
      </w:r>
      <w:r w:rsidR="00CF4312">
        <w:rPr>
          <w:rFonts w:cs="B Lotus" w:hint="cs"/>
          <w:rtl/>
        </w:rPr>
        <w:t>ین مورد اجماع فقهاء مطرح شده است و اجماع مدرکی یا محتمل المدرک است و ممکن است مستند به لزوم اختلال نظام یا سیره و مواردی از این قبیل باشد، و لذا دلیل مستقل نخواهد بود.</w:t>
      </w:r>
    </w:p>
    <w:p w:rsidR="006434FE" w:rsidRDefault="006434FE" w:rsidP="00E5089E">
      <w:pPr>
        <w:pStyle w:val="Heading5"/>
        <w:jc w:val="lowKashida"/>
        <w:rPr>
          <w:rtl/>
        </w:rPr>
      </w:pPr>
      <w:bookmarkStart w:id="9" w:name="_Toc500073003"/>
      <w:r>
        <w:rPr>
          <w:rFonts w:hint="cs"/>
          <w:rtl/>
        </w:rPr>
        <w:lastRenderedPageBreak/>
        <w:t xml:space="preserve">ب: </w:t>
      </w:r>
      <w:r w:rsidR="002E70FA">
        <w:rPr>
          <w:rFonts w:hint="cs"/>
          <w:rtl/>
        </w:rPr>
        <w:t>لبی بودن اجماع</w:t>
      </w:r>
      <w:bookmarkEnd w:id="9"/>
    </w:p>
    <w:p w:rsidR="002E70FA" w:rsidRDefault="002E70FA" w:rsidP="00E5089E">
      <w:pPr>
        <w:jc w:val="lowKashida"/>
        <w:rPr>
          <w:rFonts w:cs="B Lotus"/>
          <w:rtl/>
        </w:rPr>
      </w:pPr>
      <w:r>
        <w:rPr>
          <w:rFonts w:cs="B Lotus" w:hint="cs"/>
          <w:rtl/>
        </w:rPr>
        <w:t xml:space="preserve">دومین اشکال بر ادعای اجماع بر أصاله الصحه این است که فرضا اگر اجماع ذکر شده، به عنوان دلیل پذیرفته شود، </w:t>
      </w:r>
      <w:r w:rsidR="007C6036">
        <w:rPr>
          <w:rFonts w:cs="B Lotus" w:hint="cs"/>
          <w:rtl/>
        </w:rPr>
        <w:t>نکته دیگر این است که اجماع دلیل لبی است و همان طور که محقق نائینی اعتراف کرده است، این دلیل اطلاق ندارد.</w:t>
      </w:r>
    </w:p>
    <w:p w:rsidR="007C6036" w:rsidRDefault="007C6036" w:rsidP="00E5089E">
      <w:pPr>
        <w:jc w:val="lowKashida"/>
        <w:rPr>
          <w:rFonts w:cs="B Lotus"/>
          <w:rtl/>
        </w:rPr>
      </w:pPr>
      <w:r>
        <w:rPr>
          <w:rFonts w:cs="B Lotus" w:hint="cs"/>
          <w:rtl/>
        </w:rPr>
        <w:t xml:space="preserve">البته ممکن است گفته شود: در مورد سیره که در مطالب آینده مطرح خواهد شد و عمده دلیل أصاله الصحه است هم </w:t>
      </w:r>
      <w:r w:rsidR="00165A0C">
        <w:rPr>
          <w:rFonts w:cs="B Lotus" w:hint="cs"/>
          <w:rtl/>
        </w:rPr>
        <w:t>این اشکال وجود دارد و با توجه به لبی بودن اخذ به اطلاق صورت نمی گیرد. در پاسخ این اشکال می گوئیم: سیره به نحوی است که خود شخص می تواند آن را احساس کند و به ارتکاز عقلایی مراجعه کند در حالی که در مورد اجماع خارج</w:t>
      </w:r>
      <w:r w:rsidR="008714C0">
        <w:rPr>
          <w:rFonts w:cs="B Lotus" w:hint="cs"/>
          <w:rtl/>
        </w:rPr>
        <w:t xml:space="preserve"> از وجدان انسان است و شک در انعق</w:t>
      </w:r>
      <w:r w:rsidR="00165A0C">
        <w:rPr>
          <w:rFonts w:cs="B Lotus" w:hint="cs"/>
          <w:rtl/>
        </w:rPr>
        <w:t>اد اجماع را نمی توان با امری برطرف کرد</w:t>
      </w:r>
      <w:r w:rsidR="001C540E">
        <w:rPr>
          <w:rFonts w:cs="B Lotus" w:hint="cs"/>
          <w:rtl/>
        </w:rPr>
        <w:t>.</w:t>
      </w:r>
    </w:p>
    <w:p w:rsidR="001C540E" w:rsidRDefault="001C540E" w:rsidP="00E5089E">
      <w:pPr>
        <w:jc w:val="lowKashida"/>
        <w:rPr>
          <w:rFonts w:cs="B Lotus"/>
          <w:rtl/>
        </w:rPr>
      </w:pPr>
      <w:r>
        <w:rPr>
          <w:rFonts w:cs="B Lotus" w:hint="cs"/>
          <w:rtl/>
        </w:rPr>
        <w:t>با توجه به دو اشکال ذکر شده، تمسک به اجماع برای أصاله الصحه تمام نیست.</w:t>
      </w:r>
    </w:p>
    <w:p w:rsidR="001C540E" w:rsidRDefault="001C540E" w:rsidP="00E5089E">
      <w:pPr>
        <w:pStyle w:val="Heading5"/>
        <w:jc w:val="lowKashida"/>
        <w:rPr>
          <w:rtl/>
        </w:rPr>
      </w:pPr>
      <w:bookmarkStart w:id="10" w:name="_Toc500073004"/>
      <w:r>
        <w:rPr>
          <w:rFonts w:hint="cs"/>
          <w:rtl/>
        </w:rPr>
        <w:t>بررسی اجماع از حیث صغروی</w:t>
      </w:r>
      <w:bookmarkEnd w:id="10"/>
    </w:p>
    <w:p w:rsidR="00C22DF5" w:rsidRDefault="001247A8" w:rsidP="00E5089E">
      <w:pPr>
        <w:jc w:val="lowKashida"/>
        <w:rPr>
          <w:rFonts w:cs="B Lotus"/>
          <w:rtl/>
        </w:rPr>
      </w:pPr>
      <w:r>
        <w:rPr>
          <w:rFonts w:cs="B Lotus" w:hint="cs"/>
          <w:rtl/>
        </w:rPr>
        <w:t xml:space="preserve">البته در مورد اجماع مطرح شده، بحث صغروی و اصل تحقق چنین اجماعی هم وجود دارد که در این جهت آقای سیستانی به فاضل نراقی نسبت داده اند که ایشان منکر أصاله الصحه هستند و با وجود مخالفت ایشان، اجماع دچار مشکل است. </w:t>
      </w:r>
    </w:p>
    <w:p w:rsidR="00E46E1D" w:rsidRDefault="001247A8" w:rsidP="00E5089E">
      <w:pPr>
        <w:jc w:val="lowKashida"/>
        <w:rPr>
          <w:rFonts w:cs="B Lotus"/>
          <w:rtl/>
        </w:rPr>
      </w:pPr>
      <w:r>
        <w:rPr>
          <w:rFonts w:cs="B Lotus" w:hint="cs"/>
          <w:rtl/>
        </w:rPr>
        <w:t xml:space="preserve">به نظر ما این </w:t>
      </w:r>
      <w:r w:rsidR="00C22DF5">
        <w:rPr>
          <w:rFonts w:cs="B Lotus" w:hint="cs"/>
          <w:rtl/>
        </w:rPr>
        <w:t xml:space="preserve">نسبت صحیح نیست؛ چون فاضل نراقی در کتاب عوائد الایام أصاله الصحه </w:t>
      </w:r>
      <w:r w:rsidR="005773DD">
        <w:rPr>
          <w:rFonts w:cs="B Lotus" w:hint="cs"/>
          <w:rtl/>
        </w:rPr>
        <w:t xml:space="preserve">به معنای حمل </w:t>
      </w:r>
      <w:r w:rsidR="008714C0">
        <w:rPr>
          <w:rFonts w:cs="B Lotus" w:hint="cs"/>
          <w:rtl/>
        </w:rPr>
        <w:t xml:space="preserve">فعل مسلم </w:t>
      </w:r>
      <w:r w:rsidR="005773DD">
        <w:rPr>
          <w:rFonts w:cs="B Lotus" w:hint="cs"/>
          <w:rtl/>
        </w:rPr>
        <w:t>بر صحیح را نمی پذیرند. اما ایشان در عبادات و معاملات و مواردی مثل تذکیه حیوان</w:t>
      </w:r>
      <w:r w:rsidR="00E46E1D">
        <w:rPr>
          <w:rFonts w:cs="B Lotus" w:hint="cs"/>
          <w:rtl/>
        </w:rPr>
        <w:t>،</w:t>
      </w:r>
      <w:r w:rsidR="005773DD">
        <w:rPr>
          <w:rFonts w:cs="B Lotus" w:hint="cs"/>
          <w:rtl/>
        </w:rPr>
        <w:t xml:space="preserve"> أصاله الصحه را جاری می دانند</w:t>
      </w:r>
      <w:r w:rsidR="00CC139F">
        <w:rPr>
          <w:rFonts w:cs="B Lotus" w:hint="cs"/>
          <w:rtl/>
        </w:rPr>
        <w:t xml:space="preserve"> و لذا اجماع مطرح شده، مشکلی ندارد و فاضل نراقی هم در این جهت موافق جریان أصاله الصحه است.</w:t>
      </w:r>
      <w:r w:rsidR="00576EB7" w:rsidRPr="00576EB7">
        <w:rPr>
          <w:rFonts w:cs="B Lotus"/>
          <w:vertAlign w:val="superscript"/>
          <w:rtl/>
        </w:rPr>
        <w:t xml:space="preserve"> </w:t>
      </w:r>
      <w:r w:rsidR="00576EB7" w:rsidRPr="00576EB7">
        <w:rPr>
          <w:rFonts w:cs="B Lotus"/>
          <w:vertAlign w:val="superscript"/>
          <w:rtl/>
        </w:rPr>
        <w:footnoteReference w:id="5"/>
      </w:r>
      <w:r w:rsidR="00CC139F">
        <w:rPr>
          <w:rFonts w:cs="B Lotus" w:hint="cs"/>
          <w:rtl/>
        </w:rPr>
        <w:t xml:space="preserve"> </w:t>
      </w:r>
    </w:p>
    <w:p w:rsidR="001247A8" w:rsidRDefault="00CC139F" w:rsidP="00E5089E">
      <w:pPr>
        <w:jc w:val="lowKashida"/>
        <w:rPr>
          <w:rFonts w:cs="B Lotus"/>
          <w:rtl/>
        </w:rPr>
      </w:pPr>
      <w:r>
        <w:rPr>
          <w:rFonts w:cs="B Lotus" w:hint="cs"/>
          <w:rtl/>
        </w:rPr>
        <w:t xml:space="preserve">البته در مطالب آینده مطرح خواهد شد که ممکن است کسی بگوید که اجماع بر أصاله الصحه واقعیه نیست بلکه صرفا اجماع نسبت به أصاله الصحه به نظر عامل وجود دارد. </w:t>
      </w:r>
      <w:r w:rsidR="00547DAC">
        <w:rPr>
          <w:rFonts w:cs="B Lotus" w:hint="cs"/>
          <w:rtl/>
        </w:rPr>
        <w:t xml:space="preserve">در مورد اصاله الصحه بحثی وجود دارد که وقتی شک در صحت فعل غیر وجود دارد و این فعل حمل بر صحیح می شود، این حمل بر صحت به معنای این است که گفته شود شخص عمل با طبق صحت واقعیه انجام داده است یا اینکه صرفا گفته می شود که شخص طبق اعتقاد خود </w:t>
      </w:r>
      <w:r w:rsidR="00A7525F">
        <w:rPr>
          <w:rFonts w:cs="B Lotus" w:hint="cs"/>
          <w:rtl/>
        </w:rPr>
        <w:t>و به نظر خود صحیح انجام داده است که ممکن ادعاء شود که اجماع مطرح شده صرفا در</w:t>
      </w:r>
      <w:r w:rsidR="00C00D0C">
        <w:rPr>
          <w:rFonts w:cs="B Lotus" w:hint="cs"/>
          <w:rtl/>
        </w:rPr>
        <w:t xml:space="preserve"> خصوص حمل بر صحت ل</w:t>
      </w:r>
      <w:r w:rsidR="00E46E1D">
        <w:rPr>
          <w:rFonts w:cs="B Lotus" w:hint="cs"/>
          <w:rtl/>
        </w:rPr>
        <w:t>دی العامل است و این مطلب</w:t>
      </w:r>
      <w:r w:rsidR="00C00D0C">
        <w:rPr>
          <w:rFonts w:cs="B Lotus" w:hint="cs"/>
          <w:rtl/>
        </w:rPr>
        <w:t xml:space="preserve"> منشأ اثر است؛ چون ممکن است که نظر شخص حامل با عامل متف</w:t>
      </w:r>
      <w:r w:rsidR="00F85BC9">
        <w:rPr>
          <w:rFonts w:cs="B Lotus" w:hint="cs"/>
          <w:rtl/>
        </w:rPr>
        <w:t>اوت باشد؛ مثلا در بحث غسل جنابت حامل غسل را مشروط به رعایت ترتیب بین سمت راست و چپ یا احداث غ</w:t>
      </w:r>
      <w:r w:rsidR="001C3558">
        <w:rPr>
          <w:rFonts w:cs="B Lotus" w:hint="cs"/>
          <w:rtl/>
        </w:rPr>
        <w:t>َ</w:t>
      </w:r>
      <w:r w:rsidR="00F85BC9">
        <w:rPr>
          <w:rFonts w:cs="B Lotus" w:hint="cs"/>
          <w:rtl/>
        </w:rPr>
        <w:t>سل</w:t>
      </w:r>
      <w:r w:rsidR="00F85BC9">
        <w:rPr>
          <w:rStyle w:val="FootnoteReference"/>
          <w:rFonts w:cs="B Lotus"/>
          <w:rtl/>
        </w:rPr>
        <w:footnoteReference w:id="6"/>
      </w:r>
      <w:r w:rsidR="001C3558">
        <w:rPr>
          <w:rFonts w:cs="B Lotus" w:hint="cs"/>
          <w:rtl/>
        </w:rPr>
        <w:t xml:space="preserve"> بداند</w:t>
      </w:r>
      <w:r w:rsidR="00DF5AF5">
        <w:rPr>
          <w:rFonts w:cs="B Lotus" w:hint="cs"/>
          <w:rtl/>
        </w:rPr>
        <w:t>،</w:t>
      </w:r>
      <w:r w:rsidR="001C3558">
        <w:rPr>
          <w:rFonts w:cs="B Lotus" w:hint="cs"/>
          <w:rtl/>
        </w:rPr>
        <w:t xml:space="preserve"> در حالی که عامل چنین شرطی را در </w:t>
      </w:r>
      <w:r w:rsidR="001C3558">
        <w:rPr>
          <w:rFonts w:cs="B Lotus" w:hint="cs"/>
          <w:rtl/>
        </w:rPr>
        <w:lastRenderedPageBreak/>
        <w:t xml:space="preserve">غسل لازم نمی داند </w:t>
      </w:r>
      <w:r w:rsidR="00B00888">
        <w:rPr>
          <w:rFonts w:cs="B Lotus" w:hint="cs"/>
          <w:rtl/>
        </w:rPr>
        <w:t>که اگر دلیل أصاله الصحه اجماع مطرح شده باشد، بیش از صحت فعل در نزد عامل اثبات نخواهد شد و لذا آثار صحت واقعیه فعل و یا به تعبیر دیگر آثار صحت به نظر حامل مترتب نخواهد شد</w:t>
      </w:r>
      <w:r w:rsidR="00DE02C7">
        <w:rPr>
          <w:rFonts w:cs="B Lotus" w:hint="cs"/>
          <w:rtl/>
        </w:rPr>
        <w:t>. در مورد سیره هم همین اشکال مطرح خواهد شد که در مورد سیره با امکان مراجعه به وجدان عقلایی مشکل از این جهت رفع خواهد شد.</w:t>
      </w:r>
    </w:p>
    <w:p w:rsidR="00F10EB1" w:rsidRDefault="00F10EB1" w:rsidP="00E5089E">
      <w:pPr>
        <w:pStyle w:val="Heading4"/>
        <w:jc w:val="lowKashida"/>
        <w:rPr>
          <w:rtl/>
        </w:rPr>
      </w:pPr>
      <w:bookmarkStart w:id="11" w:name="_Toc500073005"/>
      <w:r>
        <w:rPr>
          <w:rFonts w:hint="cs"/>
          <w:rtl/>
        </w:rPr>
        <w:t>2- لزوم اختلال نظام یا عسر و حرج</w:t>
      </w:r>
      <w:bookmarkEnd w:id="11"/>
    </w:p>
    <w:p w:rsidR="00F10EB1" w:rsidRDefault="00F10EB1" w:rsidP="00E5089E">
      <w:pPr>
        <w:jc w:val="lowKashida"/>
        <w:rPr>
          <w:rFonts w:cs="B Lotus"/>
          <w:rtl/>
        </w:rPr>
      </w:pPr>
      <w:r>
        <w:rPr>
          <w:rFonts w:cs="B Lotus" w:hint="cs"/>
          <w:rtl/>
        </w:rPr>
        <w:t xml:space="preserve">دومین استدلال مطرح شده برای أصاله الصحه، لزوم اختلال نظام یا عسر و حرج در صورت عدم جریان </w:t>
      </w:r>
      <w:r w:rsidR="002E721F">
        <w:rPr>
          <w:rFonts w:cs="B Lotus" w:hint="cs"/>
          <w:rtl/>
        </w:rPr>
        <w:t>أصاله الصحه است. در این استدلال به روایت حفص بن غیاث که در قاعده ید مطرح شده و در آن تعبیر</w:t>
      </w:r>
      <w:r w:rsidR="002E721F">
        <w:rPr>
          <w:rFonts w:cs="B Lotus"/>
          <w:rtl/>
        </w:rPr>
        <w:t>«</w:t>
      </w:r>
      <w:r w:rsidR="002E721F" w:rsidRPr="002E721F">
        <w:rPr>
          <w:rFonts w:cs="B Lotus"/>
          <w:rtl/>
        </w:rPr>
        <w:t>لَوْ لَمْ يَجُزْ هَذَا مَا قَامَتْ لِلْمُسْلِمِينَ سُوق‏»</w:t>
      </w:r>
      <w:r w:rsidR="00CE0861">
        <w:rPr>
          <w:rFonts w:cs="B Lotus"/>
        </w:rPr>
        <w:t xml:space="preserve">  </w:t>
      </w:r>
      <w:r w:rsidR="00CE0861">
        <w:rPr>
          <w:rFonts w:cs="B Lotus" w:hint="cs"/>
          <w:rtl/>
        </w:rPr>
        <w:t>به کار برده شده است و همین نکته در صورت عدم جریان أصاله الصحه هم وجود دارد.</w:t>
      </w:r>
    </w:p>
    <w:p w:rsidR="00CE0861" w:rsidRDefault="00A14396" w:rsidP="00E5089E">
      <w:pPr>
        <w:pStyle w:val="Heading4"/>
        <w:jc w:val="lowKashida"/>
        <w:rPr>
          <w:rtl/>
        </w:rPr>
      </w:pPr>
      <w:bookmarkStart w:id="12" w:name="_Toc500073006"/>
      <w:r>
        <w:rPr>
          <w:rFonts w:hint="cs"/>
          <w:rtl/>
        </w:rPr>
        <w:t>اشکال</w:t>
      </w:r>
      <w:r w:rsidR="00CE0861">
        <w:rPr>
          <w:rFonts w:hint="cs"/>
          <w:rtl/>
        </w:rPr>
        <w:t xml:space="preserve"> محقق نائینی</w:t>
      </w:r>
      <w:bookmarkEnd w:id="12"/>
    </w:p>
    <w:p w:rsidR="00CE0861" w:rsidRDefault="00CE0861" w:rsidP="00E5089E">
      <w:pPr>
        <w:jc w:val="lowKashida"/>
        <w:rPr>
          <w:rFonts w:cs="B Lotus"/>
          <w:rtl/>
        </w:rPr>
      </w:pPr>
      <w:r>
        <w:rPr>
          <w:rFonts w:cs="B Lotus" w:hint="cs"/>
          <w:rtl/>
        </w:rPr>
        <w:t xml:space="preserve">محقق نائینی در بیان اشکال استدلال به اختلال نظام فرموده اند: </w:t>
      </w:r>
      <w:r w:rsidR="00C97E9D">
        <w:rPr>
          <w:rFonts w:cs="B Lotus" w:hint="cs"/>
          <w:rtl/>
        </w:rPr>
        <w:t xml:space="preserve">قواعد دیگری غیر از أصاله الصحه وجود دارد که حتی اگر أصاله الصحه جاری نشود، به واسطه آن قواعد مشکل اختلال نظام رفع می شود و از جمله این موارد </w:t>
      </w:r>
      <w:r w:rsidR="00F273FE">
        <w:rPr>
          <w:rFonts w:cs="B Lotus" w:hint="cs"/>
          <w:rtl/>
        </w:rPr>
        <w:t xml:space="preserve">می توان به </w:t>
      </w:r>
      <w:r w:rsidR="00C97E9D">
        <w:rPr>
          <w:rFonts w:cs="B Lotus" w:hint="cs"/>
          <w:rtl/>
        </w:rPr>
        <w:t xml:space="preserve">قاعده ید، سوق المسلمین که اماره </w:t>
      </w:r>
      <w:r w:rsidR="00DF5AF5">
        <w:rPr>
          <w:rFonts w:cs="B Lotus" w:hint="cs"/>
          <w:rtl/>
        </w:rPr>
        <w:t>بر تذکیه است یا مطهریت غیبت مسلم</w:t>
      </w:r>
      <w:r w:rsidR="00C97E9D">
        <w:rPr>
          <w:rFonts w:cs="B Lotus" w:hint="cs"/>
          <w:rtl/>
        </w:rPr>
        <w:t xml:space="preserve"> </w:t>
      </w:r>
      <w:r w:rsidR="00F273FE">
        <w:rPr>
          <w:rFonts w:cs="B Lotus" w:hint="cs"/>
          <w:rtl/>
        </w:rPr>
        <w:t>اشاره کرد.</w:t>
      </w:r>
      <w:r w:rsidR="004A14E1">
        <w:rPr>
          <w:rStyle w:val="FootnoteReference"/>
          <w:rFonts w:cs="B Lotus"/>
          <w:rtl/>
        </w:rPr>
        <w:footnoteReference w:id="7"/>
      </w:r>
      <w:r w:rsidR="00F273FE">
        <w:rPr>
          <w:rFonts w:cs="B Lotus" w:hint="cs"/>
          <w:rtl/>
        </w:rPr>
        <w:t xml:space="preserve"> به عنوان مثال در صورتی که در صحت یک بیع شک وجود داشته باشد و أصاله الصحه جاری نشود، نهایتا ثمن در دست بایع قرار خواهد گرفت و یا مثمن در دست مشتری قرار می گیرد </w:t>
      </w:r>
      <w:r w:rsidR="00A14396">
        <w:rPr>
          <w:rFonts w:cs="B Lotus" w:hint="cs"/>
          <w:rtl/>
        </w:rPr>
        <w:t>و در این صورت قاعده ید جاری می شود و لذا شخص می تواند با تمسک به قاعده ید</w:t>
      </w:r>
      <w:r w:rsidR="00E46532">
        <w:rPr>
          <w:rFonts w:cs="B Lotus" w:hint="cs"/>
          <w:rtl/>
        </w:rPr>
        <w:t>،</w:t>
      </w:r>
      <w:r w:rsidR="00A14396">
        <w:rPr>
          <w:rFonts w:cs="B Lotus" w:hint="cs"/>
          <w:rtl/>
        </w:rPr>
        <w:t xml:space="preserve"> مبیع را از مشتری خریداری کند و عدم جریان أصاله الصحه خللی ایجاد نمی کند.</w:t>
      </w:r>
    </w:p>
    <w:p w:rsidR="00A14396" w:rsidRDefault="006665E5" w:rsidP="00E5089E">
      <w:pPr>
        <w:pStyle w:val="Heading5"/>
        <w:jc w:val="lowKashida"/>
        <w:rPr>
          <w:rtl/>
        </w:rPr>
      </w:pPr>
      <w:bookmarkStart w:id="13" w:name="_Toc500073007"/>
      <w:r>
        <w:rPr>
          <w:rFonts w:hint="cs"/>
          <w:rtl/>
        </w:rPr>
        <w:t>مناقشه در کلام محقق نائینی</w:t>
      </w:r>
      <w:bookmarkEnd w:id="13"/>
    </w:p>
    <w:p w:rsidR="006665E5" w:rsidRDefault="006665E5" w:rsidP="00E5089E">
      <w:pPr>
        <w:jc w:val="lowKashida"/>
        <w:rPr>
          <w:rFonts w:cs="B Lotus"/>
          <w:rtl/>
        </w:rPr>
      </w:pPr>
      <w:r>
        <w:rPr>
          <w:rFonts w:cs="B Lotus" w:hint="cs"/>
          <w:rtl/>
        </w:rPr>
        <w:t>به نظر ما فرمایش محقق نائینی نیاز به تکمیل دارد. تکمیل کلام ایشان این است که قاعده ید کما</w:t>
      </w:r>
      <w:r w:rsidR="00E46532">
        <w:rPr>
          <w:rFonts w:cs="B Lotus" w:hint="cs"/>
          <w:rtl/>
        </w:rPr>
        <w:t xml:space="preserve"> </w:t>
      </w:r>
      <w:r>
        <w:rPr>
          <w:rFonts w:cs="B Lotus" w:hint="cs"/>
          <w:rtl/>
        </w:rPr>
        <w:t xml:space="preserve">ادعاه المحقق الاصفهانی </w:t>
      </w:r>
      <w:r w:rsidR="008C526D">
        <w:rPr>
          <w:rFonts w:cs="B Lotus" w:hint="cs"/>
          <w:rtl/>
        </w:rPr>
        <w:t xml:space="preserve">صرفا اثبات ملکیت نمی کند بلکه به واسطه قاعده ید زوجیت هم اثبات خواهد شد. لذا اگر زنی در منزل مردی باشد و با او معامله زوجه کند، </w:t>
      </w:r>
      <w:r w:rsidR="00694968">
        <w:rPr>
          <w:rFonts w:cs="B Lotus" w:hint="cs"/>
          <w:rtl/>
        </w:rPr>
        <w:t>در سیره عقلائیه استیلاء مرد بر زن اماره زوجیت خواهد بود و این همان قاعده ید به معنای موسع است و لذا اگر فرضا در مورد عقد ازدواج أصاله الصحه جاری نشود</w:t>
      </w:r>
      <w:r w:rsidR="00E46532">
        <w:rPr>
          <w:rFonts w:cs="B Lotus" w:hint="cs"/>
          <w:rtl/>
        </w:rPr>
        <w:t>،</w:t>
      </w:r>
      <w:r w:rsidR="00694968">
        <w:rPr>
          <w:rFonts w:cs="B Lotus" w:hint="cs"/>
          <w:rtl/>
        </w:rPr>
        <w:t xml:space="preserve"> اما زن فعلا تحت اختیار مرد باشد، قاعده ید جاری شده و زوجیت اثبات خواهد شد و در نتیجه نیاز به أصاله الصحه به مقداری نخواهد بود که در صورت عدم جریان آن اختلال نظام رخ دهد. </w:t>
      </w:r>
    </w:p>
    <w:p w:rsidR="0096308C" w:rsidRDefault="00632E31" w:rsidP="00E5089E">
      <w:pPr>
        <w:jc w:val="lowKashida"/>
        <w:rPr>
          <w:rFonts w:cs="B Lotus"/>
          <w:rtl/>
        </w:rPr>
      </w:pPr>
      <w:r>
        <w:rPr>
          <w:rFonts w:cs="B Lotus" w:hint="cs"/>
          <w:rtl/>
        </w:rPr>
        <w:t xml:space="preserve">البته کلام محقق نائینی </w:t>
      </w:r>
      <w:r w:rsidR="008E32DA">
        <w:rPr>
          <w:rFonts w:cs="B Lotus" w:hint="cs"/>
          <w:rtl/>
        </w:rPr>
        <w:t>حتی با ضمیمه ای که ما مطرح کردیم، صحیح نیست؛ چون در بسیاری از موارد مشکل حتی با لحاظ قاعده ید به معنای موسع هم مشکل را حل نمی کن</w:t>
      </w:r>
      <w:r w:rsidR="00A55BC2">
        <w:rPr>
          <w:rFonts w:cs="B Lotus" w:hint="cs"/>
          <w:rtl/>
        </w:rPr>
        <w:t>د</w:t>
      </w:r>
      <w:r w:rsidR="0096308C">
        <w:rPr>
          <w:rFonts w:cs="B Lotus" w:hint="cs"/>
          <w:rtl/>
        </w:rPr>
        <w:t xml:space="preserve"> که به چند مورد اشاره می کنیم: </w:t>
      </w:r>
    </w:p>
    <w:p w:rsidR="0096308C" w:rsidRDefault="0096308C" w:rsidP="00E5089E">
      <w:pPr>
        <w:jc w:val="lowKashida"/>
        <w:rPr>
          <w:rFonts w:cs="B Lotus"/>
          <w:rtl/>
        </w:rPr>
      </w:pPr>
      <w:r>
        <w:rPr>
          <w:rFonts w:cs="B Lotus" w:hint="cs"/>
          <w:rtl/>
        </w:rPr>
        <w:lastRenderedPageBreak/>
        <w:t xml:space="preserve">الف: </w:t>
      </w:r>
      <w:r w:rsidR="00A55BC2">
        <w:rPr>
          <w:rFonts w:cs="B Lotus" w:hint="cs"/>
          <w:rtl/>
        </w:rPr>
        <w:t>نظام زندگی مردم ولو نظام دینی منوط به این است که در نماز جماعت شرکت کنند</w:t>
      </w:r>
      <w:r w:rsidR="00B01C58">
        <w:rPr>
          <w:rFonts w:cs="B Lotus" w:hint="cs"/>
          <w:rtl/>
        </w:rPr>
        <w:t>،</w:t>
      </w:r>
      <w:r w:rsidR="00A55BC2">
        <w:rPr>
          <w:rFonts w:cs="B Lotus" w:hint="cs"/>
          <w:rtl/>
        </w:rPr>
        <w:t xml:space="preserve"> در حالی که در مورد نماز جماعت احتمالاتی مثل بطلان وضوء و یا غسل وجود دارد و در این جهت قاعده ید نمی تواند صحت نماز امام جماعت را اثبات کند</w:t>
      </w:r>
      <w:r w:rsidR="000D25B5">
        <w:rPr>
          <w:rFonts w:cs="B Lotus" w:hint="cs"/>
          <w:rtl/>
        </w:rPr>
        <w:t xml:space="preserve"> و نیاز به جریان اصاله الصحه وجود دارد. </w:t>
      </w:r>
    </w:p>
    <w:p w:rsidR="00632E31" w:rsidRDefault="0096308C" w:rsidP="00E5089E">
      <w:pPr>
        <w:jc w:val="lowKashida"/>
        <w:rPr>
          <w:rFonts w:cs="B Lotus"/>
          <w:rtl/>
        </w:rPr>
      </w:pPr>
      <w:r>
        <w:rPr>
          <w:rFonts w:cs="B Lotus" w:hint="cs"/>
          <w:rtl/>
        </w:rPr>
        <w:t xml:space="preserve">ب: اگر </w:t>
      </w:r>
      <w:r w:rsidR="000D25B5">
        <w:rPr>
          <w:rFonts w:cs="B Lotus" w:hint="cs"/>
          <w:rtl/>
        </w:rPr>
        <w:t>شخصی زوجه خود را طلاق دهد و دیگران قصد ازدواج با او را داشته باشد</w:t>
      </w:r>
      <w:r>
        <w:rPr>
          <w:rFonts w:cs="B Lotus" w:hint="cs"/>
          <w:rtl/>
        </w:rPr>
        <w:t xml:space="preserve">، </w:t>
      </w:r>
      <w:r w:rsidR="000D25B5">
        <w:rPr>
          <w:rFonts w:cs="B Lotus" w:hint="cs"/>
          <w:rtl/>
        </w:rPr>
        <w:t xml:space="preserve">قاعده ید </w:t>
      </w:r>
      <w:r>
        <w:rPr>
          <w:rFonts w:cs="B Lotus" w:hint="cs"/>
          <w:rtl/>
        </w:rPr>
        <w:t xml:space="preserve">نسبت به صحت طلاق نافع نیست. </w:t>
      </w:r>
    </w:p>
    <w:p w:rsidR="0096308C" w:rsidRDefault="0096308C" w:rsidP="00E5089E">
      <w:pPr>
        <w:jc w:val="lowKashida"/>
        <w:rPr>
          <w:rFonts w:cs="B Lotus"/>
          <w:rtl/>
        </w:rPr>
      </w:pPr>
      <w:r>
        <w:rPr>
          <w:rFonts w:cs="B Lotus" w:hint="cs"/>
          <w:rtl/>
        </w:rPr>
        <w:t xml:space="preserve">ج: </w:t>
      </w:r>
      <w:r w:rsidR="00BF6AB9">
        <w:rPr>
          <w:rFonts w:cs="B Lotus" w:hint="cs"/>
          <w:rtl/>
        </w:rPr>
        <w:t>افراد برای انجام عقود و ایقاعات وکیل می گیرند و در صورتی که شک در صحت فعل وکیل وجود داشته باشد، ید نسبت به صحت عقد وکیل جاری نیست.</w:t>
      </w:r>
    </w:p>
    <w:p w:rsidR="00CC78E8" w:rsidRDefault="00BF6AB9" w:rsidP="00E5089E">
      <w:pPr>
        <w:jc w:val="lowKashida"/>
        <w:rPr>
          <w:rFonts w:cs="B Lotus"/>
          <w:rtl/>
        </w:rPr>
      </w:pPr>
      <w:r>
        <w:rPr>
          <w:rFonts w:cs="B Lotus" w:hint="cs"/>
          <w:rtl/>
        </w:rPr>
        <w:t xml:space="preserve">بنابراین </w:t>
      </w:r>
      <w:r w:rsidR="006C7C00">
        <w:rPr>
          <w:rFonts w:cs="B Lotus" w:hint="cs"/>
          <w:rtl/>
        </w:rPr>
        <w:t xml:space="preserve">اگر أصاله الصحه وجود نداشته باشد، نظام زندگی مردم اعم از زندگی اقتضادی و غیراقتصادی مختل خواهد شد؛ چون اختلال نظام صرفا مخصوص نظام اقتضادی نیست و </w:t>
      </w:r>
      <w:r w:rsidR="009842CC">
        <w:rPr>
          <w:rFonts w:cs="B Lotus" w:hint="cs"/>
          <w:rtl/>
        </w:rPr>
        <w:t xml:space="preserve">تعبیر «لولاه لما قام للمسلمین سوق» مثال عرفی برای اختلال نظام است و لذا به معنای این نیست که صرفا اگر نظام اقتصادی </w:t>
      </w:r>
      <w:r w:rsidR="003F1808">
        <w:rPr>
          <w:rFonts w:cs="B Lotus" w:hint="cs"/>
          <w:rtl/>
        </w:rPr>
        <w:t xml:space="preserve">دچار مشکل نشود، کافی است بلکه نظام که در تعابیر به کار می رود شامل نظام دینی هم خواهد شد و در صورتی که شخص با توجه به احتمال بطلان وضوء یا غسل امام جماعت نتواند در نماز جماعت شرکت کند و یا در موارد شک در صحت طلاق نتواند ازدواج کند، </w:t>
      </w:r>
      <w:r w:rsidR="00CC78E8">
        <w:rPr>
          <w:rFonts w:cs="B Lotus" w:hint="cs"/>
          <w:rtl/>
        </w:rPr>
        <w:t xml:space="preserve">اختلال نظام رخ می دهد. </w:t>
      </w:r>
    </w:p>
    <w:p w:rsidR="00B35BDF" w:rsidRDefault="00CC78E8" w:rsidP="00E5089E">
      <w:pPr>
        <w:jc w:val="lowKashida"/>
        <w:rPr>
          <w:rFonts w:cs="B Lotus"/>
          <w:rtl/>
        </w:rPr>
      </w:pPr>
      <w:r>
        <w:rPr>
          <w:rFonts w:cs="B Lotus" w:hint="cs"/>
          <w:rtl/>
        </w:rPr>
        <w:t>بنابراین استدلال به اینکه اگر أصاله الصحه جاری نشود، اختلال نظام رخ خواهد داد، قابل توجه خواهد بود.</w:t>
      </w:r>
    </w:p>
    <w:p w:rsidR="00533D0E" w:rsidRDefault="00B35BDF" w:rsidP="00E5089E">
      <w:pPr>
        <w:jc w:val="lowKashida"/>
        <w:rPr>
          <w:rFonts w:cs="B Lotus"/>
          <w:rtl/>
        </w:rPr>
      </w:pPr>
      <w:r>
        <w:rPr>
          <w:rFonts w:cs="B Lotus" w:hint="cs"/>
          <w:rtl/>
        </w:rPr>
        <w:t xml:space="preserve">البته آقای سیستانی فرموده اند: </w:t>
      </w:r>
      <w:r w:rsidR="004E1B39">
        <w:rPr>
          <w:rFonts w:cs="B Lotus" w:hint="cs"/>
          <w:rtl/>
        </w:rPr>
        <w:t>در صورتی که أصاله الصحه جاری نباشد، قاعده قابل استناد صرف قاعده ید نیست بلکه قواعد مختلفه ای وجود دارد که به استناد به آنها مشکل اختلال نظام رفع خواهد شد که در مطالب آینده به کلام ایشان اشاره خواهیم کرد.</w:t>
      </w:r>
    </w:p>
    <w:p w:rsidR="00BF6AB9" w:rsidRDefault="00533D0E" w:rsidP="00E5089E">
      <w:pPr>
        <w:pStyle w:val="Heading4"/>
        <w:jc w:val="lowKashida"/>
        <w:rPr>
          <w:rtl/>
        </w:rPr>
      </w:pPr>
      <w:bookmarkStart w:id="14" w:name="_Toc500073008"/>
      <w:r>
        <w:rPr>
          <w:rFonts w:hint="cs"/>
          <w:rtl/>
        </w:rPr>
        <w:t>تمسک به طائفه ای از اخبار در کلام امام قدس سره</w:t>
      </w:r>
      <w:bookmarkEnd w:id="14"/>
      <w:r w:rsidR="003F1808">
        <w:rPr>
          <w:rFonts w:hint="cs"/>
          <w:rtl/>
        </w:rPr>
        <w:t xml:space="preserve"> </w:t>
      </w:r>
    </w:p>
    <w:p w:rsidR="00D94BB1" w:rsidRDefault="00D94BB1" w:rsidP="00E5089E">
      <w:pPr>
        <w:jc w:val="lowKashida"/>
        <w:rPr>
          <w:rFonts w:cs="B Lotus"/>
          <w:rtl/>
        </w:rPr>
      </w:pPr>
      <w:r>
        <w:rPr>
          <w:rFonts w:cs="B Lotus" w:hint="cs"/>
          <w:rtl/>
        </w:rPr>
        <w:t xml:space="preserve">امام قدس سره فرموده اند: برای جریان أصاله الصحه می توان </w:t>
      </w:r>
      <w:r w:rsidR="007D4573">
        <w:rPr>
          <w:rFonts w:cs="B Lotus" w:hint="cs"/>
          <w:rtl/>
        </w:rPr>
        <w:t xml:space="preserve">به </w:t>
      </w:r>
      <w:r>
        <w:rPr>
          <w:rFonts w:cs="B Lotus" w:hint="cs"/>
          <w:rtl/>
        </w:rPr>
        <w:t>طائفه ای از روایات استدلال کرد</w:t>
      </w:r>
      <w:r w:rsidR="00B56B1E">
        <w:rPr>
          <w:rStyle w:val="FootnoteReference"/>
          <w:rFonts w:cs="B Lotus"/>
          <w:rtl/>
        </w:rPr>
        <w:footnoteReference w:id="8"/>
      </w:r>
      <w:r>
        <w:rPr>
          <w:rFonts w:cs="B Lotus" w:hint="cs"/>
          <w:rtl/>
        </w:rPr>
        <w:t>:</w:t>
      </w:r>
    </w:p>
    <w:p w:rsidR="00286ACB" w:rsidRDefault="00286ACB" w:rsidP="00E5089E">
      <w:pPr>
        <w:pStyle w:val="Heading5"/>
        <w:jc w:val="lowKashida"/>
        <w:rPr>
          <w:rtl/>
        </w:rPr>
      </w:pPr>
      <w:bookmarkStart w:id="15" w:name="_Toc500073009"/>
      <w:r>
        <w:rPr>
          <w:rFonts w:hint="cs"/>
          <w:rtl/>
        </w:rPr>
        <w:t>1- روایات مربوط به تجهیز میت</w:t>
      </w:r>
      <w:bookmarkEnd w:id="15"/>
    </w:p>
    <w:p w:rsidR="007F6D78" w:rsidRDefault="007F6D78" w:rsidP="00E5089E">
      <w:pPr>
        <w:jc w:val="lowKashida"/>
        <w:rPr>
          <w:rFonts w:cs="B Lotus"/>
          <w:rtl/>
        </w:rPr>
      </w:pPr>
      <w:r>
        <w:rPr>
          <w:rFonts w:cs="B Lotus" w:hint="cs"/>
          <w:rtl/>
        </w:rPr>
        <w:t xml:space="preserve">در روایات مطرح شده است که غسل، کفن و نماز میت واجب کفایی است و واجب کفایی بودن این موارد به معنای این است که مردم در صورتی که دیگری این اعمال را نسبت به یک میت انجام دهد، اعتماد دارند و لذا در صورتی که </w:t>
      </w:r>
      <w:r>
        <w:rPr>
          <w:rFonts w:cs="B Lotus" w:hint="cs"/>
          <w:rtl/>
        </w:rPr>
        <w:lastRenderedPageBreak/>
        <w:t xml:space="preserve">دیگری میتی را تجهیز کند، </w:t>
      </w:r>
      <w:r w:rsidR="00D56E80">
        <w:rPr>
          <w:rFonts w:cs="B Lotus" w:hint="cs"/>
          <w:rtl/>
        </w:rPr>
        <w:t>نمی گویند: ممکن است غسل دادن او صحیح نبوده یا طبق شرائط میت را کفن نکرده است و یا نماز باطل بوده است و این نحوه عملکرد چیزی جز أصاله الصحه نیست.</w:t>
      </w:r>
    </w:p>
    <w:p w:rsidR="00D56E80" w:rsidRDefault="00D56E80" w:rsidP="00E5089E">
      <w:pPr>
        <w:jc w:val="lowKashida"/>
        <w:rPr>
          <w:rFonts w:cs="B Lotus"/>
          <w:rtl/>
        </w:rPr>
      </w:pPr>
      <w:r>
        <w:rPr>
          <w:rFonts w:cs="B Lotus" w:hint="cs"/>
          <w:rtl/>
        </w:rPr>
        <w:t xml:space="preserve">پاسخ ما از این شاهد امام قدس سره این است که </w:t>
      </w:r>
      <w:r w:rsidR="00423425">
        <w:rPr>
          <w:rFonts w:cs="B Lotus" w:hint="cs"/>
          <w:rtl/>
        </w:rPr>
        <w:t>می پذیریم که در این صورت أصاله الصحه وجود دارد</w:t>
      </w:r>
      <w:r w:rsidR="007D4573">
        <w:rPr>
          <w:rFonts w:cs="B Lotus" w:hint="cs"/>
          <w:rtl/>
        </w:rPr>
        <w:t>،</w:t>
      </w:r>
      <w:r w:rsidR="00423425">
        <w:rPr>
          <w:rFonts w:cs="B Lotus" w:hint="cs"/>
          <w:rtl/>
        </w:rPr>
        <w:t xml:space="preserve"> اما با یک مورد نمی توان قاعده درست کرد. در مورد تجهیز میت انصافا </w:t>
      </w:r>
      <w:r w:rsidR="00C05251">
        <w:rPr>
          <w:rFonts w:cs="B Lotus" w:hint="cs"/>
          <w:rtl/>
        </w:rPr>
        <w:t>روایات به اطلاق مقامی دلیل خواهد بود که افراد می توانند به تجهیز میت از سوی دیگران اعتماد کنند ولو اینکه در مواردی مثل غسل و با شرائط خاص آن شک وجود داشته باشد</w:t>
      </w:r>
      <w:r w:rsidR="003702EF">
        <w:rPr>
          <w:rFonts w:cs="B Lotus" w:hint="cs"/>
          <w:rtl/>
        </w:rPr>
        <w:t>.</w:t>
      </w:r>
    </w:p>
    <w:p w:rsidR="003702EF" w:rsidRDefault="003702EF" w:rsidP="00E5089E">
      <w:pPr>
        <w:pStyle w:val="Heading5"/>
        <w:jc w:val="lowKashida"/>
        <w:rPr>
          <w:rtl/>
        </w:rPr>
      </w:pPr>
      <w:bookmarkStart w:id="16" w:name="_Toc500073010"/>
      <w:r>
        <w:rPr>
          <w:rFonts w:hint="cs"/>
          <w:rtl/>
        </w:rPr>
        <w:t>2- روایات ترغیب به حضور در نماز جماعت</w:t>
      </w:r>
      <w:bookmarkEnd w:id="16"/>
    </w:p>
    <w:p w:rsidR="003702EF" w:rsidRDefault="003702EF" w:rsidP="00E5089E">
      <w:pPr>
        <w:jc w:val="lowKashida"/>
        <w:rPr>
          <w:rFonts w:cs="B Lotus"/>
          <w:rtl/>
        </w:rPr>
      </w:pPr>
      <w:r>
        <w:rPr>
          <w:rFonts w:cs="B Lotus" w:hint="cs"/>
          <w:rtl/>
        </w:rPr>
        <w:t>شاهد دوم امام قدس سره روایاتی است که ترغیب به حضور در نماز جماعت و جمعه داشته اند. وجه استناد به این روایات این است که معمولا انسان در صحت نماز امام جماعت شک خواهد کرد و در صورتی که در مورد نماز امام جماعت أصاله الصحه جاری نشود، اقتداء ممکن نخواهد بود</w:t>
      </w:r>
      <w:r w:rsidR="007A1894">
        <w:rPr>
          <w:rFonts w:cs="B Lotus" w:hint="cs"/>
          <w:rtl/>
        </w:rPr>
        <w:t>.</w:t>
      </w:r>
    </w:p>
    <w:p w:rsidR="00723D1F" w:rsidRDefault="007A1894" w:rsidP="00E5089E">
      <w:pPr>
        <w:jc w:val="lowKashida"/>
        <w:rPr>
          <w:rFonts w:cs="B Lotus"/>
        </w:rPr>
      </w:pPr>
      <w:r>
        <w:rPr>
          <w:rFonts w:cs="B Lotus" w:hint="cs"/>
          <w:rtl/>
        </w:rPr>
        <w:t xml:space="preserve">پاسخ این شاهد ایشان هم این است که در این مورد هم به اطلاق مقامی استحباب نماز جماعت استفاده خواهد شد که </w:t>
      </w:r>
      <w:r w:rsidR="001E3438">
        <w:rPr>
          <w:rFonts w:cs="B Lotus" w:hint="cs"/>
          <w:rtl/>
        </w:rPr>
        <w:t>شارع در مورد نماز جماعت امام أصاله الصحه جاری کرده است</w:t>
      </w:r>
      <w:r w:rsidR="007D4573">
        <w:rPr>
          <w:rFonts w:cs="B Lotus" w:hint="cs"/>
          <w:rtl/>
        </w:rPr>
        <w:t>.</w:t>
      </w:r>
      <w:r w:rsidR="001E3438">
        <w:rPr>
          <w:rFonts w:cs="B Lotus" w:hint="cs"/>
          <w:rtl/>
        </w:rPr>
        <w:t xml:space="preserve"> اما با توجه به اینکه اطلاق مقامی است، بیش از این مقدار نیست که اموری مثل وضوء و غسل که عادتا بر ماموم مخفی است، در صورت شک مورد أصاله الصحه </w:t>
      </w:r>
      <w:r w:rsidR="00AC2CF9">
        <w:rPr>
          <w:rFonts w:cs="B Lotus" w:hint="cs"/>
          <w:rtl/>
        </w:rPr>
        <w:t xml:space="preserve">خواهد بود، اما مواردی از قبیل قرائت امام جماعت عادتا بر ماموم مخفی نیست و شخص می تواند با حضور در نماز صبح، مغرب و عشاء نسبت به صحت قرائت امام جماعت التفات پیدا کند و لذا </w:t>
      </w:r>
      <w:r w:rsidR="00F66D34">
        <w:rPr>
          <w:rFonts w:cs="B Lotus" w:hint="cs"/>
          <w:rtl/>
        </w:rPr>
        <w:t>أصاله الصحه برای اثبات صحت اختیاریه قرائت امام جاری نخواهد شد و لذا این مورد شاهد بر قاعده عامه بودن أصاله الصحه نخواهد بود.</w:t>
      </w:r>
    </w:p>
    <w:p w:rsidR="00723D1F" w:rsidRDefault="00723D1F" w:rsidP="00E5089E">
      <w:pPr>
        <w:pStyle w:val="Heading5"/>
        <w:jc w:val="lowKashida"/>
        <w:rPr>
          <w:rtl/>
        </w:rPr>
      </w:pPr>
      <w:bookmarkStart w:id="17" w:name="_Toc500073011"/>
      <w:r>
        <w:rPr>
          <w:rFonts w:hint="cs"/>
          <w:rtl/>
        </w:rPr>
        <w:t>3- کلام پیامبر اکرم در روایت عروه بارقی</w:t>
      </w:r>
      <w:bookmarkEnd w:id="17"/>
      <w:r w:rsidR="001E3438">
        <w:rPr>
          <w:rFonts w:hint="cs"/>
          <w:rtl/>
        </w:rPr>
        <w:t xml:space="preserve"> </w:t>
      </w:r>
    </w:p>
    <w:p w:rsidR="00723D1F" w:rsidRDefault="00723D1F" w:rsidP="00E5089E">
      <w:pPr>
        <w:jc w:val="lowKashida"/>
        <w:rPr>
          <w:rFonts w:cs="B Lotus"/>
          <w:rtl/>
        </w:rPr>
      </w:pPr>
      <w:r>
        <w:rPr>
          <w:rFonts w:cs="B Lotus" w:hint="cs"/>
          <w:rtl/>
        </w:rPr>
        <w:t>سومین شاهد در کلام امام قدس سره، تعب</w:t>
      </w:r>
      <w:r w:rsidR="008D0CDC">
        <w:rPr>
          <w:rFonts w:cs="B Lotus" w:hint="cs"/>
          <w:rtl/>
        </w:rPr>
        <w:t xml:space="preserve">یر </w:t>
      </w:r>
      <w:r w:rsidR="008D0CDC" w:rsidRPr="008D0CDC">
        <w:rPr>
          <w:rFonts w:cs="B Lotus" w:hint="cs"/>
          <w:color w:val="008000"/>
          <w:rtl/>
        </w:rPr>
        <w:t>«</w:t>
      </w:r>
      <w:r w:rsidR="008D0CDC" w:rsidRPr="008D0CDC">
        <w:rPr>
          <w:rFonts w:cs="B Lotus"/>
          <w:color w:val="008000"/>
          <w:rtl/>
        </w:rPr>
        <w:t>بَارَكَ اللَّهُ لَكَ فِي صَفْقَةِ يَمِينِك‏</w:t>
      </w:r>
      <w:r w:rsidRPr="008D0CDC">
        <w:rPr>
          <w:rFonts w:cs="B Lotus" w:hint="cs"/>
          <w:color w:val="008000"/>
          <w:rtl/>
        </w:rPr>
        <w:t>»</w:t>
      </w:r>
      <w:r w:rsidR="008D0CDC" w:rsidRPr="008D0CDC">
        <w:rPr>
          <w:rStyle w:val="FootnoteReference"/>
          <w:rFonts w:cs="B Lotus"/>
          <w:color w:val="008000"/>
          <w:rtl/>
        </w:rPr>
        <w:footnoteReference w:id="9"/>
      </w:r>
      <w:r w:rsidR="008D0CDC">
        <w:rPr>
          <w:rFonts w:cs="B Lotus" w:hint="cs"/>
          <w:rtl/>
        </w:rPr>
        <w:t xml:space="preserve"> </w:t>
      </w:r>
      <w:r w:rsidR="003D15FB">
        <w:rPr>
          <w:rFonts w:cs="B Lotus" w:hint="cs"/>
          <w:rtl/>
        </w:rPr>
        <w:t xml:space="preserve">است </w:t>
      </w:r>
      <w:r w:rsidR="00153F12">
        <w:rPr>
          <w:rFonts w:cs="B Lotus" w:hint="cs"/>
          <w:rtl/>
        </w:rPr>
        <w:t xml:space="preserve">که بعد از انجام معامله توسط عروه، پیامبر اکرم صلی الله علیه وآله و سلم از نحوه معامله کردن او مثل موارد غرر سوال نکرده اند </w:t>
      </w:r>
      <w:r w:rsidR="003D15FB">
        <w:rPr>
          <w:rFonts w:cs="B Lotus" w:hint="cs"/>
          <w:rtl/>
        </w:rPr>
        <w:t xml:space="preserve">بلکه این تعبیر </w:t>
      </w:r>
      <w:r w:rsidR="003D15FB" w:rsidRPr="003D15FB">
        <w:rPr>
          <w:rFonts w:cs="B Lotus"/>
          <w:rtl/>
        </w:rPr>
        <w:t>بَارَكَ اللَّهُ لَكَ فِي صَفْقَةِ يَمِينِك‏</w:t>
      </w:r>
      <w:r w:rsidR="003D15FB">
        <w:rPr>
          <w:rFonts w:cs="B Lotus" w:hint="cs"/>
          <w:rtl/>
        </w:rPr>
        <w:t xml:space="preserve"> را به کار برده و أصاله الصحه جاری کرده اند.</w:t>
      </w:r>
    </w:p>
    <w:p w:rsidR="003D15FB" w:rsidRDefault="003D15FB" w:rsidP="00E5089E">
      <w:pPr>
        <w:jc w:val="lowKashida"/>
        <w:rPr>
          <w:rFonts w:cs="B Lotus"/>
          <w:rtl/>
        </w:rPr>
      </w:pPr>
      <w:r>
        <w:rPr>
          <w:rFonts w:cs="B Lotus" w:hint="cs"/>
          <w:rtl/>
        </w:rPr>
        <w:t xml:space="preserve">پاسخ اما از این شاهد ایشان این است که </w:t>
      </w:r>
      <w:r w:rsidR="008837C0">
        <w:rPr>
          <w:rFonts w:cs="B Lotus" w:hint="cs"/>
          <w:rtl/>
        </w:rPr>
        <w:t xml:space="preserve">روشن نیست که پیامبر اکرم صلی الله علیه وآله نسبت به معامله عروه شک کرده باشند بلکه چه بسا در این مورد که قضیه خارجیه است، پیامبر اکرم صلی الله علیه وآله اطمینان داشته اند که عروه معامله با به صورت صحیح انجام داده است </w:t>
      </w:r>
      <w:r w:rsidR="00FF0096">
        <w:rPr>
          <w:rFonts w:cs="B Lotus" w:hint="cs"/>
          <w:rtl/>
        </w:rPr>
        <w:t>و از طرف دیگر ممکن است عروه از شهری بوده است که در مسائل اقتصادی خبره بوده اند و پیامبر اکرم صلی الله علیه و آله هم نسبت به خبره بودن او در خرید و فروش اطلاع داشته اند.</w:t>
      </w:r>
    </w:p>
    <w:p w:rsidR="00FF0096" w:rsidRDefault="00FF0096" w:rsidP="00E5089E">
      <w:pPr>
        <w:pStyle w:val="Heading5"/>
        <w:jc w:val="lowKashida"/>
        <w:rPr>
          <w:rtl/>
        </w:rPr>
      </w:pPr>
      <w:bookmarkStart w:id="18" w:name="_Toc500073012"/>
      <w:r>
        <w:rPr>
          <w:rFonts w:hint="cs"/>
          <w:rtl/>
        </w:rPr>
        <w:lastRenderedPageBreak/>
        <w:t>4- توکیل در ازدواج و طلاق توسط ائمه علیهم السلام</w:t>
      </w:r>
      <w:bookmarkEnd w:id="18"/>
    </w:p>
    <w:p w:rsidR="00FF0096" w:rsidRDefault="004246E8" w:rsidP="00E5089E">
      <w:pPr>
        <w:jc w:val="lowKashida"/>
        <w:rPr>
          <w:rFonts w:cs="B Lotus"/>
          <w:rtl/>
        </w:rPr>
      </w:pPr>
      <w:r>
        <w:rPr>
          <w:rFonts w:cs="B Lotus" w:hint="cs"/>
          <w:rtl/>
        </w:rPr>
        <w:t xml:space="preserve">چهارمین شاهد ذکر شده در کلام امام قدس سره این است که ائمه علیهم السلام در امر ازدواج و طلاق توکیل می کردند و از این جمله می توان به جریان امیرالمومنین علیه الصلاه والسلام اشاره کرد که ایشان عموی خود </w:t>
      </w:r>
      <w:r w:rsidR="0050396E">
        <w:rPr>
          <w:rFonts w:cs="B Lotus" w:hint="cs"/>
          <w:rtl/>
        </w:rPr>
        <w:t xml:space="preserve">عباس را </w:t>
      </w:r>
      <w:r>
        <w:rPr>
          <w:rFonts w:cs="B Lotus" w:hint="cs"/>
          <w:rtl/>
        </w:rPr>
        <w:t xml:space="preserve">وکیل در ازدواج ام کلثوم قرار دادند و یا امام کاظم علیه السلام محمد بن عیسی را وکیل در طلاق همسر خود قرار دادند؛ در حالی که اگر أصاله الصحه جاری نبود، </w:t>
      </w:r>
      <w:r w:rsidR="003A0801">
        <w:rPr>
          <w:rFonts w:cs="B Lotus" w:hint="cs"/>
          <w:rtl/>
        </w:rPr>
        <w:t>نسبت به فعل وکیل چگونه اعتماد می کردند.</w:t>
      </w:r>
    </w:p>
    <w:p w:rsidR="003A0801" w:rsidRDefault="003A0801" w:rsidP="00E5089E">
      <w:pPr>
        <w:jc w:val="lowKashida"/>
        <w:rPr>
          <w:rFonts w:cs="B Lotus"/>
          <w:rtl/>
        </w:rPr>
      </w:pPr>
      <w:r>
        <w:rPr>
          <w:rFonts w:cs="B Lotus" w:hint="cs"/>
          <w:rtl/>
        </w:rPr>
        <w:t xml:space="preserve">پاسخ ما از این شاهد این است که قضیه ام کلثوم محل بحث و اختلاف است. بنابراین مطلب ثابت شده ای نیست. فرضا هم این جریان صحیح باشد، ممکن است که امام علیه السلام مطمئن بوده اند که عباس به نحو صحیح صیغه عقد را می خواند یا امام کاظم علیه السلام اطمینان داشته اند که محمد بن عیسی طلاق را به صورت صحیح </w:t>
      </w:r>
      <w:r w:rsidR="00A33D61">
        <w:rPr>
          <w:rFonts w:cs="B Lotus" w:hint="cs"/>
          <w:rtl/>
        </w:rPr>
        <w:t>جاری می کرده است.</w:t>
      </w:r>
    </w:p>
    <w:p w:rsidR="00A33D61" w:rsidRDefault="00A33D61" w:rsidP="00E5089E">
      <w:pPr>
        <w:pStyle w:val="Heading5"/>
        <w:jc w:val="lowKashida"/>
        <w:rPr>
          <w:rtl/>
        </w:rPr>
      </w:pPr>
      <w:bookmarkStart w:id="19" w:name="_Toc500073013"/>
      <w:r>
        <w:rPr>
          <w:rFonts w:hint="cs"/>
          <w:rtl/>
        </w:rPr>
        <w:t>5- اطلاقات وکالت</w:t>
      </w:r>
      <w:bookmarkEnd w:id="19"/>
    </w:p>
    <w:p w:rsidR="00A33D61" w:rsidRDefault="00A33D61" w:rsidP="00E5089E">
      <w:pPr>
        <w:jc w:val="lowKashida"/>
        <w:rPr>
          <w:rFonts w:cs="B Lotus"/>
          <w:rtl/>
        </w:rPr>
      </w:pPr>
      <w:r>
        <w:rPr>
          <w:rFonts w:cs="B Lotus" w:hint="cs"/>
          <w:rtl/>
        </w:rPr>
        <w:t>پنجمین شاهد</w:t>
      </w:r>
      <w:r w:rsidR="00122894">
        <w:rPr>
          <w:rFonts w:cs="B Lotus" w:hint="cs"/>
          <w:rtl/>
        </w:rPr>
        <w:t>، اطلاقات وکالت است که اگر عقد وکالت صحیح باشد</w:t>
      </w:r>
      <w:r w:rsidR="004A4BFD">
        <w:rPr>
          <w:rFonts w:cs="B Lotus" w:hint="cs"/>
          <w:rtl/>
        </w:rPr>
        <w:t>،</w:t>
      </w:r>
      <w:r w:rsidR="00122894">
        <w:rPr>
          <w:rFonts w:cs="B Lotus" w:hint="cs"/>
          <w:rtl/>
        </w:rPr>
        <w:t xml:space="preserve"> اما در فعل وکیل أصاله الصحه جاری نباشد، </w:t>
      </w:r>
      <w:r w:rsidR="00E347B2">
        <w:rPr>
          <w:rFonts w:cs="B Lotus" w:hint="cs"/>
          <w:rtl/>
        </w:rPr>
        <w:t>صحت وکالت لغو خواهد بود؛ چون صرف صحت با فرضی که به فعل وکیل اعتماد نشود، اثری ندارد.</w:t>
      </w:r>
    </w:p>
    <w:p w:rsidR="00E347B2" w:rsidRDefault="00E347B2" w:rsidP="00E5089E">
      <w:pPr>
        <w:jc w:val="lowKashida"/>
        <w:rPr>
          <w:rFonts w:cs="B Lotus"/>
          <w:rtl/>
        </w:rPr>
      </w:pPr>
      <w:r>
        <w:rPr>
          <w:rFonts w:cs="B Lotus" w:hint="cs"/>
          <w:rtl/>
        </w:rPr>
        <w:t>پاسخ این شاهد هم این است که می تواند صحت به صورت حیثی باشد؛</w:t>
      </w:r>
      <w:r w:rsidR="0078433E">
        <w:rPr>
          <w:rFonts w:cs="B Lotus" w:hint="cs"/>
          <w:rtl/>
        </w:rPr>
        <w:t xml:space="preserve"> یعنی وکالت صحیح است اما لازم است که موکل احراز کند که وکیل فعل را به صورت صحیح انجام داده است؛ چون اگر مردم در امور مربوط به خو</w:t>
      </w:r>
      <w:r w:rsidR="00C322AC">
        <w:rPr>
          <w:rFonts w:cs="B Lotus" w:hint="cs"/>
          <w:rtl/>
        </w:rPr>
        <w:t xml:space="preserve">د دقت بیشتری داشته باشند و نحوه عملکرد وکیل را مورد پیگیری قرار دهند، نسبت به فعل انجام شده از سوی وکیل </w:t>
      </w:r>
      <w:r w:rsidR="002A5CE8">
        <w:rPr>
          <w:rFonts w:cs="B Lotus" w:hint="cs"/>
          <w:rtl/>
        </w:rPr>
        <w:t>مطلع خواهند شد و همین عدم جریان أصاله الصحه</w:t>
      </w:r>
      <w:r w:rsidR="00C93F45">
        <w:rPr>
          <w:rFonts w:cs="B Lotus" w:hint="cs"/>
          <w:rtl/>
        </w:rPr>
        <w:t xml:space="preserve"> موجب دقت مردم در اخذ</w:t>
      </w:r>
      <w:r w:rsidR="002A5CE8">
        <w:rPr>
          <w:rFonts w:cs="B Lotus" w:hint="cs"/>
          <w:rtl/>
        </w:rPr>
        <w:t xml:space="preserve"> وکیل خواهد شد.</w:t>
      </w:r>
    </w:p>
    <w:p w:rsidR="002A5CE8" w:rsidRDefault="004A4BFD" w:rsidP="00E5089E">
      <w:pPr>
        <w:pStyle w:val="Heading5"/>
        <w:jc w:val="lowKashida"/>
        <w:rPr>
          <w:rtl/>
        </w:rPr>
      </w:pPr>
      <w:bookmarkStart w:id="20" w:name="_Toc500073014"/>
      <w:r>
        <w:rPr>
          <w:rFonts w:hint="cs"/>
          <w:rtl/>
        </w:rPr>
        <w:t>6- نفوذ نکاح پدر و جد</w:t>
      </w:r>
      <w:bookmarkEnd w:id="20"/>
      <w:r>
        <w:rPr>
          <w:rFonts w:hint="cs"/>
          <w:rtl/>
        </w:rPr>
        <w:t xml:space="preserve"> </w:t>
      </w:r>
    </w:p>
    <w:p w:rsidR="004A4BFD" w:rsidRDefault="004A4BFD" w:rsidP="00E5089E">
      <w:pPr>
        <w:jc w:val="lowKashida"/>
        <w:rPr>
          <w:rFonts w:cs="B Lotus"/>
          <w:rtl/>
        </w:rPr>
      </w:pPr>
      <w:r>
        <w:rPr>
          <w:rFonts w:cs="B Lotus" w:hint="cs"/>
          <w:rtl/>
        </w:rPr>
        <w:t xml:space="preserve">شاهد ششم در کلام امام قدس سره </w:t>
      </w:r>
      <w:r w:rsidR="00423353">
        <w:rPr>
          <w:rFonts w:cs="B Lotus" w:hint="cs"/>
          <w:rtl/>
        </w:rPr>
        <w:t xml:space="preserve">مواردی همچون نفوذ عقد ازدواج پدر و جد پدری برای دختر، جواز تجارت با </w:t>
      </w:r>
      <w:r w:rsidR="00180911">
        <w:rPr>
          <w:rFonts w:cs="B Lotus" w:hint="cs"/>
          <w:rtl/>
        </w:rPr>
        <w:t>مال یتیم و جعل فقیه به عنوان قاضی و حاکم از سوی امام معصوم علیه السلام است.</w:t>
      </w:r>
    </w:p>
    <w:p w:rsidR="00A347CE" w:rsidRDefault="00A347CE" w:rsidP="00E5089E">
      <w:pPr>
        <w:jc w:val="lowKashida"/>
        <w:rPr>
          <w:rFonts w:cs="B Lotus"/>
          <w:rtl/>
        </w:rPr>
      </w:pPr>
      <w:r>
        <w:rPr>
          <w:rFonts w:cs="B Lotus" w:hint="cs"/>
          <w:rtl/>
        </w:rPr>
        <w:t xml:space="preserve">پاسخ این موارد هم این است </w:t>
      </w:r>
      <w:r w:rsidR="002F3A25">
        <w:rPr>
          <w:rFonts w:cs="B Lotus" w:hint="cs"/>
          <w:rtl/>
        </w:rPr>
        <w:t xml:space="preserve">اینکه نکاح پدر و جد در مورد دختر نافذ است تلازمی ندارد که اگر شک در صحت وجود داشته باشد، حمل بر صحت شود؛ چون نفوذ نکاح پدر و جد به این جهت است که ولیّ نسبت به دختر محسوب می شود </w:t>
      </w:r>
      <w:r w:rsidR="001A4896">
        <w:rPr>
          <w:rFonts w:cs="B Lotus" w:hint="cs"/>
          <w:rtl/>
        </w:rPr>
        <w:t xml:space="preserve">اما به معنای این نیست که اگر شک در صحت وجود داشته باشد، أصاله الصحه جاری می شود. </w:t>
      </w:r>
      <w:r>
        <w:rPr>
          <w:rFonts w:cs="B Lotus" w:hint="cs"/>
          <w:rtl/>
        </w:rPr>
        <w:t>در مورد قاضی هم ای</w:t>
      </w:r>
      <w:r w:rsidR="008A0184">
        <w:rPr>
          <w:rFonts w:cs="B Lotus" w:hint="cs"/>
          <w:rtl/>
        </w:rPr>
        <w:t xml:space="preserve">نکه شخصی برای قضاوت نصب شده است، در صورتی که حکم او طبق ضوابط باشد و به تعبیر امام معصوم علیه </w:t>
      </w:r>
      <w:r w:rsidR="008A0184">
        <w:rPr>
          <w:rFonts w:cs="B Lotus" w:hint="cs"/>
          <w:rtl/>
        </w:rPr>
        <w:lastRenderedPageBreak/>
        <w:t>السلام</w:t>
      </w:r>
      <w:r w:rsidR="00C93F45">
        <w:rPr>
          <w:rFonts w:cs="B Lotus" w:hint="cs"/>
          <w:rtl/>
        </w:rPr>
        <w:t xml:space="preserve"> </w:t>
      </w:r>
      <w:r w:rsidR="008A0184" w:rsidRPr="00FB7BC1">
        <w:rPr>
          <w:rFonts w:cs="B Lotus" w:hint="cs"/>
          <w:color w:val="008000"/>
          <w:rtl/>
        </w:rPr>
        <w:t>«</w:t>
      </w:r>
      <w:r w:rsidR="00342CFE" w:rsidRPr="00FB7BC1">
        <w:rPr>
          <w:rFonts w:cs="B Lotus" w:hint="cs"/>
          <w:color w:val="008000"/>
          <w:rtl/>
        </w:rPr>
        <w:t xml:space="preserve">فاذا </w:t>
      </w:r>
      <w:r w:rsidR="008A0184" w:rsidRPr="00FB7BC1">
        <w:rPr>
          <w:rFonts w:cs="B Lotus" w:hint="cs"/>
          <w:color w:val="008000"/>
          <w:rtl/>
        </w:rPr>
        <w:t>حکم بحکمنا</w:t>
      </w:r>
      <w:r w:rsidR="00342CFE" w:rsidRPr="00FB7BC1">
        <w:rPr>
          <w:rFonts w:cs="B Lotus" w:hint="cs"/>
          <w:color w:val="008000"/>
          <w:rtl/>
        </w:rPr>
        <w:t xml:space="preserve"> فلم یقبل منه فعلینا ردّ</w:t>
      </w:r>
      <w:r w:rsidR="008A0184" w:rsidRPr="00FB7BC1">
        <w:rPr>
          <w:rFonts w:cs="B Lotus" w:hint="cs"/>
          <w:color w:val="008000"/>
          <w:rtl/>
        </w:rPr>
        <w:t>»</w:t>
      </w:r>
      <w:r w:rsidR="00FB7BC1">
        <w:rPr>
          <w:rStyle w:val="FootnoteReference"/>
          <w:rFonts w:cs="B Lotus"/>
          <w:color w:val="008000"/>
          <w:rtl/>
        </w:rPr>
        <w:footnoteReference w:id="10"/>
      </w:r>
      <w:r w:rsidR="008A0184">
        <w:rPr>
          <w:rFonts w:cs="B Lotus" w:hint="cs"/>
          <w:rtl/>
        </w:rPr>
        <w:t xml:space="preserve"> نقض حکم او حرام خواهد بود</w:t>
      </w:r>
      <w:r w:rsidR="00A4717A">
        <w:rPr>
          <w:rFonts w:cs="B Lotus" w:hint="cs"/>
          <w:rtl/>
        </w:rPr>
        <w:t>. علاوه بر اینکه فرضا اگر نقض حکم قاضی از باب اختلال نظام باشد، ربطی به اصال الصحه نخواهد داشت.</w:t>
      </w:r>
    </w:p>
    <w:p w:rsidR="00A4717A" w:rsidRDefault="00A4717A" w:rsidP="00E5089E">
      <w:pPr>
        <w:jc w:val="lowKashida"/>
        <w:rPr>
          <w:rFonts w:cs="B Lotus"/>
          <w:rtl/>
        </w:rPr>
      </w:pPr>
      <w:r>
        <w:rPr>
          <w:rFonts w:cs="B Lotus" w:hint="cs"/>
          <w:rtl/>
        </w:rPr>
        <w:t>بعد از پاسخ به موارد ذکر شده از سوی امام قدس سره روشن می شود که استدلال ایشان ناتمام است.</w:t>
      </w:r>
    </w:p>
    <w:p w:rsidR="00C743A1" w:rsidRDefault="00C743A1" w:rsidP="00E5089E">
      <w:pPr>
        <w:jc w:val="lowKashida"/>
        <w:rPr>
          <w:rFonts w:cs="B Lotus"/>
          <w:rtl/>
        </w:rPr>
      </w:pPr>
      <w:r>
        <w:rPr>
          <w:rFonts w:cs="B Lotus" w:hint="cs"/>
          <w:rtl/>
        </w:rPr>
        <w:t>ممکن است در اینجا اشکال شود که موارد متعدد که از سوی امام قدس سره مطرح ش</w:t>
      </w:r>
      <w:r w:rsidR="00B56C59">
        <w:rPr>
          <w:rFonts w:cs="B Lotus" w:hint="cs"/>
          <w:rtl/>
        </w:rPr>
        <w:t xml:space="preserve">ده است، قرینه بر جعل قاعده کلی </w:t>
      </w:r>
      <w:r>
        <w:rPr>
          <w:rFonts w:cs="B Lotus" w:hint="cs"/>
          <w:rtl/>
        </w:rPr>
        <w:t>خواهد بود که در پاسخ می گوئیم: از بین موارد ذکر شده توسط ایشان اکثر موارد را پاسخ دادیم و صرفا موارد مربوط به نما</w:t>
      </w:r>
      <w:r w:rsidR="00297B70">
        <w:rPr>
          <w:rFonts w:cs="B Lotus" w:hint="cs"/>
          <w:rtl/>
        </w:rPr>
        <w:t>ز جماعت و تجهیز میت باقی ماند [</w:t>
      </w:r>
      <w:r>
        <w:rPr>
          <w:rFonts w:cs="B Lotus" w:hint="cs"/>
          <w:rtl/>
        </w:rPr>
        <w:t>و این مقدار برای استفاده قاعده کلی کافی نیست</w:t>
      </w:r>
      <w:r w:rsidR="00B56C59">
        <w:rPr>
          <w:rFonts w:cs="B Lotus" w:hint="cs"/>
          <w:rtl/>
        </w:rPr>
        <w:t>.</w:t>
      </w:r>
      <w:r>
        <w:rPr>
          <w:rFonts w:cs="B Lotus" w:hint="cs"/>
          <w:rtl/>
        </w:rPr>
        <w:t>]</w:t>
      </w:r>
    </w:p>
    <w:p w:rsidR="00B56C59" w:rsidRDefault="00B56C59" w:rsidP="00E5089E">
      <w:pPr>
        <w:pStyle w:val="Heading4"/>
        <w:jc w:val="lowKashida"/>
        <w:rPr>
          <w:rtl/>
        </w:rPr>
      </w:pPr>
      <w:bookmarkStart w:id="21" w:name="_Toc500073015"/>
      <w:r>
        <w:rPr>
          <w:rFonts w:hint="cs"/>
          <w:rtl/>
        </w:rPr>
        <w:t xml:space="preserve">تمسک محقق نائینی به </w:t>
      </w:r>
      <w:r w:rsidR="007A4EC4">
        <w:rPr>
          <w:rFonts w:hint="cs"/>
          <w:rtl/>
        </w:rPr>
        <w:t>«</w:t>
      </w:r>
      <w:r>
        <w:rPr>
          <w:rFonts w:hint="cs"/>
          <w:rtl/>
        </w:rPr>
        <w:t>اوفوا بالعقود</w:t>
      </w:r>
      <w:r w:rsidR="007A4EC4">
        <w:rPr>
          <w:rFonts w:hint="cs"/>
          <w:rtl/>
        </w:rPr>
        <w:t>» و «تجاره عن تراض»</w:t>
      </w:r>
      <w:bookmarkEnd w:id="21"/>
    </w:p>
    <w:p w:rsidR="007A4EC4" w:rsidRDefault="007A4EC4" w:rsidP="00E5089E">
      <w:pPr>
        <w:jc w:val="lowKashida"/>
        <w:rPr>
          <w:rFonts w:cs="B Lotus"/>
          <w:rtl/>
        </w:rPr>
      </w:pPr>
      <w:r>
        <w:rPr>
          <w:rFonts w:cs="B Lotus" w:hint="cs"/>
          <w:rtl/>
        </w:rPr>
        <w:t xml:space="preserve">محقق نائینی نسبت به أصاله الصحه به «اوفوا بالعقود» و «تجاره عن تراض» تمسک کرده اند. بیان ایشان به این صورت است که خطاب وارد شده در این موارد صرفا مختص به متعاقدین نیست و لذا اگر در مشرق زمین بیع و شرائعی انجام شود، تمام </w:t>
      </w:r>
      <w:r w:rsidR="00F12781">
        <w:rPr>
          <w:rFonts w:cs="B Lotus" w:hint="cs"/>
          <w:rtl/>
        </w:rPr>
        <w:t>افراد در عالم مخاطب وفاء به آن عقد هستند و این لزوم وفاء غیر از اینکه عقد صحیح باشد، چیزی دیگری نیست و توجیه غیر از این ندارد.</w:t>
      </w:r>
    </w:p>
    <w:p w:rsidR="00F12781" w:rsidRDefault="00F12781" w:rsidP="00E5089E">
      <w:pPr>
        <w:pStyle w:val="Heading5"/>
        <w:jc w:val="lowKashida"/>
        <w:rPr>
          <w:rtl/>
        </w:rPr>
      </w:pPr>
      <w:bookmarkStart w:id="22" w:name="_Toc500073016"/>
      <w:r>
        <w:rPr>
          <w:rFonts w:hint="cs"/>
          <w:rtl/>
        </w:rPr>
        <w:t>مناقشه درکلام محقق نائینی</w:t>
      </w:r>
      <w:bookmarkEnd w:id="22"/>
    </w:p>
    <w:p w:rsidR="00F12781" w:rsidRDefault="00F8105B" w:rsidP="00E5089E">
      <w:pPr>
        <w:jc w:val="lowKashida"/>
        <w:rPr>
          <w:rFonts w:cs="B Lotus"/>
          <w:rtl/>
        </w:rPr>
      </w:pPr>
      <w:r>
        <w:rPr>
          <w:rFonts w:cs="B Lotus" w:hint="cs"/>
          <w:rtl/>
        </w:rPr>
        <w:t xml:space="preserve">استدلال محقق نائینی عجیب است؛ چون </w:t>
      </w:r>
      <w:r w:rsidR="00EA39A9">
        <w:rPr>
          <w:rFonts w:cs="B Lotus" w:hint="cs"/>
          <w:rtl/>
        </w:rPr>
        <w:t xml:space="preserve">اولاً: این خطابات مختص به عقود است و شامل ایقاعات و سایر افعال نمی شود. ثانیاً: </w:t>
      </w:r>
      <w:r w:rsidR="00E742BC">
        <w:rPr>
          <w:rFonts w:cs="B Lotus" w:hint="cs"/>
          <w:rtl/>
        </w:rPr>
        <w:t>این خطابات انصراف به عقود خود افراد دارد</w:t>
      </w:r>
      <w:r w:rsidR="00031339">
        <w:rPr>
          <w:rFonts w:cs="B Lotus" w:hint="cs"/>
          <w:rtl/>
        </w:rPr>
        <w:t>،</w:t>
      </w:r>
      <w:r w:rsidR="00E742BC">
        <w:rPr>
          <w:rFonts w:cs="B Lotus" w:hint="cs"/>
          <w:rtl/>
        </w:rPr>
        <w:t xml:space="preserve"> همان طور که در مورد «اوفوا بالعهد و الوعد» وفاء کردن به عهد و وعده دیگران معنا ندارد و به معنای وعده و عهد خود افراد است، در عقد هم مراد عقدی است که شخص با دیگری بسته است که باید نسبت به آن وفاء داشته باشد. ثالثا: </w:t>
      </w:r>
      <w:r w:rsidR="00746A30">
        <w:rPr>
          <w:rFonts w:cs="B Lotus" w:hint="cs"/>
          <w:rtl/>
        </w:rPr>
        <w:t>تمسک به عام در شبهه مصداقیه جایز نیست</w:t>
      </w:r>
      <w:r w:rsidR="00031339">
        <w:rPr>
          <w:rFonts w:cs="B Lotus" w:hint="cs"/>
          <w:rtl/>
        </w:rPr>
        <w:t>؛</w:t>
      </w:r>
      <w:r w:rsidR="00746A30">
        <w:rPr>
          <w:rFonts w:cs="B Lotus" w:hint="cs"/>
          <w:rtl/>
        </w:rPr>
        <w:t xml:space="preserve"> در حالی که اگر شخص </w:t>
      </w:r>
      <w:r w:rsidR="006F4303">
        <w:rPr>
          <w:rFonts w:cs="B Lotus" w:hint="cs"/>
          <w:rtl/>
        </w:rPr>
        <w:t xml:space="preserve">مثلا به جهت غرر </w:t>
      </w:r>
      <w:r w:rsidR="00746A30">
        <w:rPr>
          <w:rFonts w:cs="B Lotus" w:hint="cs"/>
          <w:rtl/>
        </w:rPr>
        <w:t>شک در صحت عقد داشته باشد</w:t>
      </w:r>
      <w:r w:rsidR="006F4303">
        <w:rPr>
          <w:rFonts w:cs="B Lotus" w:hint="cs"/>
          <w:rtl/>
        </w:rPr>
        <w:t>، تمسک به عام در شبهه مصداقیه خواهد بود</w:t>
      </w:r>
      <w:r w:rsidR="00BC7518">
        <w:rPr>
          <w:rFonts w:cs="B Lotus" w:hint="cs"/>
          <w:rtl/>
        </w:rPr>
        <w:t>، در حالی که خود ایشان تمسک به عام در شبهه مصداقیه را جایز نمی دانند و می فرمایند: بعد از فراغ از صحت عقد، «اوفوا بالعقود» دلیل بر لزوم عقد خواهد بود</w:t>
      </w:r>
      <w:r w:rsidR="00031339">
        <w:rPr>
          <w:rFonts w:cs="B Lotus" w:hint="cs"/>
          <w:rtl/>
        </w:rPr>
        <w:t>،</w:t>
      </w:r>
      <w:r w:rsidR="00C97924">
        <w:rPr>
          <w:rFonts w:cs="B Lotus" w:hint="cs"/>
          <w:rtl/>
        </w:rPr>
        <w:t xml:space="preserve"> اما در اینجا این خطاب را دلیل بر صحت مشکوک الصحه می دانند.</w:t>
      </w:r>
    </w:p>
    <w:p w:rsidR="00C97924" w:rsidRDefault="00C97924" w:rsidP="00E5089E">
      <w:pPr>
        <w:pStyle w:val="Heading4"/>
        <w:jc w:val="lowKashida"/>
        <w:rPr>
          <w:rtl/>
        </w:rPr>
      </w:pPr>
      <w:bookmarkStart w:id="23" w:name="_Toc500073017"/>
      <w:r>
        <w:rPr>
          <w:rFonts w:hint="cs"/>
          <w:rtl/>
        </w:rPr>
        <w:t>دلیل مورد پذیرش</w:t>
      </w:r>
      <w:bookmarkEnd w:id="23"/>
    </w:p>
    <w:p w:rsidR="00C97924" w:rsidRPr="00F12781" w:rsidRDefault="00C97924" w:rsidP="00E5089E">
      <w:pPr>
        <w:jc w:val="lowKashida"/>
        <w:rPr>
          <w:rFonts w:cs="B Lotus"/>
        </w:rPr>
      </w:pPr>
      <w:r>
        <w:rPr>
          <w:rFonts w:cs="B Lotus" w:hint="cs"/>
          <w:rtl/>
        </w:rPr>
        <w:t xml:space="preserve">با توجه به اینکه ادله مطرح شده در مورد أصاله الصحه مورد اشکال واقع شد، تنها دلیل سیره است. </w:t>
      </w:r>
    </w:p>
    <w:sectPr w:rsidR="00C97924" w:rsidRPr="00F1278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42" w:rsidRDefault="00411642" w:rsidP="008B750B">
      <w:pPr>
        <w:spacing w:line="240" w:lineRule="auto"/>
      </w:pPr>
      <w:r>
        <w:separator/>
      </w:r>
    </w:p>
  </w:endnote>
  <w:endnote w:type="continuationSeparator" w:id="0">
    <w:p w:rsidR="00411642" w:rsidRDefault="004116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2A5CE8" w:rsidRPr="006D44C1" w:rsidTr="0020241A">
      <w:tc>
        <w:tcPr>
          <w:tcW w:w="3382" w:type="dxa"/>
          <w:tcBorders>
            <w:top w:val="nil"/>
            <w:left w:val="nil"/>
            <w:bottom w:val="nil"/>
            <w:right w:val="nil"/>
          </w:tcBorders>
        </w:tcPr>
        <w:p w:rsidR="002A5CE8" w:rsidRDefault="002A5CE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A5CE8" w:rsidRDefault="002A5CE8" w:rsidP="006D44C1">
          <w:pPr>
            <w:pStyle w:val="Footer"/>
            <w:jc w:val="right"/>
            <w:rPr>
              <w:rtl/>
            </w:rPr>
          </w:pPr>
          <w:r>
            <w:rPr>
              <w:rFonts w:hint="cs"/>
              <w:rtl/>
            </w:rPr>
            <w:t xml:space="preserve">صفحه </w:t>
          </w:r>
          <w:r>
            <w:fldChar w:fldCharType="begin"/>
          </w:r>
          <w:r>
            <w:instrText>PAGE   \* MERGEFORMAT</w:instrText>
          </w:r>
          <w:r>
            <w:fldChar w:fldCharType="separate"/>
          </w:r>
          <w:r w:rsidR="00A91599" w:rsidRPr="00A91599">
            <w:rPr>
              <w:noProof/>
              <w:rtl/>
              <w:lang w:val="fa-IR"/>
            </w:rPr>
            <w:t>2</w:t>
          </w:r>
          <w:r>
            <w:rPr>
              <w:noProof/>
            </w:rPr>
            <w:fldChar w:fldCharType="end"/>
          </w:r>
        </w:p>
      </w:tc>
      <w:tc>
        <w:tcPr>
          <w:tcW w:w="4786" w:type="dxa"/>
          <w:tcBorders>
            <w:top w:val="nil"/>
            <w:left w:val="nil"/>
            <w:bottom w:val="nil"/>
            <w:right w:val="nil"/>
          </w:tcBorders>
          <w:vAlign w:val="center"/>
        </w:tcPr>
        <w:p w:rsidR="002A5CE8" w:rsidRPr="006D44C1" w:rsidRDefault="002A5CE8" w:rsidP="001B6799">
          <w:pPr>
            <w:pStyle w:val="Footer"/>
            <w:bidi w:val="0"/>
            <w:rPr>
              <w:color w:val="808080" w:themeColor="background1" w:themeShade="80"/>
              <w:rtl/>
            </w:rPr>
          </w:pPr>
          <w:bookmarkStart w:id="31" w:name="BokAdres"/>
          <w:bookmarkEnd w:id="31"/>
          <w:r>
            <w:rPr>
              <w:color w:val="808080" w:themeColor="background1" w:themeShade="80"/>
            </w:rPr>
            <w:t>U1ms4_13960912-034_mm2_mfeb.ir</w:t>
          </w:r>
        </w:p>
      </w:tc>
    </w:tr>
  </w:tbl>
  <w:p w:rsidR="002A5CE8" w:rsidRDefault="002A5CE8"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42" w:rsidRDefault="00411642" w:rsidP="008B750B">
      <w:pPr>
        <w:spacing w:line="240" w:lineRule="auto"/>
      </w:pPr>
      <w:r>
        <w:separator/>
      </w:r>
    </w:p>
  </w:footnote>
  <w:footnote w:type="continuationSeparator" w:id="0">
    <w:p w:rsidR="00411642" w:rsidRDefault="00411642" w:rsidP="008B750B">
      <w:pPr>
        <w:spacing w:line="240" w:lineRule="auto"/>
      </w:pPr>
      <w:r>
        <w:continuationSeparator/>
      </w:r>
    </w:p>
  </w:footnote>
  <w:footnote w:id="1">
    <w:p w:rsidR="0061094F" w:rsidRPr="0061094F" w:rsidRDefault="0061094F" w:rsidP="000D48C4">
      <w:pPr>
        <w:pStyle w:val="FootnoteText"/>
        <w:rPr>
          <w:rFonts w:hint="cs"/>
        </w:rPr>
      </w:pPr>
      <w:r w:rsidRPr="0061094F">
        <w:footnoteRef/>
      </w:r>
      <w:r w:rsidRPr="0061094F">
        <w:rPr>
          <w:rtl/>
        </w:rPr>
        <w:t xml:space="preserve"> </w:t>
      </w:r>
      <w:hyperlink r:id="rId1" w:history="1">
        <w:r w:rsidRPr="0061094F">
          <w:rPr>
            <w:rStyle w:val="Hyperlink"/>
            <w:rtl/>
          </w:rPr>
          <w:t>فوائد الاصول، محقق نا</w:t>
        </w:r>
        <w:r w:rsidRPr="0061094F">
          <w:rPr>
            <w:rStyle w:val="Hyperlink"/>
            <w:rFonts w:hint="cs"/>
            <w:rtl/>
          </w:rPr>
          <w:t>یی</w:t>
        </w:r>
        <w:r w:rsidRPr="0061094F">
          <w:rPr>
            <w:rStyle w:val="Hyperlink"/>
            <w:rFonts w:hint="eastAsia"/>
            <w:rtl/>
          </w:rPr>
          <w:t>ن</w:t>
        </w:r>
        <w:r w:rsidRPr="0061094F">
          <w:rPr>
            <w:rStyle w:val="Hyperlink"/>
            <w:rFonts w:hint="cs"/>
            <w:rtl/>
          </w:rPr>
          <w:t>ی</w:t>
        </w:r>
        <w:r w:rsidRPr="0061094F">
          <w:rPr>
            <w:rStyle w:val="Hyperlink"/>
            <w:rtl/>
          </w:rPr>
          <w:t xml:space="preserve"> (ابوالقاسم خو</w:t>
        </w:r>
        <w:r w:rsidRPr="0061094F">
          <w:rPr>
            <w:rStyle w:val="Hyperlink"/>
            <w:rFonts w:hint="cs"/>
            <w:rtl/>
          </w:rPr>
          <w:t>یی</w:t>
        </w:r>
        <w:r w:rsidR="000D48C4">
          <w:rPr>
            <w:rStyle w:val="Hyperlink"/>
            <w:rtl/>
          </w:rPr>
          <w:t>)، ج4، ص</w:t>
        </w:r>
        <w:r w:rsidR="000D48C4">
          <w:rPr>
            <w:rStyle w:val="Hyperlink"/>
          </w:rPr>
          <w:t>654</w:t>
        </w:r>
        <w:r w:rsidRPr="0061094F">
          <w:rPr>
            <w:rStyle w:val="Hyperlink"/>
            <w:rtl/>
          </w:rPr>
          <w:t>.</w:t>
        </w:r>
      </w:hyperlink>
    </w:p>
  </w:footnote>
  <w:footnote w:id="2">
    <w:p w:rsidR="002A5CE8" w:rsidRPr="00A2127F" w:rsidRDefault="002A5CE8" w:rsidP="00A2127F">
      <w:pPr>
        <w:pStyle w:val="FootnoteText"/>
      </w:pPr>
      <w:r w:rsidRPr="00A2127F">
        <w:footnoteRef/>
      </w:r>
      <w:r w:rsidRPr="00A2127F">
        <w:rPr>
          <w:rtl/>
        </w:rPr>
        <w:t xml:space="preserve"> </w:t>
      </w:r>
      <w:hyperlink r:id="rId2" w:history="1">
        <w:r w:rsidRPr="00A2127F">
          <w:rPr>
            <w:rStyle w:val="Hyperlink"/>
            <w:rtl/>
          </w:rPr>
          <w:t xml:space="preserve">من لا </w:t>
        </w:r>
        <w:r w:rsidRPr="00A2127F">
          <w:rPr>
            <w:rStyle w:val="Hyperlink"/>
            <w:rFonts w:hint="cs"/>
            <w:rtl/>
          </w:rPr>
          <w:t>ی</w:t>
        </w:r>
        <w:r w:rsidRPr="00A2127F">
          <w:rPr>
            <w:rStyle w:val="Hyperlink"/>
            <w:rFonts w:hint="eastAsia"/>
            <w:rtl/>
          </w:rPr>
          <w:t>حضره</w:t>
        </w:r>
        <w:r w:rsidRPr="00A2127F">
          <w:rPr>
            <w:rStyle w:val="Hyperlink"/>
            <w:rtl/>
          </w:rPr>
          <w:t xml:space="preserve"> الفق</w:t>
        </w:r>
        <w:r w:rsidRPr="00A2127F">
          <w:rPr>
            <w:rStyle w:val="Hyperlink"/>
            <w:rFonts w:hint="cs"/>
            <w:rtl/>
          </w:rPr>
          <w:t>ی</w:t>
        </w:r>
        <w:r w:rsidRPr="00A2127F">
          <w:rPr>
            <w:rStyle w:val="Hyperlink"/>
            <w:rFonts w:hint="eastAsia"/>
            <w:rtl/>
          </w:rPr>
          <w:t>ه،</w:t>
        </w:r>
        <w:r w:rsidRPr="00A2127F">
          <w:rPr>
            <w:rStyle w:val="Hyperlink"/>
            <w:rtl/>
          </w:rPr>
          <w:t xml:space="preserve"> ش</w:t>
        </w:r>
        <w:r w:rsidRPr="00A2127F">
          <w:rPr>
            <w:rStyle w:val="Hyperlink"/>
            <w:rFonts w:hint="cs"/>
            <w:rtl/>
          </w:rPr>
          <w:t>ی</w:t>
        </w:r>
        <w:r w:rsidRPr="00A2127F">
          <w:rPr>
            <w:rStyle w:val="Hyperlink"/>
            <w:rFonts w:hint="eastAsia"/>
            <w:rtl/>
          </w:rPr>
          <w:t>خ</w:t>
        </w:r>
        <w:r w:rsidRPr="00A2127F">
          <w:rPr>
            <w:rStyle w:val="Hyperlink"/>
            <w:rtl/>
          </w:rPr>
          <w:t xml:space="preserve"> صدوق، ج3، ص51.</w:t>
        </w:r>
      </w:hyperlink>
    </w:p>
  </w:footnote>
  <w:footnote w:id="3">
    <w:p w:rsidR="002A5CE8" w:rsidRDefault="002A5CE8" w:rsidP="00870EFF">
      <w:pPr>
        <w:pStyle w:val="FootnoteText"/>
      </w:pPr>
      <w:r>
        <w:rPr>
          <w:rStyle w:val="FootnoteReference"/>
        </w:rPr>
        <w:footnoteRef/>
      </w:r>
      <w:r>
        <w:rPr>
          <w:rFonts w:hint="cs"/>
          <w:rtl/>
        </w:rPr>
        <w:t xml:space="preserve"> زین پس به صورت مطلق تعبیر به «أصاله الصحه» خواهد شد و مراد همان أصاله الصحه به اصطلاح فقهی است.</w:t>
      </w:r>
    </w:p>
  </w:footnote>
  <w:footnote w:id="4">
    <w:p w:rsidR="002A5CE8" w:rsidRPr="00163548" w:rsidRDefault="002A5CE8" w:rsidP="00163548">
      <w:pPr>
        <w:pStyle w:val="FootnoteText"/>
      </w:pPr>
      <w:r w:rsidRPr="00163548">
        <w:footnoteRef/>
      </w:r>
      <w:r w:rsidRPr="00163548">
        <w:rPr>
          <w:rtl/>
        </w:rPr>
        <w:t xml:space="preserve"> </w:t>
      </w:r>
      <w:r w:rsidRPr="00163548">
        <w:rPr>
          <w:rFonts w:hint="eastAsia"/>
          <w:rtl/>
        </w:rPr>
        <w:t>سوره</w:t>
      </w:r>
      <w:r w:rsidRPr="00163548">
        <w:rPr>
          <w:rtl/>
        </w:rPr>
        <w:t xml:space="preserve"> توبه ، آيه 29.</w:t>
      </w:r>
    </w:p>
  </w:footnote>
  <w:footnote w:id="5">
    <w:p w:rsidR="00576EB7" w:rsidRDefault="00576EB7" w:rsidP="00576EB7">
      <w:pPr>
        <w:pStyle w:val="FootnoteText"/>
      </w:pPr>
      <w:r>
        <w:rPr>
          <w:rStyle w:val="FootnoteReference"/>
        </w:rPr>
        <w:footnoteRef/>
      </w:r>
      <w:r>
        <w:rPr>
          <w:rtl/>
        </w:rPr>
        <w:t xml:space="preserve"> </w:t>
      </w:r>
      <w:hyperlink r:id="rId3" w:history="1">
        <w:r w:rsidRPr="00100312">
          <w:rPr>
            <w:rStyle w:val="Hyperlink"/>
            <w:rtl/>
          </w:rPr>
          <w:t>عوائد الايام في بيان قواعد الاحكام و مهمات مسائل الحلال و الحرام،</w:t>
        </w:r>
        <w:r w:rsidRPr="00100312">
          <w:rPr>
            <w:rStyle w:val="Hyperlink"/>
          </w:rPr>
          <w:t xml:space="preserve"> </w:t>
        </w:r>
        <w:r w:rsidRPr="00100312">
          <w:rPr>
            <w:rStyle w:val="Hyperlink"/>
            <w:rFonts w:hint="cs"/>
            <w:rtl/>
          </w:rPr>
          <w:t>فاضل نراقی</w:t>
        </w:r>
        <w:r w:rsidRPr="00100312">
          <w:rPr>
            <w:rStyle w:val="Hyperlink"/>
            <w:rtl/>
          </w:rPr>
          <w:t xml:space="preserve"> ص: 22</w:t>
        </w:r>
        <w:r w:rsidRPr="00100312">
          <w:rPr>
            <w:rStyle w:val="Hyperlink"/>
            <w:rFonts w:hint="cs"/>
            <w:rtl/>
          </w:rPr>
          <w:t>4</w:t>
        </w:r>
      </w:hyperlink>
    </w:p>
  </w:footnote>
  <w:footnote w:id="6">
    <w:p w:rsidR="002A5CE8" w:rsidRDefault="002A5CE8">
      <w:pPr>
        <w:pStyle w:val="FootnoteText"/>
      </w:pPr>
      <w:r>
        <w:rPr>
          <w:rStyle w:val="FootnoteReference"/>
        </w:rPr>
        <w:footnoteRef/>
      </w:r>
      <w:r>
        <w:rPr>
          <w:rtl/>
        </w:rPr>
        <w:t xml:space="preserve"> </w:t>
      </w:r>
      <w:r>
        <w:rPr>
          <w:rFonts w:hint="cs"/>
          <w:rtl/>
        </w:rPr>
        <w:t>احداث غسل به معنای این است که در هنگام غسل لازم است شخص بعد از شستن سر و گردن از زیر دوش بیرون آمده و مجددا به نیت غسل به زیر دوش برود که نسبت به شستن سمت راست و همچنین سمت چپ احداث شستن صادق باشد.</w:t>
      </w:r>
    </w:p>
  </w:footnote>
  <w:footnote w:id="7">
    <w:p w:rsidR="004A14E1" w:rsidRPr="004A14E1" w:rsidRDefault="004A14E1" w:rsidP="004A14E1">
      <w:pPr>
        <w:pStyle w:val="FootnoteText"/>
        <w:rPr>
          <w:rFonts w:hint="cs"/>
        </w:rPr>
      </w:pPr>
      <w:r w:rsidRPr="004A14E1">
        <w:footnoteRef/>
      </w:r>
      <w:r w:rsidRPr="004A14E1">
        <w:rPr>
          <w:rtl/>
        </w:rPr>
        <w:t xml:space="preserve"> </w:t>
      </w:r>
      <w:hyperlink r:id="rId4" w:history="1">
        <w:r w:rsidRPr="004A14E1">
          <w:rPr>
            <w:rStyle w:val="Hyperlink"/>
            <w:rtl/>
          </w:rPr>
          <w:t>فوائد الاصول، محقق نا</w:t>
        </w:r>
        <w:r w:rsidRPr="004A14E1">
          <w:rPr>
            <w:rStyle w:val="Hyperlink"/>
            <w:rFonts w:hint="cs"/>
            <w:rtl/>
          </w:rPr>
          <w:t>یی</w:t>
        </w:r>
        <w:r w:rsidRPr="004A14E1">
          <w:rPr>
            <w:rStyle w:val="Hyperlink"/>
            <w:rFonts w:hint="eastAsia"/>
            <w:rtl/>
          </w:rPr>
          <w:t>ن</w:t>
        </w:r>
        <w:r w:rsidRPr="004A14E1">
          <w:rPr>
            <w:rStyle w:val="Hyperlink"/>
            <w:rFonts w:hint="cs"/>
            <w:rtl/>
          </w:rPr>
          <w:t>ی</w:t>
        </w:r>
        <w:r w:rsidRPr="004A14E1">
          <w:rPr>
            <w:rStyle w:val="Hyperlink"/>
            <w:rtl/>
          </w:rPr>
          <w:t xml:space="preserve"> (ابوالقاسم خو</w:t>
        </w:r>
        <w:r w:rsidRPr="004A14E1">
          <w:rPr>
            <w:rStyle w:val="Hyperlink"/>
            <w:rFonts w:hint="cs"/>
            <w:rtl/>
          </w:rPr>
          <w:t>یی</w:t>
        </w:r>
        <w:r w:rsidRPr="004A14E1">
          <w:rPr>
            <w:rStyle w:val="Hyperlink"/>
            <w:rtl/>
          </w:rPr>
          <w:t>)، ج4، ص653.</w:t>
        </w:r>
      </w:hyperlink>
    </w:p>
  </w:footnote>
  <w:footnote w:id="8">
    <w:p w:rsidR="00B56B1E" w:rsidRPr="00B56B1E" w:rsidRDefault="00B56B1E" w:rsidP="00B56B1E">
      <w:pPr>
        <w:pStyle w:val="FootnoteText"/>
        <w:rPr>
          <w:rFonts w:hint="cs"/>
        </w:rPr>
      </w:pPr>
      <w:r w:rsidRPr="00B56B1E">
        <w:footnoteRef/>
      </w:r>
      <w:r w:rsidRPr="00B56B1E">
        <w:rPr>
          <w:rtl/>
        </w:rPr>
        <w:t xml:space="preserve"> </w:t>
      </w:r>
      <w:hyperlink r:id="rId5" w:history="1">
        <w:r w:rsidRPr="00B56B1E">
          <w:rPr>
            <w:rStyle w:val="Hyperlink"/>
            <w:rtl/>
          </w:rPr>
          <w:t>الرسائل، الس</w:t>
        </w:r>
        <w:r w:rsidRPr="00B56B1E">
          <w:rPr>
            <w:rStyle w:val="Hyperlink"/>
            <w:rFonts w:hint="cs"/>
            <w:rtl/>
          </w:rPr>
          <w:t>ی</w:t>
        </w:r>
        <w:r w:rsidRPr="00B56B1E">
          <w:rPr>
            <w:rStyle w:val="Hyperlink"/>
            <w:rFonts w:hint="eastAsia"/>
            <w:rtl/>
          </w:rPr>
          <w:t>د</w:t>
        </w:r>
        <w:r w:rsidRPr="00B56B1E">
          <w:rPr>
            <w:rStyle w:val="Hyperlink"/>
            <w:rtl/>
          </w:rPr>
          <w:t xml:space="preserve"> روح الله الموسو</w:t>
        </w:r>
        <w:r w:rsidRPr="00B56B1E">
          <w:rPr>
            <w:rStyle w:val="Hyperlink"/>
            <w:rFonts w:hint="cs"/>
            <w:rtl/>
          </w:rPr>
          <w:t>ی</w:t>
        </w:r>
        <w:r w:rsidRPr="00B56B1E">
          <w:rPr>
            <w:rStyle w:val="Hyperlink"/>
            <w:rtl/>
          </w:rPr>
          <w:t xml:space="preserve"> الخم</w:t>
        </w:r>
        <w:r w:rsidRPr="00B56B1E">
          <w:rPr>
            <w:rStyle w:val="Hyperlink"/>
            <w:rFonts w:hint="cs"/>
            <w:rtl/>
          </w:rPr>
          <w:t>ی</w:t>
        </w:r>
        <w:r w:rsidRPr="00B56B1E">
          <w:rPr>
            <w:rStyle w:val="Hyperlink"/>
            <w:rFonts w:hint="eastAsia"/>
            <w:rtl/>
          </w:rPr>
          <w:t>ن</w:t>
        </w:r>
        <w:r w:rsidRPr="00B56B1E">
          <w:rPr>
            <w:rStyle w:val="Hyperlink"/>
            <w:rFonts w:hint="cs"/>
            <w:rtl/>
          </w:rPr>
          <w:t>ی</w:t>
        </w:r>
        <w:r w:rsidRPr="00B56B1E">
          <w:rPr>
            <w:rStyle w:val="Hyperlink"/>
            <w:rFonts w:hint="eastAsia"/>
            <w:rtl/>
          </w:rPr>
          <w:t>،</w:t>
        </w:r>
        <w:r w:rsidRPr="00B56B1E">
          <w:rPr>
            <w:rStyle w:val="Hyperlink"/>
            <w:rtl/>
          </w:rPr>
          <w:t xml:space="preserve"> ج1، ص320.</w:t>
        </w:r>
      </w:hyperlink>
    </w:p>
  </w:footnote>
  <w:footnote w:id="9">
    <w:p w:rsidR="002A5CE8" w:rsidRPr="008D0CDC" w:rsidRDefault="002A5CE8" w:rsidP="008D0CDC">
      <w:pPr>
        <w:pStyle w:val="FootnoteText"/>
      </w:pPr>
      <w:r w:rsidRPr="008D0CDC">
        <w:footnoteRef/>
      </w:r>
      <w:r w:rsidRPr="008D0CDC">
        <w:rPr>
          <w:rtl/>
        </w:rPr>
        <w:t xml:space="preserve"> </w:t>
      </w:r>
      <w:hyperlink r:id="rId6" w:history="1">
        <w:r w:rsidRPr="008D0CDC">
          <w:rPr>
            <w:rStyle w:val="Hyperlink"/>
            <w:rtl/>
          </w:rPr>
          <w:t>عوال</w:t>
        </w:r>
        <w:r w:rsidRPr="008D0CDC">
          <w:rPr>
            <w:rStyle w:val="Hyperlink"/>
            <w:rFonts w:hint="cs"/>
            <w:rtl/>
          </w:rPr>
          <w:t>ی</w:t>
        </w:r>
        <w:r w:rsidRPr="008D0CDC">
          <w:rPr>
            <w:rStyle w:val="Hyperlink"/>
            <w:rtl/>
          </w:rPr>
          <w:t xml:space="preserve"> اللئال</w:t>
        </w:r>
        <w:r w:rsidRPr="008D0CDC">
          <w:rPr>
            <w:rStyle w:val="Hyperlink"/>
            <w:rFonts w:hint="cs"/>
            <w:rtl/>
          </w:rPr>
          <w:t>ی</w:t>
        </w:r>
        <w:r w:rsidRPr="008D0CDC">
          <w:rPr>
            <w:rStyle w:val="Hyperlink"/>
            <w:rFonts w:hint="eastAsia"/>
            <w:rtl/>
          </w:rPr>
          <w:t>،</w:t>
        </w:r>
        <w:r w:rsidRPr="008D0CDC">
          <w:rPr>
            <w:rStyle w:val="Hyperlink"/>
            <w:rtl/>
          </w:rPr>
          <w:t xml:space="preserve"> محمد بن اب</w:t>
        </w:r>
        <w:r w:rsidRPr="008D0CDC">
          <w:rPr>
            <w:rStyle w:val="Hyperlink"/>
            <w:rFonts w:hint="cs"/>
            <w:rtl/>
          </w:rPr>
          <w:t>ی</w:t>
        </w:r>
        <w:r w:rsidRPr="008D0CDC">
          <w:rPr>
            <w:rStyle w:val="Hyperlink"/>
            <w:rtl/>
          </w:rPr>
          <w:t xml:space="preserve"> جمهور احسائ</w:t>
        </w:r>
        <w:r w:rsidRPr="008D0CDC">
          <w:rPr>
            <w:rStyle w:val="Hyperlink"/>
            <w:rFonts w:hint="cs"/>
            <w:rtl/>
          </w:rPr>
          <w:t>ی</w:t>
        </w:r>
        <w:r w:rsidRPr="008D0CDC">
          <w:rPr>
            <w:rStyle w:val="Hyperlink"/>
            <w:rFonts w:hint="eastAsia"/>
            <w:rtl/>
          </w:rPr>
          <w:t>،</w:t>
        </w:r>
        <w:r w:rsidRPr="008D0CDC">
          <w:rPr>
            <w:rStyle w:val="Hyperlink"/>
            <w:rtl/>
          </w:rPr>
          <w:t xml:space="preserve"> ج3، ص205.</w:t>
        </w:r>
      </w:hyperlink>
    </w:p>
  </w:footnote>
  <w:footnote w:id="10">
    <w:p w:rsidR="00FB7BC1" w:rsidRPr="00FB7BC1" w:rsidRDefault="00FB7BC1" w:rsidP="00FB7BC1">
      <w:pPr>
        <w:pStyle w:val="FootnoteText"/>
      </w:pPr>
      <w:r w:rsidRPr="00FB7BC1">
        <w:footnoteRef/>
      </w:r>
      <w:r w:rsidRPr="00FB7BC1">
        <w:rPr>
          <w:rtl/>
        </w:rPr>
        <w:t xml:space="preserve"> </w:t>
      </w:r>
      <w:hyperlink r:id="rId7" w:history="1">
        <w:r w:rsidRPr="00FB7BC1">
          <w:rPr>
            <w:rStyle w:val="Hyperlink"/>
            <w:rtl/>
          </w:rPr>
          <w:t>وسائل الش</w:t>
        </w:r>
        <w:r w:rsidRPr="00FB7BC1">
          <w:rPr>
            <w:rStyle w:val="Hyperlink"/>
            <w:rFonts w:hint="cs"/>
            <w:rtl/>
          </w:rPr>
          <w:t>ی</w:t>
        </w:r>
        <w:r w:rsidRPr="00FB7BC1">
          <w:rPr>
            <w:rStyle w:val="Hyperlink"/>
            <w:rFonts w:hint="eastAsia"/>
            <w:rtl/>
          </w:rPr>
          <w:t>عة،</w:t>
        </w:r>
        <w:r w:rsidRPr="00FB7BC1">
          <w:rPr>
            <w:rStyle w:val="Hyperlink"/>
            <w:rtl/>
          </w:rPr>
          <w:t xml:space="preserve"> الش</w:t>
        </w:r>
        <w:r w:rsidRPr="00FB7BC1">
          <w:rPr>
            <w:rStyle w:val="Hyperlink"/>
            <w:rFonts w:hint="cs"/>
            <w:rtl/>
          </w:rPr>
          <w:t>ی</w:t>
        </w:r>
        <w:r w:rsidRPr="00FB7BC1">
          <w:rPr>
            <w:rStyle w:val="Hyperlink"/>
            <w:rFonts w:hint="eastAsia"/>
            <w:rtl/>
          </w:rPr>
          <w:t>خ</w:t>
        </w:r>
        <w:r w:rsidRPr="00FB7BC1">
          <w:rPr>
            <w:rStyle w:val="Hyperlink"/>
            <w:rtl/>
          </w:rPr>
          <w:t xml:space="preserve"> الحر العاملي، ج27، ص137، أبواب وجوب الرجوع ف</w:t>
        </w:r>
        <w:r w:rsidRPr="00FB7BC1">
          <w:rPr>
            <w:rStyle w:val="Hyperlink"/>
            <w:rFonts w:hint="cs"/>
            <w:rtl/>
          </w:rPr>
          <w:t>ی</w:t>
        </w:r>
        <w:r w:rsidRPr="00FB7BC1">
          <w:rPr>
            <w:rStyle w:val="Hyperlink"/>
            <w:rtl/>
          </w:rPr>
          <w:t xml:space="preserve"> القضاه و الفتو</w:t>
        </w:r>
        <w:r w:rsidRPr="00FB7BC1">
          <w:rPr>
            <w:rStyle w:val="Hyperlink"/>
            <w:rFonts w:hint="cs"/>
            <w:rtl/>
          </w:rPr>
          <w:t>ی</w:t>
        </w:r>
        <w:r w:rsidRPr="00FB7BC1">
          <w:rPr>
            <w:rStyle w:val="Hyperlink"/>
            <w:rtl/>
          </w:rPr>
          <w:t xml:space="preserve"> ال</w:t>
        </w:r>
        <w:r w:rsidRPr="00FB7BC1">
          <w:rPr>
            <w:rStyle w:val="Hyperlink"/>
            <w:rFonts w:hint="cs"/>
            <w:rtl/>
          </w:rPr>
          <w:t>ی</w:t>
        </w:r>
        <w:r w:rsidRPr="00FB7BC1">
          <w:rPr>
            <w:rStyle w:val="Hyperlink"/>
            <w:rtl/>
          </w:rPr>
          <w:t xml:space="preserve"> رواه الحد</w:t>
        </w:r>
        <w:r w:rsidRPr="00FB7BC1">
          <w:rPr>
            <w:rStyle w:val="Hyperlink"/>
            <w:rFonts w:hint="cs"/>
            <w:rtl/>
          </w:rPr>
          <w:t>ی</w:t>
        </w:r>
        <w:r w:rsidRPr="00FB7BC1">
          <w:rPr>
            <w:rStyle w:val="Hyperlink"/>
            <w:rFonts w:hint="eastAsia"/>
            <w:rtl/>
          </w:rPr>
          <w:t>ث،</w:t>
        </w:r>
        <w:r w:rsidRPr="00FB7BC1">
          <w:rPr>
            <w:rStyle w:val="Hyperlink"/>
            <w:rtl/>
          </w:rPr>
          <w:t xml:space="preserve"> باب11، ح1، ط آل البيت.</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8" w:rsidRPr="001D2E9A" w:rsidRDefault="002A5CE8"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24" w:name="BokNum"/>
    <w:bookmarkEnd w:id="24"/>
    <w:r>
      <w:rPr>
        <w:b/>
        <w:bCs/>
        <w:sz w:val="20"/>
        <w:szCs w:val="24"/>
        <w:rtl/>
      </w:rPr>
      <w:t>034</w:t>
    </w:r>
    <w:r>
      <w:rPr>
        <w:rFonts w:hint="cs"/>
        <w:b/>
        <w:bCs/>
        <w:sz w:val="20"/>
        <w:szCs w:val="24"/>
        <w:rtl/>
      </w:rPr>
      <w:tab/>
    </w:r>
    <w:r w:rsidRPr="00C32A7E">
      <w:rPr>
        <w:rFonts w:hint="cs"/>
        <w:b/>
        <w:bCs/>
        <w:color w:val="632423" w:themeColor="accent2" w:themeShade="80"/>
        <w:sz w:val="20"/>
        <w:szCs w:val="24"/>
        <w:rtl/>
      </w:rPr>
      <w:t xml:space="preserve">درس خارج </w:t>
    </w:r>
    <w:bookmarkStart w:id="25" w:name="Bokdars"/>
    <w:bookmarkEnd w:id="2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6" w:name="Bokostad"/>
    <w:bookmarkEnd w:id="2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7" w:name="BokTarikh"/>
    <w:bookmarkEnd w:id="27"/>
    <w:r>
      <w:rPr>
        <w:sz w:val="24"/>
        <w:szCs w:val="24"/>
        <w:rtl/>
      </w:rPr>
      <w:t>12 /9 /1396</w:t>
    </w:r>
  </w:p>
  <w:p w:rsidR="002A5CE8" w:rsidRPr="00F16B53" w:rsidRDefault="002A5CE8"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28" w:name="BokSabj"/>
    <w:bookmarkEnd w:id="28"/>
    <w:r w:rsidR="00E5089E">
      <w:rPr>
        <w:sz w:val="24"/>
        <w:szCs w:val="24"/>
      </w:rPr>
      <w:t xml:space="preserve"> </w:t>
    </w:r>
    <w:r>
      <w:rPr>
        <w:sz w:val="24"/>
        <w:szCs w:val="24"/>
        <w:rtl/>
      </w:rPr>
      <w:t>قواعده فقه</w:t>
    </w:r>
    <w:r>
      <w:rPr>
        <w:rFonts w:hint="cs"/>
        <w:sz w:val="24"/>
        <w:szCs w:val="24"/>
        <w:rtl/>
      </w:rPr>
      <w:t>ی</w:t>
    </w:r>
    <w:r>
      <w:rPr>
        <w:rFonts w:hint="eastAsia"/>
        <w:sz w:val="24"/>
        <w:szCs w:val="24"/>
        <w:rtl/>
      </w:rPr>
      <w:t>ه</w:t>
    </w:r>
    <w:r>
      <w:rPr>
        <w:sz w:val="24"/>
        <w:szCs w:val="24"/>
        <w:rtl/>
      </w:rPr>
      <w:t xml:space="preserve"> - اصاله الصحه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29" w:name="Bokmoqarer"/>
    <w:bookmarkEnd w:id="29"/>
    <w:r w:rsidR="00E5089E">
      <w:rPr>
        <w:sz w:val="24"/>
        <w:szCs w:val="24"/>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0" w:name="BokSabj2"/>
    <w:bookmarkEnd w:id="30"/>
    <w:r>
      <w:rPr>
        <w:sz w:val="24"/>
        <w:szCs w:val="24"/>
        <w:rtl/>
      </w:rPr>
      <w:t>ادله اصاله الصحه فقه</w:t>
    </w:r>
    <w:r>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15F18"/>
    <w:multiLevelType w:val="hybridMultilevel"/>
    <w:tmpl w:val="13642F10"/>
    <w:lvl w:ilvl="0" w:tplc="436AA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54B03"/>
    <w:multiLevelType w:val="hybridMultilevel"/>
    <w:tmpl w:val="C28CE7B0"/>
    <w:lvl w:ilvl="0" w:tplc="4860D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84BE3"/>
    <w:multiLevelType w:val="hybridMultilevel"/>
    <w:tmpl w:val="3F96CA86"/>
    <w:lvl w:ilvl="0" w:tplc="3252C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65E66"/>
    <w:multiLevelType w:val="hybridMultilevel"/>
    <w:tmpl w:val="49ACD3C0"/>
    <w:lvl w:ilvl="0" w:tplc="3DC04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7"/>
  </w:num>
  <w:num w:numId="16">
    <w:abstractNumId w:val="13"/>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339"/>
    <w:rsid w:val="000353D7"/>
    <w:rsid w:val="00055496"/>
    <w:rsid w:val="00080A41"/>
    <w:rsid w:val="00080E0F"/>
    <w:rsid w:val="0008299B"/>
    <w:rsid w:val="000913AA"/>
    <w:rsid w:val="00096C63"/>
    <w:rsid w:val="000B5DB5"/>
    <w:rsid w:val="000C3947"/>
    <w:rsid w:val="000D25B5"/>
    <w:rsid w:val="000D2A37"/>
    <w:rsid w:val="000D30E9"/>
    <w:rsid w:val="000D48C4"/>
    <w:rsid w:val="000D6818"/>
    <w:rsid w:val="000E335E"/>
    <w:rsid w:val="000F16CF"/>
    <w:rsid w:val="000F5BAC"/>
    <w:rsid w:val="00114AB7"/>
    <w:rsid w:val="00116B2B"/>
    <w:rsid w:val="00122894"/>
    <w:rsid w:val="001247A8"/>
    <w:rsid w:val="00124E3D"/>
    <w:rsid w:val="00127E95"/>
    <w:rsid w:val="00130659"/>
    <w:rsid w:val="001347C7"/>
    <w:rsid w:val="001356B0"/>
    <w:rsid w:val="00151937"/>
    <w:rsid w:val="00153F12"/>
    <w:rsid w:val="00163548"/>
    <w:rsid w:val="00165A0C"/>
    <w:rsid w:val="00180911"/>
    <w:rsid w:val="00181844"/>
    <w:rsid w:val="001837E9"/>
    <w:rsid w:val="00187DFA"/>
    <w:rsid w:val="001A1BC1"/>
    <w:rsid w:val="001A1EA5"/>
    <w:rsid w:val="001A2574"/>
    <w:rsid w:val="001A27D7"/>
    <w:rsid w:val="001A294E"/>
    <w:rsid w:val="001A4896"/>
    <w:rsid w:val="001A4ED8"/>
    <w:rsid w:val="001B2488"/>
    <w:rsid w:val="001B3B90"/>
    <w:rsid w:val="001B6799"/>
    <w:rsid w:val="001C1362"/>
    <w:rsid w:val="001C3558"/>
    <w:rsid w:val="001C540E"/>
    <w:rsid w:val="001D1BF1"/>
    <w:rsid w:val="001D2E9A"/>
    <w:rsid w:val="001D597F"/>
    <w:rsid w:val="001E3438"/>
    <w:rsid w:val="001E3FD4"/>
    <w:rsid w:val="00201A00"/>
    <w:rsid w:val="0020241A"/>
    <w:rsid w:val="00203821"/>
    <w:rsid w:val="00211632"/>
    <w:rsid w:val="0021630D"/>
    <w:rsid w:val="0024121B"/>
    <w:rsid w:val="00247D2F"/>
    <w:rsid w:val="00256560"/>
    <w:rsid w:val="0027605E"/>
    <w:rsid w:val="00281E00"/>
    <w:rsid w:val="00286ACB"/>
    <w:rsid w:val="00294A52"/>
    <w:rsid w:val="00297B70"/>
    <w:rsid w:val="002A5CE8"/>
    <w:rsid w:val="002B575F"/>
    <w:rsid w:val="002B729B"/>
    <w:rsid w:val="002C53A2"/>
    <w:rsid w:val="002D0040"/>
    <w:rsid w:val="002D2FA8"/>
    <w:rsid w:val="002E220F"/>
    <w:rsid w:val="002E70FA"/>
    <w:rsid w:val="002E721F"/>
    <w:rsid w:val="002F3A25"/>
    <w:rsid w:val="00307311"/>
    <w:rsid w:val="0032100F"/>
    <w:rsid w:val="003226CE"/>
    <w:rsid w:val="0033402C"/>
    <w:rsid w:val="00340521"/>
    <w:rsid w:val="00342CFE"/>
    <w:rsid w:val="00345C73"/>
    <w:rsid w:val="00354A99"/>
    <w:rsid w:val="00360311"/>
    <w:rsid w:val="00361922"/>
    <w:rsid w:val="003702EF"/>
    <w:rsid w:val="0037339B"/>
    <w:rsid w:val="00386C11"/>
    <w:rsid w:val="00397466"/>
    <w:rsid w:val="003A0801"/>
    <w:rsid w:val="003A6148"/>
    <w:rsid w:val="003C33F6"/>
    <w:rsid w:val="003C3D2E"/>
    <w:rsid w:val="003C43A5"/>
    <w:rsid w:val="003D15FB"/>
    <w:rsid w:val="003D2AE5"/>
    <w:rsid w:val="003E1C5C"/>
    <w:rsid w:val="003E6650"/>
    <w:rsid w:val="003F1808"/>
    <w:rsid w:val="003F5B46"/>
    <w:rsid w:val="00401363"/>
    <w:rsid w:val="00402E47"/>
    <w:rsid w:val="00411642"/>
    <w:rsid w:val="00423353"/>
    <w:rsid w:val="00423425"/>
    <w:rsid w:val="004246E8"/>
    <w:rsid w:val="00425015"/>
    <w:rsid w:val="00430994"/>
    <w:rsid w:val="00441B6D"/>
    <w:rsid w:val="004556EF"/>
    <w:rsid w:val="00462B07"/>
    <w:rsid w:val="00465BD2"/>
    <w:rsid w:val="004715C8"/>
    <w:rsid w:val="00481C31"/>
    <w:rsid w:val="00482FC1"/>
    <w:rsid w:val="00483027"/>
    <w:rsid w:val="004871AA"/>
    <w:rsid w:val="004926E1"/>
    <w:rsid w:val="004A14E1"/>
    <w:rsid w:val="004A2FEA"/>
    <w:rsid w:val="004A4BFD"/>
    <w:rsid w:val="004D2DD7"/>
    <w:rsid w:val="004D75C5"/>
    <w:rsid w:val="004E1B39"/>
    <w:rsid w:val="004E2186"/>
    <w:rsid w:val="004E66FB"/>
    <w:rsid w:val="004F470A"/>
    <w:rsid w:val="004F4C59"/>
    <w:rsid w:val="00500C8F"/>
    <w:rsid w:val="00501909"/>
    <w:rsid w:val="0050396E"/>
    <w:rsid w:val="00507BBB"/>
    <w:rsid w:val="005128DF"/>
    <w:rsid w:val="005206FE"/>
    <w:rsid w:val="005257ED"/>
    <w:rsid w:val="005306F8"/>
    <w:rsid w:val="00533D0E"/>
    <w:rsid w:val="0053699F"/>
    <w:rsid w:val="0054023D"/>
    <w:rsid w:val="005426BF"/>
    <w:rsid w:val="0054680C"/>
    <w:rsid w:val="00547DAC"/>
    <w:rsid w:val="0056213C"/>
    <w:rsid w:val="00576EB7"/>
    <w:rsid w:val="005773DD"/>
    <w:rsid w:val="00580C24"/>
    <w:rsid w:val="005968EF"/>
    <w:rsid w:val="00596C1E"/>
    <w:rsid w:val="005A2E26"/>
    <w:rsid w:val="005C0DAE"/>
    <w:rsid w:val="005C188E"/>
    <w:rsid w:val="005D2349"/>
    <w:rsid w:val="005E1B60"/>
    <w:rsid w:val="005E5507"/>
    <w:rsid w:val="005E607B"/>
    <w:rsid w:val="005F0A8D"/>
    <w:rsid w:val="00601229"/>
    <w:rsid w:val="00603B67"/>
    <w:rsid w:val="0061094F"/>
    <w:rsid w:val="006162A2"/>
    <w:rsid w:val="006240DA"/>
    <w:rsid w:val="0063256E"/>
    <w:rsid w:val="00632E31"/>
    <w:rsid w:val="00633F04"/>
    <w:rsid w:val="00635219"/>
    <w:rsid w:val="00635EC0"/>
    <w:rsid w:val="00640B58"/>
    <w:rsid w:val="006434FE"/>
    <w:rsid w:val="00651B02"/>
    <w:rsid w:val="00651B19"/>
    <w:rsid w:val="00660A29"/>
    <w:rsid w:val="006665E5"/>
    <w:rsid w:val="00694968"/>
    <w:rsid w:val="00695519"/>
    <w:rsid w:val="006A4134"/>
    <w:rsid w:val="006A5DDA"/>
    <w:rsid w:val="006A6701"/>
    <w:rsid w:val="006B21F4"/>
    <w:rsid w:val="006B3753"/>
    <w:rsid w:val="006B7AD6"/>
    <w:rsid w:val="006C50FD"/>
    <w:rsid w:val="006C7C00"/>
    <w:rsid w:val="006D1DD4"/>
    <w:rsid w:val="006D4014"/>
    <w:rsid w:val="006D44C1"/>
    <w:rsid w:val="006E5651"/>
    <w:rsid w:val="006E5B85"/>
    <w:rsid w:val="006F026A"/>
    <w:rsid w:val="006F4303"/>
    <w:rsid w:val="0070265B"/>
    <w:rsid w:val="00704813"/>
    <w:rsid w:val="00710AC4"/>
    <w:rsid w:val="0072290D"/>
    <w:rsid w:val="00723D1F"/>
    <w:rsid w:val="00723D6D"/>
    <w:rsid w:val="00724537"/>
    <w:rsid w:val="00731724"/>
    <w:rsid w:val="0073474B"/>
    <w:rsid w:val="00735511"/>
    <w:rsid w:val="00737208"/>
    <w:rsid w:val="00744DE6"/>
    <w:rsid w:val="00746A30"/>
    <w:rsid w:val="00762452"/>
    <w:rsid w:val="007639E0"/>
    <w:rsid w:val="00775507"/>
    <w:rsid w:val="00783473"/>
    <w:rsid w:val="0078433E"/>
    <w:rsid w:val="0078594B"/>
    <w:rsid w:val="00795E02"/>
    <w:rsid w:val="007979D0"/>
    <w:rsid w:val="007A1894"/>
    <w:rsid w:val="007A4E18"/>
    <w:rsid w:val="007A4EC4"/>
    <w:rsid w:val="007A7B8C"/>
    <w:rsid w:val="007C6036"/>
    <w:rsid w:val="007C6D9E"/>
    <w:rsid w:val="007D1C43"/>
    <w:rsid w:val="007D4573"/>
    <w:rsid w:val="007D6C53"/>
    <w:rsid w:val="007E1564"/>
    <w:rsid w:val="007E1E87"/>
    <w:rsid w:val="007E5B3F"/>
    <w:rsid w:val="007F2257"/>
    <w:rsid w:val="007F6D78"/>
    <w:rsid w:val="0080091D"/>
    <w:rsid w:val="00804108"/>
    <w:rsid w:val="00804FC4"/>
    <w:rsid w:val="00815C1F"/>
    <w:rsid w:val="00816367"/>
    <w:rsid w:val="00816A0B"/>
    <w:rsid w:val="00823F75"/>
    <w:rsid w:val="00824B22"/>
    <w:rsid w:val="00830C53"/>
    <w:rsid w:val="00837FAA"/>
    <w:rsid w:val="00841F77"/>
    <w:rsid w:val="0085276D"/>
    <w:rsid w:val="00863390"/>
    <w:rsid w:val="0086385C"/>
    <w:rsid w:val="00863B0D"/>
    <w:rsid w:val="0086635A"/>
    <w:rsid w:val="0086691D"/>
    <w:rsid w:val="00870EFF"/>
    <w:rsid w:val="008714C0"/>
    <w:rsid w:val="00871916"/>
    <w:rsid w:val="008837C0"/>
    <w:rsid w:val="008956DD"/>
    <w:rsid w:val="008A0184"/>
    <w:rsid w:val="008A510E"/>
    <w:rsid w:val="008A522A"/>
    <w:rsid w:val="008B4464"/>
    <w:rsid w:val="008B750B"/>
    <w:rsid w:val="008C28CD"/>
    <w:rsid w:val="008C3162"/>
    <w:rsid w:val="008C526D"/>
    <w:rsid w:val="008D0CDC"/>
    <w:rsid w:val="008D1F14"/>
    <w:rsid w:val="008E32DA"/>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F9D"/>
    <w:rsid w:val="0096308C"/>
    <w:rsid w:val="0096778A"/>
    <w:rsid w:val="00977656"/>
    <w:rsid w:val="00977FAB"/>
    <w:rsid w:val="009842CC"/>
    <w:rsid w:val="009846A7"/>
    <w:rsid w:val="0098794D"/>
    <w:rsid w:val="0099497B"/>
    <w:rsid w:val="009A43BA"/>
    <w:rsid w:val="009B0D05"/>
    <w:rsid w:val="009B4CA6"/>
    <w:rsid w:val="009B79F8"/>
    <w:rsid w:val="009C66D5"/>
    <w:rsid w:val="009D0FFD"/>
    <w:rsid w:val="009D13FD"/>
    <w:rsid w:val="009D266A"/>
    <w:rsid w:val="009F5121"/>
    <w:rsid w:val="009F7E07"/>
    <w:rsid w:val="00A01522"/>
    <w:rsid w:val="00A10A11"/>
    <w:rsid w:val="00A13C6A"/>
    <w:rsid w:val="00A14396"/>
    <w:rsid w:val="00A17B09"/>
    <w:rsid w:val="00A2127F"/>
    <w:rsid w:val="00A33D61"/>
    <w:rsid w:val="00A347CE"/>
    <w:rsid w:val="00A457C6"/>
    <w:rsid w:val="00A46AD0"/>
    <w:rsid w:val="00A47063"/>
    <w:rsid w:val="00A4717A"/>
    <w:rsid w:val="00A473A8"/>
    <w:rsid w:val="00A513F0"/>
    <w:rsid w:val="00A55BC2"/>
    <w:rsid w:val="00A56E75"/>
    <w:rsid w:val="00A61AC8"/>
    <w:rsid w:val="00A6366F"/>
    <w:rsid w:val="00A65D4C"/>
    <w:rsid w:val="00A70512"/>
    <w:rsid w:val="00A7525F"/>
    <w:rsid w:val="00A91599"/>
    <w:rsid w:val="00AA1F60"/>
    <w:rsid w:val="00AA40D7"/>
    <w:rsid w:val="00AB5F7D"/>
    <w:rsid w:val="00AC0C50"/>
    <w:rsid w:val="00AC2CF9"/>
    <w:rsid w:val="00AC4FC2"/>
    <w:rsid w:val="00AC6FE2"/>
    <w:rsid w:val="00AF3925"/>
    <w:rsid w:val="00B00888"/>
    <w:rsid w:val="00B01C58"/>
    <w:rsid w:val="00B1296B"/>
    <w:rsid w:val="00B2292F"/>
    <w:rsid w:val="00B35BDF"/>
    <w:rsid w:val="00B43169"/>
    <w:rsid w:val="00B55AE4"/>
    <w:rsid w:val="00B56B1E"/>
    <w:rsid w:val="00B56C59"/>
    <w:rsid w:val="00B70B46"/>
    <w:rsid w:val="00B739B0"/>
    <w:rsid w:val="00B814A3"/>
    <w:rsid w:val="00B96F38"/>
    <w:rsid w:val="00BC7518"/>
    <w:rsid w:val="00BD0E74"/>
    <w:rsid w:val="00BD5F8C"/>
    <w:rsid w:val="00BE29DD"/>
    <w:rsid w:val="00BF3325"/>
    <w:rsid w:val="00BF6AB9"/>
    <w:rsid w:val="00C00D0C"/>
    <w:rsid w:val="00C05251"/>
    <w:rsid w:val="00C066AF"/>
    <w:rsid w:val="00C10E06"/>
    <w:rsid w:val="00C145B8"/>
    <w:rsid w:val="00C22DF5"/>
    <w:rsid w:val="00C2438F"/>
    <w:rsid w:val="00C322AC"/>
    <w:rsid w:val="00C32A7E"/>
    <w:rsid w:val="00C34F28"/>
    <w:rsid w:val="00C368DF"/>
    <w:rsid w:val="00C442C5"/>
    <w:rsid w:val="00C57B5C"/>
    <w:rsid w:val="00C57C7C"/>
    <w:rsid w:val="00C61049"/>
    <w:rsid w:val="00C63FFE"/>
    <w:rsid w:val="00C743A1"/>
    <w:rsid w:val="00C91EB6"/>
    <w:rsid w:val="00C93F45"/>
    <w:rsid w:val="00C97924"/>
    <w:rsid w:val="00C97E9D"/>
    <w:rsid w:val="00CA10B0"/>
    <w:rsid w:val="00CA2F8E"/>
    <w:rsid w:val="00CA7FD5"/>
    <w:rsid w:val="00CB3287"/>
    <w:rsid w:val="00CB33E2"/>
    <w:rsid w:val="00CB4E68"/>
    <w:rsid w:val="00CC139F"/>
    <w:rsid w:val="00CC2733"/>
    <w:rsid w:val="00CC78E8"/>
    <w:rsid w:val="00CD0050"/>
    <w:rsid w:val="00CE0861"/>
    <w:rsid w:val="00CE7481"/>
    <w:rsid w:val="00CF0A8F"/>
    <w:rsid w:val="00CF4312"/>
    <w:rsid w:val="00CF484C"/>
    <w:rsid w:val="00D048CE"/>
    <w:rsid w:val="00D10998"/>
    <w:rsid w:val="00D15CBD"/>
    <w:rsid w:val="00D221CB"/>
    <w:rsid w:val="00D23391"/>
    <w:rsid w:val="00D31805"/>
    <w:rsid w:val="00D40605"/>
    <w:rsid w:val="00D552B9"/>
    <w:rsid w:val="00D56E80"/>
    <w:rsid w:val="00D735B2"/>
    <w:rsid w:val="00D74021"/>
    <w:rsid w:val="00D76D01"/>
    <w:rsid w:val="00D922A9"/>
    <w:rsid w:val="00D9394A"/>
    <w:rsid w:val="00D94BB1"/>
    <w:rsid w:val="00DB0CBB"/>
    <w:rsid w:val="00DB67CC"/>
    <w:rsid w:val="00DC3783"/>
    <w:rsid w:val="00DE02C7"/>
    <w:rsid w:val="00DE1070"/>
    <w:rsid w:val="00DF5AF5"/>
    <w:rsid w:val="00E00219"/>
    <w:rsid w:val="00E0316B"/>
    <w:rsid w:val="00E163D3"/>
    <w:rsid w:val="00E256C1"/>
    <w:rsid w:val="00E25E10"/>
    <w:rsid w:val="00E347B2"/>
    <w:rsid w:val="00E46532"/>
    <w:rsid w:val="00E46E1D"/>
    <w:rsid w:val="00E5089E"/>
    <w:rsid w:val="00E50B41"/>
    <w:rsid w:val="00E5219B"/>
    <w:rsid w:val="00E52D07"/>
    <w:rsid w:val="00E5518B"/>
    <w:rsid w:val="00E609FE"/>
    <w:rsid w:val="00E742BC"/>
    <w:rsid w:val="00E75920"/>
    <w:rsid w:val="00E80D96"/>
    <w:rsid w:val="00E871FA"/>
    <w:rsid w:val="00E936A4"/>
    <w:rsid w:val="00E954BB"/>
    <w:rsid w:val="00EA39A9"/>
    <w:rsid w:val="00EA45E7"/>
    <w:rsid w:val="00EB78E3"/>
    <w:rsid w:val="00EB7BE3"/>
    <w:rsid w:val="00EC1C4B"/>
    <w:rsid w:val="00EC735A"/>
    <w:rsid w:val="00ED5F38"/>
    <w:rsid w:val="00EF27FE"/>
    <w:rsid w:val="00F07FB6"/>
    <w:rsid w:val="00F10EB1"/>
    <w:rsid w:val="00F12781"/>
    <w:rsid w:val="00F14124"/>
    <w:rsid w:val="00F149D0"/>
    <w:rsid w:val="00F16B53"/>
    <w:rsid w:val="00F25ECD"/>
    <w:rsid w:val="00F273FE"/>
    <w:rsid w:val="00F318BE"/>
    <w:rsid w:val="00F33297"/>
    <w:rsid w:val="00F343FB"/>
    <w:rsid w:val="00F359FE"/>
    <w:rsid w:val="00F42159"/>
    <w:rsid w:val="00F4256E"/>
    <w:rsid w:val="00F42EE1"/>
    <w:rsid w:val="00F60F1F"/>
    <w:rsid w:val="00F64141"/>
    <w:rsid w:val="00F66D34"/>
    <w:rsid w:val="00F67508"/>
    <w:rsid w:val="00F71FC9"/>
    <w:rsid w:val="00F73B48"/>
    <w:rsid w:val="00F74F51"/>
    <w:rsid w:val="00F8105B"/>
    <w:rsid w:val="00F842AD"/>
    <w:rsid w:val="00F85BC9"/>
    <w:rsid w:val="00F914EB"/>
    <w:rsid w:val="00F91B85"/>
    <w:rsid w:val="00F938E7"/>
    <w:rsid w:val="00FA0A16"/>
    <w:rsid w:val="00FA3B17"/>
    <w:rsid w:val="00FA5E8D"/>
    <w:rsid w:val="00FA5F3D"/>
    <w:rsid w:val="00FB0925"/>
    <w:rsid w:val="00FB399E"/>
    <w:rsid w:val="00FB7BC1"/>
    <w:rsid w:val="00FB7F50"/>
    <w:rsid w:val="00FC2A85"/>
    <w:rsid w:val="00FC40AF"/>
    <w:rsid w:val="00FD0A16"/>
    <w:rsid w:val="00FE3D7D"/>
    <w:rsid w:val="00FE6DCF"/>
    <w:rsid w:val="00FF009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F616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36/1/76/&#1575;&#1604;&#1605;&#1578;&#1581;&#1589;&#1604;" TargetMode="External"/><Relationship Id="rId7" Type="http://schemas.openxmlformats.org/officeDocument/2006/relationships/hyperlink" Target="http://lib.eshia.ir/11025/27/137/&#1576;&#1581;&#1705;&#1605;&#1606;&#1575;" TargetMode="External"/><Relationship Id="rId2" Type="http://schemas.openxmlformats.org/officeDocument/2006/relationships/hyperlink" Target="http://lib.eshia.ir/11021/3/51/&#1587;&#1608;&#1602;" TargetMode="External"/><Relationship Id="rId1" Type="http://schemas.openxmlformats.org/officeDocument/2006/relationships/hyperlink" Target="http://lib.eshia.ir/13102/4/654/&#1575;&#1604;&#1575;&#1580;&#1605;&#1575;&#1593;" TargetMode="External"/><Relationship Id="rId6" Type="http://schemas.openxmlformats.org/officeDocument/2006/relationships/hyperlink" Target="http://lib.eshia.ir/11013/3/205/&#1589;&#1601;&#1602;&#1607;" TargetMode="External"/><Relationship Id="rId5" Type="http://schemas.openxmlformats.org/officeDocument/2006/relationships/hyperlink" Target="http://lib.eshia.ir/13074/1/320/&#1576;&#1591;&#1608;&#1575;&#1574;&#1601;" TargetMode="External"/><Relationship Id="rId4" Type="http://schemas.openxmlformats.org/officeDocument/2006/relationships/hyperlink" Target="http://lib.eshia.ir/13102/4/653/&#1575;&#1604;&#1593;&#1587;&#158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82BF-3730-4ECD-BDC4-863B0AC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210</TotalTime>
  <Pages>9</Pages>
  <Words>2603</Words>
  <Characters>14843</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6</cp:revision>
  <dcterms:created xsi:type="dcterms:W3CDTF">2017-12-03T06:49:00Z</dcterms:created>
  <dcterms:modified xsi:type="dcterms:W3CDTF">2017-12-03T10:51:00Z</dcterms:modified>
  <cp:contentStatus>ویرایش 2.5</cp:contentStatus>
  <cp:version>2.3</cp:version>
</cp:coreProperties>
</file>