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B6469" w:rsidRDefault="004B6469" w:rsidP="004B6469">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1441050" w:history="1">
        <w:r w:rsidRPr="00E7017E">
          <w:rPr>
            <w:rStyle w:val="ac"/>
            <w:rFonts w:ascii="Cambria" w:eastAsia="Times New Roman" w:hAnsi="Cambria" w:hint="eastAsia"/>
            <w:b/>
            <w:bCs/>
            <w:noProof/>
            <w:kern w:val="32"/>
            <w:rtl/>
          </w:rPr>
          <w:t>شرائط</w:t>
        </w:r>
        <w:r w:rsidRPr="00E7017E">
          <w:rPr>
            <w:rStyle w:val="ac"/>
            <w:rFonts w:ascii="Cambria" w:eastAsia="Times New Roman" w:hAnsi="Cambria"/>
            <w:b/>
            <w:bCs/>
            <w:noProof/>
            <w:kern w:val="32"/>
            <w:rtl/>
          </w:rPr>
          <w:t xml:space="preserve"> </w:t>
        </w:r>
        <w:r w:rsidRPr="00E7017E">
          <w:rPr>
            <w:rStyle w:val="ac"/>
            <w:rFonts w:ascii="Cambria" w:eastAsia="Times New Roman" w:hAnsi="Cambria" w:hint="eastAsia"/>
            <w:b/>
            <w:bCs/>
            <w:noProof/>
            <w:kern w:val="32"/>
            <w:rtl/>
          </w:rPr>
          <w:t>لباس</w:t>
        </w:r>
        <w:r w:rsidRPr="00E7017E">
          <w:rPr>
            <w:rStyle w:val="ac"/>
            <w:rFonts w:ascii="Cambria" w:eastAsia="Times New Roman" w:hAnsi="Cambria"/>
            <w:b/>
            <w:bCs/>
            <w:noProof/>
            <w:kern w:val="32"/>
            <w:rtl/>
          </w:rPr>
          <w:t xml:space="preserve"> </w:t>
        </w:r>
        <w:r w:rsidRPr="00E7017E">
          <w:rPr>
            <w:rStyle w:val="ac"/>
            <w:rFonts w:ascii="Cambria" w:eastAsia="Times New Roman" w:hAnsi="Cambria" w:hint="eastAsia"/>
            <w:b/>
            <w:bCs/>
            <w:noProof/>
            <w:kern w:val="32"/>
            <w:rtl/>
          </w:rPr>
          <w:t>مصل</w:t>
        </w:r>
        <w:r w:rsidRPr="00E7017E">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Toc531441050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B6469" w:rsidRDefault="004B6469" w:rsidP="004B6469">
      <w:pPr>
        <w:pStyle w:val="11"/>
        <w:rPr>
          <w:rFonts w:asciiTheme="minorHAnsi" w:eastAsiaTheme="minorEastAsia" w:hAnsiTheme="minorHAnsi" w:cstheme="minorBidi"/>
          <w:noProof/>
          <w:color w:val="auto"/>
          <w:szCs w:val="22"/>
          <w:rtl/>
        </w:rPr>
      </w:pPr>
      <w:hyperlink w:anchor="_Toc531441051" w:history="1">
        <w:r w:rsidRPr="00E7017E">
          <w:rPr>
            <w:rStyle w:val="ac"/>
            <w:rFonts w:ascii="Cambria" w:eastAsia="Times New Roman" w:hAnsi="Cambria" w:hint="eastAsia"/>
            <w:b/>
            <w:bCs/>
            <w:noProof/>
            <w:kern w:val="32"/>
            <w:rtl/>
          </w:rPr>
          <w:t>شرط</w:t>
        </w:r>
        <w:r w:rsidRPr="00E7017E">
          <w:rPr>
            <w:rStyle w:val="ac"/>
            <w:rFonts w:ascii="Cambria" w:eastAsia="Times New Roman" w:hAnsi="Cambria"/>
            <w:b/>
            <w:bCs/>
            <w:noProof/>
            <w:kern w:val="32"/>
            <w:rtl/>
          </w:rPr>
          <w:t xml:space="preserve"> </w:t>
        </w:r>
        <w:r w:rsidRPr="00E7017E">
          <w:rPr>
            <w:rStyle w:val="ac"/>
            <w:rFonts w:ascii="Cambria" w:eastAsia="Times New Roman" w:hAnsi="Cambria" w:hint="eastAsia"/>
            <w:b/>
            <w:bCs/>
            <w:noProof/>
            <w:kern w:val="32"/>
            <w:rtl/>
          </w:rPr>
          <w:t>سوم</w:t>
        </w:r>
        <w:r w:rsidRPr="00E7017E">
          <w:rPr>
            <w:rStyle w:val="ac"/>
            <w:rFonts w:ascii="Cambria" w:eastAsia="Times New Roman" w:hAnsi="Cambria"/>
            <w:b/>
            <w:bCs/>
            <w:noProof/>
            <w:kern w:val="32"/>
            <w:rtl/>
          </w:rPr>
          <w:t xml:space="preserve"> (</w:t>
        </w:r>
        <w:r w:rsidRPr="00E7017E">
          <w:rPr>
            <w:rStyle w:val="ac"/>
            <w:rFonts w:ascii="Cambria" w:eastAsia="Times New Roman" w:hAnsi="Cambria" w:hint="eastAsia"/>
            <w:b/>
            <w:bCs/>
            <w:noProof/>
            <w:kern w:val="32"/>
            <w:rtl/>
          </w:rPr>
          <w:t>م</w:t>
        </w:r>
        <w:r w:rsidRPr="00E7017E">
          <w:rPr>
            <w:rStyle w:val="ac"/>
            <w:rFonts w:ascii="Cambria" w:eastAsia="Times New Roman" w:hAnsi="Cambria" w:hint="cs"/>
            <w:b/>
            <w:bCs/>
            <w:noProof/>
            <w:kern w:val="32"/>
            <w:rtl/>
          </w:rPr>
          <w:t>ی</w:t>
        </w:r>
        <w:r w:rsidRPr="00E7017E">
          <w:rPr>
            <w:rStyle w:val="ac"/>
            <w:rFonts w:ascii="Cambria" w:eastAsia="Times New Roman" w:hAnsi="Cambria" w:hint="eastAsia"/>
            <w:b/>
            <w:bCs/>
            <w:noProof/>
            <w:kern w:val="32"/>
            <w:rtl/>
          </w:rPr>
          <w:t>ته</w:t>
        </w:r>
        <w:r w:rsidRPr="00E7017E">
          <w:rPr>
            <w:rStyle w:val="ac"/>
            <w:rFonts w:ascii="Cambria" w:eastAsia="Times New Roman" w:hAnsi="Cambria"/>
            <w:b/>
            <w:bCs/>
            <w:noProof/>
            <w:kern w:val="32"/>
            <w:rtl/>
          </w:rPr>
          <w:t xml:space="preserve"> </w:t>
        </w:r>
        <w:r w:rsidRPr="00E7017E">
          <w:rPr>
            <w:rStyle w:val="ac"/>
            <w:rFonts w:ascii="Cambria" w:eastAsia="Times New Roman" w:hAnsi="Cambria" w:hint="eastAsia"/>
            <w:b/>
            <w:bCs/>
            <w:noProof/>
            <w:kern w:val="32"/>
            <w:rtl/>
          </w:rPr>
          <w:t>نبودن</w:t>
        </w:r>
        <w:r w:rsidRPr="00E7017E">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Toc531441051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B6469" w:rsidRDefault="004B6469" w:rsidP="004B6469">
      <w:pPr>
        <w:pStyle w:val="32"/>
        <w:tabs>
          <w:tab w:val="right" w:leader="dot" w:pos="10194"/>
        </w:tabs>
        <w:rPr>
          <w:rFonts w:asciiTheme="minorHAnsi" w:eastAsiaTheme="minorEastAsia" w:hAnsiTheme="minorHAnsi" w:cstheme="minorBidi"/>
          <w:bCs w:val="0"/>
          <w:iCs w:val="0"/>
          <w:noProof/>
          <w:color w:val="auto"/>
          <w:szCs w:val="22"/>
          <w:rtl/>
        </w:rPr>
      </w:pPr>
      <w:hyperlink w:anchor="_Toc531441052" w:history="1">
        <w:r w:rsidRPr="00E7017E">
          <w:rPr>
            <w:rStyle w:val="ac"/>
            <w:rFonts w:ascii="Cambria" w:eastAsia="Times New Roman" w:hAnsi="Cambria" w:cs="B Titr" w:hint="eastAsia"/>
            <w:b/>
            <w:noProof/>
            <w:rtl/>
          </w:rPr>
          <w:t>مستثن</w:t>
        </w:r>
        <w:r w:rsidRPr="00E7017E">
          <w:rPr>
            <w:rStyle w:val="ac"/>
            <w:rFonts w:ascii="Cambria" w:eastAsia="Times New Roman" w:hAnsi="Cambria" w:cs="B Titr" w:hint="cs"/>
            <w:b/>
            <w:noProof/>
            <w:rtl/>
          </w:rPr>
          <w:t>ی</w:t>
        </w:r>
        <w:r w:rsidRPr="00E7017E">
          <w:rPr>
            <w:rStyle w:val="ac"/>
            <w:rFonts w:ascii="Cambria" w:eastAsia="Times New Roman" w:hAnsi="Cambria" w:cs="B Titr" w:hint="eastAsia"/>
            <w:b/>
            <w:noProof/>
            <w:rtl/>
          </w:rPr>
          <w:t>ات</w:t>
        </w:r>
        <w:r w:rsidRPr="00E7017E">
          <w:rPr>
            <w:rStyle w:val="ac"/>
            <w:rFonts w:ascii="Cambria" w:eastAsia="Times New Roman" w:hAnsi="Cambria" w:cs="B Titr"/>
            <w:b/>
            <w:noProof/>
            <w:rtl/>
          </w:rPr>
          <w:t xml:space="preserve"> </w:t>
        </w:r>
        <w:r w:rsidRPr="00E7017E">
          <w:rPr>
            <w:rStyle w:val="ac"/>
            <w:rFonts w:ascii="Cambria" w:eastAsia="Times New Roman" w:hAnsi="Cambria" w:cs="B Titr" w:hint="eastAsia"/>
            <w:b/>
            <w:noProof/>
            <w:rtl/>
          </w:rPr>
          <w:t>م</w:t>
        </w:r>
        <w:r w:rsidRPr="00E7017E">
          <w:rPr>
            <w:rStyle w:val="ac"/>
            <w:rFonts w:ascii="Cambria" w:eastAsia="Times New Roman" w:hAnsi="Cambria" w:cs="B Titr" w:hint="cs"/>
            <w:b/>
            <w:noProof/>
            <w:rtl/>
          </w:rPr>
          <w:t>ی</w:t>
        </w:r>
        <w:r w:rsidRPr="00E7017E">
          <w:rPr>
            <w:rStyle w:val="ac"/>
            <w:rFonts w:ascii="Cambria" w:eastAsia="Times New Roman" w:hAnsi="Cambria" w:cs="B Titr" w:hint="eastAsia"/>
            <w:b/>
            <w:noProof/>
            <w:rtl/>
          </w:rPr>
          <w:t>ته</w:t>
        </w:r>
        <w:r w:rsidRPr="00E7017E">
          <w:rPr>
            <w:rStyle w:val="ac"/>
            <w:rFonts w:ascii="Cambria" w:eastAsia="Times New Roman" w:hAnsi="Cambria" w:cs="B Titr"/>
            <w:b/>
            <w:noProof/>
            <w:rtl/>
          </w:rPr>
          <w:t xml:space="preserve"> </w:t>
        </w:r>
        <w:r w:rsidRPr="00E7017E">
          <w:rPr>
            <w:rStyle w:val="ac"/>
            <w:rFonts w:ascii="Cambria" w:eastAsia="Times New Roman" w:hAnsi="Cambria" w:cs="B Titr" w:hint="eastAsia"/>
            <w:b/>
            <w:noProof/>
            <w:rtl/>
          </w:rPr>
          <w:t>در</w:t>
        </w:r>
        <w:r w:rsidRPr="00E7017E">
          <w:rPr>
            <w:rStyle w:val="ac"/>
            <w:rFonts w:ascii="Cambria" w:eastAsia="Times New Roman" w:hAnsi="Cambria" w:cs="B Titr"/>
            <w:b/>
            <w:noProof/>
            <w:rtl/>
          </w:rPr>
          <w:t xml:space="preserve"> </w:t>
        </w:r>
        <w:r w:rsidRPr="00E7017E">
          <w:rPr>
            <w:rStyle w:val="ac"/>
            <w:rFonts w:ascii="Cambria" w:eastAsia="Times New Roman" w:hAnsi="Cambria" w:cs="B Titr" w:hint="eastAsia"/>
            <w:b/>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Toc531441052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B6469" w:rsidRDefault="004B6469" w:rsidP="004B6469">
      <w:pPr>
        <w:pStyle w:val="32"/>
        <w:tabs>
          <w:tab w:val="right" w:leader="dot" w:pos="10194"/>
        </w:tabs>
        <w:rPr>
          <w:rFonts w:asciiTheme="minorHAnsi" w:eastAsiaTheme="minorEastAsia" w:hAnsiTheme="minorHAnsi" w:cstheme="minorBidi"/>
          <w:bCs w:val="0"/>
          <w:iCs w:val="0"/>
          <w:noProof/>
          <w:color w:val="auto"/>
          <w:szCs w:val="22"/>
          <w:rtl/>
        </w:rPr>
      </w:pPr>
      <w:hyperlink w:anchor="_Toc531441053" w:history="1">
        <w:r w:rsidRPr="00E7017E">
          <w:rPr>
            <w:rStyle w:val="ac"/>
            <w:rFonts w:ascii="Cambria" w:eastAsia="Times New Roman" w:hAnsi="Cambria" w:cs="B Titr" w:hint="eastAsia"/>
            <w:b/>
            <w:noProof/>
            <w:rtl/>
          </w:rPr>
          <w:t>جواز</w:t>
        </w:r>
        <w:r w:rsidRPr="00E7017E">
          <w:rPr>
            <w:rStyle w:val="ac"/>
            <w:rFonts w:ascii="Cambria" w:eastAsia="Times New Roman" w:hAnsi="Cambria" w:cs="B Titr"/>
            <w:b/>
            <w:noProof/>
            <w:rtl/>
          </w:rPr>
          <w:t xml:space="preserve"> </w:t>
        </w:r>
        <w:r w:rsidRPr="00E7017E">
          <w:rPr>
            <w:rStyle w:val="ac"/>
            <w:rFonts w:ascii="Cambria" w:eastAsia="Times New Roman" w:hAnsi="Cambria" w:cs="B Titr" w:hint="eastAsia"/>
            <w:b/>
            <w:noProof/>
            <w:rtl/>
          </w:rPr>
          <w:t>نماز</w:t>
        </w:r>
        <w:r w:rsidRPr="00E7017E">
          <w:rPr>
            <w:rStyle w:val="ac"/>
            <w:rFonts w:ascii="Cambria" w:eastAsia="Times New Roman" w:hAnsi="Cambria" w:cs="B Titr"/>
            <w:b/>
            <w:noProof/>
            <w:rtl/>
          </w:rPr>
          <w:t xml:space="preserve"> </w:t>
        </w:r>
        <w:r w:rsidRPr="00E7017E">
          <w:rPr>
            <w:rStyle w:val="ac"/>
            <w:rFonts w:ascii="Cambria" w:eastAsia="Times New Roman" w:hAnsi="Cambria" w:cs="B Titr" w:hint="eastAsia"/>
            <w:b/>
            <w:noProof/>
            <w:rtl/>
          </w:rPr>
          <w:t>در</w:t>
        </w:r>
        <w:r w:rsidRPr="00E7017E">
          <w:rPr>
            <w:rStyle w:val="ac"/>
            <w:rFonts w:ascii="Cambria" w:eastAsia="Times New Roman" w:hAnsi="Cambria" w:cs="B Titr"/>
            <w:b/>
            <w:noProof/>
            <w:rtl/>
          </w:rPr>
          <w:t xml:space="preserve"> </w:t>
        </w:r>
        <w:r w:rsidRPr="00E7017E">
          <w:rPr>
            <w:rStyle w:val="ac"/>
            <w:rFonts w:ascii="Cambria" w:eastAsia="Times New Roman" w:hAnsi="Cambria" w:cs="B Titr" w:hint="eastAsia"/>
            <w:b/>
            <w:noProof/>
            <w:rtl/>
          </w:rPr>
          <w:t>ما</w:t>
        </w:r>
        <w:r w:rsidRPr="00E7017E">
          <w:rPr>
            <w:rStyle w:val="ac"/>
            <w:rFonts w:ascii="Cambria" w:eastAsia="Times New Roman" w:hAnsi="Cambria" w:cs="B Titr"/>
            <w:b/>
            <w:noProof/>
            <w:rtl/>
          </w:rPr>
          <w:t xml:space="preserve"> </w:t>
        </w:r>
        <w:r w:rsidRPr="00E7017E">
          <w:rPr>
            <w:rStyle w:val="ac"/>
            <w:rFonts w:ascii="Cambria" w:eastAsia="Times New Roman" w:hAnsi="Cambria" w:cs="B Titr" w:hint="eastAsia"/>
            <w:b/>
            <w:noProof/>
            <w:rtl/>
          </w:rPr>
          <w:t>لاتحله</w:t>
        </w:r>
        <w:r w:rsidRPr="00E7017E">
          <w:rPr>
            <w:rStyle w:val="ac"/>
            <w:rFonts w:ascii="Cambria" w:eastAsia="Times New Roman" w:hAnsi="Cambria" w:cs="B Titr"/>
            <w:b/>
            <w:noProof/>
            <w:rtl/>
          </w:rPr>
          <w:t xml:space="preserve"> </w:t>
        </w:r>
        <w:r w:rsidRPr="00E7017E">
          <w:rPr>
            <w:rStyle w:val="ac"/>
            <w:rFonts w:ascii="Cambria" w:eastAsia="Times New Roman" w:hAnsi="Cambria" w:cs="B Titr" w:hint="eastAsia"/>
            <w:b/>
            <w:noProof/>
            <w:rtl/>
          </w:rPr>
          <w:t>الح</w:t>
        </w:r>
        <w:r w:rsidRPr="00E7017E">
          <w:rPr>
            <w:rStyle w:val="ac"/>
            <w:rFonts w:ascii="Cambria" w:eastAsia="Times New Roman" w:hAnsi="Cambria" w:cs="B Titr" w:hint="cs"/>
            <w:b/>
            <w:noProof/>
            <w:rtl/>
          </w:rPr>
          <w:t>ی</w:t>
        </w:r>
        <w:r w:rsidRPr="00E7017E">
          <w:rPr>
            <w:rStyle w:val="ac"/>
            <w:rFonts w:ascii="Cambria" w:eastAsia="Times New Roman" w:hAnsi="Cambria" w:cs="B Titr" w:hint="eastAsia"/>
            <w:b/>
            <w:noProof/>
            <w:rtl/>
          </w:rPr>
          <w:t>اة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Toc531441053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B6469" w:rsidRDefault="004B6469" w:rsidP="004B6469">
      <w:pPr>
        <w:pStyle w:val="32"/>
        <w:tabs>
          <w:tab w:val="right" w:leader="dot" w:pos="10194"/>
        </w:tabs>
        <w:rPr>
          <w:rFonts w:asciiTheme="minorHAnsi" w:eastAsiaTheme="minorEastAsia" w:hAnsiTheme="minorHAnsi" w:cstheme="minorBidi"/>
          <w:bCs w:val="0"/>
          <w:iCs w:val="0"/>
          <w:noProof/>
          <w:color w:val="auto"/>
          <w:szCs w:val="22"/>
          <w:rtl/>
        </w:rPr>
      </w:pPr>
      <w:hyperlink w:anchor="_Toc531441054" w:history="1">
        <w:r w:rsidRPr="00E7017E">
          <w:rPr>
            <w:rStyle w:val="ac"/>
            <w:rFonts w:hint="eastAsia"/>
            <w:noProof/>
            <w:rtl/>
          </w:rPr>
          <w:t>بررس</w:t>
        </w:r>
        <w:r w:rsidRPr="00E7017E">
          <w:rPr>
            <w:rStyle w:val="ac"/>
            <w:rFonts w:hint="cs"/>
            <w:noProof/>
            <w:rtl/>
          </w:rPr>
          <w:t>ی</w:t>
        </w:r>
        <w:r w:rsidRPr="00E7017E">
          <w:rPr>
            <w:rStyle w:val="ac"/>
            <w:noProof/>
            <w:rtl/>
          </w:rPr>
          <w:t xml:space="preserve"> </w:t>
        </w:r>
        <w:r w:rsidRPr="00E7017E">
          <w:rPr>
            <w:rStyle w:val="ac"/>
            <w:rFonts w:hint="eastAsia"/>
            <w:noProof/>
            <w:rtl/>
          </w:rPr>
          <w:t>وجه</w:t>
        </w:r>
        <w:r w:rsidRPr="00E7017E">
          <w:rPr>
            <w:rStyle w:val="ac"/>
            <w:noProof/>
            <w:rtl/>
          </w:rPr>
          <w:t xml:space="preserve"> </w:t>
        </w:r>
        <w:r w:rsidRPr="00E7017E">
          <w:rPr>
            <w:rStyle w:val="ac"/>
            <w:rFonts w:hint="eastAsia"/>
            <w:noProof/>
            <w:rtl/>
          </w:rPr>
          <w:t>استثنا</w:t>
        </w:r>
        <w:r w:rsidRPr="00E7017E">
          <w:rPr>
            <w:rStyle w:val="ac"/>
            <w:rFonts w:hint="cs"/>
            <w:noProof/>
            <w:rtl/>
          </w:rPr>
          <w:t>ی</w:t>
        </w:r>
        <w:r w:rsidRPr="00E7017E">
          <w:rPr>
            <w:rStyle w:val="ac"/>
            <w:noProof/>
            <w:rtl/>
          </w:rPr>
          <w:t xml:space="preserve"> </w:t>
        </w:r>
        <w:r w:rsidRPr="00E7017E">
          <w:rPr>
            <w:rStyle w:val="ac"/>
            <w:rFonts w:hint="eastAsia"/>
            <w:noProof/>
            <w:rtl/>
          </w:rPr>
          <w:t>عظم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Toc531441054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B6469" w:rsidRDefault="004B6469" w:rsidP="004B6469">
      <w:pPr>
        <w:pStyle w:val="11"/>
        <w:rPr>
          <w:rFonts w:asciiTheme="minorHAnsi" w:eastAsiaTheme="minorEastAsia" w:hAnsiTheme="minorHAnsi" w:cstheme="minorBidi"/>
          <w:noProof/>
          <w:color w:val="auto"/>
          <w:szCs w:val="22"/>
          <w:rtl/>
        </w:rPr>
      </w:pPr>
      <w:hyperlink w:anchor="_Toc531441055" w:history="1">
        <w:r w:rsidRPr="00E7017E">
          <w:rPr>
            <w:rStyle w:val="ac"/>
            <w:rFonts w:hint="eastAsia"/>
            <w:noProof/>
            <w:rtl/>
          </w:rPr>
          <w:t>مسأله</w:t>
        </w:r>
        <w:r w:rsidRPr="00E7017E">
          <w:rPr>
            <w:rStyle w:val="ac"/>
            <w:noProof/>
            <w:rtl/>
          </w:rPr>
          <w:t xml:space="preserve"> </w:t>
        </w:r>
        <w:r w:rsidRPr="00E7017E">
          <w:rPr>
            <w:rStyle w:val="ac"/>
            <w:rFonts w:hint="eastAsia"/>
            <w:noProof/>
            <w:rtl/>
          </w:rPr>
          <w:t>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Toc531441055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B6469" w:rsidRDefault="004B6469" w:rsidP="004B6469">
      <w:pPr>
        <w:pStyle w:val="22"/>
        <w:tabs>
          <w:tab w:val="right" w:leader="dot" w:pos="10194"/>
        </w:tabs>
        <w:rPr>
          <w:rFonts w:asciiTheme="minorHAnsi" w:eastAsiaTheme="minorEastAsia" w:hAnsiTheme="minorHAnsi" w:cstheme="minorBidi"/>
          <w:bCs w:val="0"/>
          <w:noProof/>
          <w:color w:val="auto"/>
          <w:szCs w:val="22"/>
          <w:rtl/>
        </w:rPr>
      </w:pPr>
      <w:hyperlink w:anchor="_Toc531441056" w:history="1">
        <w:r w:rsidRPr="00E7017E">
          <w:rPr>
            <w:rStyle w:val="ac"/>
            <w:noProof/>
            <w:rtl/>
          </w:rPr>
          <w:t>1-</w:t>
        </w:r>
        <w:r w:rsidRPr="00E7017E">
          <w:rPr>
            <w:rStyle w:val="ac"/>
            <w:rFonts w:hint="eastAsia"/>
            <w:noProof/>
            <w:rtl/>
          </w:rPr>
          <w:t>عدم</w:t>
        </w:r>
        <w:r w:rsidRPr="00E7017E">
          <w:rPr>
            <w:rStyle w:val="ac"/>
            <w:noProof/>
            <w:rtl/>
          </w:rPr>
          <w:t xml:space="preserve"> </w:t>
        </w:r>
        <w:r w:rsidRPr="00E7017E">
          <w:rPr>
            <w:rStyle w:val="ac"/>
            <w:rFonts w:hint="eastAsia"/>
            <w:noProof/>
            <w:rtl/>
          </w:rPr>
          <w:t>حکم</w:t>
        </w:r>
        <w:r w:rsidRPr="00E7017E">
          <w:rPr>
            <w:rStyle w:val="ac"/>
            <w:noProof/>
            <w:rtl/>
          </w:rPr>
          <w:t xml:space="preserve"> </w:t>
        </w:r>
        <w:r w:rsidRPr="00E7017E">
          <w:rPr>
            <w:rStyle w:val="ac"/>
            <w:rFonts w:hint="eastAsia"/>
            <w:noProof/>
            <w:rtl/>
          </w:rPr>
          <w:t>به</w:t>
        </w:r>
        <w:r w:rsidRPr="00E7017E">
          <w:rPr>
            <w:rStyle w:val="ac"/>
            <w:noProof/>
            <w:rtl/>
          </w:rPr>
          <w:t xml:space="preserve"> </w:t>
        </w:r>
        <w:r w:rsidRPr="00E7017E">
          <w:rPr>
            <w:rStyle w:val="ac"/>
            <w:rFonts w:hint="eastAsia"/>
            <w:noProof/>
            <w:rtl/>
          </w:rPr>
          <w:t>تذک</w:t>
        </w:r>
        <w:r w:rsidRPr="00E7017E">
          <w:rPr>
            <w:rStyle w:val="ac"/>
            <w:rFonts w:hint="cs"/>
            <w:noProof/>
            <w:rtl/>
          </w:rPr>
          <w:t>ی</w:t>
        </w:r>
        <w:r w:rsidRPr="00E7017E">
          <w:rPr>
            <w:rStyle w:val="ac"/>
            <w:rFonts w:hint="eastAsia"/>
            <w:noProof/>
            <w:rtl/>
          </w:rPr>
          <w:t>ه</w:t>
        </w:r>
        <w:r w:rsidRPr="00E7017E">
          <w:rPr>
            <w:rStyle w:val="ac"/>
            <w:noProof/>
            <w:rtl/>
          </w:rPr>
          <w:t xml:space="preserve"> </w:t>
        </w:r>
        <w:r w:rsidRPr="00E7017E">
          <w:rPr>
            <w:rStyle w:val="ac"/>
            <w:rFonts w:hint="eastAsia"/>
            <w:noProof/>
            <w:rtl/>
          </w:rPr>
          <w:t>در</w:t>
        </w:r>
        <w:r w:rsidRPr="00E7017E">
          <w:rPr>
            <w:rStyle w:val="ac"/>
            <w:noProof/>
            <w:rtl/>
          </w:rPr>
          <w:t xml:space="preserve"> </w:t>
        </w:r>
        <w:r w:rsidRPr="00E7017E">
          <w:rPr>
            <w:rStyle w:val="ac"/>
            <w:rFonts w:hint="eastAsia"/>
            <w:noProof/>
            <w:rtl/>
          </w:rPr>
          <w:t>خر</w:t>
        </w:r>
        <w:r w:rsidRPr="00E7017E">
          <w:rPr>
            <w:rStyle w:val="ac"/>
            <w:rFonts w:hint="cs"/>
            <w:noProof/>
            <w:rtl/>
          </w:rPr>
          <w:t>ی</w:t>
        </w:r>
        <w:r w:rsidRPr="00E7017E">
          <w:rPr>
            <w:rStyle w:val="ac"/>
            <w:rFonts w:hint="eastAsia"/>
            <w:noProof/>
            <w:rtl/>
          </w:rPr>
          <w:t>د</w:t>
        </w:r>
        <w:r w:rsidRPr="00E7017E">
          <w:rPr>
            <w:rStyle w:val="ac"/>
            <w:noProof/>
            <w:rtl/>
          </w:rPr>
          <w:t xml:space="preserve"> </w:t>
        </w:r>
        <w:r w:rsidRPr="00E7017E">
          <w:rPr>
            <w:rStyle w:val="ac"/>
            <w:rFonts w:hint="eastAsia"/>
            <w:noProof/>
            <w:rtl/>
          </w:rPr>
          <w:t>در</w:t>
        </w:r>
        <w:r w:rsidRPr="00E7017E">
          <w:rPr>
            <w:rStyle w:val="ac"/>
            <w:noProof/>
            <w:rtl/>
          </w:rPr>
          <w:t xml:space="preserve"> </w:t>
        </w:r>
        <w:r w:rsidRPr="00E7017E">
          <w:rPr>
            <w:rStyle w:val="ac"/>
            <w:rFonts w:hint="eastAsia"/>
            <w:noProof/>
            <w:rtl/>
          </w:rPr>
          <w:t>سوق</w:t>
        </w:r>
        <w:r w:rsidRPr="00E7017E">
          <w:rPr>
            <w:rStyle w:val="ac"/>
            <w:noProof/>
            <w:rtl/>
          </w:rPr>
          <w:t xml:space="preserve"> </w:t>
        </w:r>
        <w:r w:rsidRPr="00E7017E">
          <w:rPr>
            <w:rStyle w:val="ac"/>
            <w:rFonts w:hint="eastAsia"/>
            <w:noProof/>
            <w:rtl/>
          </w:rPr>
          <w:t>از</w:t>
        </w:r>
        <w:r w:rsidRPr="00E7017E">
          <w:rPr>
            <w:rStyle w:val="ac"/>
            <w:noProof/>
            <w:rtl/>
          </w:rPr>
          <w:t xml:space="preserve"> </w:t>
        </w:r>
        <w:r w:rsidRPr="00E7017E">
          <w:rPr>
            <w:rStyle w:val="ac"/>
            <w:rFonts w:hint="eastAsia"/>
            <w:noProof/>
            <w:rtl/>
          </w:rPr>
          <w:t>مسلمان</w:t>
        </w:r>
        <w:r w:rsidRPr="00E7017E">
          <w:rPr>
            <w:rStyle w:val="ac"/>
            <w:noProof/>
            <w:rtl/>
          </w:rPr>
          <w:t xml:space="preserve"> </w:t>
        </w:r>
        <w:r w:rsidRPr="00E7017E">
          <w:rPr>
            <w:rStyle w:val="ac"/>
            <w:rFonts w:hint="eastAsia"/>
            <w:noProof/>
            <w:rtl/>
          </w:rPr>
          <w:t>ب</w:t>
        </w:r>
        <w:r w:rsidRPr="00E7017E">
          <w:rPr>
            <w:rStyle w:val="ac"/>
            <w:rFonts w:hint="cs"/>
            <w:noProof/>
            <w:rtl/>
          </w:rPr>
          <w:t>ی</w:t>
        </w:r>
        <w:r w:rsidRPr="00E7017E">
          <w:rPr>
            <w:rStyle w:val="ac"/>
            <w:noProof/>
            <w:rtl/>
          </w:rPr>
          <w:t xml:space="preserve"> </w:t>
        </w:r>
        <w:r w:rsidRPr="00E7017E">
          <w:rPr>
            <w:rStyle w:val="ac"/>
            <w:rFonts w:hint="eastAsia"/>
            <w:noProof/>
            <w:rtl/>
          </w:rPr>
          <w:t>مبالات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Toc531441056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B6469" w:rsidRDefault="004B6469" w:rsidP="004B6469">
      <w:pPr>
        <w:pStyle w:val="32"/>
        <w:tabs>
          <w:tab w:val="right" w:leader="dot" w:pos="10194"/>
        </w:tabs>
        <w:rPr>
          <w:rFonts w:asciiTheme="minorHAnsi" w:eastAsiaTheme="minorEastAsia" w:hAnsiTheme="minorHAnsi" w:cstheme="minorBidi"/>
          <w:bCs w:val="0"/>
          <w:iCs w:val="0"/>
          <w:noProof/>
          <w:color w:val="auto"/>
          <w:szCs w:val="22"/>
          <w:rtl/>
        </w:rPr>
      </w:pPr>
      <w:hyperlink w:anchor="_Toc531441057" w:history="1">
        <w:r w:rsidRPr="00E7017E">
          <w:rPr>
            <w:rStyle w:val="ac"/>
            <w:rFonts w:hint="eastAsia"/>
            <w:noProof/>
            <w:rtl/>
          </w:rPr>
          <w:t>مراد</w:t>
        </w:r>
        <w:r w:rsidRPr="00E7017E">
          <w:rPr>
            <w:rStyle w:val="ac"/>
            <w:noProof/>
            <w:rtl/>
          </w:rPr>
          <w:t xml:space="preserve"> </w:t>
        </w:r>
        <w:r w:rsidRPr="00E7017E">
          <w:rPr>
            <w:rStyle w:val="ac"/>
            <w:rFonts w:hint="eastAsia"/>
            <w:noProof/>
            <w:rtl/>
          </w:rPr>
          <w:t>از</w:t>
        </w:r>
        <w:r w:rsidRPr="00E7017E">
          <w:rPr>
            <w:rStyle w:val="ac"/>
            <w:noProof/>
            <w:rtl/>
          </w:rPr>
          <w:t xml:space="preserve"> </w:t>
        </w:r>
        <w:r w:rsidRPr="00E7017E">
          <w:rPr>
            <w:rStyle w:val="ac"/>
            <w:rFonts w:hint="eastAsia"/>
            <w:noProof/>
            <w:rtl/>
          </w:rPr>
          <w:t>عدم</w:t>
        </w:r>
        <w:r w:rsidRPr="00E7017E">
          <w:rPr>
            <w:rStyle w:val="ac"/>
            <w:noProof/>
            <w:rtl/>
          </w:rPr>
          <w:t xml:space="preserve"> </w:t>
        </w:r>
        <w:r w:rsidRPr="00E7017E">
          <w:rPr>
            <w:rStyle w:val="ac"/>
            <w:rFonts w:hint="eastAsia"/>
            <w:noProof/>
            <w:rtl/>
          </w:rPr>
          <w:t>مبالات</w:t>
        </w:r>
        <w:r w:rsidRPr="00E7017E">
          <w:rPr>
            <w:rStyle w:val="ac"/>
            <w:noProof/>
            <w:rtl/>
          </w:rPr>
          <w:t xml:space="preserve"> (</w:t>
        </w:r>
        <w:r w:rsidRPr="00E7017E">
          <w:rPr>
            <w:rStyle w:val="ac"/>
            <w:rFonts w:hint="eastAsia"/>
            <w:noProof/>
            <w:rtl/>
          </w:rPr>
          <w:t>عدم</w:t>
        </w:r>
        <w:r w:rsidRPr="00E7017E">
          <w:rPr>
            <w:rStyle w:val="ac"/>
            <w:noProof/>
            <w:rtl/>
          </w:rPr>
          <w:t xml:space="preserve"> </w:t>
        </w:r>
        <w:r w:rsidRPr="00E7017E">
          <w:rPr>
            <w:rStyle w:val="ac"/>
            <w:rFonts w:hint="eastAsia"/>
            <w:noProof/>
            <w:rtl/>
          </w:rPr>
          <w:t>اهتمام</w:t>
        </w:r>
        <w:r w:rsidRPr="00E7017E">
          <w:rPr>
            <w:rStyle w:val="ac"/>
            <w:noProof/>
            <w:rtl/>
          </w:rPr>
          <w:t xml:space="preserve"> </w:t>
        </w:r>
        <w:r w:rsidRPr="00E7017E">
          <w:rPr>
            <w:rStyle w:val="ac"/>
            <w:rFonts w:hint="eastAsia"/>
            <w:noProof/>
            <w:rtl/>
          </w:rPr>
          <w:t>به</w:t>
        </w:r>
        <w:r w:rsidRPr="00E7017E">
          <w:rPr>
            <w:rStyle w:val="ac"/>
            <w:noProof/>
            <w:rtl/>
          </w:rPr>
          <w:t xml:space="preserve"> </w:t>
        </w:r>
        <w:r w:rsidRPr="00E7017E">
          <w:rPr>
            <w:rStyle w:val="ac"/>
            <w:rFonts w:hint="eastAsia"/>
            <w:noProof/>
            <w:rtl/>
          </w:rPr>
          <w:t>تذک</w:t>
        </w:r>
        <w:r w:rsidRPr="00E7017E">
          <w:rPr>
            <w:rStyle w:val="ac"/>
            <w:rFonts w:hint="cs"/>
            <w:noProof/>
            <w:rtl/>
          </w:rPr>
          <w:t>ی</w:t>
        </w:r>
        <w:r w:rsidRPr="00E7017E">
          <w:rPr>
            <w:rStyle w:val="ac"/>
            <w:rFonts w:hint="eastAsia"/>
            <w:noProof/>
            <w:rtl/>
          </w:rPr>
          <w:t>ه</w:t>
        </w:r>
        <w:r w:rsidRPr="00E7017E">
          <w:rPr>
            <w:rStyle w:val="ac"/>
            <w:noProof/>
            <w:rtl/>
          </w:rPr>
          <w:t xml:space="preserve"> </w:t>
        </w:r>
        <w:r w:rsidRPr="00E7017E">
          <w:rPr>
            <w:rStyle w:val="ac"/>
            <w:rFonts w:hint="eastAsia"/>
            <w:noProof/>
            <w:rtl/>
          </w:rPr>
          <w:t>با</w:t>
        </w:r>
        <w:r w:rsidRPr="00E7017E">
          <w:rPr>
            <w:rStyle w:val="ac"/>
            <w:noProof/>
            <w:rtl/>
          </w:rPr>
          <w:t xml:space="preserve"> </w:t>
        </w:r>
        <w:r w:rsidRPr="00E7017E">
          <w:rPr>
            <w:rStyle w:val="ac"/>
            <w:rFonts w:hint="eastAsia"/>
            <w:noProof/>
            <w:rtl/>
          </w:rPr>
          <w:t>وجود</w:t>
        </w:r>
        <w:r w:rsidRPr="00E7017E">
          <w:rPr>
            <w:rStyle w:val="ac"/>
            <w:noProof/>
            <w:rtl/>
          </w:rPr>
          <w:t xml:space="preserve"> </w:t>
        </w:r>
        <w:r w:rsidRPr="00E7017E">
          <w:rPr>
            <w:rStyle w:val="ac"/>
            <w:rFonts w:hint="eastAsia"/>
            <w:noProof/>
            <w:rtl/>
          </w:rPr>
          <w:t>احتمال</w:t>
        </w:r>
        <w:r w:rsidRPr="00E7017E">
          <w:rPr>
            <w:rStyle w:val="ac"/>
            <w:noProof/>
            <w:rtl/>
          </w:rPr>
          <w:t xml:space="preserve"> </w:t>
        </w:r>
        <w:r w:rsidRPr="00E7017E">
          <w:rPr>
            <w:rStyle w:val="ac"/>
            <w:rFonts w:hint="eastAsia"/>
            <w:noProof/>
            <w:rtl/>
          </w:rPr>
          <w:t>احراز</w:t>
        </w:r>
        <w:r w:rsidRPr="00E7017E">
          <w:rPr>
            <w:rStyle w:val="ac"/>
            <w:noProof/>
            <w:rtl/>
          </w:rPr>
          <w:t xml:space="preserve"> </w:t>
        </w:r>
        <w:r w:rsidRPr="00E7017E">
          <w:rPr>
            <w:rStyle w:val="ac"/>
            <w:rFonts w:hint="eastAsia"/>
            <w:noProof/>
            <w:rtl/>
          </w:rPr>
          <w:t>تذک</w:t>
        </w:r>
        <w:r w:rsidRPr="00E7017E">
          <w:rPr>
            <w:rStyle w:val="ac"/>
            <w:rFonts w:hint="cs"/>
            <w:noProof/>
            <w:rtl/>
          </w:rPr>
          <w:t>ی</w:t>
        </w:r>
        <w:r w:rsidRPr="00E7017E">
          <w:rPr>
            <w:rStyle w:val="ac"/>
            <w:rFonts w:hint="eastAsia"/>
            <w:noProof/>
            <w:rtl/>
          </w:rPr>
          <w:t>ه</w:t>
        </w:r>
        <w:r w:rsidRPr="00E7017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Toc531441057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B6469" w:rsidRDefault="004B6469" w:rsidP="004B6469">
      <w:pPr>
        <w:pStyle w:val="32"/>
        <w:tabs>
          <w:tab w:val="right" w:leader="dot" w:pos="10194"/>
        </w:tabs>
        <w:rPr>
          <w:rFonts w:asciiTheme="minorHAnsi" w:eastAsiaTheme="minorEastAsia" w:hAnsiTheme="minorHAnsi" w:cstheme="minorBidi"/>
          <w:bCs w:val="0"/>
          <w:iCs w:val="0"/>
          <w:noProof/>
          <w:color w:val="auto"/>
          <w:szCs w:val="22"/>
          <w:rtl/>
        </w:rPr>
      </w:pPr>
      <w:hyperlink w:anchor="_Toc531441058" w:history="1">
        <w:r w:rsidRPr="00E7017E">
          <w:rPr>
            <w:rStyle w:val="ac"/>
            <w:rFonts w:hint="eastAsia"/>
            <w:noProof/>
            <w:rtl/>
          </w:rPr>
          <w:t>مناقشه</w:t>
        </w:r>
        <w:r w:rsidRPr="00E7017E">
          <w:rPr>
            <w:rStyle w:val="ac"/>
            <w:noProof/>
            <w:rtl/>
          </w:rPr>
          <w:t xml:space="preserve"> (</w:t>
        </w:r>
        <w:r w:rsidRPr="00E7017E">
          <w:rPr>
            <w:rStyle w:val="ac"/>
            <w:rFonts w:hint="eastAsia"/>
            <w:noProof/>
            <w:rtl/>
          </w:rPr>
          <w:t>اطلاق</w:t>
        </w:r>
        <w:r w:rsidRPr="00E7017E">
          <w:rPr>
            <w:rStyle w:val="ac"/>
            <w:noProof/>
            <w:rtl/>
          </w:rPr>
          <w:t xml:space="preserve"> </w:t>
        </w:r>
        <w:r w:rsidRPr="00E7017E">
          <w:rPr>
            <w:rStyle w:val="ac"/>
            <w:rFonts w:hint="eastAsia"/>
            <w:noProof/>
            <w:rtl/>
          </w:rPr>
          <w:t>أدله</w:t>
        </w:r>
        <w:r w:rsidRPr="00E7017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Toc531441058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4B6469" w:rsidRDefault="004B6469" w:rsidP="004B6469">
      <w:pPr>
        <w:pStyle w:val="22"/>
        <w:tabs>
          <w:tab w:val="right" w:leader="dot" w:pos="10194"/>
        </w:tabs>
        <w:rPr>
          <w:rFonts w:asciiTheme="minorHAnsi" w:eastAsiaTheme="minorEastAsia" w:hAnsiTheme="minorHAnsi" w:cstheme="minorBidi"/>
          <w:bCs w:val="0"/>
          <w:noProof/>
          <w:color w:val="auto"/>
          <w:szCs w:val="22"/>
          <w:rtl/>
        </w:rPr>
      </w:pPr>
      <w:hyperlink w:anchor="_Toc531441059" w:history="1">
        <w:r w:rsidRPr="00E7017E">
          <w:rPr>
            <w:rStyle w:val="ac"/>
            <w:noProof/>
            <w:rtl/>
          </w:rPr>
          <w:t>2-</w:t>
        </w:r>
        <w:r w:rsidRPr="00E7017E">
          <w:rPr>
            <w:rStyle w:val="ac"/>
            <w:rFonts w:hint="eastAsia"/>
            <w:noProof/>
            <w:rtl/>
          </w:rPr>
          <w:t>عدم</w:t>
        </w:r>
        <w:r w:rsidRPr="00E7017E">
          <w:rPr>
            <w:rStyle w:val="ac"/>
            <w:noProof/>
            <w:rtl/>
          </w:rPr>
          <w:t xml:space="preserve"> </w:t>
        </w:r>
        <w:r w:rsidRPr="00E7017E">
          <w:rPr>
            <w:rStyle w:val="ac"/>
            <w:rFonts w:hint="eastAsia"/>
            <w:noProof/>
            <w:rtl/>
          </w:rPr>
          <w:t>حکم</w:t>
        </w:r>
        <w:r w:rsidRPr="00E7017E">
          <w:rPr>
            <w:rStyle w:val="ac"/>
            <w:noProof/>
            <w:rtl/>
          </w:rPr>
          <w:t xml:space="preserve"> </w:t>
        </w:r>
        <w:r w:rsidRPr="00E7017E">
          <w:rPr>
            <w:rStyle w:val="ac"/>
            <w:rFonts w:hint="eastAsia"/>
            <w:noProof/>
            <w:rtl/>
          </w:rPr>
          <w:t>به</w:t>
        </w:r>
        <w:r w:rsidRPr="00E7017E">
          <w:rPr>
            <w:rStyle w:val="ac"/>
            <w:noProof/>
            <w:rtl/>
          </w:rPr>
          <w:t xml:space="preserve"> </w:t>
        </w:r>
        <w:r w:rsidRPr="00E7017E">
          <w:rPr>
            <w:rStyle w:val="ac"/>
            <w:rFonts w:hint="eastAsia"/>
            <w:noProof/>
            <w:rtl/>
          </w:rPr>
          <w:t>تذک</w:t>
        </w:r>
        <w:r w:rsidRPr="00E7017E">
          <w:rPr>
            <w:rStyle w:val="ac"/>
            <w:rFonts w:hint="cs"/>
            <w:noProof/>
            <w:rtl/>
          </w:rPr>
          <w:t>ی</w:t>
        </w:r>
        <w:r w:rsidRPr="00E7017E">
          <w:rPr>
            <w:rStyle w:val="ac"/>
            <w:rFonts w:hint="eastAsia"/>
            <w:noProof/>
            <w:rtl/>
          </w:rPr>
          <w:t>ه</w:t>
        </w:r>
        <w:r w:rsidRPr="00E7017E">
          <w:rPr>
            <w:rStyle w:val="ac"/>
            <w:noProof/>
            <w:rtl/>
          </w:rPr>
          <w:t xml:space="preserve"> </w:t>
        </w:r>
        <w:r w:rsidRPr="00E7017E">
          <w:rPr>
            <w:rStyle w:val="ac"/>
            <w:rFonts w:hint="eastAsia"/>
            <w:noProof/>
            <w:rtl/>
          </w:rPr>
          <w:t>در</w:t>
        </w:r>
        <w:r w:rsidRPr="00E7017E">
          <w:rPr>
            <w:rStyle w:val="ac"/>
            <w:noProof/>
            <w:rtl/>
          </w:rPr>
          <w:t xml:space="preserve"> </w:t>
        </w:r>
        <w:r w:rsidRPr="00E7017E">
          <w:rPr>
            <w:rStyle w:val="ac"/>
            <w:rFonts w:hint="eastAsia"/>
            <w:noProof/>
            <w:rtl/>
          </w:rPr>
          <w:t>مسلمان</w:t>
        </w:r>
        <w:r w:rsidRPr="00E7017E">
          <w:rPr>
            <w:rStyle w:val="ac"/>
            <w:noProof/>
            <w:rtl/>
          </w:rPr>
          <w:t xml:space="preserve"> </w:t>
        </w:r>
        <w:r w:rsidRPr="00E7017E">
          <w:rPr>
            <w:rStyle w:val="ac"/>
            <w:rFonts w:hint="eastAsia"/>
            <w:noProof/>
            <w:rtl/>
          </w:rPr>
          <w:t>ملتزم</w:t>
        </w:r>
        <w:r w:rsidRPr="00E7017E">
          <w:rPr>
            <w:rStyle w:val="ac"/>
            <w:noProof/>
            <w:rtl/>
          </w:rPr>
          <w:t xml:space="preserve"> </w:t>
        </w:r>
        <w:r w:rsidRPr="00E7017E">
          <w:rPr>
            <w:rStyle w:val="ac"/>
            <w:rFonts w:hint="eastAsia"/>
            <w:noProof/>
            <w:rtl/>
          </w:rPr>
          <w:t>با</w:t>
        </w:r>
        <w:r w:rsidRPr="00E7017E">
          <w:rPr>
            <w:rStyle w:val="ac"/>
            <w:noProof/>
            <w:rtl/>
          </w:rPr>
          <w:t xml:space="preserve"> </w:t>
        </w:r>
        <w:r w:rsidRPr="00E7017E">
          <w:rPr>
            <w:rStyle w:val="ac"/>
            <w:rFonts w:hint="eastAsia"/>
            <w:noProof/>
            <w:rtl/>
          </w:rPr>
          <w:t>علم</w:t>
        </w:r>
        <w:r w:rsidRPr="00E7017E">
          <w:rPr>
            <w:rStyle w:val="ac"/>
            <w:noProof/>
            <w:rtl/>
          </w:rPr>
          <w:t xml:space="preserve"> </w:t>
        </w:r>
        <w:r w:rsidRPr="00E7017E">
          <w:rPr>
            <w:rStyle w:val="ac"/>
            <w:rFonts w:hint="eastAsia"/>
            <w:noProof/>
            <w:rtl/>
          </w:rPr>
          <w:t>به</w:t>
        </w:r>
        <w:r w:rsidRPr="00E7017E">
          <w:rPr>
            <w:rStyle w:val="ac"/>
            <w:noProof/>
            <w:rtl/>
          </w:rPr>
          <w:t xml:space="preserve"> </w:t>
        </w:r>
        <w:r w:rsidRPr="00E7017E">
          <w:rPr>
            <w:rStyle w:val="ac"/>
            <w:rFonts w:hint="eastAsia"/>
            <w:noProof/>
            <w:rtl/>
          </w:rPr>
          <w:t>خر</w:t>
        </w:r>
        <w:r w:rsidRPr="00E7017E">
          <w:rPr>
            <w:rStyle w:val="ac"/>
            <w:rFonts w:hint="cs"/>
            <w:noProof/>
            <w:rtl/>
          </w:rPr>
          <w:t>ی</w:t>
        </w:r>
        <w:r w:rsidRPr="00E7017E">
          <w:rPr>
            <w:rStyle w:val="ac"/>
            <w:rFonts w:hint="eastAsia"/>
            <w:noProof/>
            <w:rtl/>
          </w:rPr>
          <w:t>د</w:t>
        </w:r>
        <w:r w:rsidRPr="00E7017E">
          <w:rPr>
            <w:rStyle w:val="ac"/>
            <w:noProof/>
            <w:rtl/>
          </w:rPr>
          <w:t xml:space="preserve"> </w:t>
        </w:r>
        <w:r w:rsidRPr="00E7017E">
          <w:rPr>
            <w:rStyle w:val="ac"/>
            <w:rFonts w:hint="eastAsia"/>
            <w:noProof/>
            <w:rtl/>
          </w:rPr>
          <w:t>از</w:t>
        </w:r>
        <w:r w:rsidRPr="00E7017E">
          <w:rPr>
            <w:rStyle w:val="ac"/>
            <w:noProof/>
            <w:rtl/>
          </w:rPr>
          <w:t xml:space="preserve"> </w:t>
        </w:r>
        <w:r w:rsidRPr="00E7017E">
          <w:rPr>
            <w:rStyle w:val="ac"/>
            <w:rFonts w:hint="eastAsia"/>
            <w:noProof/>
            <w:rtl/>
          </w:rPr>
          <w:t>کافر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Toc531441059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4B6469" w:rsidRDefault="004B6469" w:rsidP="004B6469">
      <w:pPr>
        <w:pStyle w:val="32"/>
        <w:tabs>
          <w:tab w:val="right" w:leader="dot" w:pos="10194"/>
        </w:tabs>
        <w:rPr>
          <w:rFonts w:asciiTheme="minorHAnsi" w:eastAsiaTheme="minorEastAsia" w:hAnsiTheme="minorHAnsi" w:cstheme="minorBidi"/>
          <w:bCs w:val="0"/>
          <w:iCs w:val="0"/>
          <w:noProof/>
          <w:color w:val="auto"/>
          <w:szCs w:val="22"/>
          <w:rtl/>
        </w:rPr>
      </w:pPr>
      <w:hyperlink w:anchor="_Toc531441060" w:history="1">
        <w:r w:rsidRPr="00E7017E">
          <w:rPr>
            <w:rStyle w:val="ac"/>
            <w:rFonts w:hint="eastAsia"/>
            <w:noProof/>
            <w:rtl/>
          </w:rPr>
          <w:t>مناقشه</w:t>
        </w:r>
        <w:r w:rsidRPr="00E7017E">
          <w:rPr>
            <w:rStyle w:val="ac"/>
            <w:noProof/>
            <w:rtl/>
          </w:rPr>
          <w:t xml:space="preserve"> (</w:t>
        </w:r>
        <w:r w:rsidRPr="00E7017E">
          <w:rPr>
            <w:rStyle w:val="ac"/>
            <w:rFonts w:hint="eastAsia"/>
            <w:noProof/>
            <w:rtl/>
          </w:rPr>
          <w:t>اطلاق</w:t>
        </w:r>
        <w:r w:rsidRPr="00E7017E">
          <w:rPr>
            <w:rStyle w:val="ac"/>
            <w:noProof/>
            <w:rtl/>
          </w:rPr>
          <w:t xml:space="preserve"> </w:t>
        </w:r>
        <w:r w:rsidRPr="00E7017E">
          <w:rPr>
            <w:rStyle w:val="ac"/>
            <w:rFonts w:hint="eastAsia"/>
            <w:noProof/>
            <w:rtl/>
          </w:rPr>
          <w:t>أدله</w:t>
        </w:r>
        <w:r w:rsidRPr="00E7017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Toc531441060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4B6469" w:rsidRDefault="004B6469" w:rsidP="004B6469">
      <w:pPr>
        <w:pStyle w:val="22"/>
        <w:tabs>
          <w:tab w:val="right" w:leader="dot" w:pos="10194"/>
        </w:tabs>
        <w:rPr>
          <w:rFonts w:asciiTheme="minorHAnsi" w:eastAsiaTheme="minorEastAsia" w:hAnsiTheme="minorHAnsi" w:cstheme="minorBidi"/>
          <w:bCs w:val="0"/>
          <w:noProof/>
          <w:color w:val="auto"/>
          <w:szCs w:val="22"/>
          <w:rtl/>
        </w:rPr>
      </w:pPr>
      <w:hyperlink w:anchor="_Toc531441061" w:history="1">
        <w:r w:rsidRPr="00E7017E">
          <w:rPr>
            <w:rStyle w:val="ac"/>
            <w:rFonts w:hint="eastAsia"/>
            <w:noProof/>
            <w:rtl/>
          </w:rPr>
          <w:t>فرع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Toc531441061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4B6469"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F6343C">
        <w:rPr>
          <w:rFonts w:hint="cs"/>
          <w:rtl/>
        </w:rPr>
        <w:t>شرط</w:t>
      </w:r>
      <w:r w:rsidR="00F6343C">
        <w:rPr>
          <w:rtl/>
        </w:rPr>
        <w:t xml:space="preserve"> </w:t>
      </w:r>
      <w:r w:rsidR="00F6343C">
        <w:rPr>
          <w:rFonts w:hint="cs"/>
          <w:rtl/>
        </w:rPr>
        <w:t>سوم</w:t>
      </w:r>
      <w:r w:rsidR="00F6343C">
        <w:rPr>
          <w:rtl/>
        </w:rPr>
        <w:t xml:space="preserve"> (</w:t>
      </w:r>
      <w:r w:rsidR="00F6343C">
        <w:rPr>
          <w:rFonts w:hint="cs"/>
          <w:rtl/>
        </w:rPr>
        <w:t>میته</w:t>
      </w:r>
      <w:r w:rsidR="00F6343C">
        <w:rPr>
          <w:rtl/>
        </w:rPr>
        <w:t xml:space="preserve"> </w:t>
      </w:r>
      <w:r w:rsidR="00F6343C">
        <w:rPr>
          <w:rFonts w:hint="cs"/>
          <w:rtl/>
        </w:rPr>
        <w:t>نبودن</w:t>
      </w:r>
      <w:r w:rsidR="00F6343C">
        <w:rPr>
          <w:rtl/>
        </w:rPr>
        <w:t>)</w:t>
      </w:r>
      <w:r w:rsidR="00025B70">
        <w:rPr>
          <w:rFonts w:hint="cs"/>
          <w:rtl/>
        </w:rPr>
        <w:t xml:space="preserve"> </w:t>
      </w:r>
      <w:r w:rsidR="00386C11" w:rsidRPr="00A6366F">
        <w:rPr>
          <w:rFonts w:hint="cs"/>
          <w:rtl/>
        </w:rPr>
        <w:t>/</w:t>
      </w:r>
      <w:bookmarkStart w:id="2" w:name="BokSabj_d"/>
      <w:bookmarkEnd w:id="2"/>
      <w:r w:rsidR="00F6343C">
        <w:rPr>
          <w:rFonts w:hint="cs"/>
          <w:rtl/>
        </w:rPr>
        <w:t>شرائط</w:t>
      </w:r>
      <w:r w:rsidR="00F6343C">
        <w:rPr>
          <w:rtl/>
        </w:rPr>
        <w:t xml:space="preserve"> </w:t>
      </w:r>
      <w:r w:rsidR="00F6343C">
        <w:rPr>
          <w:rFonts w:hint="cs"/>
          <w:rtl/>
        </w:rPr>
        <w:t>لباس</w:t>
      </w:r>
      <w:r w:rsidR="00F6343C">
        <w:rPr>
          <w:rtl/>
        </w:rPr>
        <w:t xml:space="preserve"> </w:t>
      </w:r>
      <w:r w:rsidR="00F6343C">
        <w:rPr>
          <w:rFonts w:hint="cs"/>
          <w:rtl/>
        </w:rPr>
        <w:t>مصلی</w:t>
      </w:r>
      <w:r w:rsidR="00386C11" w:rsidRPr="00A6366F">
        <w:rPr>
          <w:rFonts w:hint="cs"/>
          <w:rtl/>
        </w:rPr>
        <w:t xml:space="preserve"> /</w:t>
      </w:r>
      <w:bookmarkStart w:id="3" w:name="Bokkolli"/>
      <w:bookmarkEnd w:id="3"/>
      <w:r w:rsidR="00F6343C">
        <w:rPr>
          <w:rFonts w:hint="cs"/>
          <w:rtl/>
        </w:rPr>
        <w:t>کتاب</w:t>
      </w:r>
      <w:r w:rsidR="00F6343C">
        <w:rPr>
          <w:rtl/>
        </w:rPr>
        <w:t xml:space="preserve"> </w:t>
      </w:r>
      <w:r w:rsidR="00F6343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53642" w:rsidRPr="00C53642" w:rsidRDefault="00C53642" w:rsidP="00C53642">
      <w:pPr>
        <w:keepNext/>
        <w:spacing w:before="120"/>
        <w:outlineLvl w:val="0"/>
        <w:rPr>
          <w:rFonts w:ascii="Cambria" w:eastAsia="Times New Roman" w:hAnsi="Cambria" w:cs="B Titr"/>
          <w:b/>
          <w:bCs/>
          <w:color w:val="0100FF"/>
          <w:kern w:val="32"/>
          <w:sz w:val="32"/>
          <w:szCs w:val="32"/>
          <w:rtl/>
        </w:rPr>
      </w:pPr>
      <w:bookmarkStart w:id="4" w:name="_Toc530980008"/>
      <w:bookmarkStart w:id="5" w:name="_Toc531025097"/>
      <w:bookmarkStart w:id="6" w:name="_Toc531093730"/>
      <w:bookmarkStart w:id="7" w:name="_Toc531441050"/>
      <w:r w:rsidRPr="00C53642">
        <w:rPr>
          <w:rFonts w:ascii="Cambria" w:eastAsia="Times New Roman" w:hAnsi="Cambria" w:cs="B Titr" w:hint="cs"/>
          <w:b/>
          <w:bCs/>
          <w:color w:val="0100FF"/>
          <w:kern w:val="32"/>
          <w:sz w:val="32"/>
          <w:szCs w:val="32"/>
          <w:rtl/>
        </w:rPr>
        <w:t>شرائط لباس مصلی</w:t>
      </w:r>
      <w:bookmarkEnd w:id="4"/>
      <w:bookmarkEnd w:id="5"/>
      <w:bookmarkEnd w:id="6"/>
      <w:bookmarkEnd w:id="7"/>
    </w:p>
    <w:p w:rsidR="00C53642" w:rsidRPr="00C53642" w:rsidRDefault="00C53642" w:rsidP="00C53642">
      <w:pPr>
        <w:keepNext/>
        <w:spacing w:before="120"/>
        <w:outlineLvl w:val="0"/>
        <w:rPr>
          <w:rFonts w:ascii="Cambria" w:eastAsia="Times New Roman" w:hAnsi="Cambria" w:cs="B Titr"/>
          <w:b/>
          <w:bCs/>
          <w:color w:val="0100FF"/>
          <w:kern w:val="32"/>
          <w:sz w:val="32"/>
          <w:szCs w:val="32"/>
          <w:rtl/>
        </w:rPr>
      </w:pPr>
      <w:bookmarkStart w:id="8" w:name="_Toc530980009"/>
      <w:bookmarkStart w:id="9" w:name="_Toc531025098"/>
      <w:bookmarkStart w:id="10" w:name="_Toc531093731"/>
      <w:bookmarkStart w:id="11" w:name="_Toc531441051"/>
      <w:r w:rsidRPr="00C53642">
        <w:rPr>
          <w:rFonts w:ascii="Cambria" w:eastAsia="Times New Roman" w:hAnsi="Cambria" w:cs="B Titr" w:hint="cs"/>
          <w:b/>
          <w:bCs/>
          <w:color w:val="0100FF"/>
          <w:kern w:val="32"/>
          <w:sz w:val="32"/>
          <w:szCs w:val="32"/>
          <w:rtl/>
        </w:rPr>
        <w:t>شرط سوم (میته نبودن)</w:t>
      </w:r>
      <w:bookmarkEnd w:id="8"/>
      <w:bookmarkEnd w:id="9"/>
      <w:bookmarkEnd w:id="10"/>
      <w:bookmarkEnd w:id="11"/>
    </w:p>
    <w:p w:rsidR="00C53642" w:rsidRPr="00C53642" w:rsidRDefault="00C53642" w:rsidP="00C53642">
      <w:pPr>
        <w:keepNext/>
        <w:spacing w:before="240" w:after="60"/>
        <w:outlineLvl w:val="2"/>
        <w:rPr>
          <w:rFonts w:ascii="Cambria" w:eastAsia="Times New Roman" w:hAnsi="Cambria" w:cs="B Titr"/>
          <w:b/>
          <w:bCs/>
          <w:color w:val="0000FD"/>
          <w:sz w:val="26"/>
          <w:rtl/>
        </w:rPr>
      </w:pPr>
      <w:bookmarkStart w:id="12" w:name="_Toc531093732"/>
      <w:bookmarkStart w:id="13" w:name="_Toc531441052"/>
      <w:r w:rsidRPr="00C53642">
        <w:rPr>
          <w:rFonts w:ascii="Cambria" w:eastAsia="Times New Roman" w:hAnsi="Cambria" w:cs="B Titr" w:hint="cs"/>
          <w:b/>
          <w:bCs/>
          <w:color w:val="0000FD"/>
          <w:sz w:val="26"/>
          <w:rtl/>
        </w:rPr>
        <w:t>مستثنیات میته در نماز</w:t>
      </w:r>
      <w:bookmarkEnd w:id="12"/>
      <w:bookmarkEnd w:id="13"/>
    </w:p>
    <w:p w:rsidR="00C53642" w:rsidRPr="00C53642" w:rsidRDefault="00C53642" w:rsidP="00C53642">
      <w:pPr>
        <w:keepNext/>
        <w:spacing w:before="240" w:after="60"/>
        <w:outlineLvl w:val="2"/>
        <w:rPr>
          <w:rFonts w:ascii="Cambria" w:eastAsia="Times New Roman" w:hAnsi="Cambria" w:cs="B Titr"/>
          <w:b/>
          <w:bCs/>
          <w:color w:val="0000FD"/>
          <w:sz w:val="26"/>
          <w:rtl/>
        </w:rPr>
      </w:pPr>
      <w:bookmarkStart w:id="14" w:name="_Toc531093733"/>
      <w:bookmarkStart w:id="15" w:name="_Toc531441053"/>
      <w:r w:rsidRPr="00C53642">
        <w:rPr>
          <w:rFonts w:ascii="Cambria" w:eastAsia="Times New Roman" w:hAnsi="Cambria" w:cs="B Titr" w:hint="cs"/>
          <w:b/>
          <w:bCs/>
          <w:color w:val="0000FD"/>
          <w:sz w:val="26"/>
          <w:rtl/>
        </w:rPr>
        <w:t>جواز نماز در ما لاتحله الحیاة</w:t>
      </w:r>
      <w:bookmarkEnd w:id="14"/>
      <w:bookmarkEnd w:id="15"/>
    </w:p>
    <w:p w:rsidR="00C53642" w:rsidRPr="00C53642" w:rsidRDefault="00C53642" w:rsidP="00C53642">
      <w:pPr>
        <w:rPr>
          <w:rtl/>
        </w:rPr>
      </w:pPr>
      <w:r w:rsidRPr="00C53642">
        <w:rPr>
          <w:rFonts w:hint="cs"/>
          <w:b/>
          <w:bCs/>
          <w:rtl/>
        </w:rPr>
        <w:t>مرحوم صاحب عروه فرموده اند:</w:t>
      </w:r>
      <w:r w:rsidRPr="00C53642">
        <w:rPr>
          <w:rFonts w:hint="cs"/>
          <w:rtl/>
        </w:rPr>
        <w:t xml:space="preserve"> </w:t>
      </w:r>
      <w:r w:rsidRPr="00C53642">
        <w:rPr>
          <w:rFonts w:hint="cs"/>
          <w:color w:val="000080"/>
          <w:rtl/>
        </w:rPr>
        <w:t>الثالث أن لا يكون من أجزاء الميتة</w:t>
      </w:r>
      <w:r w:rsidRPr="00C53642">
        <w:rPr>
          <w:rFonts w:hint="cs"/>
          <w:color w:val="000080"/>
        </w:rPr>
        <w:t>‌</w:t>
      </w:r>
      <w:r w:rsidRPr="00C53642">
        <w:rPr>
          <w:rFonts w:hint="cs"/>
          <w:color w:val="000080"/>
          <w:rtl/>
        </w:rPr>
        <w:t xml:space="preserve"> سواء كان حيوانه محلل اللحم أو محرمة بل لا فرق بين أن يكون مما ميتته نجسة أو لا كميتة السمك و نحوه مما ليس له نفس سائلة على الأحوط و كذا لا فرق بين أن يكون مدبوغا أو لا و المأخوذ من يد المسلم و ما عليه أثر استعماله بحكم المذكى بل و كذا المطروح في أرضهم و سوقهم و كان عليه أثر </w:t>
      </w:r>
      <w:r w:rsidRPr="00C53642">
        <w:rPr>
          <w:rFonts w:hint="cs"/>
          <w:color w:val="000080"/>
          <w:rtl/>
        </w:rPr>
        <w:lastRenderedPageBreak/>
        <w:t xml:space="preserve">الاستعمال و إن كان الأحوط اجتنابه كما أن الأحوط اجتناب ما في يد المسلم المستحل للميتة بالدبغ </w:t>
      </w:r>
      <w:r w:rsidRPr="00C53642">
        <w:rPr>
          <w:rFonts w:hint="cs"/>
          <w:color w:val="000080"/>
          <w:u w:val="single"/>
          <w:rtl/>
        </w:rPr>
        <w:t>و يستثنى من الميتة صوفها و شعرها و وبرها و غير ذلك مما مر في بحث النجاسات</w:t>
      </w:r>
      <w:r w:rsidRPr="00C53642">
        <w:rPr>
          <w:rFonts w:hint="cs"/>
          <w:rtl/>
        </w:rPr>
        <w:t>.</w:t>
      </w:r>
    </w:p>
    <w:p w:rsidR="00C53642" w:rsidRDefault="00D929D0" w:rsidP="00071D76">
      <w:pPr>
        <w:pStyle w:val="30"/>
        <w:rPr>
          <w:rtl/>
        </w:rPr>
      </w:pPr>
      <w:bookmarkStart w:id="16" w:name="_Toc531441054"/>
      <w:r>
        <w:rPr>
          <w:rFonts w:hint="cs"/>
          <w:rtl/>
        </w:rPr>
        <w:t xml:space="preserve">بررسی </w:t>
      </w:r>
      <w:r w:rsidR="00071D76">
        <w:rPr>
          <w:rFonts w:hint="cs"/>
          <w:rtl/>
        </w:rPr>
        <w:t>وجه استثنای عظم</w:t>
      </w:r>
      <w:bookmarkEnd w:id="16"/>
    </w:p>
    <w:p w:rsidR="006951F8" w:rsidRDefault="006951F8" w:rsidP="00D971D4">
      <w:pPr>
        <w:rPr>
          <w:rFonts w:hint="cs"/>
          <w:rtl/>
        </w:rPr>
      </w:pPr>
      <w:r w:rsidRPr="006951F8">
        <w:rPr>
          <w:rFonts w:hint="cs"/>
          <w:rtl/>
        </w:rPr>
        <w:t>فقهاء از تعبیر «ان الصوف لیس فیه روح» در صحیحه حلبی «</w:t>
      </w:r>
      <w:r w:rsidRPr="006951F8">
        <w:rPr>
          <w:rFonts w:hint="cs"/>
          <w:color w:val="008000"/>
          <w:rtl/>
        </w:rPr>
        <w:t xml:space="preserve">أَحْمَدُ بْنُ مُحَمَّدٍ عَنْ أَبِيهِ عَنْ عَبْدِ اللَّهِ بْنِ الْمُغِيرَةِ عَنْ عَبْدِ اللَّهِ ابْنِ مُسْكَانَ عَنِ الْحَلَبِيِّ عَنْ أَبِي عَبْدِ اللَّهِ ع قَالَ: </w:t>
      </w:r>
      <w:r w:rsidRPr="006951F8">
        <w:rPr>
          <w:rFonts w:hint="cs"/>
          <w:color w:val="008000"/>
          <w:u w:val="single"/>
          <w:rtl/>
        </w:rPr>
        <w:t>لَا بَأْسَ بِالصَّلَاةِ فِيمَا كَانَ مِنْ صُوفِ الْمَيْتَةِ إِ</w:t>
      </w:r>
      <w:r w:rsidRPr="006951F8">
        <w:rPr>
          <w:rFonts w:hint="cs"/>
          <w:color w:val="008000"/>
          <w:u w:val="single"/>
          <w:rtl/>
        </w:rPr>
        <w:t xml:space="preserve">نَّ الصُّوفَ لَيْسَ فِيهِ رُوحٌ </w:t>
      </w:r>
      <w:r w:rsidRPr="006951F8">
        <w:rPr>
          <w:rFonts w:hint="cs"/>
          <w:color w:val="008000"/>
          <w:rtl/>
        </w:rPr>
        <w:t>قَالَ عَبْدُ اللَّهِ وَ حَدَّثَنِي عَلِيُّ بْنُ أَبِي حَمْزَةَ أَنَّ رَجُلًا سَأَلَ أَبَا عَبْدِ اللَّهِ ع وَ أَنَا عِنْدَهُ عَنِ الرَّجُلِ يَتَقَلَّدُ السَّيْفَ وَ يُصَلِّي فِيهِ قَالَ نَعَمْ فَقَالَ الرَّجُلُ إِنَّ فِيهِ الْكَيْمُخْتَ فَقَالَ وَ مَا الْكَيْمُخْتُ فَقَالَ جُلُودُ دَوَابَّ مِنْهُ مَا يَكُونُ ذَكِيّاً وَ مِنْهُ مَا يَكُونُ مَيْتَةً فَقَالَ مَا عَلِمْتَ أَنَّهُ مَيْتَةٌ فَلَا تُصَلِّ فِيهِ</w:t>
      </w:r>
      <w:r w:rsidRPr="006951F8">
        <w:rPr>
          <w:vertAlign w:val="superscript"/>
          <w:rtl/>
        </w:rPr>
        <w:footnoteReference w:id="1"/>
      </w:r>
      <w:r w:rsidRPr="006951F8">
        <w:rPr>
          <w:rFonts w:hint="cs"/>
          <w:color w:val="008000"/>
          <w:rtl/>
        </w:rPr>
        <w:t>»</w:t>
      </w:r>
      <w:r>
        <w:rPr>
          <w:rFonts w:hint="cs"/>
          <w:rtl/>
        </w:rPr>
        <w:t xml:space="preserve"> </w:t>
      </w:r>
      <w:r w:rsidR="00D929D0">
        <w:rPr>
          <w:rFonts w:hint="cs"/>
          <w:rtl/>
        </w:rPr>
        <w:t>استفاده کرده اند أجزایی از میته که «لاتحله الحیاة» است حکم میته را ندارد</w:t>
      </w:r>
      <w:r w:rsidR="00651F91">
        <w:rPr>
          <w:rFonts w:hint="cs"/>
          <w:rtl/>
        </w:rPr>
        <w:t xml:space="preserve"> و در کلمات فقهاء نوعاً مطرح شده است که استخوان، ناخن، شاخ و مانند آن از أجزا</w:t>
      </w:r>
      <w:r w:rsidR="005973A4">
        <w:rPr>
          <w:rFonts w:hint="cs"/>
          <w:rtl/>
        </w:rPr>
        <w:t>ی مالاتحله الحیاة اند و</w:t>
      </w:r>
      <w:r w:rsidR="00651F91">
        <w:rPr>
          <w:rFonts w:hint="cs"/>
          <w:rtl/>
        </w:rPr>
        <w:t xml:space="preserve"> در روایات استخوان استثناء شده است ولی در مورد آن تعبیر «لیس فیه روح</w:t>
      </w:r>
      <w:r w:rsidR="005973A4">
        <w:rPr>
          <w:rFonts w:hint="cs"/>
          <w:rtl/>
        </w:rPr>
        <w:t>، ما لاتحله الحیاة</w:t>
      </w:r>
      <w:r w:rsidR="00651F91">
        <w:rPr>
          <w:rFonts w:hint="cs"/>
          <w:rtl/>
        </w:rPr>
        <w:t>» نیامده است</w:t>
      </w:r>
      <w:r w:rsidR="00D971D4">
        <w:rPr>
          <w:rFonts w:hint="cs"/>
          <w:rtl/>
        </w:rPr>
        <w:t xml:space="preserve"> و تنها در کلمات فقهاء آمده است</w:t>
      </w:r>
      <w:r w:rsidR="005973A4">
        <w:rPr>
          <w:rFonts w:hint="cs"/>
          <w:rtl/>
        </w:rPr>
        <w:t>؛</w:t>
      </w:r>
    </w:p>
    <w:p w:rsidR="0055326C" w:rsidRDefault="00D971D4" w:rsidP="00920EB3">
      <w:pPr>
        <w:rPr>
          <w:rtl/>
        </w:rPr>
      </w:pPr>
      <w:r>
        <w:rPr>
          <w:rFonts w:hint="cs"/>
          <w:rtl/>
        </w:rPr>
        <w:t>1-</w:t>
      </w:r>
      <w:r w:rsidR="005973A4">
        <w:rPr>
          <w:rFonts w:hint="cs"/>
          <w:rtl/>
        </w:rPr>
        <w:t>شرایع: «</w:t>
      </w:r>
      <w:r w:rsidR="005973A4" w:rsidRPr="00867B6D">
        <w:rPr>
          <w:rFonts w:hint="cs"/>
          <w:color w:val="000080"/>
          <w:rtl/>
        </w:rPr>
        <w:t>و ما كان منه لا تحله الحياة كالعظم و الشعر فهو طاهر</w:t>
      </w:r>
      <w:r w:rsidR="005973A4">
        <w:rPr>
          <w:rStyle w:val="ab"/>
          <w:rtl/>
        </w:rPr>
        <w:footnoteReference w:id="2"/>
      </w:r>
      <w:r w:rsidR="005973A4">
        <w:rPr>
          <w:rFonts w:hint="cs"/>
          <w:rtl/>
        </w:rPr>
        <w:t>»</w:t>
      </w:r>
    </w:p>
    <w:p w:rsidR="0055326C" w:rsidRDefault="00D971D4" w:rsidP="00920EB3">
      <w:pPr>
        <w:rPr>
          <w:rtl/>
        </w:rPr>
      </w:pPr>
      <w:r>
        <w:rPr>
          <w:rFonts w:hint="cs"/>
          <w:rtl/>
        </w:rPr>
        <w:t>2-</w:t>
      </w:r>
      <w:r w:rsidR="00867B6D">
        <w:rPr>
          <w:rFonts w:hint="cs"/>
          <w:rtl/>
        </w:rPr>
        <w:t>علامه در قواعد:</w:t>
      </w:r>
      <w:r w:rsidR="00E02C8D">
        <w:rPr>
          <w:rFonts w:hint="cs"/>
          <w:rtl/>
        </w:rPr>
        <w:t xml:space="preserve"> «</w:t>
      </w:r>
      <w:r w:rsidR="00E02C8D" w:rsidRPr="00867B6D">
        <w:rPr>
          <w:rFonts w:hint="cs"/>
          <w:color w:val="000080"/>
          <w:rtl/>
        </w:rPr>
        <w:t>و لا ينجس من الميتة ما لا تحله الحياة كالعظم و الشعر</w:t>
      </w:r>
      <w:r w:rsidR="00E02C8D">
        <w:rPr>
          <w:rStyle w:val="ab"/>
          <w:rtl/>
        </w:rPr>
        <w:footnoteReference w:id="3"/>
      </w:r>
      <w:r w:rsidR="00E02C8D">
        <w:rPr>
          <w:rFonts w:hint="cs"/>
          <w:rtl/>
        </w:rPr>
        <w:t>»</w:t>
      </w:r>
    </w:p>
    <w:p w:rsidR="005973A4" w:rsidRDefault="00D971D4" w:rsidP="00920EB3">
      <w:pPr>
        <w:rPr>
          <w:rtl/>
        </w:rPr>
      </w:pPr>
      <w:r>
        <w:rPr>
          <w:rFonts w:hint="cs"/>
          <w:rtl/>
        </w:rPr>
        <w:t>3-</w:t>
      </w:r>
      <w:r w:rsidR="00867B6D">
        <w:rPr>
          <w:rFonts w:hint="cs"/>
          <w:rtl/>
        </w:rPr>
        <w:t>علامه در منتهی: «</w:t>
      </w:r>
      <w:r w:rsidR="00867B6D" w:rsidRPr="00920EB3">
        <w:rPr>
          <w:rFonts w:hint="cs"/>
          <w:color w:val="000080"/>
          <w:u w:val="single"/>
          <w:rtl/>
        </w:rPr>
        <w:t>و أمّا العظم، فقال علماؤنا: انّه طاهر</w:t>
      </w:r>
      <w:r w:rsidR="00867B6D" w:rsidRPr="00920EB3">
        <w:rPr>
          <w:rFonts w:hint="cs"/>
          <w:color w:val="000080"/>
          <w:rtl/>
        </w:rPr>
        <w:t xml:space="preserve"> إلّا أن يكون من عين نجسة- كما قلناه- </w:t>
      </w:r>
      <w:r w:rsidR="00867B6D" w:rsidRPr="00920EB3">
        <w:rPr>
          <w:rFonts w:hint="cs"/>
          <w:color w:val="000080"/>
          <w:u w:val="single"/>
          <w:rtl/>
        </w:rPr>
        <w:t xml:space="preserve">لأنّه لا تحلّه الحياة، </w:t>
      </w:r>
      <w:r w:rsidR="00867B6D" w:rsidRPr="00920EB3">
        <w:rPr>
          <w:rFonts w:hint="cs"/>
          <w:color w:val="000080"/>
          <w:rtl/>
        </w:rPr>
        <w:t xml:space="preserve">و هو قول محمّد بن سيرين و غيره، و عطاء، و طاوس، و الحسن، و عمر بن عبد العزيز، و أصحاب الرّأي. </w:t>
      </w:r>
      <w:r w:rsidR="00867B6D" w:rsidRPr="00920EB3">
        <w:rPr>
          <w:rFonts w:hint="cs"/>
          <w:color w:val="000080"/>
          <w:u w:val="single"/>
          <w:rtl/>
        </w:rPr>
        <w:t>و قال مالك، و الشّافعي، و أحمد، و إسحاق: انّه نجس</w:t>
      </w:r>
      <w:r w:rsidR="00867B6D" w:rsidRPr="00920EB3">
        <w:rPr>
          <w:rFonts w:hint="cs"/>
          <w:color w:val="000080"/>
          <w:rtl/>
        </w:rPr>
        <w:t>. و سئل فقيه العرب عن الوضوء من إناء معوّج، فقال: إن كان الماء يصيب تعويجه لم يجز، و إن كان لا يصيب تعويجه جاز، و الإناء المعوّج: الّذي جعل فيه العاج</w:t>
      </w:r>
      <w:r w:rsidR="00867B6D" w:rsidRPr="00920EB3">
        <w:rPr>
          <w:rFonts w:hint="cs"/>
          <w:color w:val="000080"/>
          <w:u w:val="single"/>
          <w:rtl/>
        </w:rPr>
        <w:t>. لنا:</w:t>
      </w:r>
      <w:r w:rsidR="00867B6D" w:rsidRPr="00920EB3">
        <w:rPr>
          <w:rFonts w:hint="cs"/>
          <w:color w:val="000080"/>
          <w:rtl/>
        </w:rPr>
        <w:t xml:space="preserve"> ما رواه الجمهور، عن ثوبان، انّ رسول اللّه صلّى اللّه عليه و آله و سلّم اشترى لفاطمة قلادة من عصب و سوارين من عاج. و من طريق الخاصّة: رواية الحسين بن زرارة- و قد تقدّمت- </w:t>
      </w:r>
      <w:r w:rsidR="00867B6D" w:rsidRPr="00920EB3">
        <w:rPr>
          <w:rFonts w:hint="cs"/>
          <w:color w:val="000080"/>
          <w:u w:val="single"/>
          <w:rtl/>
        </w:rPr>
        <w:t>و لأنّه لا تحلّه الحياة، فلا يحلّه الموت</w:t>
      </w:r>
      <w:r w:rsidR="00867B6D" w:rsidRPr="00920EB3">
        <w:rPr>
          <w:rFonts w:hint="cs"/>
          <w:color w:val="000080"/>
          <w:rtl/>
        </w:rPr>
        <w:t xml:space="preserve">، فلا ينجس به كالشّعر. و لأنّ المنجّس اتّصال الدّماء و الرّطوبات بالشّي‌ء، و العظم لا يوجد فيه ذلك. </w:t>
      </w:r>
      <w:r w:rsidR="00867B6D" w:rsidRPr="00920EB3">
        <w:rPr>
          <w:rFonts w:hint="cs"/>
          <w:color w:val="000080"/>
          <w:u w:val="single"/>
          <w:rtl/>
        </w:rPr>
        <w:t>احتجّوا بقوله تعالى «قالَ مَنْ يُحْيِ الْعِظامَ وَ هِيَ رَمِيمٌ قُلْ يُحْيِيهَا الَّذِي أَنْشَأَها أَوَّلَ مَرَّةٍ»</w:t>
      </w:r>
      <w:r w:rsidR="00920EB3" w:rsidRPr="00920EB3">
        <w:rPr>
          <w:rFonts w:hint="cs"/>
          <w:color w:val="000080"/>
          <w:u w:val="single"/>
          <w:rtl/>
        </w:rPr>
        <w:t xml:space="preserve"> </w:t>
      </w:r>
      <w:r w:rsidR="00867B6D" w:rsidRPr="00920EB3">
        <w:rPr>
          <w:rFonts w:hint="cs"/>
          <w:color w:val="000080"/>
          <w:u w:val="single"/>
          <w:rtl/>
        </w:rPr>
        <w:t>فكانت قابلة للموت.</w:t>
      </w:r>
      <w:r w:rsidR="00920EB3" w:rsidRPr="00920EB3">
        <w:rPr>
          <w:rFonts w:hint="cs"/>
          <w:color w:val="000080"/>
          <w:u w:val="single"/>
          <w:rtl/>
        </w:rPr>
        <w:t xml:space="preserve"> </w:t>
      </w:r>
      <w:r w:rsidR="00867B6D" w:rsidRPr="00920EB3">
        <w:rPr>
          <w:rFonts w:hint="cs"/>
          <w:color w:val="000080"/>
          <w:u w:val="single"/>
          <w:rtl/>
        </w:rPr>
        <w:t xml:space="preserve">و الجواب: </w:t>
      </w:r>
      <w:r w:rsidR="00867B6D" w:rsidRPr="00920EB3">
        <w:rPr>
          <w:rFonts w:hint="cs"/>
          <w:color w:val="000080"/>
          <w:u w:val="single"/>
          <w:rtl/>
        </w:rPr>
        <w:lastRenderedPageBreak/>
        <w:t>الإحياء إنّما يتوجّه إلى المكلّف صاحب العظام</w:t>
      </w:r>
      <w:r w:rsidR="00867B6D">
        <w:rPr>
          <w:rFonts w:hint="cs"/>
          <w:rtl/>
        </w:rPr>
        <w:t>»</w:t>
      </w:r>
      <w:r w:rsidR="00920EB3">
        <w:rPr>
          <w:rStyle w:val="ab"/>
          <w:rtl/>
        </w:rPr>
        <w:footnoteReference w:id="4"/>
      </w:r>
      <w:r w:rsidR="003F03FA">
        <w:rPr>
          <w:rFonts w:hint="cs"/>
          <w:rtl/>
        </w:rPr>
        <w:t xml:space="preserve">: علامه در منتهی می فرماید در استخوان حیات نیست و لذا قابلیّت مردن هم ندارد ولی فقهای عامه به آیه شریفه احتجاج کرده اند که خداوند در این آیه فرموده است عظم میّت را زنده می کند و لذا معلوم می شود که تحلّه الحیاة است که علامه در جواب فرموده اند </w:t>
      </w:r>
      <w:r w:rsidR="0055326C">
        <w:rPr>
          <w:rFonts w:hint="cs"/>
          <w:rtl/>
        </w:rPr>
        <w:t>احیاء برای صاحب عظم است و «یحی العظام» کنایه از «یحی صاحب هذا العظام» است.</w:t>
      </w:r>
    </w:p>
    <w:p w:rsidR="00651F91" w:rsidRDefault="00D971D4" w:rsidP="00D4362A">
      <w:pPr>
        <w:rPr>
          <w:rtl/>
        </w:rPr>
      </w:pPr>
      <w:r>
        <w:rPr>
          <w:rFonts w:hint="cs"/>
          <w:rtl/>
        </w:rPr>
        <w:t>4-</w:t>
      </w:r>
      <w:r w:rsidR="0055326C">
        <w:rPr>
          <w:rFonts w:hint="cs"/>
          <w:rtl/>
        </w:rPr>
        <w:t>شهید ره در دروس: «</w:t>
      </w:r>
      <w:r w:rsidR="0055326C" w:rsidRPr="00D4362A">
        <w:rPr>
          <w:rFonts w:hint="cs"/>
          <w:color w:val="000080"/>
          <w:u w:val="single"/>
          <w:rtl/>
        </w:rPr>
        <w:t>و يحلّ أن يستعمل من الميتة ما لا تحلّه الحياة، و هو أحد عشر: العظم و الظلف و السن و القرن و الصوف</w:t>
      </w:r>
      <w:r w:rsidR="0055326C" w:rsidRPr="0055326C">
        <w:rPr>
          <w:rFonts w:hint="cs"/>
          <w:color w:val="000080"/>
          <w:rtl/>
        </w:rPr>
        <w:t xml:space="preserve"> و الشعر و الوبر بشرط الجز أو غسل موضع الاتّصال، و الريش كذلك و البيض إذا اكتسى القشر الأع</w:t>
      </w:r>
      <w:r w:rsidR="00D4362A">
        <w:rPr>
          <w:rFonts w:hint="cs"/>
          <w:color w:val="000080"/>
          <w:rtl/>
        </w:rPr>
        <w:t>لى و الأنفحة و اللبن على الأصحّ...</w:t>
      </w:r>
      <w:r w:rsidR="0055326C">
        <w:rPr>
          <w:rStyle w:val="ab"/>
          <w:color w:val="000080"/>
          <w:rtl/>
        </w:rPr>
        <w:footnoteReference w:id="5"/>
      </w:r>
      <w:r w:rsidR="0055326C">
        <w:rPr>
          <w:rFonts w:hint="cs"/>
          <w:rtl/>
        </w:rPr>
        <w:t>» و شهید ثانی ره نیز در مسالک شبیه این کلام را دارد.</w:t>
      </w:r>
    </w:p>
    <w:p w:rsidR="00651F91" w:rsidRPr="00D971D4" w:rsidRDefault="00875DE9" w:rsidP="00C53642">
      <w:pPr>
        <w:rPr>
          <w:rFonts w:hint="cs"/>
          <w:b/>
          <w:bCs/>
          <w:rtl/>
        </w:rPr>
      </w:pPr>
      <w:r w:rsidRPr="00D971D4">
        <w:rPr>
          <w:rFonts w:hint="cs"/>
          <w:b/>
          <w:bCs/>
          <w:rtl/>
        </w:rPr>
        <w:t>در توجیه این که چرا استخوان جان ندارد، علماء عباراتی دارند؛</w:t>
      </w:r>
    </w:p>
    <w:p w:rsidR="00875DE9" w:rsidRDefault="00D971D4" w:rsidP="002053C7">
      <w:pPr>
        <w:rPr>
          <w:rtl/>
        </w:rPr>
      </w:pPr>
      <w:r>
        <w:rPr>
          <w:rFonts w:hint="cs"/>
          <w:rtl/>
        </w:rPr>
        <w:t>1-</w:t>
      </w:r>
      <w:r w:rsidR="00875DE9">
        <w:rPr>
          <w:rFonts w:hint="cs"/>
          <w:rtl/>
        </w:rPr>
        <w:t xml:space="preserve">علامه </w:t>
      </w:r>
      <w:r w:rsidR="002053C7">
        <w:rPr>
          <w:rFonts w:hint="cs"/>
          <w:rtl/>
        </w:rPr>
        <w:t>حلی ره</w:t>
      </w:r>
      <w:r w:rsidR="00335EEB">
        <w:rPr>
          <w:rFonts w:hint="cs"/>
          <w:rtl/>
        </w:rPr>
        <w:t xml:space="preserve"> در أجوبه مسائل مهنائیه</w:t>
      </w:r>
      <w:r w:rsidR="008377CF">
        <w:rPr>
          <w:rFonts w:hint="cs"/>
          <w:rtl/>
        </w:rPr>
        <w:t xml:space="preserve"> فرموده است</w:t>
      </w:r>
      <w:r w:rsidR="00875DE9">
        <w:rPr>
          <w:rFonts w:hint="cs"/>
          <w:rtl/>
        </w:rPr>
        <w:t>: «</w:t>
      </w:r>
      <w:r w:rsidR="002053C7" w:rsidRPr="002053C7">
        <w:rPr>
          <w:rFonts w:hint="cs"/>
          <w:color w:val="000080"/>
          <w:rtl/>
        </w:rPr>
        <w:t>و جلد الحيوان مما تحله الحياة، و لهذا يتألم الإنسان بألمه و يدرك به الأشياء المختلفة من الحرارة و البرودة و غيرهما</w:t>
      </w:r>
      <w:r w:rsidR="002053C7">
        <w:rPr>
          <w:rStyle w:val="ab"/>
          <w:rtl/>
        </w:rPr>
        <w:footnoteReference w:id="6"/>
      </w:r>
      <w:r w:rsidR="002053C7">
        <w:rPr>
          <w:rFonts w:hint="cs"/>
          <w:rtl/>
        </w:rPr>
        <w:t>» این که در استخوان حیات نیست ولی در جلد حیات وجود دارد به این خاطر است که پوست انسان احساس درد دارد و سردی و گرمی أشیاء را درک می کند.</w:t>
      </w:r>
    </w:p>
    <w:p w:rsidR="008377CF" w:rsidRDefault="00D971D4" w:rsidP="00D971D4">
      <w:pPr>
        <w:rPr>
          <w:rtl/>
        </w:rPr>
      </w:pPr>
      <w:r>
        <w:rPr>
          <w:rFonts w:hint="cs"/>
          <w:rtl/>
        </w:rPr>
        <w:t>2-</w:t>
      </w:r>
      <w:r w:rsidR="008377CF">
        <w:rPr>
          <w:rFonts w:hint="cs"/>
          <w:rtl/>
        </w:rPr>
        <w:t>و یا در جامع الوفاق و الخلاف فرموده است:</w:t>
      </w:r>
      <w:r w:rsidR="00C83BD5">
        <w:rPr>
          <w:rFonts w:hint="cs"/>
          <w:rtl/>
        </w:rPr>
        <w:t xml:space="preserve"> در استخوان حیات نیست</w:t>
      </w:r>
      <w:r w:rsidR="00875BBF">
        <w:rPr>
          <w:rFonts w:hint="cs"/>
          <w:rtl/>
        </w:rPr>
        <w:t xml:space="preserve"> زیرا در خود استخوان</w:t>
      </w:r>
      <w:r>
        <w:rPr>
          <w:rFonts w:hint="cs"/>
          <w:rtl/>
        </w:rPr>
        <w:t>، احساس</w:t>
      </w:r>
      <w:r w:rsidR="00875BBF">
        <w:rPr>
          <w:rFonts w:hint="cs"/>
          <w:rtl/>
        </w:rPr>
        <w:t xml:space="preserve"> وجود ندارد و </w:t>
      </w:r>
      <w:r>
        <w:rPr>
          <w:rFonts w:hint="cs"/>
          <w:rtl/>
        </w:rPr>
        <w:t xml:space="preserve">نیز </w:t>
      </w:r>
      <w:r w:rsidR="00875BBF">
        <w:rPr>
          <w:rFonts w:hint="cs"/>
          <w:rtl/>
        </w:rPr>
        <w:t>حرکت به این نحو که خم و راست شود در آن وجود ندارد</w:t>
      </w:r>
      <w:r w:rsidR="00C83BD5">
        <w:rPr>
          <w:rFonts w:hint="cs"/>
          <w:rtl/>
        </w:rPr>
        <w:t xml:space="preserve"> «</w:t>
      </w:r>
      <w:r w:rsidR="00C83BD5" w:rsidRPr="00C83BD5">
        <w:rPr>
          <w:rFonts w:hint="cs"/>
          <w:color w:val="000080"/>
          <w:rtl/>
        </w:rPr>
        <w:t>و هذه لا تحلّه الحياة، لعدم الحسّ و الحركة فيها و إنّما فيها النّموّ كما في النّبات، و النّامي لا يسمّى حيّا</w:t>
      </w:r>
      <w:r w:rsidR="00C83BD5">
        <w:rPr>
          <w:rStyle w:val="ab"/>
          <w:rtl/>
        </w:rPr>
        <w:footnoteReference w:id="7"/>
      </w:r>
      <w:r w:rsidR="00C83BD5">
        <w:rPr>
          <w:rFonts w:hint="cs"/>
          <w:rtl/>
        </w:rPr>
        <w:t>»</w:t>
      </w:r>
    </w:p>
    <w:p w:rsidR="00875BBF" w:rsidRDefault="00D971D4" w:rsidP="00C83BD5">
      <w:pPr>
        <w:rPr>
          <w:rFonts w:hint="cs"/>
          <w:rtl/>
        </w:rPr>
      </w:pPr>
      <w:r>
        <w:rPr>
          <w:rFonts w:hint="cs"/>
          <w:rtl/>
        </w:rPr>
        <w:t>3-</w:t>
      </w:r>
      <w:r w:rsidR="00D83D49">
        <w:rPr>
          <w:rFonts w:hint="cs"/>
          <w:rtl/>
        </w:rPr>
        <w:t>شیخ بهائی ره در حاشیه من لایحضره الفقیه داستانی را نقل می کند که خیلی جالب است:</w:t>
      </w:r>
    </w:p>
    <w:p w:rsidR="00D83D49" w:rsidRDefault="00D83D49" w:rsidP="0099320E">
      <w:pPr>
        <w:rPr>
          <w:rFonts w:hint="cs"/>
          <w:rtl/>
        </w:rPr>
      </w:pPr>
      <w:r>
        <w:rPr>
          <w:rFonts w:hint="cs"/>
          <w:rtl/>
        </w:rPr>
        <w:lastRenderedPageBreak/>
        <w:t xml:space="preserve">سلطان «که ظاهراً سلطان زمان ایشان شاه عباس بوده است» به شکار خوک وحشی رفت و دید در دندان بزرگ خوک نقش «الله» وجود دارد و لذا سؤال پیش آمده که چگونه می شود که در دندان خوک که خودش و دندانش نجس است این نقش بسته شده باشد؟ آیا خدا این را به گونه ای خلق کرده است که این نقش در آن بسته شده است؟! </w:t>
      </w:r>
      <w:r w:rsidR="0099320E">
        <w:rPr>
          <w:rFonts w:hint="cs"/>
          <w:rtl/>
        </w:rPr>
        <w:t>شیخ بهائی</w:t>
      </w:r>
      <w:r>
        <w:rPr>
          <w:rFonts w:hint="cs"/>
          <w:rtl/>
        </w:rPr>
        <w:t xml:space="preserve"> گفت:</w:t>
      </w:r>
      <w:r w:rsidR="005F775F">
        <w:rPr>
          <w:rFonts w:hint="cs"/>
          <w:rtl/>
        </w:rPr>
        <w:t xml:space="preserve"> پس</w:t>
      </w:r>
      <w:r>
        <w:rPr>
          <w:rFonts w:hint="cs"/>
          <w:rtl/>
        </w:rPr>
        <w:t xml:space="preserve"> معلوم می شود قول سید مرتضی ره صحیح بوده است که أجزای ما لاتحله الحیاة خنزیر پاک است</w:t>
      </w:r>
      <w:r w:rsidR="0099320E">
        <w:rPr>
          <w:rFonts w:hint="cs"/>
          <w:rtl/>
        </w:rPr>
        <w:t xml:space="preserve"> و </w:t>
      </w:r>
      <w:r w:rsidR="005F775F">
        <w:rPr>
          <w:rFonts w:hint="cs"/>
          <w:rtl/>
        </w:rPr>
        <w:t>دندان مما لاتحله الحیاة است و به همین خاطر سید مرتضی می گوید دندان خنزیر پاک است. شخصی از أطبّاء که آنجا حضور داشت گفت: شیخ الرئیس در کتاب قانون می گوید «بعض استخوان ها احساس دارند و دندان از جمله استخوان هایی است که احساس دارد» یعنی دندان مما تحله الحیاة است زیرا دندان احساس درد و سردی و گرمی را درک می کند</w:t>
      </w:r>
      <w:r w:rsidR="007507E9">
        <w:rPr>
          <w:rFonts w:hint="cs"/>
          <w:rtl/>
        </w:rPr>
        <w:t xml:space="preserve"> (خوب دقّت کنید که ما تحله الحیات را این گونه معنا می کند که احساس درد و سردی و گرمی دارد.) شیخ بهایی به او چنین گفت که «کلام شیخ الرئیس اعتبار ندارد زیرا در روایات داریم که دندان ما لاتحله الحیاة است» می گوید این شخص سر خود را تکان داد و بی اعتنایی کرد و گویا کلام ابن سینا وحی منزل است</w:t>
      </w:r>
      <w:r w:rsidR="005D7BD2">
        <w:rPr>
          <w:rFonts w:hint="cs"/>
          <w:rtl/>
        </w:rPr>
        <w:t xml:space="preserve"> «فأردت کسر سورة استعظامه» خواستم این حالت اعجاب او به ابن سینا را بشکنم لذا گفتم ابن سینا در کتاب قانون متناقض صحبت کرده است: در بحث أمراض الأسنان گفته است «دندان از جمله استخوان هایی است که احساس دارند» و در بحث تشریح الأسنان گفته است «هیچ یک از استخوان ها غیر از دندان احساس ندارند» و این دو کلام با هم متنافی است زیرا معنای جمله دوم این است که از بین استخوان ها تنها دندان احساس دارد ولی معنای حرف أول این است که دندان یکی از استخوان های است که احساس دارد و غیر از دندان، استخوان های دیگری نیز وجود دارد که احساس داشته باشند. می گوید وقتی طبیب این کلام را شنید گفت به قانون مراجعه خواهم کرد. و شیخ بهایی هم به او گفت هزار مرتبه مراجعه کن و ببین می توانی از این مطلب جواب بدهی.</w:t>
      </w:r>
      <w:r w:rsidR="00977523">
        <w:rPr>
          <w:rStyle w:val="ab"/>
          <w:rtl/>
        </w:rPr>
        <w:footnoteReference w:id="8"/>
      </w:r>
    </w:p>
    <w:p w:rsidR="005D7BD2" w:rsidRPr="004E2BF7" w:rsidRDefault="005D7BD2" w:rsidP="0099320E">
      <w:pPr>
        <w:rPr>
          <w:rFonts w:hint="cs"/>
          <w:b/>
          <w:bCs/>
          <w:rtl/>
        </w:rPr>
      </w:pPr>
      <w:r w:rsidRPr="004E2BF7">
        <w:rPr>
          <w:rFonts w:hint="cs"/>
          <w:b/>
          <w:bCs/>
          <w:rtl/>
        </w:rPr>
        <w:lastRenderedPageBreak/>
        <w:t xml:space="preserve">مقصود </w:t>
      </w:r>
      <w:r w:rsidR="004E2BF7" w:rsidRPr="004E2BF7">
        <w:rPr>
          <w:rFonts w:hint="cs"/>
          <w:b/>
          <w:bCs/>
          <w:rtl/>
        </w:rPr>
        <w:t>این که،</w:t>
      </w:r>
      <w:r w:rsidRPr="004E2BF7">
        <w:rPr>
          <w:rFonts w:hint="cs"/>
          <w:b/>
          <w:bCs/>
          <w:rtl/>
        </w:rPr>
        <w:t xml:space="preserve"> در روایات نیامده است که «العظم مما لاتحله الحیاة» بلکه این مطلب در کلمات فقهاء آمده است ولی چرا فقهاء این گونه برداشت کرده اند؟؛</w:t>
      </w:r>
    </w:p>
    <w:p w:rsidR="005D7BD2" w:rsidRDefault="005D7BD2" w:rsidP="00080B89">
      <w:pPr>
        <w:rPr>
          <w:rFonts w:hint="cs"/>
          <w:rtl/>
        </w:rPr>
      </w:pPr>
      <w:r w:rsidRPr="004E2BF7">
        <w:rPr>
          <w:rFonts w:hint="cs"/>
          <w:b/>
          <w:bCs/>
          <w:rtl/>
        </w:rPr>
        <w:t>مرحوم صدر در بحوث فی شرح عروة الوثقی</w:t>
      </w:r>
      <w:r w:rsidR="00D45758" w:rsidRPr="004E2BF7">
        <w:rPr>
          <w:rFonts w:hint="cs"/>
          <w:b/>
          <w:bCs/>
          <w:rtl/>
        </w:rPr>
        <w:t xml:space="preserve"> فرموده است</w:t>
      </w:r>
      <w:r w:rsidR="00D45758">
        <w:rPr>
          <w:rFonts w:hint="cs"/>
          <w:rtl/>
        </w:rPr>
        <w:t>: مقصود از این که روح ندارد این است که روح حیات حیوانیه ندارد زیرا عرف تنها برای گوشت روح حیات حیوانیه قائل بود و این یک أمرعرفی بود و أئمه علیهم السلام نیز با این بیان عرفی مشی کردند و بحث نظر دقّی علمی نبود: تعبیر ایشان این است «</w:t>
      </w:r>
      <w:r w:rsidR="00D45758" w:rsidRPr="004665B7">
        <w:rPr>
          <w:rFonts w:hint="cs"/>
          <w:color w:val="000080"/>
          <w:rtl/>
        </w:rPr>
        <w:t>فمن القريب ان يقال: ان العرف يفهم من العناوين المذكورة انها كلها بنكتة مشتركة قد حكم عليها بالطهارة، و هي كونها مما لا تحلها الحياة و لم تكن مصب الروح الحيوانية، و ان كانت بالنظر العقلي الدقيق فيها شي‌ء من الحياة</w:t>
      </w:r>
      <w:r w:rsidR="00B100F6">
        <w:rPr>
          <w:rStyle w:val="ab"/>
          <w:rtl/>
        </w:rPr>
        <w:footnoteReference w:id="9"/>
      </w:r>
      <w:r w:rsidR="00B100F6">
        <w:rPr>
          <w:rFonts w:hint="cs"/>
          <w:rtl/>
        </w:rPr>
        <w:t>»</w:t>
      </w:r>
      <w:r w:rsidR="004665B7">
        <w:rPr>
          <w:rFonts w:hint="cs"/>
          <w:rtl/>
        </w:rPr>
        <w:t xml:space="preserve"> یعنی وقتی می دیدند احساس ندارد و مثلاً با چیدن ناخن دردی احساس نمی کنند یا فکر می کردند خود استخوان احساس سردی و گرمی ندارد</w:t>
      </w:r>
      <w:r w:rsidR="002900A6">
        <w:rPr>
          <w:rFonts w:hint="cs"/>
          <w:rtl/>
        </w:rPr>
        <w:t xml:space="preserve"> (و این را هم بنده اضافه می کنم: و یا به این خاطر که خون در آن جریان ندارد و خون را منشأ حیات می دانستند</w:t>
      </w:r>
      <w:r w:rsidR="00080B89">
        <w:rPr>
          <w:rFonts w:hint="cs"/>
          <w:rtl/>
        </w:rPr>
        <w:t xml:space="preserve"> و راجع به حیواناتی که خون جهنده ندارند تعبیر به «ما لانفس سائلة له» می کردند و به قول صاحب حدائق به این خاطر به خون، تعبیر نفس می کردند که معتقد بودند جریان خون منشأ حیات حیوانی است)</w:t>
      </w:r>
      <w:r w:rsidR="00956315">
        <w:rPr>
          <w:rFonts w:hint="cs"/>
          <w:rtl/>
        </w:rPr>
        <w:t xml:space="preserve"> </w:t>
      </w:r>
      <w:r w:rsidR="00080B89">
        <w:rPr>
          <w:rFonts w:hint="cs"/>
          <w:rtl/>
        </w:rPr>
        <w:t>این فکر منشأ شده تا فقهای ما از روایات استظهار کنند که عظم و مانند آن ما لاتحله الحیاة است یعنی حیات حیوانی که علامت عرفی آن حرکت و احساس درد، و نیز جریان خون و انعطاف است،</w:t>
      </w:r>
      <w:r w:rsidR="00E52E72">
        <w:rPr>
          <w:rFonts w:hint="cs"/>
          <w:rtl/>
        </w:rPr>
        <w:t xml:space="preserve"> در استخوان نبوده است. ولی در روایت تنها راجع به صوف تعبیر «لیس فیه روح» دارد.</w:t>
      </w:r>
    </w:p>
    <w:p w:rsidR="00E52E72" w:rsidRDefault="00E52E72" w:rsidP="00AF4A94">
      <w:pPr>
        <w:rPr>
          <w:rFonts w:hint="cs"/>
          <w:rtl/>
        </w:rPr>
      </w:pPr>
      <w:r w:rsidRPr="004E2BF7">
        <w:rPr>
          <w:rFonts w:hint="cs"/>
          <w:b/>
          <w:bCs/>
          <w:rtl/>
        </w:rPr>
        <w:t>ما خواستیم از اینجا نکته ای استفاده کنیم که</w:t>
      </w:r>
      <w:r>
        <w:rPr>
          <w:rFonts w:hint="cs"/>
          <w:rtl/>
        </w:rPr>
        <w:t xml:space="preserve">: به قول مرحوم صدر نباید بیان های عرفی را با بیان دقیق عقلی خلط کنیم؛ زیرا بیان دقیق عقلی کار أفراد متخصص فنّ خودش می باشد و لذا کسانی که از روایات و روایات می خواهند نکات فلسفی را استفاده کنند صحیح نیست مثلاً </w:t>
      </w:r>
      <w:r w:rsidR="00AF4A94">
        <w:rPr>
          <w:rFonts w:hint="cs"/>
          <w:rtl/>
        </w:rPr>
        <w:t xml:space="preserve"> ملاصدرا </w:t>
      </w:r>
      <w:r>
        <w:rPr>
          <w:rFonts w:hint="cs"/>
          <w:rtl/>
        </w:rPr>
        <w:t>«ثمّ أنشأناه خلقاً آخر» را دلیل بر جسمانیّت حدوث روح و رو</w:t>
      </w:r>
      <w:r w:rsidR="00AF4A94">
        <w:rPr>
          <w:rFonts w:hint="cs"/>
          <w:rtl/>
        </w:rPr>
        <w:t>حانیت بقای روح گرفته است به این خاطر که تعبیر به أنشأناه کرد یعنی همین جسم را خلق آخری کردیم نشان می دهد که بخشی از همین جسم تبدیل به روح مجرد می شود.</w:t>
      </w:r>
    </w:p>
    <w:p w:rsidR="003A70B8" w:rsidRPr="00D57A7F" w:rsidRDefault="00AF4A94" w:rsidP="00D57A7F">
      <w:r w:rsidRPr="004E2BF7">
        <w:rPr>
          <w:rFonts w:hint="cs"/>
          <w:b/>
          <w:bCs/>
          <w:rtl/>
        </w:rPr>
        <w:t>مقصود ما از کلامی که در جلسه قبل بیان کردیم این بود که:</w:t>
      </w:r>
      <w:r>
        <w:rPr>
          <w:rFonts w:hint="cs"/>
          <w:rtl/>
        </w:rPr>
        <w:t xml:space="preserve"> برخی از روی اشتباه استدلال های فلسفی را که گاهی نادرست نیز می باشد، به آیات و روایات می چسبانند و یا برخی در رشته های طبیعی مانند پزشکی و مانند آن می خواهند از ظاهر آیات و روایات استفاده کنند که باید دقّت شود: اگر نص و شبه نص است حرفی نیست</w:t>
      </w:r>
      <w:r w:rsidR="00F7355D">
        <w:rPr>
          <w:rFonts w:hint="cs"/>
          <w:rtl/>
        </w:rPr>
        <w:t xml:space="preserve"> </w:t>
      </w:r>
      <w:r w:rsidR="003C5CDE">
        <w:rPr>
          <w:rFonts w:hint="cs"/>
          <w:rtl/>
        </w:rPr>
        <w:t>(</w:t>
      </w:r>
      <w:r w:rsidR="00F7355D">
        <w:rPr>
          <w:rFonts w:hint="cs"/>
          <w:rtl/>
        </w:rPr>
        <w:t xml:space="preserve">مثل </w:t>
      </w:r>
      <w:r w:rsidR="00F7355D">
        <w:rPr>
          <w:rFonts w:ascii="Sakkal Majalla" w:hAnsi="Sakkal Majalla" w:cs="Sakkal Majalla" w:hint="cs"/>
          <w:color w:val="008000"/>
          <w:rtl/>
        </w:rPr>
        <w:t>﴿</w:t>
      </w:r>
      <w:r w:rsidR="00F7355D" w:rsidRPr="00F7355D">
        <w:rPr>
          <w:rFonts w:hint="cs"/>
          <w:color w:val="008000"/>
          <w:rtl/>
        </w:rPr>
        <w:t xml:space="preserve">وَ تَرَى الْجِبَالَ تَحْسَبُهَا جَامِدَةً وَ </w:t>
      </w:r>
      <w:r w:rsidR="00F7355D" w:rsidRPr="00F7355D">
        <w:rPr>
          <w:rFonts w:hint="cs"/>
          <w:color w:val="008000"/>
          <w:rtl/>
        </w:rPr>
        <w:lastRenderedPageBreak/>
        <w:t>هِيَ تَمُرُّ مَرَّ السَّحَاب</w:t>
      </w:r>
      <w:r w:rsidR="00F7355D" w:rsidRPr="00F7355D">
        <w:rPr>
          <w:rFonts w:hint="cs"/>
          <w:color w:val="008000"/>
          <w:rtl/>
        </w:rPr>
        <w:t>ِ</w:t>
      </w:r>
      <w:r w:rsidR="00F7355D" w:rsidRPr="003A70B8">
        <w:rPr>
          <w:rFonts w:ascii="Sakkal Majalla" w:hAnsi="Sakkal Majalla" w:cs="Sakkal Majalla" w:hint="cs"/>
          <w:color w:val="008000"/>
          <w:rtl/>
        </w:rPr>
        <w:t>﴾</w:t>
      </w:r>
      <w:r w:rsidR="00F7355D" w:rsidRPr="00F7355D">
        <w:rPr>
          <w:rFonts w:hint="cs"/>
          <w:rtl/>
        </w:rPr>
        <w:t xml:space="preserve"> </w:t>
      </w:r>
      <w:r w:rsidR="00F7355D">
        <w:rPr>
          <w:rFonts w:hint="cs"/>
          <w:rtl/>
        </w:rPr>
        <w:t xml:space="preserve">که توجیه دیگری غیر از حرکت </w:t>
      </w:r>
      <w:r w:rsidR="003C5CDE">
        <w:rPr>
          <w:rFonts w:hint="cs"/>
          <w:rtl/>
        </w:rPr>
        <w:t xml:space="preserve">وضعی و انتقالی </w:t>
      </w:r>
      <w:r w:rsidR="00F7355D">
        <w:rPr>
          <w:rFonts w:hint="cs"/>
          <w:rtl/>
        </w:rPr>
        <w:t>زمین ندارد</w:t>
      </w:r>
      <w:r w:rsidR="003C5CDE">
        <w:rPr>
          <w:rFonts w:hint="cs"/>
          <w:rtl/>
        </w:rPr>
        <w:t xml:space="preserve"> و حرکت جوهری ملاصدرا اختصاص به زمین و جبال ندارد.) ولی اینکه تک تک ظواهر روایات و آیات را با پیش ذهنیّت های خودمان مقایسه کنیم با شکست مواجه می شویم زیرا گاهی </w:t>
      </w:r>
      <w:r w:rsidR="00C37C95">
        <w:rPr>
          <w:rFonts w:hint="cs"/>
          <w:rtl/>
        </w:rPr>
        <w:t xml:space="preserve">این استدلال های علمی عوض می شود و باید هر چه رشته کرده ایم را پنبه کنیم؛ یک روز صاحب حدائق می گوید کتاب و سنت دلالت واضحه دارد که زمین ثابت است و کروی نیست به این خاطر که ظاهر آیات و روایات این است و روز بعد می بینند این گونه نمی شود و زمین کروی است و به دور خودش حرکت می کند و باید به گونه ای دیگر توجیه کرد. این کار اشتباه است وگرنه </w:t>
      </w:r>
      <w:r w:rsidR="00035DBE">
        <w:rPr>
          <w:rFonts w:hint="cs"/>
          <w:rtl/>
        </w:rPr>
        <w:t xml:space="preserve">در </w:t>
      </w:r>
      <w:r w:rsidR="00C37C95">
        <w:rPr>
          <w:rFonts w:hint="cs"/>
          <w:rtl/>
        </w:rPr>
        <w:t xml:space="preserve">استدلال به نصوص قرآن </w:t>
      </w:r>
      <w:r w:rsidR="00035DBE">
        <w:rPr>
          <w:rFonts w:hint="cs"/>
          <w:rtl/>
        </w:rPr>
        <w:t xml:space="preserve">بحثی نیست </w:t>
      </w:r>
      <w:r w:rsidR="00C37C95">
        <w:rPr>
          <w:rFonts w:hint="cs"/>
          <w:rtl/>
        </w:rPr>
        <w:t>ولو خلاف فرضیه های علمی باشد ک</w:t>
      </w:r>
      <w:r w:rsidR="00035DBE">
        <w:rPr>
          <w:rFonts w:hint="cs"/>
          <w:rtl/>
        </w:rPr>
        <w:t>ه ثابت شده نیست</w:t>
      </w:r>
      <w:r w:rsidR="00982613">
        <w:rPr>
          <w:rFonts w:hint="cs"/>
          <w:rtl/>
        </w:rPr>
        <w:t xml:space="preserve"> و نباید با این فرضیه ها به شبهه بیفتیم</w:t>
      </w:r>
      <w:r w:rsidR="00F52744">
        <w:rPr>
          <w:rFonts w:hint="cs"/>
          <w:rtl/>
        </w:rPr>
        <w:t xml:space="preserve"> (یکی از آقایان قبل از انقلاب اصرار داشت که آیات قرآن بر خلاف نظریه داروین نیست «ان مثل عیسی عند الله کمثل آدم خلقه من تراب» که توجیه می کرد و می گفت با نظریه تکامل داروین هم سازگار است)</w:t>
      </w:r>
      <w:r w:rsidR="00982613">
        <w:rPr>
          <w:rFonts w:hint="cs"/>
          <w:rtl/>
        </w:rPr>
        <w:t xml:space="preserve"> ولی در عین حال دچار افراط هم نشویم که فکر کنیم هر چیزی بیان دقّی عقلی است و بیان عرفی نیست و قرآن بیان عرفی هم د</w:t>
      </w:r>
      <w:r w:rsidR="003A70B8">
        <w:rPr>
          <w:rFonts w:hint="cs"/>
          <w:rtl/>
        </w:rPr>
        <w:t xml:space="preserve">ارد مثل </w:t>
      </w:r>
      <w:r w:rsidR="003A70B8">
        <w:rPr>
          <w:rFonts w:ascii="Sakkal Majalla" w:hAnsi="Sakkal Majalla" w:cs="Sakkal Majalla" w:hint="cs"/>
          <w:color w:val="008000"/>
          <w:rtl/>
        </w:rPr>
        <w:t>﴿</w:t>
      </w:r>
      <w:r w:rsidR="003A70B8" w:rsidRPr="003A70B8">
        <w:rPr>
          <w:rFonts w:hint="cs"/>
          <w:color w:val="008000"/>
          <w:rtl/>
        </w:rPr>
        <w:t>حَتَّى إِذَا بَلَغَ مَغْرِبَ الشَّمْسِ وَجَدَهَا تَغْرُبُ فِي عَيْنٍ حَمِئَ</w:t>
      </w:r>
      <w:r w:rsidR="003A70B8" w:rsidRPr="003A70B8">
        <w:rPr>
          <w:rFonts w:hint="cs"/>
          <w:color w:val="008000"/>
          <w:rtl/>
        </w:rPr>
        <w:t>ة</w:t>
      </w:r>
      <w:r w:rsidR="003A70B8" w:rsidRPr="003A70B8">
        <w:rPr>
          <w:rFonts w:ascii="Sakkal Majalla" w:hAnsi="Sakkal Majalla" w:cs="Sakkal Majalla" w:hint="cs"/>
          <w:color w:val="008000"/>
          <w:rtl/>
        </w:rPr>
        <w:t>﴾</w:t>
      </w:r>
      <w:r w:rsidR="003A70B8">
        <w:rPr>
          <w:rFonts w:hint="cs"/>
          <w:color w:val="008000"/>
          <w:rtl/>
        </w:rPr>
        <w:t xml:space="preserve"> </w:t>
      </w:r>
      <w:r w:rsidR="003A70B8" w:rsidRPr="00D57A7F">
        <w:rPr>
          <w:rFonts w:hint="cs"/>
          <w:rtl/>
        </w:rPr>
        <w:t>این که به محل طلوع شمس و محل غروب شمس رسید، بیان عرفی است و در آن زمان، زمین مسکونی از آخر چین تا ابتدای دریای سیاه بود.</w:t>
      </w:r>
      <w:r w:rsidR="00D57A7F" w:rsidRPr="00D57A7F">
        <w:rPr>
          <w:rFonts w:hint="cs"/>
          <w:rtl/>
        </w:rPr>
        <w:t xml:space="preserve"> و همین الآن هم وقتی بیان می کنیم می گوییم «آفتاب زد، آفتاب غروب کرد» و هیچ کس به ما اعتراض نمی کند که شما خلاف نظریه علمی صحبت می کنید و باید بگویید «زمین چرخید»</w:t>
      </w:r>
    </w:p>
    <w:p w:rsidR="00AF4A94" w:rsidRPr="00D57A7F" w:rsidRDefault="00D57A7F" w:rsidP="004B44EC">
      <w:pPr>
        <w:rPr>
          <w:rtl/>
        </w:rPr>
      </w:pPr>
      <w:r w:rsidRPr="004E2BF7">
        <w:rPr>
          <w:rFonts w:hint="cs"/>
          <w:b/>
          <w:bCs/>
          <w:rtl/>
        </w:rPr>
        <w:t>منتها در این بحث ها افراط و تفریط نباید بشود</w:t>
      </w:r>
      <w:r w:rsidR="004E2BF7">
        <w:rPr>
          <w:rFonts w:hint="cs"/>
          <w:rtl/>
        </w:rPr>
        <w:t>؛</w:t>
      </w:r>
      <w:r>
        <w:rPr>
          <w:rFonts w:hint="cs"/>
          <w:rtl/>
        </w:rPr>
        <w:t xml:space="preserve"> و همیشه در بحث ها برخی دچار افراط</w:t>
      </w:r>
      <w:r w:rsidR="004B44EC">
        <w:rPr>
          <w:rFonts w:hint="cs"/>
          <w:rtl/>
        </w:rPr>
        <w:t xml:space="preserve"> می شوند و می گویند همه چیز حتّی مطالب رشته پزشکی و مهندسی را باید از ظواهر آیات و روایات به دست بیاوریم که اشتباه است</w:t>
      </w:r>
      <w:r>
        <w:rPr>
          <w:rFonts w:hint="cs"/>
          <w:rtl/>
        </w:rPr>
        <w:t xml:space="preserve"> </w:t>
      </w:r>
      <w:r w:rsidR="004B44EC">
        <w:rPr>
          <w:rFonts w:hint="cs"/>
          <w:rtl/>
        </w:rPr>
        <w:t xml:space="preserve">زیرا دین در مقام واقع، هیچ واقعه ای را خالی از حکم نگذاشته است ولی خود همین منطقة الفراغ که مردم در برخی امور آزاد باشند حکم دین است و نمی توان گفت دین در مورد هر چیزی نظر خاصی ارائه کرده است. و از طرف دیگر </w:t>
      </w:r>
      <w:r>
        <w:rPr>
          <w:rFonts w:hint="cs"/>
          <w:rtl/>
        </w:rPr>
        <w:t>برخی دچار تفریط می شوند</w:t>
      </w:r>
      <w:r w:rsidR="004B44EC">
        <w:rPr>
          <w:rFonts w:hint="cs"/>
          <w:rtl/>
        </w:rPr>
        <w:t xml:space="preserve"> و می گویند دین در این کار ها دخالت نکرده است و آن قدر از محدوده دین کم می کنند که اگر چیزی بماند یک نماز و روزه ای باقی می ماند که این فکر هم اشتباه است.</w:t>
      </w:r>
    </w:p>
    <w:p w:rsidR="00875BBF" w:rsidRDefault="004E2BF7" w:rsidP="00C83BD5">
      <w:pPr>
        <w:rPr>
          <w:rtl/>
        </w:rPr>
      </w:pPr>
      <w:r w:rsidRPr="004E2BF7">
        <w:rPr>
          <w:rFonts w:hint="cs"/>
          <w:b/>
          <w:bCs/>
          <w:rtl/>
        </w:rPr>
        <w:t>تذکّر:</w:t>
      </w:r>
      <w:r>
        <w:rPr>
          <w:rFonts w:hint="cs"/>
          <w:rtl/>
        </w:rPr>
        <w:t xml:space="preserve"> </w:t>
      </w:r>
      <w:r w:rsidR="00D3260E">
        <w:rPr>
          <w:rFonts w:hint="cs"/>
          <w:rtl/>
        </w:rPr>
        <w:t>بحث ما از ظواهر است و بطون قرآن مربوط به أئمه علیهم السلام است و روایات بطون را بیان می کنند و لکن برخی ضعیف السند است و برخی روایات به قول مرحوم خویی خلاف واضح علم است که خود این وضوح دلیل بر کذب خبر و عدم صدور از امام علیه السلام است که این مطلب را مرحوم خویی در برخی موارد ذکر کرده اند</w:t>
      </w:r>
      <w:r w:rsidR="00392C9C">
        <w:rPr>
          <w:rFonts w:hint="cs"/>
          <w:rtl/>
        </w:rPr>
        <w:t xml:space="preserve"> مثل این که روایت راجع به بیضه یسری می گوید «فیه ثلثا الدیه لأن منها الولد» این حدیث خلاف واقع علمی است و این حدیث معلوم الخطا است.</w:t>
      </w:r>
    </w:p>
    <w:p w:rsidR="00875BBF" w:rsidRPr="006951F8" w:rsidRDefault="005B7D70" w:rsidP="004E2BF7">
      <w:pPr>
        <w:rPr>
          <w:rtl/>
        </w:rPr>
      </w:pPr>
      <w:r w:rsidRPr="004E2BF7">
        <w:rPr>
          <w:rFonts w:hint="cs"/>
          <w:b/>
          <w:bCs/>
          <w:rtl/>
        </w:rPr>
        <w:lastRenderedPageBreak/>
        <w:t xml:space="preserve">پس </w:t>
      </w:r>
      <w:r w:rsidR="004E7B66" w:rsidRPr="004E2BF7">
        <w:rPr>
          <w:rFonts w:hint="cs"/>
          <w:b/>
          <w:bCs/>
          <w:rtl/>
        </w:rPr>
        <w:t xml:space="preserve">راجع به عظم </w:t>
      </w:r>
      <w:r w:rsidR="004E2BF7">
        <w:rPr>
          <w:rFonts w:hint="cs"/>
          <w:b/>
          <w:bCs/>
          <w:rtl/>
        </w:rPr>
        <w:t>نتیجه چنین شد که</w:t>
      </w:r>
      <w:r w:rsidR="004E7B66" w:rsidRPr="004E2BF7">
        <w:rPr>
          <w:rFonts w:hint="cs"/>
          <w:b/>
          <w:bCs/>
          <w:rtl/>
        </w:rPr>
        <w:t>:</w:t>
      </w:r>
      <w:r w:rsidR="004E7B66">
        <w:rPr>
          <w:rFonts w:hint="cs"/>
          <w:rtl/>
        </w:rPr>
        <w:t xml:space="preserve"> </w:t>
      </w:r>
      <w:r>
        <w:rPr>
          <w:rFonts w:hint="cs"/>
          <w:rtl/>
        </w:rPr>
        <w:t>در روایات نیامده است که «العظم مما لا تحله الحیاة» و این را فقهاء فرموده اند که وجه آن را بیان کردیم و اگر فقهاء از روایات هم استظهار کرده باشند وجهش همین است که به این موارد نظر عرفی می کرده اند</w:t>
      </w:r>
      <w:r w:rsidR="00167D1A">
        <w:rPr>
          <w:rFonts w:hint="cs"/>
          <w:rtl/>
        </w:rPr>
        <w:t>.</w:t>
      </w:r>
    </w:p>
    <w:p w:rsidR="001A1EA5" w:rsidRDefault="004F403A" w:rsidP="004F403A">
      <w:pPr>
        <w:pStyle w:val="1"/>
        <w:rPr>
          <w:rtl/>
        </w:rPr>
      </w:pPr>
      <w:bookmarkStart w:id="17" w:name="_Toc531441055"/>
      <w:r>
        <w:rPr>
          <w:rFonts w:hint="cs"/>
          <w:rtl/>
        </w:rPr>
        <w:t>مسأله دهم</w:t>
      </w:r>
      <w:bookmarkEnd w:id="17"/>
    </w:p>
    <w:p w:rsidR="004F403A" w:rsidRPr="004F403A" w:rsidRDefault="004F403A" w:rsidP="004F403A">
      <w:pPr>
        <w:rPr>
          <w:color w:val="000080"/>
          <w:rtl/>
        </w:rPr>
      </w:pPr>
      <w:r w:rsidRPr="00066120">
        <w:rPr>
          <w:rFonts w:hint="cs"/>
          <w:color w:val="000080"/>
          <w:rtl/>
        </w:rPr>
        <w:t>اللحم أو الشحم أو الجلد المأخوذ من يد الكافر أو المطروح في بلاد الكفار أو المأخوذ من يد مجهول الحال في غير سوق المسلمين أو المطروح في أرض المسلمين إذا لم يكن عليه أثر الاستعمال محكوم بعدم التذكية و</w:t>
      </w:r>
      <w:r w:rsidRPr="004F403A">
        <w:rPr>
          <w:rFonts w:hint="cs"/>
          <w:color w:val="000080"/>
          <w:rtl/>
        </w:rPr>
        <w:t xml:space="preserve"> لا يجوز الصلاة فيه بل و كذا المأخوذ من يد المسلم إذا علم أنه أخذه من يد الكافر مع عدم مبالاته بكونه من ميتة أو مذكى‌</w:t>
      </w:r>
    </w:p>
    <w:p w:rsidR="001D4E5A" w:rsidRDefault="003C11A7" w:rsidP="001D4E5A">
      <w:pPr>
        <w:pStyle w:val="20"/>
        <w:rPr>
          <w:rtl/>
        </w:rPr>
      </w:pPr>
      <w:bookmarkStart w:id="18" w:name="_Toc531441056"/>
      <w:r>
        <w:rPr>
          <w:rFonts w:hint="cs"/>
          <w:rtl/>
        </w:rPr>
        <w:t xml:space="preserve">1-عدم حکم به تذکیه در </w:t>
      </w:r>
      <w:r w:rsidR="001D4E5A">
        <w:rPr>
          <w:rFonts w:hint="cs"/>
          <w:rtl/>
        </w:rPr>
        <w:t>خرید در سوق از مسلمان بی مبالات</w:t>
      </w:r>
      <w:bookmarkEnd w:id="18"/>
    </w:p>
    <w:p w:rsidR="00066120" w:rsidRDefault="007122AB" w:rsidP="00066120">
      <w:pPr>
        <w:rPr>
          <w:rtl/>
        </w:rPr>
      </w:pPr>
      <w:r w:rsidRPr="007222EB">
        <w:rPr>
          <w:rFonts w:hint="cs"/>
          <w:b/>
          <w:bCs/>
          <w:rtl/>
        </w:rPr>
        <w:t>صاحب عروه می فرماید:</w:t>
      </w:r>
      <w:r>
        <w:rPr>
          <w:rFonts w:hint="cs"/>
          <w:rtl/>
        </w:rPr>
        <w:t xml:space="preserve"> اگر گوشت یا ج</w:t>
      </w:r>
      <w:r w:rsidR="004E7B66">
        <w:rPr>
          <w:rFonts w:hint="cs"/>
          <w:rtl/>
        </w:rPr>
        <w:t xml:space="preserve">لدی را از ید کافری گرفته شود یا در بلاد کفّار افتاده باشد یا از شخص مجهول الحال </w:t>
      </w:r>
      <w:r w:rsidR="00066120">
        <w:rPr>
          <w:rFonts w:hint="cs"/>
          <w:rtl/>
        </w:rPr>
        <w:t>در غیر سوق مسلمین گرفته شود</w:t>
      </w:r>
      <w:r w:rsidR="004E7B66">
        <w:rPr>
          <w:rFonts w:hint="cs"/>
          <w:rtl/>
        </w:rPr>
        <w:t xml:space="preserve"> یا در أرض مسلمین افتاده باشد و أثر استعمال بر آن نباشد </w:t>
      </w:r>
      <w:r>
        <w:rPr>
          <w:rFonts w:hint="cs"/>
          <w:rtl/>
        </w:rPr>
        <w:t>شرعاً محکوم به عدم تذ</w:t>
      </w:r>
      <w:r w:rsidR="00066120">
        <w:rPr>
          <w:rFonts w:hint="cs"/>
          <w:rtl/>
        </w:rPr>
        <w:t>کیه است و نماز در آن جایز نیست.</w:t>
      </w:r>
    </w:p>
    <w:p w:rsidR="004F403A" w:rsidRDefault="007122AB" w:rsidP="00066120">
      <w:pPr>
        <w:rPr>
          <w:rtl/>
        </w:rPr>
      </w:pPr>
      <w:r>
        <w:rPr>
          <w:rFonts w:hint="cs"/>
          <w:rtl/>
        </w:rPr>
        <w:t>و نیز آنچه از ید مسلمان گرفته می شود اگر بدانیم از کافر گرفته است و این مسلمان هم در دین مبالاتی نسبت به میته بودن و مذکّی بودن ندارد نیز شرعاً محکوم به عدم تذکیه است.</w:t>
      </w:r>
    </w:p>
    <w:p w:rsidR="001D4E5A" w:rsidRDefault="001D4E5A" w:rsidP="001D4E5A">
      <w:pPr>
        <w:pStyle w:val="30"/>
        <w:rPr>
          <w:rtl/>
        </w:rPr>
      </w:pPr>
      <w:bookmarkStart w:id="19" w:name="_Toc531441057"/>
      <w:r>
        <w:rPr>
          <w:rFonts w:hint="cs"/>
          <w:rtl/>
        </w:rPr>
        <w:t>مراد از عدم مبالات (عدم اهتمام به تذکیه با وجود احتمال احراز تذکیه)</w:t>
      </w:r>
      <w:bookmarkEnd w:id="19"/>
    </w:p>
    <w:p w:rsidR="00C76F62" w:rsidRDefault="00066120" w:rsidP="00066120">
      <w:pPr>
        <w:rPr>
          <w:rtl/>
        </w:rPr>
      </w:pPr>
      <w:r w:rsidRPr="001D4E5A">
        <w:rPr>
          <w:rFonts w:hint="cs"/>
          <w:b/>
          <w:bCs/>
          <w:rtl/>
        </w:rPr>
        <w:t>برخی بزرگان فرموده اند:</w:t>
      </w:r>
      <w:r>
        <w:rPr>
          <w:rFonts w:hint="cs"/>
          <w:rtl/>
        </w:rPr>
        <w:t xml:space="preserve"> اگر مقصود از «عدم مبالات» این است که می دانیم این مسلمان تحقیق نکرده است و تذکیه را احراز نکرده است (مثل این که مسلمانی از اروپا کفش یا پالتوی چرمی خرید و احتمال این که تحقیق کرده باشد و ت</w:t>
      </w:r>
      <w:r w:rsidR="00C76F62">
        <w:rPr>
          <w:rFonts w:hint="cs"/>
          <w:rtl/>
        </w:rPr>
        <w:t>ذکیه را احراز کرده باشد ندهیم) که روشن است حکم به تذکیه نمی شود و مثل این است که خود ما از بلاد کفر بخریم</w:t>
      </w:r>
      <w:r w:rsidR="007122AB">
        <w:rPr>
          <w:rFonts w:hint="cs"/>
          <w:rtl/>
        </w:rPr>
        <w:t xml:space="preserve"> وگرنه اگر این مقدار کافی بود هر جلد حیوانی مشکوکی را از بلاد کفر می خریدیم و یک لحظه به مسلمان می دادیم و می گفتیم </w:t>
      </w:r>
      <w:r w:rsidR="00C76F62">
        <w:rPr>
          <w:rFonts w:hint="cs"/>
          <w:rtl/>
        </w:rPr>
        <w:t>این برای شما باشد و بعد می گفتیم این را به من ببخش؛ این کار قطعاً کافی نیست.</w:t>
      </w:r>
    </w:p>
    <w:p w:rsidR="003C11A7" w:rsidRDefault="007122AB" w:rsidP="00C538EF">
      <w:pPr>
        <w:rPr>
          <w:rFonts w:hint="cs"/>
          <w:rtl/>
        </w:rPr>
      </w:pPr>
      <w:r>
        <w:rPr>
          <w:rFonts w:hint="cs"/>
          <w:rtl/>
        </w:rPr>
        <w:t>ولی ظاهراً مقصود صاحب عروه از «عدم مبالات» این</w:t>
      </w:r>
      <w:r w:rsidR="00C76F62">
        <w:rPr>
          <w:rFonts w:hint="cs"/>
          <w:rtl/>
        </w:rPr>
        <w:t xml:space="preserve"> نیست بلکه مقصودش این است که احتمال می دهیم تذکیه را احراز کرده باشد ولی احتمال می دهیم احراز تذکیه برای او اتّفاقی باشد نه این که خود او به تذکیه </w:t>
      </w:r>
      <w:r w:rsidR="00034C19">
        <w:rPr>
          <w:rFonts w:hint="cs"/>
          <w:rtl/>
        </w:rPr>
        <w:t xml:space="preserve">آنچه می فروشد </w:t>
      </w:r>
      <w:r w:rsidR="00C76F62">
        <w:rPr>
          <w:rFonts w:hint="cs"/>
          <w:rtl/>
        </w:rPr>
        <w:t>اهتمام داشته باشد</w:t>
      </w:r>
      <w:r w:rsidR="00034C19">
        <w:rPr>
          <w:rFonts w:hint="cs"/>
          <w:rtl/>
        </w:rPr>
        <w:t xml:space="preserve">؛ </w:t>
      </w:r>
      <w:r w:rsidR="001B56F4">
        <w:rPr>
          <w:rFonts w:hint="cs"/>
          <w:rtl/>
        </w:rPr>
        <w:t>تذکیه برایش مهم نیست ولی احتمال می دهیم که وقتی برای خرید نزد بایع کافر رفته است بایع کافر برای او که مسلمان است مدارک قطعی ارائه کرده که چرم این لباس از کشتارگاه های مسلمین تهیه شده است</w:t>
      </w:r>
      <w:r w:rsidR="003C11A7">
        <w:rPr>
          <w:rFonts w:hint="cs"/>
          <w:rtl/>
        </w:rPr>
        <w:t>.</w:t>
      </w:r>
    </w:p>
    <w:p w:rsidR="003C11A7" w:rsidRDefault="003C11A7" w:rsidP="003C11A7">
      <w:pPr>
        <w:pStyle w:val="30"/>
        <w:rPr>
          <w:rtl/>
        </w:rPr>
      </w:pPr>
      <w:bookmarkStart w:id="20" w:name="_Toc531441058"/>
      <w:r>
        <w:rPr>
          <w:rFonts w:hint="cs"/>
          <w:rtl/>
        </w:rPr>
        <w:lastRenderedPageBreak/>
        <w:t>مناقشه (اطلاق أدله)</w:t>
      </w:r>
      <w:bookmarkEnd w:id="20"/>
    </w:p>
    <w:p w:rsidR="007122AB" w:rsidRDefault="005423FA" w:rsidP="00C538EF">
      <w:pPr>
        <w:rPr>
          <w:rtl/>
        </w:rPr>
      </w:pPr>
      <w:r>
        <w:rPr>
          <w:rFonts w:hint="cs"/>
          <w:rtl/>
        </w:rPr>
        <w:t xml:space="preserve">در این صورت چه وجهی دارد که از اطلاق </w:t>
      </w:r>
      <w:r w:rsidR="00C538EF">
        <w:rPr>
          <w:rFonts w:hint="cs"/>
          <w:rtl/>
        </w:rPr>
        <w:t>«أشتری من السوق و لاأعلم أنه ذکی فقال اشتر و صلّ فیه»</w:t>
      </w:r>
      <w:r>
        <w:rPr>
          <w:rFonts w:hint="cs"/>
          <w:rtl/>
        </w:rPr>
        <w:t xml:space="preserve"> دست برداریم در حالی که راجع به این بایع مسلمان نیز احتمال احراز تذکیه را می دهیم</w:t>
      </w:r>
      <w:r w:rsidR="00C538EF">
        <w:rPr>
          <w:rFonts w:hint="cs"/>
          <w:rtl/>
        </w:rPr>
        <w:t>؟</w:t>
      </w:r>
    </w:p>
    <w:p w:rsidR="001D4E5A" w:rsidRDefault="003C11A7" w:rsidP="003C11A7">
      <w:pPr>
        <w:pStyle w:val="20"/>
        <w:rPr>
          <w:rtl/>
        </w:rPr>
      </w:pPr>
      <w:bookmarkStart w:id="21" w:name="_Toc531441059"/>
      <w:r>
        <w:rPr>
          <w:rFonts w:hint="cs"/>
          <w:rtl/>
        </w:rPr>
        <w:t>2-</w:t>
      </w:r>
      <w:r w:rsidR="001D4E5A">
        <w:rPr>
          <w:rFonts w:hint="cs"/>
          <w:rtl/>
        </w:rPr>
        <w:t xml:space="preserve">عدم </w:t>
      </w:r>
      <w:r>
        <w:rPr>
          <w:rFonts w:hint="cs"/>
          <w:rtl/>
        </w:rPr>
        <w:t>حکم به تذکیه در</w:t>
      </w:r>
      <w:r w:rsidR="001D4E5A">
        <w:rPr>
          <w:rFonts w:hint="cs"/>
          <w:rtl/>
        </w:rPr>
        <w:t xml:space="preserve"> مسلمان ملتزم با علم به خرید از کافر</w:t>
      </w:r>
      <w:bookmarkEnd w:id="21"/>
    </w:p>
    <w:p w:rsidR="00BA4532" w:rsidRDefault="00BA4532" w:rsidP="006162A2">
      <w:pPr>
        <w:rPr>
          <w:rtl/>
        </w:rPr>
      </w:pPr>
      <w:r w:rsidRPr="007222EB">
        <w:rPr>
          <w:rFonts w:hint="cs"/>
          <w:b/>
          <w:bCs/>
          <w:rtl/>
        </w:rPr>
        <w:t>مرحوم خویی فرموده است:</w:t>
      </w:r>
      <w:r>
        <w:rPr>
          <w:rFonts w:hint="cs"/>
          <w:rtl/>
        </w:rPr>
        <w:t xml:space="preserve"> </w:t>
      </w:r>
      <w:r w:rsidR="006A2A92">
        <w:rPr>
          <w:rFonts w:hint="cs"/>
          <w:rtl/>
        </w:rPr>
        <w:t xml:space="preserve">ما بالاتر از صاحب عروه می گوییم که </w:t>
      </w:r>
      <w:r>
        <w:rPr>
          <w:rFonts w:hint="cs"/>
          <w:rtl/>
        </w:rPr>
        <w:t>حتّی اگر مسلم</w:t>
      </w:r>
      <w:r w:rsidR="006A2A92">
        <w:rPr>
          <w:rFonts w:hint="cs"/>
          <w:rtl/>
        </w:rPr>
        <w:t>ان،</w:t>
      </w:r>
      <w:r>
        <w:rPr>
          <w:rFonts w:hint="cs"/>
          <w:rtl/>
        </w:rPr>
        <w:t xml:space="preserve"> ملتزم و متعهّد باشد و بدانیم از ید کافر خریده است نمی توانیم حکم به تذکیه کنیم مگر این که مسلمان ثقه باشد و از او سؤال کنیم و او خبر به تذکیه دهد که در این صورت از باب حجّیت خبر ثقه در</w:t>
      </w:r>
      <w:r w:rsidR="00603502">
        <w:rPr>
          <w:rFonts w:hint="cs"/>
          <w:rtl/>
        </w:rPr>
        <w:t xml:space="preserve"> موضوعات به قول او عمل می کنیم و به صرف ید مسلم ولو مسلم ملتزم نمی توان اعتماد کرد </w:t>
      </w:r>
      <w:r>
        <w:rPr>
          <w:rFonts w:hint="cs"/>
          <w:rtl/>
        </w:rPr>
        <w:t>زیرا أدله أماریّت سوق مسلمین از جایی که علم داریم مسلم از ید کافر گرفته است و احتمال می دهیم اگر از او سؤال کنیم یا بگوید یادم رفته است که از کافر خریده ام و یا بگوید من فکر می کردم این کشور اسلامی است، انصراف دارد</w:t>
      </w:r>
      <w:r w:rsidR="00CD5F7A">
        <w:rPr>
          <w:rFonts w:hint="cs"/>
          <w:rtl/>
        </w:rPr>
        <w:t>.</w:t>
      </w:r>
      <w:r>
        <w:rPr>
          <w:rFonts w:hint="cs"/>
          <w:rtl/>
        </w:rPr>
        <w:t xml:space="preserve"> </w:t>
      </w:r>
    </w:p>
    <w:p w:rsidR="003C11A7" w:rsidRDefault="003C11A7" w:rsidP="003C11A7">
      <w:pPr>
        <w:pStyle w:val="30"/>
        <w:rPr>
          <w:rtl/>
        </w:rPr>
      </w:pPr>
      <w:bookmarkStart w:id="22" w:name="_Toc531441060"/>
      <w:r>
        <w:rPr>
          <w:rFonts w:hint="cs"/>
          <w:rtl/>
        </w:rPr>
        <w:t>مناقشه (اطلاق أدله)</w:t>
      </w:r>
      <w:bookmarkEnd w:id="22"/>
    </w:p>
    <w:p w:rsidR="00BA4532" w:rsidRDefault="00BA4532" w:rsidP="00BD7154">
      <w:pPr>
        <w:rPr>
          <w:rtl/>
        </w:rPr>
      </w:pPr>
      <w:r w:rsidRPr="007222EB">
        <w:rPr>
          <w:rFonts w:hint="cs"/>
          <w:b/>
          <w:bCs/>
          <w:rtl/>
        </w:rPr>
        <w:t>این فرمایش مرحوم خویی قابل مناقشه است</w:t>
      </w:r>
      <w:r>
        <w:rPr>
          <w:rFonts w:hint="cs"/>
          <w:rtl/>
        </w:rPr>
        <w:t>: «أشتری من السوق و لاأعلم أنه ذکی» اطلاق دارد و وجهی برای انصراف</w:t>
      </w:r>
      <w:r w:rsidR="000F3090">
        <w:rPr>
          <w:rFonts w:hint="cs"/>
          <w:rtl/>
        </w:rPr>
        <w:t xml:space="preserve"> از این فرض</w:t>
      </w:r>
      <w:r>
        <w:rPr>
          <w:rFonts w:hint="cs"/>
          <w:rtl/>
        </w:rPr>
        <w:t xml:space="preserve"> وجود ندارد؛</w:t>
      </w:r>
      <w:r w:rsidR="00C23D0C">
        <w:rPr>
          <w:rFonts w:hint="cs"/>
          <w:rtl/>
        </w:rPr>
        <w:t xml:space="preserve"> و این فرض در خارج هم وجود دارد به این که شخص با بایع صحبت می کند و در ضمن گفتگو متوجّه می شود که این جنس را از کفّار خریداری کرده است و یا این که مارک و برند </w:t>
      </w:r>
      <w:r w:rsidR="00E46D1C">
        <w:rPr>
          <w:rFonts w:hint="cs"/>
          <w:rtl/>
        </w:rPr>
        <w:t>کشورهای غیر اسلامی روی آن وجود داشته باشد.</w:t>
      </w:r>
      <w:r w:rsidR="00B8244F">
        <w:rPr>
          <w:rFonts w:hint="cs"/>
          <w:rtl/>
        </w:rPr>
        <w:t xml:space="preserve"> این شخص مسلمان است و از کفار خریداری کرده است و</w:t>
      </w:r>
      <w:r w:rsidR="009B1CAE">
        <w:rPr>
          <w:rFonts w:hint="cs"/>
          <w:rtl/>
        </w:rPr>
        <w:t xml:space="preserve"> در سوق مسلمین می فروشد و</w:t>
      </w:r>
      <w:r w:rsidR="00B8244F">
        <w:rPr>
          <w:rFonts w:hint="cs"/>
          <w:rtl/>
        </w:rPr>
        <w:t xml:space="preserve"> احتمال می دهیم که هنگام خرید به بایع گفته است که باید از أجناسی به من بدهی که از کشورهای اس</w:t>
      </w:r>
      <w:r w:rsidR="007B0B10">
        <w:rPr>
          <w:rFonts w:hint="cs"/>
          <w:rtl/>
        </w:rPr>
        <w:t>لامی تهیه کرده اید و با وجود احتمال عقلایی تحقیق و احتمال احراز تذکیه وجهی برای انصراف أدله از این فرض وجود ندارد.</w:t>
      </w:r>
      <w:r w:rsidR="00BD7154">
        <w:rPr>
          <w:rFonts w:hint="cs"/>
          <w:rtl/>
        </w:rPr>
        <w:t xml:space="preserve"> و در آن زمان ناصبی و خوارج وجود داشته اند و بنا بر نظر مشهور «ما ذبحه الناصب و الخارجی میتة»</w:t>
      </w:r>
      <w:r w:rsidR="00C61E17">
        <w:rPr>
          <w:rFonts w:hint="cs"/>
          <w:rtl/>
        </w:rPr>
        <w:t xml:space="preserve"> لذا این فرض وجود خارجی هم داشته است.</w:t>
      </w:r>
    </w:p>
    <w:p w:rsidR="00CA7B24" w:rsidRDefault="00CA7B24" w:rsidP="00BD7154">
      <w:pPr>
        <w:rPr>
          <w:rtl/>
        </w:rPr>
      </w:pPr>
      <w:r>
        <w:rPr>
          <w:rFonts w:hint="cs"/>
          <w:rtl/>
        </w:rPr>
        <w:t>قبل از این که وارد بحث بعدی شویم یک فرعی در اینجا مطرح شده است که آن را بیان می کنیم؛</w:t>
      </w:r>
    </w:p>
    <w:p w:rsidR="007222EB" w:rsidRDefault="007222EB" w:rsidP="007222EB">
      <w:pPr>
        <w:pStyle w:val="20"/>
        <w:rPr>
          <w:rtl/>
        </w:rPr>
      </w:pPr>
      <w:bookmarkStart w:id="23" w:name="_Toc531441061"/>
      <w:r>
        <w:rPr>
          <w:rFonts w:hint="cs"/>
          <w:rtl/>
        </w:rPr>
        <w:t>فرع</w:t>
      </w:r>
      <w:bookmarkEnd w:id="23"/>
    </w:p>
    <w:p w:rsidR="007222EB" w:rsidRDefault="00CA7B24" w:rsidP="00575A0D">
      <w:pPr>
        <w:rPr>
          <w:rFonts w:hint="cs"/>
          <w:rtl/>
        </w:rPr>
      </w:pPr>
      <w:r>
        <w:rPr>
          <w:rFonts w:hint="cs"/>
          <w:rtl/>
        </w:rPr>
        <w:t xml:space="preserve">گوسفندی را دو شقّه کرده اند و مقداری از گوشت را شخص مسلمان و مقداری از گوشت را </w:t>
      </w:r>
      <w:r w:rsidR="00575A0D">
        <w:rPr>
          <w:rFonts w:hint="cs"/>
          <w:rtl/>
        </w:rPr>
        <w:t xml:space="preserve">برادر او که کافر است </w:t>
      </w:r>
      <w:r>
        <w:rPr>
          <w:rFonts w:hint="cs"/>
          <w:rtl/>
        </w:rPr>
        <w:t>برای ما می آورد</w:t>
      </w:r>
      <w:r w:rsidR="00575A0D">
        <w:rPr>
          <w:rFonts w:hint="cs"/>
          <w:rtl/>
        </w:rPr>
        <w:t xml:space="preserve"> (که متوجّه شدیم این گوشت از همان گوسفندی است که برادر مسلمانش از آن گوشت برای ما آورد) بحث شده است که: در فرضی که احراز تذکیه نمی کنیم چه باید کرد؟</w:t>
      </w:r>
    </w:p>
    <w:p w:rsidR="00575A0D" w:rsidRDefault="00575A0D" w:rsidP="00575A0D">
      <w:pPr>
        <w:rPr>
          <w:rtl/>
        </w:rPr>
      </w:pPr>
      <w:r w:rsidRPr="00FD1D07">
        <w:rPr>
          <w:rFonts w:hint="cs"/>
          <w:b/>
          <w:bCs/>
          <w:rtl/>
        </w:rPr>
        <w:lastRenderedPageBreak/>
        <w:t>صاحب جواهر فرموده است:</w:t>
      </w:r>
      <w:r>
        <w:rPr>
          <w:rFonts w:hint="cs"/>
          <w:rtl/>
        </w:rPr>
        <w:t xml:space="preserve"> ید کافر نه تنها أماره بر تذکیه نیست بلکه (حداقل در لحوم) أماره بر عدم تذکیه است و لذا تعارض أمارتین به وجود می آید و ید مسلم أماره تذکیه نصف است و ید کافر هم أماره عدم تذکیه نصف دیگر است</w:t>
      </w:r>
      <w:r w:rsidR="00A8324B">
        <w:rPr>
          <w:rFonts w:hint="cs"/>
          <w:rtl/>
        </w:rPr>
        <w:t xml:space="preserve"> و علم اجمالی داریم که یکی از این دو أماره کاذب است و این دو أماره تعارض و تساقط کرده و به استصحاب عدم تذکیه رجوع می کنیم.</w:t>
      </w:r>
    </w:p>
    <w:p w:rsidR="003C3BA8" w:rsidRPr="007222EB" w:rsidRDefault="00DD6F36" w:rsidP="00575A0D">
      <w:pPr>
        <w:rPr>
          <w:rtl/>
        </w:rPr>
      </w:pPr>
      <w:r>
        <w:rPr>
          <w:rFonts w:hint="cs"/>
          <w:rtl/>
        </w:rPr>
        <w:t>این فرع که به أصول فقه أشبه است را در جلسه بعد بیان خواهیم کرد.</w:t>
      </w:r>
    </w:p>
    <w:sectPr w:rsidR="003C3BA8" w:rsidRPr="007222EB"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C7F" w:rsidRDefault="002B6C7F" w:rsidP="008B750B">
      <w:pPr>
        <w:spacing w:line="240" w:lineRule="auto"/>
      </w:pPr>
      <w:r>
        <w:separator/>
      </w:r>
    </w:p>
  </w:endnote>
  <w:endnote w:type="continuationSeparator" w:id="0">
    <w:p w:rsidR="002B6C7F" w:rsidRDefault="002B6C7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B6469" w:rsidRPr="004B6469">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F6343C" w:rsidP="001B6799">
          <w:pPr>
            <w:pStyle w:val="a6"/>
            <w:bidi w:val="0"/>
            <w:rPr>
              <w:color w:val="808080" w:themeColor="background1" w:themeShade="80"/>
              <w:rtl/>
            </w:rPr>
          </w:pPr>
          <w:bookmarkStart w:id="31" w:name="BokAdres"/>
          <w:bookmarkEnd w:id="31"/>
          <w:r>
            <w:rPr>
              <w:color w:val="808080" w:themeColor="background1" w:themeShade="80"/>
            </w:rPr>
            <w:t>F1ms4_13970910-036_hr1_mfeb.ir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C7F" w:rsidRDefault="002B6C7F" w:rsidP="008B750B">
      <w:pPr>
        <w:spacing w:line="240" w:lineRule="auto"/>
      </w:pPr>
      <w:r>
        <w:separator/>
      </w:r>
    </w:p>
  </w:footnote>
  <w:footnote w:type="continuationSeparator" w:id="0">
    <w:p w:rsidR="002B6C7F" w:rsidRDefault="002B6C7F" w:rsidP="008B750B">
      <w:pPr>
        <w:spacing w:line="240" w:lineRule="auto"/>
      </w:pPr>
      <w:r>
        <w:continuationSeparator/>
      </w:r>
    </w:p>
  </w:footnote>
  <w:footnote w:id="1">
    <w:p w:rsidR="006951F8" w:rsidRPr="00501554" w:rsidRDefault="006951F8" w:rsidP="006951F8">
      <w:pPr>
        <w:pStyle w:val="a9"/>
      </w:pPr>
      <w:r w:rsidRPr="00501554">
        <w:footnoteRef/>
      </w:r>
      <w:r w:rsidRPr="00501554">
        <w:rPr>
          <w:rtl/>
        </w:rPr>
        <w:t xml:space="preserve"> </w:t>
      </w:r>
      <w:hyperlink r:id="rId1" w:history="1">
        <w:r w:rsidRPr="00501554">
          <w:rPr>
            <w:rStyle w:val="ac"/>
            <w:rFonts w:hint="cs"/>
            <w:rtl/>
          </w:rPr>
          <w:t>تهذیب</w:t>
        </w:r>
        <w:r w:rsidRPr="00501554">
          <w:rPr>
            <w:rStyle w:val="ac"/>
            <w:rtl/>
          </w:rPr>
          <w:t xml:space="preserve"> </w:t>
        </w:r>
        <w:r w:rsidRPr="00501554">
          <w:rPr>
            <w:rStyle w:val="ac"/>
            <w:rFonts w:hint="cs"/>
            <w:rtl/>
          </w:rPr>
          <w:t>الاحکام،</w:t>
        </w:r>
        <w:r w:rsidRPr="00501554">
          <w:rPr>
            <w:rStyle w:val="ac"/>
            <w:rtl/>
          </w:rPr>
          <w:t xml:space="preserve"> </w:t>
        </w:r>
        <w:r w:rsidRPr="00501554">
          <w:rPr>
            <w:rStyle w:val="ac"/>
            <w:rFonts w:hint="cs"/>
            <w:rtl/>
          </w:rPr>
          <w:t>شیخ</w:t>
        </w:r>
        <w:r w:rsidRPr="00501554">
          <w:rPr>
            <w:rStyle w:val="ac"/>
            <w:rtl/>
          </w:rPr>
          <w:t xml:space="preserve"> </w:t>
        </w:r>
        <w:r w:rsidRPr="00501554">
          <w:rPr>
            <w:rStyle w:val="ac"/>
            <w:rFonts w:hint="cs"/>
            <w:rtl/>
          </w:rPr>
          <w:t>طوسی،</w:t>
        </w:r>
        <w:r w:rsidRPr="00501554">
          <w:rPr>
            <w:rStyle w:val="ac"/>
            <w:rtl/>
          </w:rPr>
          <w:t xml:space="preserve"> </w:t>
        </w:r>
        <w:r w:rsidRPr="00501554">
          <w:rPr>
            <w:rStyle w:val="ac"/>
            <w:rFonts w:hint="cs"/>
            <w:rtl/>
          </w:rPr>
          <w:t>ج</w:t>
        </w:r>
        <w:r w:rsidRPr="00501554">
          <w:rPr>
            <w:rStyle w:val="ac"/>
            <w:rtl/>
          </w:rPr>
          <w:t>2</w:t>
        </w:r>
        <w:r w:rsidRPr="00501554">
          <w:rPr>
            <w:rStyle w:val="ac"/>
            <w:rFonts w:hint="cs"/>
            <w:rtl/>
          </w:rPr>
          <w:t>،</w:t>
        </w:r>
        <w:r w:rsidRPr="00501554">
          <w:rPr>
            <w:rStyle w:val="ac"/>
            <w:rtl/>
          </w:rPr>
          <w:t xml:space="preserve"> </w:t>
        </w:r>
        <w:r w:rsidRPr="00501554">
          <w:rPr>
            <w:rStyle w:val="ac"/>
            <w:rFonts w:hint="cs"/>
            <w:rtl/>
          </w:rPr>
          <w:t>ص</w:t>
        </w:r>
        <w:r w:rsidRPr="00501554">
          <w:rPr>
            <w:rStyle w:val="ac"/>
            <w:rtl/>
          </w:rPr>
          <w:t>368.</w:t>
        </w:r>
      </w:hyperlink>
    </w:p>
  </w:footnote>
  <w:footnote w:id="2">
    <w:p w:rsidR="005973A4" w:rsidRPr="005973A4" w:rsidRDefault="005973A4" w:rsidP="005973A4">
      <w:pPr>
        <w:pStyle w:val="a9"/>
        <w:rPr>
          <w:rFonts w:hint="cs"/>
          <w:rtl/>
        </w:rPr>
      </w:pPr>
      <w:r w:rsidRPr="005973A4">
        <w:footnoteRef/>
      </w:r>
      <w:r w:rsidRPr="005973A4">
        <w:rPr>
          <w:rtl/>
        </w:rPr>
        <w:t xml:space="preserve"> </w:t>
      </w:r>
      <w:hyperlink r:id="rId2" w:history="1">
        <w:r w:rsidRPr="005973A4">
          <w:rPr>
            <w:rStyle w:val="ac"/>
            <w:rFonts w:hint="cs"/>
            <w:rtl/>
          </w:rPr>
          <w:t>شرائع</w:t>
        </w:r>
        <w:r w:rsidRPr="005973A4">
          <w:rPr>
            <w:rStyle w:val="ac"/>
            <w:rtl/>
          </w:rPr>
          <w:t xml:space="preserve"> </w:t>
        </w:r>
        <w:r w:rsidRPr="005973A4">
          <w:rPr>
            <w:rStyle w:val="ac"/>
            <w:rFonts w:hint="cs"/>
            <w:rtl/>
          </w:rPr>
          <w:t>الإسلام،</w:t>
        </w:r>
        <w:r w:rsidRPr="005973A4">
          <w:rPr>
            <w:rStyle w:val="ac"/>
            <w:rtl/>
          </w:rPr>
          <w:t xml:space="preserve"> </w:t>
        </w:r>
        <w:r w:rsidRPr="005973A4">
          <w:rPr>
            <w:rStyle w:val="ac"/>
            <w:rFonts w:hint="cs"/>
            <w:rtl/>
          </w:rPr>
          <w:t>جعفر</w:t>
        </w:r>
        <w:r w:rsidRPr="005973A4">
          <w:rPr>
            <w:rStyle w:val="ac"/>
            <w:rtl/>
          </w:rPr>
          <w:t xml:space="preserve"> </w:t>
        </w:r>
        <w:r w:rsidRPr="005973A4">
          <w:rPr>
            <w:rStyle w:val="ac"/>
            <w:rFonts w:hint="cs"/>
            <w:rtl/>
          </w:rPr>
          <w:t>بن</w:t>
        </w:r>
        <w:r w:rsidRPr="005973A4">
          <w:rPr>
            <w:rStyle w:val="ac"/>
            <w:rtl/>
          </w:rPr>
          <w:t xml:space="preserve"> </w:t>
        </w:r>
        <w:r w:rsidRPr="005973A4">
          <w:rPr>
            <w:rStyle w:val="ac"/>
            <w:rFonts w:hint="cs"/>
            <w:rtl/>
          </w:rPr>
          <w:t>الحسن</w:t>
        </w:r>
        <w:r w:rsidRPr="005973A4">
          <w:rPr>
            <w:rStyle w:val="ac"/>
            <w:rtl/>
          </w:rPr>
          <w:t xml:space="preserve"> </w:t>
        </w:r>
        <w:r w:rsidRPr="005973A4">
          <w:rPr>
            <w:rStyle w:val="ac"/>
            <w:rFonts w:hint="cs"/>
            <w:rtl/>
          </w:rPr>
          <w:t>بن</w:t>
        </w:r>
        <w:r w:rsidRPr="005973A4">
          <w:rPr>
            <w:rStyle w:val="ac"/>
            <w:rtl/>
          </w:rPr>
          <w:t xml:space="preserve"> </w:t>
        </w:r>
        <w:r w:rsidRPr="005973A4">
          <w:rPr>
            <w:rStyle w:val="ac"/>
            <w:rFonts w:hint="cs"/>
            <w:rtl/>
          </w:rPr>
          <w:t>یحیی</w:t>
        </w:r>
        <w:r w:rsidRPr="005973A4">
          <w:rPr>
            <w:rStyle w:val="ac"/>
            <w:rtl/>
          </w:rPr>
          <w:t xml:space="preserve"> (</w:t>
        </w:r>
        <w:r w:rsidRPr="005973A4">
          <w:rPr>
            <w:rStyle w:val="ac"/>
            <w:rFonts w:hint="cs"/>
            <w:rtl/>
          </w:rPr>
          <w:t>المحقق</w:t>
        </w:r>
        <w:r w:rsidRPr="005973A4">
          <w:rPr>
            <w:rStyle w:val="ac"/>
            <w:rtl/>
          </w:rPr>
          <w:t xml:space="preserve"> </w:t>
        </w:r>
        <w:r w:rsidRPr="005973A4">
          <w:rPr>
            <w:rStyle w:val="ac"/>
            <w:rFonts w:hint="cs"/>
            <w:rtl/>
          </w:rPr>
          <w:t>الحلّی</w:t>
        </w:r>
        <w:r w:rsidRPr="005973A4">
          <w:rPr>
            <w:rStyle w:val="ac"/>
            <w:rtl/>
          </w:rPr>
          <w:t>)</w:t>
        </w:r>
        <w:r w:rsidRPr="005973A4">
          <w:rPr>
            <w:rStyle w:val="ac"/>
            <w:rFonts w:hint="cs"/>
            <w:rtl/>
          </w:rPr>
          <w:t>،</w:t>
        </w:r>
        <w:r w:rsidRPr="005973A4">
          <w:rPr>
            <w:rStyle w:val="ac"/>
            <w:rtl/>
          </w:rPr>
          <w:t xml:space="preserve"> </w:t>
        </w:r>
        <w:r w:rsidRPr="005973A4">
          <w:rPr>
            <w:rStyle w:val="ac"/>
            <w:rFonts w:hint="cs"/>
            <w:rtl/>
          </w:rPr>
          <w:t>ج</w:t>
        </w:r>
        <w:r w:rsidRPr="005973A4">
          <w:rPr>
            <w:rStyle w:val="ac"/>
            <w:rtl/>
          </w:rPr>
          <w:t>1</w:t>
        </w:r>
        <w:r w:rsidRPr="005973A4">
          <w:rPr>
            <w:rStyle w:val="ac"/>
            <w:rFonts w:hint="cs"/>
            <w:rtl/>
          </w:rPr>
          <w:t>،</w:t>
        </w:r>
        <w:r w:rsidRPr="005973A4">
          <w:rPr>
            <w:rStyle w:val="ac"/>
            <w:rtl/>
          </w:rPr>
          <w:t xml:space="preserve"> </w:t>
        </w:r>
        <w:r w:rsidRPr="005973A4">
          <w:rPr>
            <w:rStyle w:val="ac"/>
            <w:rFonts w:hint="cs"/>
            <w:rtl/>
          </w:rPr>
          <w:t>ص</w:t>
        </w:r>
        <w:r w:rsidRPr="005973A4">
          <w:rPr>
            <w:rStyle w:val="ac"/>
            <w:rtl/>
          </w:rPr>
          <w:t>44.</w:t>
        </w:r>
      </w:hyperlink>
    </w:p>
  </w:footnote>
  <w:footnote w:id="3">
    <w:p w:rsidR="00E02C8D" w:rsidRDefault="00E02C8D" w:rsidP="00E02C8D">
      <w:pPr>
        <w:pStyle w:val="a9"/>
        <w:rPr>
          <w:rFonts w:hint="cs"/>
          <w:rtl/>
        </w:rPr>
      </w:pPr>
      <w:r>
        <w:rPr>
          <w:rStyle w:val="ab"/>
        </w:rPr>
        <w:footnoteRef/>
      </w:r>
      <w:r>
        <w:rPr>
          <w:rtl/>
        </w:rPr>
        <w:t xml:space="preserve"> </w:t>
      </w:r>
      <w:r w:rsidRPr="00E02C8D">
        <w:rPr>
          <w:rFonts w:hint="cs"/>
          <w:rtl/>
        </w:rPr>
        <w:t>قواعد الأحكام في معرفة الحلال و الحرام، ج‌1، ص: 191‌</w:t>
      </w:r>
    </w:p>
  </w:footnote>
  <w:footnote w:id="4">
    <w:p w:rsidR="00920EB3" w:rsidRDefault="00920EB3" w:rsidP="00920EB3">
      <w:pPr>
        <w:pStyle w:val="a9"/>
        <w:rPr>
          <w:rFonts w:hint="cs"/>
          <w:rtl/>
        </w:rPr>
      </w:pPr>
      <w:r>
        <w:rPr>
          <w:rStyle w:val="ab"/>
        </w:rPr>
        <w:footnoteRef/>
      </w:r>
      <w:r>
        <w:rPr>
          <w:rtl/>
        </w:rPr>
        <w:t xml:space="preserve"> </w:t>
      </w:r>
      <w:r w:rsidRPr="00920EB3">
        <w:rPr>
          <w:rFonts w:hint="cs"/>
          <w:rtl/>
        </w:rPr>
        <w:t>منتهى المطلب في تحقيق المذهب، ج‌3، ص: 199‌</w:t>
      </w:r>
    </w:p>
  </w:footnote>
  <w:footnote w:id="5">
    <w:p w:rsidR="0055326C" w:rsidRPr="0055326C" w:rsidRDefault="0055326C" w:rsidP="0055326C">
      <w:pPr>
        <w:pStyle w:val="a9"/>
        <w:rPr>
          <w:rFonts w:hint="cs"/>
        </w:rPr>
      </w:pPr>
      <w:r w:rsidRPr="0055326C">
        <w:footnoteRef/>
      </w:r>
      <w:r w:rsidRPr="0055326C">
        <w:rPr>
          <w:rtl/>
        </w:rPr>
        <w:t xml:space="preserve"> </w:t>
      </w:r>
      <w:hyperlink r:id="rId3" w:history="1">
        <w:r w:rsidRPr="0055326C">
          <w:rPr>
            <w:rStyle w:val="ac"/>
            <w:rFonts w:hint="cs"/>
            <w:rtl/>
          </w:rPr>
          <w:t>الدروس</w:t>
        </w:r>
        <w:r w:rsidRPr="0055326C">
          <w:rPr>
            <w:rStyle w:val="ac"/>
            <w:rtl/>
          </w:rPr>
          <w:t xml:space="preserve"> </w:t>
        </w:r>
        <w:r w:rsidRPr="0055326C">
          <w:rPr>
            <w:rStyle w:val="ac"/>
            <w:rFonts w:hint="cs"/>
            <w:rtl/>
          </w:rPr>
          <w:t>الشرعیة</w:t>
        </w:r>
        <w:r w:rsidRPr="0055326C">
          <w:rPr>
            <w:rStyle w:val="ac"/>
            <w:rtl/>
          </w:rPr>
          <w:t xml:space="preserve"> </w:t>
        </w:r>
        <w:r w:rsidRPr="0055326C">
          <w:rPr>
            <w:rStyle w:val="ac"/>
            <w:rFonts w:hint="cs"/>
            <w:rtl/>
          </w:rPr>
          <w:t>فی</w:t>
        </w:r>
        <w:r w:rsidRPr="0055326C">
          <w:rPr>
            <w:rStyle w:val="ac"/>
            <w:rtl/>
          </w:rPr>
          <w:t xml:space="preserve"> </w:t>
        </w:r>
        <w:r w:rsidRPr="0055326C">
          <w:rPr>
            <w:rStyle w:val="ac"/>
            <w:rFonts w:hint="cs"/>
            <w:rtl/>
          </w:rPr>
          <w:t>فقه</w:t>
        </w:r>
        <w:r w:rsidRPr="0055326C">
          <w:rPr>
            <w:rStyle w:val="ac"/>
            <w:rtl/>
          </w:rPr>
          <w:t xml:space="preserve"> </w:t>
        </w:r>
        <w:r w:rsidRPr="0055326C">
          <w:rPr>
            <w:rStyle w:val="ac"/>
            <w:rFonts w:hint="cs"/>
            <w:rtl/>
          </w:rPr>
          <w:t>الإمامیة،</w:t>
        </w:r>
        <w:r w:rsidRPr="0055326C">
          <w:rPr>
            <w:rStyle w:val="ac"/>
            <w:rtl/>
          </w:rPr>
          <w:t xml:space="preserve"> </w:t>
        </w:r>
        <w:r w:rsidRPr="0055326C">
          <w:rPr>
            <w:rStyle w:val="ac"/>
            <w:rFonts w:hint="cs"/>
            <w:rtl/>
          </w:rPr>
          <w:t>محمد</w:t>
        </w:r>
        <w:r w:rsidRPr="0055326C">
          <w:rPr>
            <w:rStyle w:val="ac"/>
            <w:rtl/>
          </w:rPr>
          <w:t xml:space="preserve"> </w:t>
        </w:r>
        <w:r w:rsidRPr="0055326C">
          <w:rPr>
            <w:rStyle w:val="ac"/>
            <w:rFonts w:hint="cs"/>
            <w:rtl/>
          </w:rPr>
          <w:t>بن</w:t>
        </w:r>
        <w:r w:rsidRPr="0055326C">
          <w:rPr>
            <w:rStyle w:val="ac"/>
            <w:rtl/>
          </w:rPr>
          <w:t xml:space="preserve"> </w:t>
        </w:r>
        <w:r w:rsidRPr="0055326C">
          <w:rPr>
            <w:rStyle w:val="ac"/>
            <w:rFonts w:hint="cs"/>
            <w:rtl/>
          </w:rPr>
          <w:t>مکی</w:t>
        </w:r>
        <w:r w:rsidRPr="0055326C">
          <w:rPr>
            <w:rStyle w:val="ac"/>
            <w:rtl/>
          </w:rPr>
          <w:t xml:space="preserve"> (</w:t>
        </w:r>
        <w:r w:rsidRPr="0055326C">
          <w:rPr>
            <w:rStyle w:val="ac"/>
            <w:rFonts w:hint="cs"/>
            <w:rtl/>
          </w:rPr>
          <w:t>الشیهد</w:t>
        </w:r>
        <w:r w:rsidRPr="0055326C">
          <w:rPr>
            <w:rStyle w:val="ac"/>
            <w:rtl/>
          </w:rPr>
          <w:t xml:space="preserve"> </w:t>
        </w:r>
        <w:r w:rsidRPr="0055326C">
          <w:rPr>
            <w:rStyle w:val="ac"/>
            <w:rFonts w:hint="cs"/>
            <w:rtl/>
          </w:rPr>
          <w:t>الاول</w:t>
        </w:r>
        <w:r w:rsidRPr="0055326C">
          <w:rPr>
            <w:rStyle w:val="ac"/>
            <w:rtl/>
          </w:rPr>
          <w:t>)</w:t>
        </w:r>
        <w:r w:rsidRPr="0055326C">
          <w:rPr>
            <w:rStyle w:val="ac"/>
            <w:rFonts w:hint="cs"/>
            <w:rtl/>
          </w:rPr>
          <w:t>،</w:t>
        </w:r>
        <w:r w:rsidRPr="0055326C">
          <w:rPr>
            <w:rStyle w:val="ac"/>
            <w:rtl/>
          </w:rPr>
          <w:t xml:space="preserve"> </w:t>
        </w:r>
        <w:r w:rsidRPr="0055326C">
          <w:rPr>
            <w:rStyle w:val="ac"/>
            <w:rFonts w:hint="cs"/>
            <w:rtl/>
          </w:rPr>
          <w:t>ج</w:t>
        </w:r>
        <w:r w:rsidRPr="0055326C">
          <w:rPr>
            <w:rStyle w:val="ac"/>
            <w:rtl/>
          </w:rPr>
          <w:t>3</w:t>
        </w:r>
        <w:r w:rsidRPr="0055326C">
          <w:rPr>
            <w:rStyle w:val="ac"/>
            <w:rFonts w:hint="cs"/>
            <w:rtl/>
          </w:rPr>
          <w:t>،</w:t>
        </w:r>
        <w:r w:rsidRPr="0055326C">
          <w:rPr>
            <w:rStyle w:val="ac"/>
            <w:rtl/>
          </w:rPr>
          <w:t xml:space="preserve"> </w:t>
        </w:r>
        <w:r w:rsidRPr="0055326C">
          <w:rPr>
            <w:rStyle w:val="ac"/>
            <w:rFonts w:hint="cs"/>
            <w:rtl/>
          </w:rPr>
          <w:t>ص</w:t>
        </w:r>
        <w:r w:rsidRPr="0055326C">
          <w:rPr>
            <w:rStyle w:val="ac"/>
            <w:rtl/>
          </w:rPr>
          <w:t>15.</w:t>
        </w:r>
      </w:hyperlink>
    </w:p>
  </w:footnote>
  <w:footnote w:id="6">
    <w:p w:rsidR="002053C7" w:rsidRPr="00335EEB" w:rsidRDefault="002053C7" w:rsidP="002053C7">
      <w:pPr>
        <w:pStyle w:val="a9"/>
        <w:rPr>
          <w:rFonts w:hint="cs"/>
          <w:color w:val="000080"/>
          <w:rtl/>
        </w:rPr>
      </w:pPr>
      <w:r>
        <w:rPr>
          <w:rStyle w:val="ab"/>
        </w:rPr>
        <w:footnoteRef/>
      </w:r>
      <w:r>
        <w:rPr>
          <w:rtl/>
        </w:rPr>
        <w:t xml:space="preserve"> </w:t>
      </w:r>
      <w:r w:rsidRPr="00335EEB">
        <w:rPr>
          <w:rFonts w:hint="cs"/>
          <w:color w:val="000080"/>
          <w:rtl/>
        </w:rPr>
        <w:t>مسألة (24) [حكم المخ الذي في عظم الميتة]: ما يقول سيدنا في قول الأصحاب انه يحل مما كان طاهرا في حياته بعد موته عشرة أشياء، و من جملتها العظم، فهل يحل المخ الذي في جوف العظم كما يحل المخ الذي في جوف البيضة أم لا. و لو كان أصحابنا يقولون بالقياس لكان الجلد أيضا يحل استعماله، فإنه غير مخالط لجسم الحيوان الحساس و تنسلخ منه من غير قطع عرق و لا لحم و لا عصب، بل كما ينزع الإنسان ثوبه. و العظم أكثر توغلا و دخولا في جسم الحيوان منه. و يظهر للمملوك أيضا أن الجلد لا تحله الحياة، فكان ينبغي و ان لم نقل‌ بالقياس ان يكون الجلد طاهرا بطريق الاولى، فسيدي حرسه اللّه تعالى يوضح لعبده هذه السؤالات لا زال سيدي موضحا للمشكلات.</w:t>
      </w:r>
    </w:p>
    <w:p w:rsidR="002053C7" w:rsidRDefault="002053C7" w:rsidP="00C83BD5">
      <w:pPr>
        <w:pStyle w:val="a9"/>
        <w:rPr>
          <w:rFonts w:hint="cs"/>
          <w:rtl/>
        </w:rPr>
      </w:pPr>
      <w:r w:rsidRPr="00335EEB">
        <w:rPr>
          <w:rFonts w:hint="cs"/>
          <w:color w:val="000080"/>
          <w:rtl/>
        </w:rPr>
        <w:t>الجواب</w:t>
      </w:r>
      <w:r w:rsidRPr="00335EEB">
        <w:rPr>
          <w:rFonts w:hint="cs"/>
          <w:color w:val="000080"/>
        </w:rPr>
        <w:t>‌</w:t>
      </w:r>
      <w:r w:rsidRPr="00335EEB">
        <w:rPr>
          <w:rFonts w:hint="cs"/>
          <w:color w:val="000080"/>
          <w:rtl/>
        </w:rPr>
        <w:t>: الضابط فيما يحل من الميت أن لا تحله الحياة كالشعر و الظفر و العظم و أشباهها و كل ما تحله الحياة فإنه يكون نجسا، و مخ العظم الظاهر بنجاسته لما فيه من قوة الحيوان بخلاف مخ البيضة إذا اكتست الجلد الفوقاني، و جلد الحيوان مما تحله الحياة، و لهذا يتألم الإنسان بألمه و يدرك به الأشياء المختلفة من الحرارة و البرودة و غيرهما</w:t>
      </w:r>
      <w:r w:rsidRPr="002053C7">
        <w:rPr>
          <w:rFonts w:hint="cs"/>
          <w:rtl/>
        </w:rPr>
        <w:t>.</w:t>
      </w:r>
      <w:r>
        <w:rPr>
          <w:rFonts w:hint="cs"/>
          <w:rtl/>
        </w:rPr>
        <w:t xml:space="preserve"> (</w:t>
      </w:r>
      <w:r w:rsidRPr="002053C7">
        <w:rPr>
          <w:rFonts w:hint="cs"/>
          <w:rtl/>
        </w:rPr>
        <w:t>أجوبة المسائل المهنائية، ص: 125‌</w:t>
      </w:r>
      <w:r>
        <w:rPr>
          <w:rFonts w:hint="cs"/>
          <w:rtl/>
        </w:rPr>
        <w:t>)</w:t>
      </w:r>
    </w:p>
  </w:footnote>
  <w:footnote w:id="7">
    <w:p w:rsidR="00C83BD5" w:rsidRDefault="00C83BD5" w:rsidP="00C83BD5">
      <w:pPr>
        <w:pStyle w:val="a9"/>
        <w:rPr>
          <w:rFonts w:hint="cs"/>
          <w:rtl/>
        </w:rPr>
      </w:pPr>
      <w:r>
        <w:rPr>
          <w:rStyle w:val="ab"/>
        </w:rPr>
        <w:footnoteRef/>
      </w:r>
      <w:r>
        <w:rPr>
          <w:rtl/>
        </w:rPr>
        <w:t xml:space="preserve"> </w:t>
      </w:r>
      <w:r w:rsidRPr="00C83BD5">
        <w:rPr>
          <w:rFonts w:hint="cs"/>
          <w:rtl/>
        </w:rPr>
        <w:t>جامع الخلاف و الوفاق، ص: 27‌</w:t>
      </w:r>
    </w:p>
  </w:footnote>
  <w:footnote w:id="8">
    <w:p w:rsidR="00977523" w:rsidRDefault="00977523" w:rsidP="00C93286">
      <w:pPr>
        <w:pStyle w:val="a9"/>
        <w:rPr>
          <w:rFonts w:hint="cs"/>
          <w:rtl/>
        </w:rPr>
      </w:pPr>
      <w:r>
        <w:rPr>
          <w:rStyle w:val="ab"/>
        </w:rPr>
        <w:footnoteRef/>
      </w:r>
      <w:r>
        <w:rPr>
          <w:rtl/>
        </w:rPr>
        <w:t xml:space="preserve"> </w:t>
      </w:r>
      <w:r w:rsidRPr="00977523">
        <w:rPr>
          <w:rFonts w:hint="cs"/>
          <w:rtl/>
        </w:rPr>
        <w:t>الحاشية على من لا يحضره الفقيه، ص: 97‌</w:t>
      </w:r>
      <w:r w:rsidR="00C93286">
        <w:rPr>
          <w:rFonts w:hint="cs"/>
          <w:rtl/>
        </w:rPr>
        <w:t xml:space="preserve"> [</w:t>
      </w:r>
      <w:r w:rsidR="00C93286" w:rsidRPr="00B51D4A">
        <w:rPr>
          <w:rFonts w:hint="cs"/>
          <w:color w:val="000080"/>
          <w:rtl/>
        </w:rPr>
        <w:t>و حيث انجرّ الكلام إلى قول المرتضى رضى اللّه عنه بعدم نجاسة ما لا تحلّه الحياة من نجس العين، فأنا أذكر حكاية تنازعني نفسي في ذكرها، و هي: إنّ سلطان زماننا خلّد اللّه ملكه، و أجرى في بحار التأييد فلكه-، عرض له يوما و هو في مصيدة خنزير عظيم الجثّة، طويل السنّ الخارج، فضربه بالسيف ضربة نصّفه بها [نصفين]، ثمّ أمر بقلع سنّه و الإتيان بها إليه، فوجد مكتوبا عليها لفظ الجلالة بخطّ بيّن مثبت ناتئ عنها، فحصل له و لنا و لمن حضر المصيدة من العسكر المنصور نهاية التعجّب؛ فإنّ ذلك من أغرب الغرائب! و لمّا أرانيها- أدام اللّه نصره و تأييده- قال لي: كيف يجتمع هذا مع نجاسة الخنزير؟ فعرضت لديه أنّ السيّد المرتضى قائل بطهارة ما لا تحلّه الحياة من نجس العين، و وجود هذا الخطّ على هذا السنّ ربّما يؤيّد كلامه طاب ثراه؛ فإنّ السنّ ممّا لا تحلّه الحياة. و كان بعض الأطبّاء حاضرا في المجلس الأشرف فقال لي: قد صرّح الشيخ [الرئيس] في القانون بأنّ بعض العظام لها حسّ، و إنّ السنّ من جملة تلك العظام، فيكون ممّا تحلّه الحياة البتّة. فقلت له: كلام ابن سينا غير رائج عندنا بعد ما نقله علماؤنا- قدّس اللّه أسرارهم- عن أئمّتنا عليه السّلام من أنّ السنّ ممّا لا تحلّه الحياة، و أنّها كالظفر و الشعر و القرن، فحرّك رأسه و لوى عنقه مشمئزّا ممّا نقلته؛ استعظاما لا بن سينا غاية الاستعظام، فأردت كسر سورة استعظامه فقلت له: إنّ لي مع ابن سينا في هذا المقام بحث لا مخلص [له] منه، و هو أنّه [قد] ناقض نفسه في هذا الكلام الّذي نقلته‌ أنت عنه؛ لأنّه ذكر في بحث أمراض الأسنان من القانون أنّها من جملة العظام الّتي لها حسّ. و قال في بحث تشريح الأسنان: ليس لشي‌ء من العظام حسّ البتّة إلّا الأسنان. و ظاهر أنّ تلك العبارة موجبة جزئيّة فيثبت الحسّ للبعض، و تلك سالبة كلّيّة تنفيه عن الكلّ، و هل هذا إلّا عين التناقض، فطأطأ رأسه، و قال [لي]: اراجع القانون. فقلت: راجعه ألف مرّة. و قد خرجنا بهذه الحكاية عمّا نحن بصدده، و لا حول و لا قوّة إلّا باللّه</w:t>
      </w:r>
      <w:r w:rsidR="00C93286" w:rsidRPr="00C93286">
        <w:rPr>
          <w:rFonts w:hint="cs"/>
          <w:rtl/>
        </w:rPr>
        <w:t>.</w:t>
      </w:r>
      <w:r w:rsidR="00C93286">
        <w:rPr>
          <w:rFonts w:hint="cs"/>
          <w:rtl/>
        </w:rPr>
        <w:t>]</w:t>
      </w:r>
    </w:p>
  </w:footnote>
  <w:footnote w:id="9">
    <w:p w:rsidR="00B100F6" w:rsidRDefault="00B100F6" w:rsidP="00B100F6">
      <w:pPr>
        <w:pStyle w:val="a9"/>
        <w:rPr>
          <w:rFonts w:hint="cs"/>
        </w:rPr>
      </w:pPr>
      <w:r>
        <w:rPr>
          <w:rStyle w:val="ab"/>
        </w:rPr>
        <w:footnoteRef/>
      </w:r>
      <w:r>
        <w:rPr>
          <w:rtl/>
        </w:rPr>
        <w:t xml:space="preserve"> </w:t>
      </w:r>
      <w:r w:rsidRPr="00B100F6">
        <w:rPr>
          <w:rFonts w:hint="cs"/>
          <w:rtl/>
        </w:rPr>
        <w:t>بحوث في شرح العروة الوثقى، ج‌3، ص: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4" w:name="BokNum"/>
    <w:bookmarkEnd w:id="24"/>
    <w:r w:rsidR="00F6343C">
      <w:rPr>
        <w:b/>
        <w:bCs/>
        <w:sz w:val="20"/>
        <w:szCs w:val="24"/>
        <w:rtl/>
      </w:rPr>
      <w:t>036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5" w:name="Bokdars"/>
    <w:bookmarkEnd w:id="25"/>
    <w:r w:rsidR="00F6343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6" w:name="Bokostad"/>
    <w:bookmarkEnd w:id="26"/>
    <w:r w:rsidR="00F6343C">
      <w:rPr>
        <w:rFonts w:hint="cs"/>
        <w:b/>
        <w:bCs/>
        <w:color w:val="632423" w:themeColor="accent2" w:themeShade="80"/>
        <w:sz w:val="20"/>
        <w:szCs w:val="24"/>
        <w:rtl/>
      </w:rPr>
      <w:t>شهیدی</w:t>
    </w:r>
    <w:r w:rsidR="00F6343C">
      <w:rPr>
        <w:b/>
        <w:bCs/>
        <w:color w:val="632423" w:themeColor="accent2" w:themeShade="80"/>
        <w:sz w:val="20"/>
        <w:szCs w:val="24"/>
        <w:rtl/>
      </w:rPr>
      <w:t xml:space="preserve"> </w:t>
    </w:r>
    <w:r w:rsidR="00F6343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7" w:name="BokTarikh"/>
    <w:bookmarkEnd w:id="27"/>
    <w:r w:rsidR="00F6343C">
      <w:rPr>
        <w:sz w:val="24"/>
        <w:szCs w:val="24"/>
        <w:rtl/>
      </w:rPr>
      <w:t>10 /9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8" w:name="BokSabj"/>
    <w:bookmarkEnd w:id="28"/>
    <w:r w:rsidR="00F6343C">
      <w:rPr>
        <w:rFonts w:hint="cs"/>
        <w:color w:val="000000" w:themeColor="text1"/>
        <w:sz w:val="24"/>
        <w:szCs w:val="24"/>
        <w:rtl/>
      </w:rPr>
      <w:t>شرائط</w:t>
    </w:r>
    <w:r w:rsidR="00F6343C">
      <w:rPr>
        <w:color w:val="000000" w:themeColor="text1"/>
        <w:sz w:val="24"/>
        <w:szCs w:val="24"/>
        <w:rtl/>
      </w:rPr>
      <w:t xml:space="preserve"> </w:t>
    </w:r>
    <w:r w:rsidR="00F6343C">
      <w:rPr>
        <w:rFonts w:hint="cs"/>
        <w:color w:val="000000" w:themeColor="text1"/>
        <w:sz w:val="24"/>
        <w:szCs w:val="24"/>
        <w:rtl/>
      </w:rPr>
      <w:t>لباس</w:t>
    </w:r>
    <w:r w:rsidR="00F6343C">
      <w:rPr>
        <w:color w:val="000000" w:themeColor="text1"/>
        <w:sz w:val="24"/>
        <w:szCs w:val="24"/>
        <w:rtl/>
      </w:rPr>
      <w:t xml:space="preserve"> </w:t>
    </w:r>
    <w:r w:rsidR="00F6343C">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9" w:name="Bokmoqarer"/>
    <w:bookmarkEnd w:id="29"/>
    <w:r w:rsidR="00F6343C">
      <w:rPr>
        <w:rFonts w:hint="cs"/>
        <w:sz w:val="24"/>
        <w:szCs w:val="24"/>
        <w:rtl/>
      </w:rPr>
      <w:t>حسن</w:t>
    </w:r>
    <w:r w:rsidR="00F6343C">
      <w:rPr>
        <w:sz w:val="24"/>
        <w:szCs w:val="24"/>
        <w:rtl/>
      </w:rPr>
      <w:t xml:space="preserve"> </w:t>
    </w:r>
    <w:r w:rsidR="00F6343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0" w:name="BokSabj2"/>
    <w:bookmarkEnd w:id="30"/>
    <w:r w:rsidR="00F6343C">
      <w:rPr>
        <w:rFonts w:hint="cs"/>
        <w:sz w:val="24"/>
        <w:szCs w:val="24"/>
        <w:rtl/>
      </w:rPr>
      <w:t>شرط</w:t>
    </w:r>
    <w:r w:rsidR="00F6343C">
      <w:rPr>
        <w:sz w:val="24"/>
        <w:szCs w:val="24"/>
        <w:rtl/>
      </w:rPr>
      <w:t xml:space="preserve"> </w:t>
    </w:r>
    <w:r w:rsidR="00F6343C">
      <w:rPr>
        <w:rFonts w:hint="cs"/>
        <w:sz w:val="24"/>
        <w:szCs w:val="24"/>
        <w:rtl/>
      </w:rPr>
      <w:t>سوم</w:t>
    </w:r>
    <w:r w:rsidR="00F6343C">
      <w:rPr>
        <w:sz w:val="24"/>
        <w:szCs w:val="24"/>
        <w:rtl/>
      </w:rPr>
      <w:t xml:space="preserve"> (</w:t>
    </w:r>
    <w:r w:rsidR="00F6343C">
      <w:rPr>
        <w:rFonts w:hint="cs"/>
        <w:sz w:val="24"/>
        <w:szCs w:val="24"/>
        <w:rtl/>
      </w:rPr>
      <w:t>میته</w:t>
    </w:r>
    <w:r w:rsidR="00F6343C">
      <w:rPr>
        <w:sz w:val="24"/>
        <w:szCs w:val="24"/>
        <w:rtl/>
      </w:rPr>
      <w:t xml:space="preserve"> </w:t>
    </w:r>
    <w:r w:rsidR="00F6343C">
      <w:rPr>
        <w:rFonts w:hint="cs"/>
        <w:sz w:val="24"/>
        <w:szCs w:val="24"/>
        <w:rtl/>
      </w:rPr>
      <w:t>نبودن</w:t>
    </w:r>
    <w:r w:rsidR="00F6343C">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4C19"/>
    <w:rsid w:val="000353D7"/>
    <w:rsid w:val="00035DBE"/>
    <w:rsid w:val="00055496"/>
    <w:rsid w:val="00066120"/>
    <w:rsid w:val="00071D76"/>
    <w:rsid w:val="00080A41"/>
    <w:rsid w:val="00080B89"/>
    <w:rsid w:val="0008299B"/>
    <w:rsid w:val="000913AA"/>
    <w:rsid w:val="00094847"/>
    <w:rsid w:val="00096C63"/>
    <w:rsid w:val="000B5DB5"/>
    <w:rsid w:val="000C3947"/>
    <w:rsid w:val="000D2A37"/>
    <w:rsid w:val="000D30E9"/>
    <w:rsid w:val="000D6818"/>
    <w:rsid w:val="000E335E"/>
    <w:rsid w:val="000F16CF"/>
    <w:rsid w:val="000F3090"/>
    <w:rsid w:val="000F5BAC"/>
    <w:rsid w:val="00102585"/>
    <w:rsid w:val="00114AB7"/>
    <w:rsid w:val="00116B2B"/>
    <w:rsid w:val="00124E3D"/>
    <w:rsid w:val="00127E95"/>
    <w:rsid w:val="00130659"/>
    <w:rsid w:val="001347C7"/>
    <w:rsid w:val="001356B0"/>
    <w:rsid w:val="00151937"/>
    <w:rsid w:val="00167D1A"/>
    <w:rsid w:val="00181844"/>
    <w:rsid w:val="001837E9"/>
    <w:rsid w:val="00187DFA"/>
    <w:rsid w:val="001A1BC1"/>
    <w:rsid w:val="001A1EA5"/>
    <w:rsid w:val="001A2574"/>
    <w:rsid w:val="001A27D7"/>
    <w:rsid w:val="001A294E"/>
    <w:rsid w:val="001A4ED8"/>
    <w:rsid w:val="001B2488"/>
    <w:rsid w:val="001B56F4"/>
    <w:rsid w:val="001B6799"/>
    <w:rsid w:val="001C1362"/>
    <w:rsid w:val="001D2E9A"/>
    <w:rsid w:val="001D4E5A"/>
    <w:rsid w:val="001D597F"/>
    <w:rsid w:val="001E3FD4"/>
    <w:rsid w:val="0020241A"/>
    <w:rsid w:val="00203821"/>
    <w:rsid w:val="002053C7"/>
    <w:rsid w:val="00211632"/>
    <w:rsid w:val="0021630D"/>
    <w:rsid w:val="0024121B"/>
    <w:rsid w:val="00247D2F"/>
    <w:rsid w:val="00256560"/>
    <w:rsid w:val="0027605E"/>
    <w:rsid w:val="00281E00"/>
    <w:rsid w:val="002900A6"/>
    <w:rsid w:val="00294A52"/>
    <w:rsid w:val="002B575F"/>
    <w:rsid w:val="002B6C7F"/>
    <w:rsid w:val="002B729B"/>
    <w:rsid w:val="002C23B5"/>
    <w:rsid w:val="002C53A2"/>
    <w:rsid w:val="002D0040"/>
    <w:rsid w:val="002D2FA8"/>
    <w:rsid w:val="002E220F"/>
    <w:rsid w:val="00307311"/>
    <w:rsid w:val="0032100F"/>
    <w:rsid w:val="0033402C"/>
    <w:rsid w:val="00335EEB"/>
    <w:rsid w:val="00340521"/>
    <w:rsid w:val="00345C73"/>
    <w:rsid w:val="00354A99"/>
    <w:rsid w:val="00360311"/>
    <w:rsid w:val="00361922"/>
    <w:rsid w:val="0037339B"/>
    <w:rsid w:val="00386C11"/>
    <w:rsid w:val="00392C9C"/>
    <w:rsid w:val="00397466"/>
    <w:rsid w:val="003A6148"/>
    <w:rsid w:val="003A70B8"/>
    <w:rsid w:val="003C11A7"/>
    <w:rsid w:val="003C33F6"/>
    <w:rsid w:val="003C3BA8"/>
    <w:rsid w:val="003C3D2E"/>
    <w:rsid w:val="003C43A5"/>
    <w:rsid w:val="003C5CDE"/>
    <w:rsid w:val="003E1C5C"/>
    <w:rsid w:val="003E6650"/>
    <w:rsid w:val="003F03FA"/>
    <w:rsid w:val="003F5B46"/>
    <w:rsid w:val="00401363"/>
    <w:rsid w:val="00401527"/>
    <w:rsid w:val="00402E47"/>
    <w:rsid w:val="00425015"/>
    <w:rsid w:val="00430994"/>
    <w:rsid w:val="00441B6D"/>
    <w:rsid w:val="004556EF"/>
    <w:rsid w:val="00462B07"/>
    <w:rsid w:val="00465BD2"/>
    <w:rsid w:val="004665B7"/>
    <w:rsid w:val="004715C8"/>
    <w:rsid w:val="00481C31"/>
    <w:rsid w:val="00482FC1"/>
    <w:rsid w:val="00483027"/>
    <w:rsid w:val="004871AA"/>
    <w:rsid w:val="004918D7"/>
    <w:rsid w:val="004926E1"/>
    <w:rsid w:val="004A2FEA"/>
    <w:rsid w:val="004B44EC"/>
    <w:rsid w:val="004B6469"/>
    <w:rsid w:val="004D2DD7"/>
    <w:rsid w:val="004D75C5"/>
    <w:rsid w:val="004E2186"/>
    <w:rsid w:val="004E2BF7"/>
    <w:rsid w:val="004E66FB"/>
    <w:rsid w:val="004E7B66"/>
    <w:rsid w:val="004F403A"/>
    <w:rsid w:val="004F470A"/>
    <w:rsid w:val="004F4C59"/>
    <w:rsid w:val="00500C8F"/>
    <w:rsid w:val="00501909"/>
    <w:rsid w:val="00507BBB"/>
    <w:rsid w:val="005128DF"/>
    <w:rsid w:val="0051592A"/>
    <w:rsid w:val="005206FE"/>
    <w:rsid w:val="00522F32"/>
    <w:rsid w:val="005257ED"/>
    <w:rsid w:val="005306F8"/>
    <w:rsid w:val="0054023D"/>
    <w:rsid w:val="005423FA"/>
    <w:rsid w:val="005426BF"/>
    <w:rsid w:val="0055326C"/>
    <w:rsid w:val="0056213C"/>
    <w:rsid w:val="00575A0D"/>
    <w:rsid w:val="00580C24"/>
    <w:rsid w:val="005968EF"/>
    <w:rsid w:val="00596C1E"/>
    <w:rsid w:val="005973A4"/>
    <w:rsid w:val="005A2E26"/>
    <w:rsid w:val="005B7BCA"/>
    <w:rsid w:val="005B7D70"/>
    <w:rsid w:val="005C0DAE"/>
    <w:rsid w:val="005C188E"/>
    <w:rsid w:val="005D2349"/>
    <w:rsid w:val="005D7BD2"/>
    <w:rsid w:val="005E1B60"/>
    <w:rsid w:val="005E5507"/>
    <w:rsid w:val="005E607B"/>
    <w:rsid w:val="005F0A8D"/>
    <w:rsid w:val="005F775F"/>
    <w:rsid w:val="00601229"/>
    <w:rsid w:val="00603502"/>
    <w:rsid w:val="00603B67"/>
    <w:rsid w:val="006064B4"/>
    <w:rsid w:val="006162A2"/>
    <w:rsid w:val="006240DA"/>
    <w:rsid w:val="0063256E"/>
    <w:rsid w:val="00633F04"/>
    <w:rsid w:val="00635219"/>
    <w:rsid w:val="00635EC0"/>
    <w:rsid w:val="00640B58"/>
    <w:rsid w:val="00651B02"/>
    <w:rsid w:val="00651B19"/>
    <w:rsid w:val="00651F91"/>
    <w:rsid w:val="00660A29"/>
    <w:rsid w:val="006951F8"/>
    <w:rsid w:val="00695519"/>
    <w:rsid w:val="006A2A92"/>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22AB"/>
    <w:rsid w:val="007222EB"/>
    <w:rsid w:val="0072290D"/>
    <w:rsid w:val="00723D6D"/>
    <w:rsid w:val="00724537"/>
    <w:rsid w:val="00731724"/>
    <w:rsid w:val="0073474B"/>
    <w:rsid w:val="00735511"/>
    <w:rsid w:val="00737208"/>
    <w:rsid w:val="00744DE6"/>
    <w:rsid w:val="007507E9"/>
    <w:rsid w:val="00756FCA"/>
    <w:rsid w:val="00761BC8"/>
    <w:rsid w:val="00762452"/>
    <w:rsid w:val="007639E0"/>
    <w:rsid w:val="00775507"/>
    <w:rsid w:val="00783473"/>
    <w:rsid w:val="0078594B"/>
    <w:rsid w:val="00795E02"/>
    <w:rsid w:val="007979D0"/>
    <w:rsid w:val="007A04E0"/>
    <w:rsid w:val="007A4E18"/>
    <w:rsid w:val="007A7B8C"/>
    <w:rsid w:val="007B0B10"/>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7CF"/>
    <w:rsid w:val="00837FAA"/>
    <w:rsid w:val="00841F77"/>
    <w:rsid w:val="0085276D"/>
    <w:rsid w:val="00863390"/>
    <w:rsid w:val="0086385C"/>
    <w:rsid w:val="00867B6D"/>
    <w:rsid w:val="00871916"/>
    <w:rsid w:val="00875BBF"/>
    <w:rsid w:val="00875DE9"/>
    <w:rsid w:val="008956DD"/>
    <w:rsid w:val="008A510E"/>
    <w:rsid w:val="008A522A"/>
    <w:rsid w:val="008B4464"/>
    <w:rsid w:val="008B750B"/>
    <w:rsid w:val="008C3162"/>
    <w:rsid w:val="008D1F14"/>
    <w:rsid w:val="008E3924"/>
    <w:rsid w:val="008F13F7"/>
    <w:rsid w:val="008F5B4D"/>
    <w:rsid w:val="00907425"/>
    <w:rsid w:val="00920EB3"/>
    <w:rsid w:val="00923C34"/>
    <w:rsid w:val="00924152"/>
    <w:rsid w:val="0092513D"/>
    <w:rsid w:val="00927A9F"/>
    <w:rsid w:val="009335CC"/>
    <w:rsid w:val="00935A55"/>
    <w:rsid w:val="00941CEB"/>
    <w:rsid w:val="0094720F"/>
    <w:rsid w:val="00953B28"/>
    <w:rsid w:val="00954322"/>
    <w:rsid w:val="00956315"/>
    <w:rsid w:val="00957CAA"/>
    <w:rsid w:val="0096778A"/>
    <w:rsid w:val="00977523"/>
    <w:rsid w:val="00977656"/>
    <w:rsid w:val="00982613"/>
    <w:rsid w:val="009846A7"/>
    <w:rsid w:val="0098794D"/>
    <w:rsid w:val="0099320E"/>
    <w:rsid w:val="0099497B"/>
    <w:rsid w:val="009A43BA"/>
    <w:rsid w:val="009B0D05"/>
    <w:rsid w:val="009B1CAE"/>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8324B"/>
    <w:rsid w:val="00AA1F60"/>
    <w:rsid w:val="00AA40D7"/>
    <w:rsid w:val="00AB5F7D"/>
    <w:rsid w:val="00AC0C50"/>
    <w:rsid w:val="00AC6FE2"/>
    <w:rsid w:val="00AE6A46"/>
    <w:rsid w:val="00AF3925"/>
    <w:rsid w:val="00AF4A94"/>
    <w:rsid w:val="00B100F6"/>
    <w:rsid w:val="00B1296B"/>
    <w:rsid w:val="00B2292F"/>
    <w:rsid w:val="00B43169"/>
    <w:rsid w:val="00B501A8"/>
    <w:rsid w:val="00B51D4A"/>
    <w:rsid w:val="00B55AE4"/>
    <w:rsid w:val="00B70B46"/>
    <w:rsid w:val="00B71422"/>
    <w:rsid w:val="00B739B0"/>
    <w:rsid w:val="00B814A3"/>
    <w:rsid w:val="00B8244F"/>
    <w:rsid w:val="00B96F38"/>
    <w:rsid w:val="00BA4532"/>
    <w:rsid w:val="00BC716B"/>
    <w:rsid w:val="00BD0E74"/>
    <w:rsid w:val="00BD5F8C"/>
    <w:rsid w:val="00BD7154"/>
    <w:rsid w:val="00BE29DD"/>
    <w:rsid w:val="00BE6081"/>
    <w:rsid w:val="00C066AF"/>
    <w:rsid w:val="00C10E06"/>
    <w:rsid w:val="00C145B8"/>
    <w:rsid w:val="00C23D0C"/>
    <w:rsid w:val="00C2438F"/>
    <w:rsid w:val="00C31AF0"/>
    <w:rsid w:val="00C32A7E"/>
    <w:rsid w:val="00C34F28"/>
    <w:rsid w:val="00C368DF"/>
    <w:rsid w:val="00C37C95"/>
    <w:rsid w:val="00C442C5"/>
    <w:rsid w:val="00C51A12"/>
    <w:rsid w:val="00C53642"/>
    <w:rsid w:val="00C538EF"/>
    <w:rsid w:val="00C57B5C"/>
    <w:rsid w:val="00C57C7C"/>
    <w:rsid w:val="00C61049"/>
    <w:rsid w:val="00C61E17"/>
    <w:rsid w:val="00C63FFE"/>
    <w:rsid w:val="00C76F62"/>
    <w:rsid w:val="00C83BD5"/>
    <w:rsid w:val="00C91EB6"/>
    <w:rsid w:val="00C93286"/>
    <w:rsid w:val="00CA0663"/>
    <w:rsid w:val="00CA10B0"/>
    <w:rsid w:val="00CA2F8E"/>
    <w:rsid w:val="00CA3475"/>
    <w:rsid w:val="00CA3EE2"/>
    <w:rsid w:val="00CA7B24"/>
    <w:rsid w:val="00CA7FD5"/>
    <w:rsid w:val="00CB3287"/>
    <w:rsid w:val="00CB33E2"/>
    <w:rsid w:val="00CB4E68"/>
    <w:rsid w:val="00CC2733"/>
    <w:rsid w:val="00CD0050"/>
    <w:rsid w:val="00CD5F7A"/>
    <w:rsid w:val="00CE7481"/>
    <w:rsid w:val="00CF0A8F"/>
    <w:rsid w:val="00D048CE"/>
    <w:rsid w:val="00D10998"/>
    <w:rsid w:val="00D15CBD"/>
    <w:rsid w:val="00D221CB"/>
    <w:rsid w:val="00D23391"/>
    <w:rsid w:val="00D31805"/>
    <w:rsid w:val="00D3260E"/>
    <w:rsid w:val="00D4362A"/>
    <w:rsid w:val="00D45758"/>
    <w:rsid w:val="00D552B9"/>
    <w:rsid w:val="00D57A7F"/>
    <w:rsid w:val="00D735B2"/>
    <w:rsid w:val="00D74021"/>
    <w:rsid w:val="00D76D01"/>
    <w:rsid w:val="00D83D49"/>
    <w:rsid w:val="00D922A9"/>
    <w:rsid w:val="00D929D0"/>
    <w:rsid w:val="00D9394A"/>
    <w:rsid w:val="00D971D4"/>
    <w:rsid w:val="00DB0CBB"/>
    <w:rsid w:val="00DB67CC"/>
    <w:rsid w:val="00DC3783"/>
    <w:rsid w:val="00DD6F36"/>
    <w:rsid w:val="00DE1070"/>
    <w:rsid w:val="00DE2AA1"/>
    <w:rsid w:val="00E00219"/>
    <w:rsid w:val="00E02C8D"/>
    <w:rsid w:val="00E0316B"/>
    <w:rsid w:val="00E25E10"/>
    <w:rsid w:val="00E46D1C"/>
    <w:rsid w:val="00E50B41"/>
    <w:rsid w:val="00E5219B"/>
    <w:rsid w:val="00E52D07"/>
    <w:rsid w:val="00E52E72"/>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2744"/>
    <w:rsid w:val="00F60F1F"/>
    <w:rsid w:val="00F6343C"/>
    <w:rsid w:val="00F64141"/>
    <w:rsid w:val="00F67508"/>
    <w:rsid w:val="00F71FC9"/>
    <w:rsid w:val="00F7355D"/>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1D07"/>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433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52913935">
      <w:bodyDiv w:val="1"/>
      <w:marLeft w:val="0"/>
      <w:marRight w:val="0"/>
      <w:marTop w:val="0"/>
      <w:marBottom w:val="0"/>
      <w:divBdr>
        <w:top w:val="none" w:sz="0" w:space="0" w:color="auto"/>
        <w:left w:val="none" w:sz="0" w:space="0" w:color="auto"/>
        <w:bottom w:val="none" w:sz="0" w:space="0" w:color="auto"/>
        <w:right w:val="none" w:sz="0" w:space="0" w:color="auto"/>
      </w:divBdr>
    </w:div>
    <w:div w:id="164050564">
      <w:bodyDiv w:val="1"/>
      <w:marLeft w:val="0"/>
      <w:marRight w:val="0"/>
      <w:marTop w:val="0"/>
      <w:marBottom w:val="0"/>
      <w:divBdr>
        <w:top w:val="none" w:sz="0" w:space="0" w:color="auto"/>
        <w:left w:val="none" w:sz="0" w:space="0" w:color="auto"/>
        <w:bottom w:val="none" w:sz="0" w:space="0" w:color="auto"/>
        <w:right w:val="none" w:sz="0" w:space="0" w:color="auto"/>
      </w:divBdr>
    </w:div>
    <w:div w:id="189880288">
      <w:bodyDiv w:val="1"/>
      <w:marLeft w:val="0"/>
      <w:marRight w:val="0"/>
      <w:marTop w:val="0"/>
      <w:marBottom w:val="0"/>
      <w:divBdr>
        <w:top w:val="none" w:sz="0" w:space="0" w:color="auto"/>
        <w:left w:val="none" w:sz="0" w:space="0" w:color="auto"/>
        <w:bottom w:val="none" w:sz="0" w:space="0" w:color="auto"/>
        <w:right w:val="none" w:sz="0" w:space="0" w:color="auto"/>
      </w:divBdr>
    </w:div>
    <w:div w:id="19558809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53458814">
      <w:bodyDiv w:val="1"/>
      <w:marLeft w:val="0"/>
      <w:marRight w:val="0"/>
      <w:marTop w:val="0"/>
      <w:marBottom w:val="0"/>
      <w:divBdr>
        <w:top w:val="none" w:sz="0" w:space="0" w:color="auto"/>
        <w:left w:val="none" w:sz="0" w:space="0" w:color="auto"/>
        <w:bottom w:val="none" w:sz="0" w:space="0" w:color="auto"/>
        <w:right w:val="none" w:sz="0" w:space="0" w:color="auto"/>
      </w:divBdr>
    </w:div>
    <w:div w:id="437719315">
      <w:bodyDiv w:val="1"/>
      <w:marLeft w:val="0"/>
      <w:marRight w:val="0"/>
      <w:marTop w:val="0"/>
      <w:marBottom w:val="0"/>
      <w:divBdr>
        <w:top w:val="none" w:sz="0" w:space="0" w:color="auto"/>
        <w:left w:val="none" w:sz="0" w:space="0" w:color="auto"/>
        <w:bottom w:val="none" w:sz="0" w:space="0" w:color="auto"/>
        <w:right w:val="none" w:sz="0" w:space="0" w:color="auto"/>
      </w:divBdr>
    </w:div>
    <w:div w:id="45869429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8658993">
      <w:bodyDiv w:val="1"/>
      <w:marLeft w:val="0"/>
      <w:marRight w:val="0"/>
      <w:marTop w:val="0"/>
      <w:marBottom w:val="0"/>
      <w:divBdr>
        <w:top w:val="none" w:sz="0" w:space="0" w:color="auto"/>
        <w:left w:val="none" w:sz="0" w:space="0" w:color="auto"/>
        <w:bottom w:val="none" w:sz="0" w:space="0" w:color="auto"/>
        <w:right w:val="none" w:sz="0" w:space="0" w:color="auto"/>
      </w:divBdr>
    </w:div>
    <w:div w:id="519201950">
      <w:bodyDiv w:val="1"/>
      <w:marLeft w:val="0"/>
      <w:marRight w:val="0"/>
      <w:marTop w:val="0"/>
      <w:marBottom w:val="0"/>
      <w:divBdr>
        <w:top w:val="none" w:sz="0" w:space="0" w:color="auto"/>
        <w:left w:val="none" w:sz="0" w:space="0" w:color="auto"/>
        <w:bottom w:val="none" w:sz="0" w:space="0" w:color="auto"/>
        <w:right w:val="none" w:sz="0" w:space="0" w:color="auto"/>
      </w:divBdr>
    </w:div>
    <w:div w:id="521625601">
      <w:bodyDiv w:val="1"/>
      <w:marLeft w:val="0"/>
      <w:marRight w:val="0"/>
      <w:marTop w:val="0"/>
      <w:marBottom w:val="0"/>
      <w:divBdr>
        <w:top w:val="none" w:sz="0" w:space="0" w:color="auto"/>
        <w:left w:val="none" w:sz="0" w:space="0" w:color="auto"/>
        <w:bottom w:val="none" w:sz="0" w:space="0" w:color="auto"/>
        <w:right w:val="none" w:sz="0" w:space="0" w:color="auto"/>
      </w:divBdr>
    </w:div>
    <w:div w:id="558830317">
      <w:bodyDiv w:val="1"/>
      <w:marLeft w:val="0"/>
      <w:marRight w:val="0"/>
      <w:marTop w:val="0"/>
      <w:marBottom w:val="0"/>
      <w:divBdr>
        <w:top w:val="none" w:sz="0" w:space="0" w:color="auto"/>
        <w:left w:val="none" w:sz="0" w:space="0" w:color="auto"/>
        <w:bottom w:val="none" w:sz="0" w:space="0" w:color="auto"/>
        <w:right w:val="none" w:sz="0" w:space="0" w:color="auto"/>
      </w:divBdr>
    </w:div>
    <w:div w:id="606693788">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48940867">
      <w:bodyDiv w:val="1"/>
      <w:marLeft w:val="0"/>
      <w:marRight w:val="0"/>
      <w:marTop w:val="0"/>
      <w:marBottom w:val="0"/>
      <w:divBdr>
        <w:top w:val="none" w:sz="0" w:space="0" w:color="auto"/>
        <w:left w:val="none" w:sz="0" w:space="0" w:color="auto"/>
        <w:bottom w:val="none" w:sz="0" w:space="0" w:color="auto"/>
        <w:right w:val="none" w:sz="0" w:space="0" w:color="auto"/>
      </w:divBdr>
    </w:div>
    <w:div w:id="722410369">
      <w:bodyDiv w:val="1"/>
      <w:marLeft w:val="0"/>
      <w:marRight w:val="0"/>
      <w:marTop w:val="0"/>
      <w:marBottom w:val="0"/>
      <w:divBdr>
        <w:top w:val="none" w:sz="0" w:space="0" w:color="auto"/>
        <w:left w:val="none" w:sz="0" w:space="0" w:color="auto"/>
        <w:bottom w:val="none" w:sz="0" w:space="0" w:color="auto"/>
        <w:right w:val="none" w:sz="0" w:space="0" w:color="auto"/>
      </w:divBdr>
    </w:div>
    <w:div w:id="810639284">
      <w:bodyDiv w:val="1"/>
      <w:marLeft w:val="0"/>
      <w:marRight w:val="0"/>
      <w:marTop w:val="0"/>
      <w:marBottom w:val="0"/>
      <w:divBdr>
        <w:top w:val="none" w:sz="0" w:space="0" w:color="auto"/>
        <w:left w:val="none" w:sz="0" w:space="0" w:color="auto"/>
        <w:bottom w:val="none" w:sz="0" w:space="0" w:color="auto"/>
        <w:right w:val="none" w:sz="0" w:space="0" w:color="auto"/>
      </w:divBdr>
    </w:div>
    <w:div w:id="1091513904">
      <w:bodyDiv w:val="1"/>
      <w:marLeft w:val="0"/>
      <w:marRight w:val="0"/>
      <w:marTop w:val="0"/>
      <w:marBottom w:val="0"/>
      <w:divBdr>
        <w:top w:val="none" w:sz="0" w:space="0" w:color="auto"/>
        <w:left w:val="none" w:sz="0" w:space="0" w:color="auto"/>
        <w:bottom w:val="none" w:sz="0" w:space="0" w:color="auto"/>
        <w:right w:val="none" w:sz="0" w:space="0" w:color="auto"/>
      </w:divBdr>
    </w:div>
    <w:div w:id="110611679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19782252">
      <w:bodyDiv w:val="1"/>
      <w:marLeft w:val="0"/>
      <w:marRight w:val="0"/>
      <w:marTop w:val="0"/>
      <w:marBottom w:val="0"/>
      <w:divBdr>
        <w:top w:val="none" w:sz="0" w:space="0" w:color="auto"/>
        <w:left w:val="none" w:sz="0" w:space="0" w:color="auto"/>
        <w:bottom w:val="none" w:sz="0" w:space="0" w:color="auto"/>
        <w:right w:val="none" w:sz="0" w:space="0" w:color="auto"/>
      </w:divBdr>
    </w:div>
    <w:div w:id="1227375222">
      <w:bodyDiv w:val="1"/>
      <w:marLeft w:val="0"/>
      <w:marRight w:val="0"/>
      <w:marTop w:val="0"/>
      <w:marBottom w:val="0"/>
      <w:divBdr>
        <w:top w:val="none" w:sz="0" w:space="0" w:color="auto"/>
        <w:left w:val="none" w:sz="0" w:space="0" w:color="auto"/>
        <w:bottom w:val="none" w:sz="0" w:space="0" w:color="auto"/>
        <w:right w:val="none" w:sz="0" w:space="0" w:color="auto"/>
      </w:divBdr>
    </w:div>
    <w:div w:id="1231113380">
      <w:bodyDiv w:val="1"/>
      <w:marLeft w:val="0"/>
      <w:marRight w:val="0"/>
      <w:marTop w:val="0"/>
      <w:marBottom w:val="0"/>
      <w:divBdr>
        <w:top w:val="none" w:sz="0" w:space="0" w:color="auto"/>
        <w:left w:val="none" w:sz="0" w:space="0" w:color="auto"/>
        <w:bottom w:val="none" w:sz="0" w:space="0" w:color="auto"/>
        <w:right w:val="none" w:sz="0" w:space="0" w:color="auto"/>
      </w:divBdr>
    </w:div>
    <w:div w:id="1264918402">
      <w:bodyDiv w:val="1"/>
      <w:marLeft w:val="0"/>
      <w:marRight w:val="0"/>
      <w:marTop w:val="0"/>
      <w:marBottom w:val="0"/>
      <w:divBdr>
        <w:top w:val="none" w:sz="0" w:space="0" w:color="auto"/>
        <w:left w:val="none" w:sz="0" w:space="0" w:color="auto"/>
        <w:bottom w:val="none" w:sz="0" w:space="0" w:color="auto"/>
        <w:right w:val="none" w:sz="0" w:space="0" w:color="auto"/>
      </w:divBdr>
    </w:div>
    <w:div w:id="128981808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358273">
      <w:bodyDiv w:val="1"/>
      <w:marLeft w:val="0"/>
      <w:marRight w:val="0"/>
      <w:marTop w:val="0"/>
      <w:marBottom w:val="0"/>
      <w:divBdr>
        <w:top w:val="none" w:sz="0" w:space="0" w:color="auto"/>
        <w:left w:val="none" w:sz="0" w:space="0" w:color="auto"/>
        <w:bottom w:val="none" w:sz="0" w:space="0" w:color="auto"/>
        <w:right w:val="none" w:sz="0" w:space="0" w:color="auto"/>
      </w:divBdr>
    </w:div>
    <w:div w:id="1475021753">
      <w:bodyDiv w:val="1"/>
      <w:marLeft w:val="0"/>
      <w:marRight w:val="0"/>
      <w:marTop w:val="0"/>
      <w:marBottom w:val="0"/>
      <w:divBdr>
        <w:top w:val="none" w:sz="0" w:space="0" w:color="auto"/>
        <w:left w:val="none" w:sz="0" w:space="0" w:color="auto"/>
        <w:bottom w:val="none" w:sz="0" w:space="0" w:color="auto"/>
        <w:right w:val="none" w:sz="0" w:space="0" w:color="auto"/>
      </w:divBdr>
    </w:div>
    <w:div w:id="1475830662">
      <w:bodyDiv w:val="1"/>
      <w:marLeft w:val="0"/>
      <w:marRight w:val="0"/>
      <w:marTop w:val="0"/>
      <w:marBottom w:val="0"/>
      <w:divBdr>
        <w:top w:val="none" w:sz="0" w:space="0" w:color="auto"/>
        <w:left w:val="none" w:sz="0" w:space="0" w:color="auto"/>
        <w:bottom w:val="none" w:sz="0" w:space="0" w:color="auto"/>
        <w:right w:val="none" w:sz="0" w:space="0" w:color="auto"/>
      </w:divBdr>
    </w:div>
    <w:div w:id="1492138269">
      <w:bodyDiv w:val="1"/>
      <w:marLeft w:val="0"/>
      <w:marRight w:val="0"/>
      <w:marTop w:val="0"/>
      <w:marBottom w:val="0"/>
      <w:divBdr>
        <w:top w:val="none" w:sz="0" w:space="0" w:color="auto"/>
        <w:left w:val="none" w:sz="0" w:space="0" w:color="auto"/>
        <w:bottom w:val="none" w:sz="0" w:space="0" w:color="auto"/>
        <w:right w:val="none" w:sz="0" w:space="0" w:color="auto"/>
      </w:divBdr>
    </w:div>
    <w:div w:id="152882868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2837304">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97791763">
      <w:bodyDiv w:val="1"/>
      <w:marLeft w:val="0"/>
      <w:marRight w:val="0"/>
      <w:marTop w:val="0"/>
      <w:marBottom w:val="0"/>
      <w:divBdr>
        <w:top w:val="none" w:sz="0" w:space="0" w:color="auto"/>
        <w:left w:val="none" w:sz="0" w:space="0" w:color="auto"/>
        <w:bottom w:val="none" w:sz="0" w:space="0" w:color="auto"/>
        <w:right w:val="none" w:sz="0" w:space="0" w:color="auto"/>
      </w:divBdr>
    </w:div>
    <w:div w:id="1606499464">
      <w:bodyDiv w:val="1"/>
      <w:marLeft w:val="0"/>
      <w:marRight w:val="0"/>
      <w:marTop w:val="0"/>
      <w:marBottom w:val="0"/>
      <w:divBdr>
        <w:top w:val="none" w:sz="0" w:space="0" w:color="auto"/>
        <w:left w:val="none" w:sz="0" w:space="0" w:color="auto"/>
        <w:bottom w:val="none" w:sz="0" w:space="0" w:color="auto"/>
        <w:right w:val="none" w:sz="0" w:space="0" w:color="auto"/>
      </w:divBdr>
    </w:div>
    <w:div w:id="1613709301">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0782782">
      <w:bodyDiv w:val="1"/>
      <w:marLeft w:val="0"/>
      <w:marRight w:val="0"/>
      <w:marTop w:val="0"/>
      <w:marBottom w:val="0"/>
      <w:divBdr>
        <w:top w:val="none" w:sz="0" w:space="0" w:color="auto"/>
        <w:left w:val="none" w:sz="0" w:space="0" w:color="auto"/>
        <w:bottom w:val="none" w:sz="0" w:space="0" w:color="auto"/>
        <w:right w:val="none" w:sz="0" w:space="0" w:color="auto"/>
      </w:divBdr>
    </w:div>
    <w:div w:id="1841236825">
      <w:bodyDiv w:val="1"/>
      <w:marLeft w:val="0"/>
      <w:marRight w:val="0"/>
      <w:marTop w:val="0"/>
      <w:marBottom w:val="0"/>
      <w:divBdr>
        <w:top w:val="none" w:sz="0" w:space="0" w:color="auto"/>
        <w:left w:val="none" w:sz="0" w:space="0" w:color="auto"/>
        <w:bottom w:val="none" w:sz="0" w:space="0" w:color="auto"/>
        <w:right w:val="none" w:sz="0" w:space="0" w:color="auto"/>
      </w:divBdr>
    </w:div>
    <w:div w:id="185264802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68358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20/3/15/&#1575;&#1604;&#1593;&#1592;&#1605;" TargetMode="External"/><Relationship Id="rId2" Type="http://schemas.openxmlformats.org/officeDocument/2006/relationships/hyperlink" Target="http://lib.eshia.ir/71613/1/44/&#1705;&#1575;&#1604;&#1593;&#1592;&#1605;" TargetMode="External"/><Relationship Id="rId1" Type="http://schemas.openxmlformats.org/officeDocument/2006/relationships/hyperlink" Target="http://lib.eshia.ir/10083/2/368/&#1589;&#1608;&#1601;%20&#1575;&#1604;&#1605;&#1740;&#1578;&#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9E708-CE26-49F5-A00C-8A3292AA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210</TotalTime>
  <Pages>9</Pages>
  <Words>2354</Words>
  <Characters>13424</Characters>
  <Application>Microsoft Office Word</Application>
  <DocSecurity>0</DocSecurity>
  <Lines>111</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15747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66</cp:revision>
  <dcterms:created xsi:type="dcterms:W3CDTF">2018-12-01T05:53:00Z</dcterms:created>
  <dcterms:modified xsi:type="dcterms:W3CDTF">2018-12-01T11:52:00Z</dcterms:modified>
  <cp:contentStatus>ویرایش 2.5</cp:contentStatus>
  <cp:version>2.7</cp:version>
</cp:coreProperties>
</file>