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C3931" w:rsidRDefault="00DC3931" w:rsidP="00DC393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1527631" w:history="1">
        <w:r w:rsidRPr="00D9224E">
          <w:rPr>
            <w:rStyle w:val="ac"/>
            <w:rFonts w:ascii="Cambria" w:eastAsia="Times New Roman" w:hAnsi="Cambria" w:hint="eastAsia"/>
            <w:b/>
            <w:bCs/>
            <w:noProof/>
            <w:kern w:val="32"/>
            <w:rtl/>
          </w:rPr>
          <w:t>شرائط</w:t>
        </w:r>
        <w:r w:rsidRPr="00D9224E">
          <w:rPr>
            <w:rStyle w:val="ac"/>
            <w:rFonts w:ascii="Cambria" w:eastAsia="Times New Roman" w:hAnsi="Cambria"/>
            <w:b/>
            <w:bCs/>
            <w:noProof/>
            <w:kern w:val="32"/>
            <w:rtl/>
          </w:rPr>
          <w:t xml:space="preserve"> </w:t>
        </w:r>
        <w:r w:rsidRPr="00D9224E">
          <w:rPr>
            <w:rStyle w:val="ac"/>
            <w:rFonts w:ascii="Cambria" w:eastAsia="Times New Roman" w:hAnsi="Cambria" w:hint="eastAsia"/>
            <w:b/>
            <w:bCs/>
            <w:noProof/>
            <w:kern w:val="32"/>
            <w:rtl/>
          </w:rPr>
          <w:t>لباس</w:t>
        </w:r>
        <w:r w:rsidRPr="00D9224E">
          <w:rPr>
            <w:rStyle w:val="ac"/>
            <w:rFonts w:ascii="Cambria" w:eastAsia="Times New Roman" w:hAnsi="Cambria"/>
            <w:b/>
            <w:bCs/>
            <w:noProof/>
            <w:kern w:val="32"/>
            <w:rtl/>
          </w:rPr>
          <w:t xml:space="preserve"> </w:t>
        </w:r>
        <w:r w:rsidRPr="00D9224E">
          <w:rPr>
            <w:rStyle w:val="ac"/>
            <w:rFonts w:ascii="Cambria" w:eastAsia="Times New Roman" w:hAnsi="Cambria" w:hint="eastAsia"/>
            <w:b/>
            <w:bCs/>
            <w:noProof/>
            <w:kern w:val="32"/>
            <w:rtl/>
          </w:rPr>
          <w:t>مصل</w:t>
        </w:r>
        <w:r w:rsidRPr="00D9224E">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11"/>
        <w:rPr>
          <w:rFonts w:asciiTheme="minorHAnsi" w:eastAsiaTheme="minorEastAsia" w:hAnsiTheme="minorHAnsi" w:cstheme="minorBidi"/>
          <w:noProof/>
          <w:color w:val="auto"/>
          <w:szCs w:val="22"/>
          <w:rtl/>
        </w:rPr>
      </w:pPr>
      <w:hyperlink w:anchor="_Toc531527632" w:history="1">
        <w:r w:rsidRPr="00D9224E">
          <w:rPr>
            <w:rStyle w:val="ac"/>
            <w:rFonts w:ascii="Cambria" w:eastAsia="Times New Roman" w:hAnsi="Cambria" w:hint="eastAsia"/>
            <w:b/>
            <w:bCs/>
            <w:noProof/>
            <w:kern w:val="32"/>
            <w:rtl/>
          </w:rPr>
          <w:t>شرط</w:t>
        </w:r>
        <w:r w:rsidRPr="00D9224E">
          <w:rPr>
            <w:rStyle w:val="ac"/>
            <w:rFonts w:ascii="Cambria" w:eastAsia="Times New Roman" w:hAnsi="Cambria"/>
            <w:b/>
            <w:bCs/>
            <w:noProof/>
            <w:kern w:val="32"/>
            <w:rtl/>
          </w:rPr>
          <w:t xml:space="preserve"> </w:t>
        </w:r>
        <w:r w:rsidRPr="00D9224E">
          <w:rPr>
            <w:rStyle w:val="ac"/>
            <w:rFonts w:ascii="Cambria" w:eastAsia="Times New Roman" w:hAnsi="Cambria" w:hint="eastAsia"/>
            <w:b/>
            <w:bCs/>
            <w:noProof/>
            <w:kern w:val="32"/>
            <w:rtl/>
          </w:rPr>
          <w:t>سوم</w:t>
        </w:r>
        <w:r w:rsidRPr="00D9224E">
          <w:rPr>
            <w:rStyle w:val="ac"/>
            <w:rFonts w:ascii="Cambria" w:eastAsia="Times New Roman" w:hAnsi="Cambria"/>
            <w:b/>
            <w:bCs/>
            <w:noProof/>
            <w:kern w:val="32"/>
            <w:rtl/>
          </w:rPr>
          <w:t xml:space="preserve"> (</w:t>
        </w:r>
        <w:r w:rsidRPr="00D9224E">
          <w:rPr>
            <w:rStyle w:val="ac"/>
            <w:rFonts w:ascii="Cambria" w:eastAsia="Times New Roman" w:hAnsi="Cambria" w:hint="eastAsia"/>
            <w:b/>
            <w:bCs/>
            <w:noProof/>
            <w:kern w:val="32"/>
            <w:rtl/>
          </w:rPr>
          <w:t>م</w:t>
        </w:r>
        <w:r w:rsidRPr="00D9224E">
          <w:rPr>
            <w:rStyle w:val="ac"/>
            <w:rFonts w:ascii="Cambria" w:eastAsia="Times New Roman" w:hAnsi="Cambria" w:hint="cs"/>
            <w:b/>
            <w:bCs/>
            <w:noProof/>
            <w:kern w:val="32"/>
            <w:rtl/>
          </w:rPr>
          <w:t>ی</w:t>
        </w:r>
        <w:r w:rsidRPr="00D9224E">
          <w:rPr>
            <w:rStyle w:val="ac"/>
            <w:rFonts w:ascii="Cambria" w:eastAsia="Times New Roman" w:hAnsi="Cambria" w:hint="eastAsia"/>
            <w:b/>
            <w:bCs/>
            <w:noProof/>
            <w:kern w:val="32"/>
            <w:rtl/>
          </w:rPr>
          <w:t>ته</w:t>
        </w:r>
        <w:r w:rsidRPr="00D9224E">
          <w:rPr>
            <w:rStyle w:val="ac"/>
            <w:rFonts w:ascii="Cambria" w:eastAsia="Times New Roman" w:hAnsi="Cambria"/>
            <w:b/>
            <w:bCs/>
            <w:noProof/>
            <w:kern w:val="32"/>
            <w:rtl/>
          </w:rPr>
          <w:t xml:space="preserve"> </w:t>
        </w:r>
        <w:r w:rsidRPr="00D9224E">
          <w:rPr>
            <w:rStyle w:val="ac"/>
            <w:rFonts w:ascii="Cambria" w:eastAsia="Times New Roman" w:hAnsi="Cambria" w:hint="eastAsia"/>
            <w:b/>
            <w:bCs/>
            <w:noProof/>
            <w:kern w:val="32"/>
            <w:rtl/>
          </w:rPr>
          <w:t>نبودن</w:t>
        </w:r>
        <w:r w:rsidRPr="00D9224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22"/>
        <w:tabs>
          <w:tab w:val="right" w:leader="dot" w:pos="10194"/>
        </w:tabs>
        <w:rPr>
          <w:rFonts w:asciiTheme="minorHAnsi" w:eastAsiaTheme="minorEastAsia" w:hAnsiTheme="minorHAnsi" w:cstheme="minorBidi"/>
          <w:bCs w:val="0"/>
          <w:noProof/>
          <w:color w:val="auto"/>
          <w:szCs w:val="22"/>
          <w:rtl/>
        </w:rPr>
      </w:pPr>
      <w:hyperlink w:anchor="_Toc531527633" w:history="1">
        <w:r w:rsidRPr="00D9224E">
          <w:rPr>
            <w:rStyle w:val="ac"/>
            <w:rFonts w:hint="eastAsia"/>
            <w:noProof/>
            <w:rtl/>
          </w:rPr>
          <w:t>فرع</w:t>
        </w:r>
        <w:r w:rsidRPr="00D9224E">
          <w:rPr>
            <w:rStyle w:val="ac"/>
            <w:noProof/>
            <w:rtl/>
          </w:rPr>
          <w:t xml:space="preserve"> (</w:t>
        </w:r>
        <w:r w:rsidRPr="00D9224E">
          <w:rPr>
            <w:rStyle w:val="ac"/>
            <w:rFonts w:hint="eastAsia"/>
            <w:noProof/>
            <w:rtl/>
          </w:rPr>
          <w:t>تعارض</w:t>
        </w:r>
        <w:r w:rsidRPr="00D9224E">
          <w:rPr>
            <w:rStyle w:val="ac"/>
            <w:noProof/>
            <w:rtl/>
          </w:rPr>
          <w:t xml:space="preserve"> </w:t>
        </w:r>
        <w:r w:rsidRPr="00D9224E">
          <w:rPr>
            <w:rStyle w:val="ac"/>
            <w:rFonts w:hint="cs"/>
            <w:noProof/>
            <w:rtl/>
          </w:rPr>
          <w:t>ی</w:t>
        </w:r>
        <w:r w:rsidRPr="00D9224E">
          <w:rPr>
            <w:rStyle w:val="ac"/>
            <w:rFonts w:hint="eastAsia"/>
            <w:noProof/>
            <w:rtl/>
          </w:rPr>
          <w:t>د</w:t>
        </w:r>
        <w:r w:rsidRPr="00D9224E">
          <w:rPr>
            <w:rStyle w:val="ac"/>
            <w:noProof/>
            <w:rtl/>
          </w:rPr>
          <w:t xml:space="preserve"> </w:t>
        </w:r>
        <w:r w:rsidRPr="00D9224E">
          <w:rPr>
            <w:rStyle w:val="ac"/>
            <w:rFonts w:hint="eastAsia"/>
            <w:noProof/>
            <w:rtl/>
          </w:rPr>
          <w:t>مسلم</w:t>
        </w:r>
        <w:r w:rsidRPr="00D9224E">
          <w:rPr>
            <w:rStyle w:val="ac"/>
            <w:noProof/>
            <w:rtl/>
          </w:rPr>
          <w:t xml:space="preserve"> </w:t>
        </w:r>
        <w:r w:rsidRPr="00D9224E">
          <w:rPr>
            <w:rStyle w:val="ac"/>
            <w:rFonts w:hint="eastAsia"/>
            <w:noProof/>
            <w:rtl/>
          </w:rPr>
          <w:t>با</w:t>
        </w:r>
        <w:r w:rsidRPr="00D9224E">
          <w:rPr>
            <w:rStyle w:val="ac"/>
            <w:noProof/>
            <w:rtl/>
          </w:rPr>
          <w:t xml:space="preserve"> </w:t>
        </w:r>
        <w:r w:rsidRPr="00D9224E">
          <w:rPr>
            <w:rStyle w:val="ac"/>
            <w:rFonts w:hint="cs"/>
            <w:noProof/>
            <w:rtl/>
          </w:rPr>
          <w:t>ی</w:t>
        </w:r>
        <w:r w:rsidRPr="00D9224E">
          <w:rPr>
            <w:rStyle w:val="ac"/>
            <w:rFonts w:hint="eastAsia"/>
            <w:noProof/>
            <w:rtl/>
          </w:rPr>
          <w:t>د</w:t>
        </w:r>
        <w:r w:rsidRPr="00D9224E">
          <w:rPr>
            <w:rStyle w:val="ac"/>
            <w:noProof/>
            <w:rtl/>
          </w:rPr>
          <w:t xml:space="preserve"> </w:t>
        </w:r>
        <w:r w:rsidRPr="00D9224E">
          <w:rPr>
            <w:rStyle w:val="ac"/>
            <w:rFonts w:hint="eastAsia"/>
            <w:noProof/>
            <w:rtl/>
          </w:rPr>
          <w:t>کافر</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32"/>
        <w:tabs>
          <w:tab w:val="right" w:leader="dot" w:pos="10194"/>
        </w:tabs>
        <w:rPr>
          <w:rFonts w:asciiTheme="minorHAnsi" w:eastAsiaTheme="minorEastAsia" w:hAnsiTheme="minorHAnsi" w:cstheme="minorBidi"/>
          <w:bCs w:val="0"/>
          <w:iCs w:val="0"/>
          <w:noProof/>
          <w:color w:val="auto"/>
          <w:szCs w:val="22"/>
          <w:rtl/>
        </w:rPr>
      </w:pPr>
      <w:hyperlink w:anchor="_Toc531527634" w:history="1">
        <w:r w:rsidRPr="00D9224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32"/>
        <w:tabs>
          <w:tab w:val="right" w:leader="dot" w:pos="10194"/>
        </w:tabs>
        <w:rPr>
          <w:rFonts w:asciiTheme="minorHAnsi" w:eastAsiaTheme="minorEastAsia" w:hAnsiTheme="minorHAnsi" w:cstheme="minorBidi"/>
          <w:bCs w:val="0"/>
          <w:iCs w:val="0"/>
          <w:noProof/>
          <w:color w:val="auto"/>
          <w:szCs w:val="22"/>
          <w:rtl/>
        </w:rPr>
      </w:pPr>
      <w:hyperlink w:anchor="_Toc531527635" w:history="1">
        <w:r w:rsidRPr="00D9224E">
          <w:rPr>
            <w:rStyle w:val="ac"/>
            <w:rFonts w:hint="eastAsia"/>
            <w:noProof/>
            <w:rtl/>
          </w:rPr>
          <w:t>مناقشه</w:t>
        </w:r>
        <w:r w:rsidRPr="00D9224E">
          <w:rPr>
            <w:rStyle w:val="ac"/>
            <w:noProof/>
            <w:rtl/>
          </w:rPr>
          <w:t xml:space="preserve"> </w:t>
        </w:r>
        <w:r w:rsidRPr="00D9224E">
          <w:rPr>
            <w:rStyle w:val="ac"/>
            <w:rFonts w:hint="eastAsia"/>
            <w:noProof/>
            <w:rtl/>
          </w:rPr>
          <w:t>أول</w:t>
        </w:r>
        <w:r w:rsidRPr="00D9224E">
          <w:rPr>
            <w:rStyle w:val="ac"/>
            <w:noProof/>
            <w:rtl/>
          </w:rPr>
          <w:t xml:space="preserve"> (</w:t>
        </w:r>
        <w:r w:rsidRPr="00D9224E">
          <w:rPr>
            <w:rStyle w:val="ac"/>
            <w:rFonts w:hint="eastAsia"/>
            <w:noProof/>
            <w:rtl/>
          </w:rPr>
          <w:t>عدم</w:t>
        </w:r>
        <w:r w:rsidRPr="00D9224E">
          <w:rPr>
            <w:rStyle w:val="ac"/>
            <w:noProof/>
            <w:rtl/>
          </w:rPr>
          <w:t xml:space="preserve"> </w:t>
        </w:r>
        <w:r w:rsidRPr="00D9224E">
          <w:rPr>
            <w:rStyle w:val="ac"/>
            <w:rFonts w:hint="eastAsia"/>
            <w:noProof/>
            <w:rtl/>
          </w:rPr>
          <w:t>أمار</w:t>
        </w:r>
        <w:r w:rsidRPr="00D9224E">
          <w:rPr>
            <w:rStyle w:val="ac"/>
            <w:rFonts w:hint="cs"/>
            <w:noProof/>
            <w:rtl/>
          </w:rPr>
          <w:t>یّ</w:t>
        </w:r>
        <w:r w:rsidRPr="00D9224E">
          <w:rPr>
            <w:rStyle w:val="ac"/>
            <w:rFonts w:hint="eastAsia"/>
            <w:noProof/>
            <w:rtl/>
          </w:rPr>
          <w:t>ت</w:t>
        </w:r>
        <w:r w:rsidRPr="00D9224E">
          <w:rPr>
            <w:rStyle w:val="ac"/>
            <w:noProof/>
            <w:rtl/>
          </w:rPr>
          <w:t xml:space="preserve"> </w:t>
        </w:r>
        <w:r w:rsidRPr="00D9224E">
          <w:rPr>
            <w:rStyle w:val="ac"/>
            <w:rFonts w:hint="cs"/>
            <w:noProof/>
            <w:rtl/>
          </w:rPr>
          <w:t>ی</w:t>
        </w:r>
        <w:r w:rsidRPr="00D9224E">
          <w:rPr>
            <w:rStyle w:val="ac"/>
            <w:rFonts w:hint="eastAsia"/>
            <w:noProof/>
            <w:rtl/>
          </w:rPr>
          <w:t>د</w:t>
        </w:r>
        <w:r w:rsidRPr="00D9224E">
          <w:rPr>
            <w:rStyle w:val="ac"/>
            <w:noProof/>
            <w:rtl/>
          </w:rPr>
          <w:t xml:space="preserve"> </w:t>
        </w:r>
        <w:r w:rsidRPr="00D9224E">
          <w:rPr>
            <w:rStyle w:val="ac"/>
            <w:rFonts w:hint="eastAsia"/>
            <w:noProof/>
            <w:rtl/>
          </w:rPr>
          <w:t>کافر</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32"/>
        <w:tabs>
          <w:tab w:val="right" w:leader="dot" w:pos="10194"/>
        </w:tabs>
        <w:rPr>
          <w:rFonts w:asciiTheme="minorHAnsi" w:eastAsiaTheme="minorEastAsia" w:hAnsiTheme="minorHAnsi" w:cstheme="minorBidi"/>
          <w:bCs w:val="0"/>
          <w:iCs w:val="0"/>
          <w:noProof/>
          <w:color w:val="auto"/>
          <w:szCs w:val="22"/>
          <w:rtl/>
        </w:rPr>
      </w:pPr>
      <w:hyperlink w:anchor="_Toc531527636" w:history="1">
        <w:r w:rsidRPr="00D9224E">
          <w:rPr>
            <w:rStyle w:val="ac"/>
            <w:rFonts w:hint="eastAsia"/>
            <w:noProof/>
            <w:rtl/>
          </w:rPr>
          <w:t>مناقشه</w:t>
        </w:r>
        <w:r w:rsidRPr="00D9224E">
          <w:rPr>
            <w:rStyle w:val="ac"/>
            <w:noProof/>
            <w:rtl/>
          </w:rPr>
          <w:t xml:space="preserve"> </w:t>
        </w:r>
        <w:r w:rsidRPr="00D9224E">
          <w:rPr>
            <w:rStyle w:val="ac"/>
            <w:rFonts w:hint="eastAsia"/>
            <w:noProof/>
            <w:rtl/>
          </w:rPr>
          <w:t>دوم</w:t>
        </w:r>
        <w:r w:rsidRPr="00D9224E">
          <w:rPr>
            <w:rStyle w:val="ac"/>
            <w:noProof/>
            <w:rtl/>
          </w:rPr>
          <w:t xml:space="preserve"> (</w:t>
        </w:r>
        <w:r w:rsidRPr="00D9224E">
          <w:rPr>
            <w:rStyle w:val="ac"/>
            <w:rFonts w:hint="eastAsia"/>
            <w:noProof/>
            <w:rtl/>
          </w:rPr>
          <w:t>عدم</w:t>
        </w:r>
        <w:r w:rsidRPr="00D9224E">
          <w:rPr>
            <w:rStyle w:val="ac"/>
            <w:noProof/>
            <w:rtl/>
          </w:rPr>
          <w:t xml:space="preserve"> </w:t>
        </w:r>
        <w:r w:rsidRPr="00D9224E">
          <w:rPr>
            <w:rStyle w:val="ac"/>
            <w:rFonts w:hint="eastAsia"/>
            <w:noProof/>
            <w:rtl/>
          </w:rPr>
          <w:t>أمار</w:t>
        </w:r>
        <w:r w:rsidRPr="00D9224E">
          <w:rPr>
            <w:rStyle w:val="ac"/>
            <w:rFonts w:hint="cs"/>
            <w:noProof/>
            <w:rtl/>
          </w:rPr>
          <w:t>یّ</w:t>
        </w:r>
        <w:r w:rsidRPr="00D9224E">
          <w:rPr>
            <w:rStyle w:val="ac"/>
            <w:rFonts w:hint="eastAsia"/>
            <w:noProof/>
            <w:rtl/>
          </w:rPr>
          <w:t>ت</w:t>
        </w:r>
        <w:r w:rsidRPr="00D9224E">
          <w:rPr>
            <w:rStyle w:val="ac"/>
            <w:noProof/>
            <w:rtl/>
          </w:rPr>
          <w:t xml:space="preserve"> </w:t>
        </w:r>
        <w:r w:rsidRPr="00D9224E">
          <w:rPr>
            <w:rStyle w:val="ac"/>
            <w:rFonts w:hint="cs"/>
            <w:noProof/>
            <w:rtl/>
          </w:rPr>
          <w:t>ی</w:t>
        </w:r>
        <w:r w:rsidRPr="00D9224E">
          <w:rPr>
            <w:rStyle w:val="ac"/>
            <w:rFonts w:hint="eastAsia"/>
            <w:noProof/>
            <w:rtl/>
          </w:rPr>
          <w:t>د</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32"/>
        <w:tabs>
          <w:tab w:val="right" w:leader="dot" w:pos="10194"/>
        </w:tabs>
        <w:rPr>
          <w:rFonts w:asciiTheme="minorHAnsi" w:eastAsiaTheme="minorEastAsia" w:hAnsiTheme="minorHAnsi" w:cstheme="minorBidi"/>
          <w:bCs w:val="0"/>
          <w:iCs w:val="0"/>
          <w:noProof/>
          <w:color w:val="auto"/>
          <w:szCs w:val="22"/>
          <w:rtl/>
        </w:rPr>
      </w:pPr>
      <w:hyperlink w:anchor="_Toc531527637" w:history="1">
        <w:r w:rsidRPr="00D9224E">
          <w:rPr>
            <w:rStyle w:val="ac"/>
            <w:rFonts w:hint="eastAsia"/>
            <w:noProof/>
            <w:rtl/>
          </w:rPr>
          <w:t>مناقشه</w:t>
        </w:r>
        <w:r w:rsidRPr="00D9224E">
          <w:rPr>
            <w:rStyle w:val="ac"/>
            <w:noProof/>
            <w:rtl/>
          </w:rPr>
          <w:t xml:space="preserve"> </w:t>
        </w:r>
        <w:r w:rsidRPr="00D9224E">
          <w:rPr>
            <w:rStyle w:val="ac"/>
            <w:rFonts w:hint="eastAsia"/>
            <w:noProof/>
            <w:rtl/>
          </w:rPr>
          <w:t>سوم</w:t>
        </w:r>
        <w:r w:rsidRPr="00D9224E">
          <w:rPr>
            <w:rStyle w:val="ac"/>
            <w:noProof/>
            <w:rtl/>
          </w:rPr>
          <w:t xml:space="preserve"> (</w:t>
        </w:r>
        <w:r w:rsidRPr="00D9224E">
          <w:rPr>
            <w:rStyle w:val="ac"/>
            <w:rFonts w:hint="eastAsia"/>
            <w:noProof/>
            <w:rtl/>
          </w:rPr>
          <w:t>عدم</w:t>
        </w:r>
        <w:r w:rsidRPr="00D9224E">
          <w:rPr>
            <w:rStyle w:val="ac"/>
            <w:noProof/>
            <w:rtl/>
          </w:rPr>
          <w:t xml:space="preserve"> </w:t>
        </w:r>
        <w:r w:rsidRPr="00D9224E">
          <w:rPr>
            <w:rStyle w:val="ac"/>
            <w:rFonts w:hint="eastAsia"/>
            <w:noProof/>
            <w:rtl/>
          </w:rPr>
          <w:t>حجّ</w:t>
        </w:r>
        <w:r w:rsidRPr="00D9224E">
          <w:rPr>
            <w:rStyle w:val="ac"/>
            <w:rFonts w:hint="cs"/>
            <w:noProof/>
            <w:rtl/>
          </w:rPr>
          <w:t>یّ</w:t>
        </w:r>
        <w:r w:rsidRPr="00D9224E">
          <w:rPr>
            <w:rStyle w:val="ac"/>
            <w:rFonts w:hint="eastAsia"/>
            <w:noProof/>
            <w:rtl/>
          </w:rPr>
          <w:t>ت</w:t>
        </w:r>
        <w:r w:rsidRPr="00D9224E">
          <w:rPr>
            <w:rStyle w:val="ac"/>
            <w:noProof/>
            <w:rtl/>
          </w:rPr>
          <w:t xml:space="preserve"> </w:t>
        </w:r>
        <w:r w:rsidRPr="00D9224E">
          <w:rPr>
            <w:rStyle w:val="ac"/>
            <w:rFonts w:hint="eastAsia"/>
            <w:noProof/>
            <w:rtl/>
          </w:rPr>
          <w:t>مثبتات</w:t>
        </w:r>
        <w:r w:rsidRPr="00D9224E">
          <w:rPr>
            <w:rStyle w:val="ac"/>
            <w:noProof/>
            <w:rtl/>
          </w:rPr>
          <w:t xml:space="preserve"> </w:t>
        </w:r>
        <w:r w:rsidRPr="00D9224E">
          <w:rPr>
            <w:rStyle w:val="ac"/>
            <w:rFonts w:hint="eastAsia"/>
            <w:noProof/>
            <w:rtl/>
          </w:rPr>
          <w:t>مطلق</w:t>
        </w:r>
        <w:r w:rsidRPr="00D9224E">
          <w:rPr>
            <w:rStyle w:val="ac"/>
            <w:noProof/>
            <w:rtl/>
          </w:rPr>
          <w:t xml:space="preserve"> </w:t>
        </w:r>
        <w:r w:rsidRPr="00D9224E">
          <w:rPr>
            <w:rStyle w:val="ac"/>
            <w:rFonts w:hint="eastAsia"/>
            <w:noProof/>
            <w:rtl/>
          </w:rPr>
          <w:t>أمارات</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C3931" w:rsidRDefault="00DC3931" w:rsidP="00DC3931">
      <w:pPr>
        <w:pStyle w:val="42"/>
        <w:tabs>
          <w:tab w:val="right" w:leader="dot" w:pos="10194"/>
        </w:tabs>
        <w:rPr>
          <w:rFonts w:asciiTheme="minorHAnsi" w:eastAsiaTheme="minorEastAsia" w:hAnsiTheme="minorHAnsi" w:cstheme="minorBidi"/>
          <w:bCs w:val="0"/>
          <w:noProof/>
          <w:color w:val="auto"/>
          <w:szCs w:val="22"/>
          <w:rtl/>
        </w:rPr>
      </w:pPr>
      <w:hyperlink w:anchor="_Toc531527638" w:history="1">
        <w:r w:rsidRPr="00D9224E">
          <w:rPr>
            <w:rStyle w:val="ac"/>
            <w:rFonts w:hint="eastAsia"/>
            <w:noProof/>
            <w:rtl/>
          </w:rPr>
          <w:t>جواب</w:t>
        </w:r>
        <w:r w:rsidRPr="00D9224E">
          <w:rPr>
            <w:rStyle w:val="ac"/>
            <w:noProof/>
            <w:rtl/>
          </w:rPr>
          <w:t xml:space="preserve"> </w:t>
        </w:r>
        <w:r w:rsidRPr="00D9224E">
          <w:rPr>
            <w:rStyle w:val="ac"/>
            <w:rFonts w:hint="eastAsia"/>
            <w:noProof/>
            <w:rtl/>
          </w:rPr>
          <w:t>از</w:t>
        </w:r>
        <w:r w:rsidRPr="00D9224E">
          <w:rPr>
            <w:rStyle w:val="ac"/>
            <w:noProof/>
            <w:rtl/>
          </w:rPr>
          <w:t xml:space="preserve"> </w:t>
        </w:r>
        <w:r w:rsidRPr="00D9224E">
          <w:rPr>
            <w:rStyle w:val="ac"/>
            <w:rFonts w:hint="eastAsia"/>
            <w:noProof/>
            <w:rtl/>
          </w:rPr>
          <w:t>مناقشه</w:t>
        </w:r>
        <w:r w:rsidRPr="00D9224E">
          <w:rPr>
            <w:rStyle w:val="ac"/>
            <w:noProof/>
            <w:rtl/>
          </w:rPr>
          <w:t xml:space="preserve"> </w:t>
        </w:r>
        <w:r w:rsidRPr="00D9224E">
          <w:rPr>
            <w:rStyle w:val="ac"/>
            <w:rFonts w:hint="eastAsia"/>
            <w:noProof/>
            <w:rtl/>
          </w:rPr>
          <w:t>دوم</w:t>
        </w:r>
        <w:r w:rsidRPr="00D9224E">
          <w:rPr>
            <w:rStyle w:val="ac"/>
            <w:noProof/>
            <w:rtl/>
          </w:rPr>
          <w:t xml:space="preserve"> </w:t>
        </w:r>
        <w:r w:rsidRPr="00D9224E">
          <w:rPr>
            <w:rStyle w:val="ac"/>
            <w:rFonts w:hint="eastAsia"/>
            <w:noProof/>
            <w:rtl/>
          </w:rPr>
          <w:t>و</w:t>
        </w:r>
        <w:r w:rsidRPr="00D9224E">
          <w:rPr>
            <w:rStyle w:val="ac"/>
            <w:noProof/>
            <w:rtl/>
          </w:rPr>
          <w:t xml:space="preserve"> </w:t>
        </w:r>
        <w:r w:rsidRPr="00D9224E">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C3931" w:rsidRDefault="00DC3931" w:rsidP="00DC3931">
      <w:pPr>
        <w:pStyle w:val="42"/>
        <w:tabs>
          <w:tab w:val="right" w:leader="dot" w:pos="10194"/>
        </w:tabs>
        <w:rPr>
          <w:rFonts w:asciiTheme="minorHAnsi" w:eastAsiaTheme="minorEastAsia" w:hAnsiTheme="minorHAnsi" w:cstheme="minorBidi"/>
          <w:bCs w:val="0"/>
          <w:noProof/>
          <w:color w:val="auto"/>
          <w:szCs w:val="22"/>
          <w:rtl/>
        </w:rPr>
      </w:pPr>
      <w:hyperlink w:anchor="_Toc531527639" w:history="1">
        <w:r w:rsidRPr="00D9224E">
          <w:rPr>
            <w:rStyle w:val="ac"/>
            <w:rFonts w:hint="eastAsia"/>
            <w:noProof/>
            <w:rtl/>
          </w:rPr>
          <w:t>جواب</w:t>
        </w:r>
        <w:r w:rsidRPr="00D9224E">
          <w:rPr>
            <w:rStyle w:val="ac"/>
            <w:noProof/>
            <w:rtl/>
          </w:rPr>
          <w:t xml:space="preserve"> </w:t>
        </w:r>
        <w:r w:rsidRPr="00D9224E">
          <w:rPr>
            <w:rStyle w:val="ac"/>
            <w:rFonts w:hint="eastAsia"/>
            <w:noProof/>
            <w:rtl/>
          </w:rPr>
          <w:t>أول</w:t>
        </w:r>
        <w:r w:rsidRPr="00D9224E">
          <w:rPr>
            <w:rStyle w:val="ac"/>
            <w:noProof/>
            <w:rtl/>
          </w:rPr>
          <w:t xml:space="preserve"> (</w:t>
        </w:r>
        <w:r w:rsidRPr="00D9224E">
          <w:rPr>
            <w:rStyle w:val="ac"/>
            <w:rFonts w:hint="eastAsia"/>
            <w:noProof/>
            <w:rtl/>
          </w:rPr>
          <w:t>أثر</w:t>
        </w:r>
        <w:r w:rsidRPr="00D9224E">
          <w:rPr>
            <w:rStyle w:val="ac"/>
            <w:noProof/>
            <w:rtl/>
          </w:rPr>
          <w:t xml:space="preserve"> </w:t>
        </w:r>
        <w:r w:rsidRPr="00D9224E">
          <w:rPr>
            <w:rStyle w:val="ac"/>
            <w:rFonts w:hint="eastAsia"/>
            <w:noProof/>
            <w:rtl/>
          </w:rPr>
          <w:t>شرع</w:t>
        </w:r>
        <w:r w:rsidRPr="00D9224E">
          <w:rPr>
            <w:rStyle w:val="ac"/>
            <w:rFonts w:hint="cs"/>
            <w:noProof/>
            <w:rtl/>
          </w:rPr>
          <w:t>ی</w:t>
        </w:r>
        <w:r w:rsidRPr="00D9224E">
          <w:rPr>
            <w:rStyle w:val="ac"/>
            <w:noProof/>
            <w:rtl/>
          </w:rPr>
          <w:t xml:space="preserve"> </w:t>
        </w:r>
        <w:r w:rsidRPr="00D9224E">
          <w:rPr>
            <w:rStyle w:val="ac"/>
            <w:rFonts w:hint="eastAsia"/>
            <w:noProof/>
            <w:rtl/>
          </w:rPr>
          <w:t>بودن</w:t>
        </w:r>
        <w:r w:rsidRPr="00D9224E">
          <w:rPr>
            <w:rStyle w:val="ac"/>
            <w:noProof/>
            <w:rtl/>
          </w:rPr>
          <w:t xml:space="preserve"> </w:t>
        </w:r>
        <w:r w:rsidRPr="00D9224E">
          <w:rPr>
            <w:rStyle w:val="ac"/>
            <w:rFonts w:hint="eastAsia"/>
            <w:noProof/>
            <w:rtl/>
          </w:rPr>
          <w:t>تذک</w:t>
        </w:r>
        <w:r w:rsidRPr="00D9224E">
          <w:rPr>
            <w:rStyle w:val="ac"/>
            <w:rFonts w:hint="cs"/>
            <w:noProof/>
            <w:rtl/>
          </w:rPr>
          <w:t>ی</w:t>
        </w:r>
        <w:r w:rsidRPr="00D9224E">
          <w:rPr>
            <w:rStyle w:val="ac"/>
            <w:rFonts w:hint="eastAsia"/>
            <w:noProof/>
            <w:rtl/>
          </w:rPr>
          <w:t>ه</w:t>
        </w:r>
        <w:r w:rsidRPr="00D9224E">
          <w:rPr>
            <w:rStyle w:val="ac"/>
            <w:noProof/>
            <w:rtl/>
          </w:rPr>
          <w:t xml:space="preserve"> </w:t>
        </w:r>
        <w:r w:rsidRPr="00D9224E">
          <w:rPr>
            <w:rStyle w:val="ac"/>
            <w:rFonts w:hint="eastAsia"/>
            <w:noProof/>
            <w:rtl/>
          </w:rPr>
          <w:t>شاة</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Toc531527639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C3931" w:rsidRDefault="00DC3931" w:rsidP="00DC3931">
      <w:pPr>
        <w:pStyle w:val="42"/>
        <w:tabs>
          <w:tab w:val="right" w:leader="dot" w:pos="10194"/>
        </w:tabs>
        <w:rPr>
          <w:rFonts w:asciiTheme="minorHAnsi" w:eastAsiaTheme="minorEastAsia" w:hAnsiTheme="minorHAnsi" w:cstheme="minorBidi"/>
          <w:bCs w:val="0"/>
          <w:noProof/>
          <w:color w:val="auto"/>
          <w:szCs w:val="22"/>
          <w:rtl/>
        </w:rPr>
      </w:pPr>
      <w:hyperlink w:anchor="_Toc531527640" w:history="1">
        <w:r w:rsidRPr="00D9224E">
          <w:rPr>
            <w:rStyle w:val="ac"/>
            <w:rFonts w:hint="eastAsia"/>
            <w:noProof/>
            <w:rtl/>
          </w:rPr>
          <w:t>جواب</w:t>
        </w:r>
        <w:r w:rsidRPr="00D9224E">
          <w:rPr>
            <w:rStyle w:val="ac"/>
            <w:noProof/>
            <w:rtl/>
          </w:rPr>
          <w:t xml:space="preserve"> </w:t>
        </w:r>
        <w:r w:rsidRPr="00D9224E">
          <w:rPr>
            <w:rStyle w:val="ac"/>
            <w:rFonts w:hint="eastAsia"/>
            <w:noProof/>
            <w:rtl/>
          </w:rPr>
          <w:t>دوم</w:t>
        </w:r>
        <w:r w:rsidRPr="00D9224E">
          <w:rPr>
            <w:rStyle w:val="ac"/>
            <w:noProof/>
            <w:rtl/>
          </w:rPr>
          <w:t xml:space="preserve"> (</w:t>
        </w:r>
        <w:r w:rsidRPr="00D9224E">
          <w:rPr>
            <w:rStyle w:val="ac"/>
            <w:rFonts w:hint="eastAsia"/>
            <w:noProof/>
            <w:rtl/>
          </w:rPr>
          <w:t>تلازم</w:t>
        </w:r>
        <w:r w:rsidRPr="00D9224E">
          <w:rPr>
            <w:rStyle w:val="ac"/>
            <w:noProof/>
            <w:rtl/>
          </w:rPr>
          <w:t xml:space="preserve"> </w:t>
        </w:r>
        <w:r w:rsidRPr="00D9224E">
          <w:rPr>
            <w:rStyle w:val="ac"/>
            <w:rFonts w:hint="eastAsia"/>
            <w:noProof/>
            <w:rtl/>
          </w:rPr>
          <w:t>ب</w:t>
        </w:r>
        <w:r w:rsidRPr="00D9224E">
          <w:rPr>
            <w:rStyle w:val="ac"/>
            <w:rFonts w:hint="cs"/>
            <w:noProof/>
            <w:rtl/>
          </w:rPr>
          <w:t>ی</w:t>
        </w:r>
        <w:r w:rsidRPr="00D9224E">
          <w:rPr>
            <w:rStyle w:val="ac"/>
            <w:rFonts w:hint="eastAsia"/>
            <w:noProof/>
            <w:rtl/>
          </w:rPr>
          <w:t>ن</w:t>
        </w:r>
        <w:r w:rsidRPr="00D9224E">
          <w:rPr>
            <w:rStyle w:val="ac"/>
            <w:noProof/>
            <w:rtl/>
          </w:rPr>
          <w:t xml:space="preserve"> </w:t>
        </w:r>
        <w:r w:rsidRPr="00D9224E">
          <w:rPr>
            <w:rStyle w:val="ac"/>
            <w:rFonts w:hint="eastAsia"/>
            <w:noProof/>
            <w:rtl/>
          </w:rPr>
          <w:t>دو</w:t>
        </w:r>
        <w:r w:rsidRPr="00D9224E">
          <w:rPr>
            <w:rStyle w:val="ac"/>
            <w:noProof/>
            <w:rtl/>
          </w:rPr>
          <w:t xml:space="preserve"> </w:t>
        </w:r>
        <w:r w:rsidRPr="00D9224E">
          <w:rPr>
            <w:rStyle w:val="ac"/>
            <w:rFonts w:hint="eastAsia"/>
            <w:noProof/>
            <w:rtl/>
          </w:rPr>
          <w:t>حکم</w:t>
        </w:r>
        <w:r w:rsidRPr="00D9224E">
          <w:rPr>
            <w:rStyle w:val="ac"/>
            <w:noProof/>
            <w:rtl/>
          </w:rPr>
          <w:t xml:space="preserve"> </w:t>
        </w:r>
        <w:r w:rsidRPr="00D9224E">
          <w:rPr>
            <w:rStyle w:val="ac"/>
            <w:rFonts w:hint="eastAsia"/>
            <w:noProof/>
            <w:rtl/>
          </w:rPr>
          <w:t>ظاهر</w:t>
        </w:r>
        <w:r w:rsidRPr="00D9224E">
          <w:rPr>
            <w:rStyle w:val="ac"/>
            <w:rFonts w:hint="cs"/>
            <w:noProof/>
            <w:rtl/>
          </w:rPr>
          <w:t>ی</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C3931" w:rsidRDefault="00DC3931" w:rsidP="00DC3931">
      <w:pPr>
        <w:pStyle w:val="52"/>
        <w:tabs>
          <w:tab w:val="right" w:leader="dot" w:pos="10194"/>
        </w:tabs>
        <w:rPr>
          <w:rFonts w:asciiTheme="minorHAnsi" w:eastAsiaTheme="minorEastAsia" w:hAnsiTheme="minorHAnsi" w:cstheme="minorBidi"/>
          <w:bCs w:val="0"/>
          <w:noProof/>
          <w:color w:val="auto"/>
          <w:szCs w:val="22"/>
          <w:rtl/>
        </w:rPr>
      </w:pPr>
      <w:hyperlink w:anchor="_Toc531527641" w:history="1">
        <w:r w:rsidRPr="00D9224E">
          <w:rPr>
            <w:rStyle w:val="ac"/>
            <w:rFonts w:hint="eastAsia"/>
            <w:noProof/>
            <w:rtl/>
          </w:rPr>
          <w:t>اشکال</w:t>
        </w:r>
        <w:r w:rsidRPr="00D9224E">
          <w:rPr>
            <w:rStyle w:val="ac"/>
            <w:noProof/>
            <w:rtl/>
          </w:rPr>
          <w:t xml:space="preserve"> </w:t>
        </w:r>
        <w:r w:rsidRPr="00D9224E">
          <w:rPr>
            <w:rStyle w:val="ac"/>
            <w:rFonts w:hint="eastAsia"/>
            <w:noProof/>
            <w:rtl/>
          </w:rPr>
          <w:t>در</w:t>
        </w:r>
        <w:r w:rsidRPr="00D9224E">
          <w:rPr>
            <w:rStyle w:val="ac"/>
            <w:noProof/>
            <w:rtl/>
          </w:rPr>
          <w:t xml:space="preserve"> </w:t>
        </w:r>
        <w:r w:rsidRPr="00D9224E">
          <w:rPr>
            <w:rStyle w:val="ac"/>
            <w:rFonts w:hint="eastAsia"/>
            <w:noProof/>
            <w:rtl/>
          </w:rPr>
          <w:t>جواب</w:t>
        </w:r>
        <w:r w:rsidRPr="00D9224E">
          <w:rPr>
            <w:rStyle w:val="ac"/>
            <w:noProof/>
            <w:rtl/>
          </w:rPr>
          <w:t xml:space="preserve"> </w:t>
        </w:r>
        <w:r w:rsidRPr="00D9224E">
          <w:rPr>
            <w:rStyle w:val="ac"/>
            <w:rFonts w:hint="eastAsia"/>
            <w:noProof/>
            <w:rtl/>
          </w:rPr>
          <w:t>دوم</w:t>
        </w:r>
        <w:r w:rsidRPr="00D9224E">
          <w:rPr>
            <w:rStyle w:val="ac"/>
            <w:noProof/>
            <w:rtl/>
          </w:rPr>
          <w:t xml:space="preserve"> (</w:t>
        </w:r>
        <w:r w:rsidRPr="00D9224E">
          <w:rPr>
            <w:rStyle w:val="ac"/>
            <w:rFonts w:hint="eastAsia"/>
            <w:noProof/>
            <w:rtl/>
          </w:rPr>
          <w:t>بررس</w:t>
        </w:r>
        <w:r w:rsidRPr="00D9224E">
          <w:rPr>
            <w:rStyle w:val="ac"/>
            <w:rFonts w:hint="cs"/>
            <w:noProof/>
            <w:rtl/>
          </w:rPr>
          <w:t>ی</w:t>
        </w:r>
        <w:r w:rsidRPr="00D9224E">
          <w:rPr>
            <w:rStyle w:val="ac"/>
            <w:noProof/>
            <w:rtl/>
          </w:rPr>
          <w:t xml:space="preserve"> </w:t>
        </w:r>
        <w:r w:rsidRPr="00D9224E">
          <w:rPr>
            <w:rStyle w:val="ac"/>
            <w:rFonts w:hint="eastAsia"/>
            <w:noProof/>
            <w:rtl/>
          </w:rPr>
          <w:t>ملاک</w:t>
        </w:r>
        <w:r w:rsidRPr="00D9224E">
          <w:rPr>
            <w:rStyle w:val="ac"/>
            <w:noProof/>
            <w:rtl/>
          </w:rPr>
          <w:t xml:space="preserve"> </w:t>
        </w:r>
        <w:r w:rsidRPr="00D9224E">
          <w:rPr>
            <w:rStyle w:val="ac"/>
            <w:rFonts w:hint="eastAsia"/>
            <w:noProof/>
            <w:rtl/>
          </w:rPr>
          <w:t>وجود</w:t>
        </w:r>
        <w:r w:rsidRPr="00D9224E">
          <w:rPr>
            <w:rStyle w:val="ac"/>
            <w:noProof/>
            <w:rtl/>
          </w:rPr>
          <w:t xml:space="preserve"> </w:t>
        </w:r>
        <w:r w:rsidRPr="00D9224E">
          <w:rPr>
            <w:rStyle w:val="ac"/>
            <w:rFonts w:hint="eastAsia"/>
            <w:noProof/>
            <w:rtl/>
          </w:rPr>
          <w:t>تلازم</w:t>
        </w:r>
        <w:r w:rsidRPr="00D9224E">
          <w:rPr>
            <w:rStyle w:val="ac"/>
            <w:noProof/>
            <w:rtl/>
          </w:rPr>
          <w:t xml:space="preserve"> </w:t>
        </w:r>
        <w:r w:rsidRPr="00D9224E">
          <w:rPr>
            <w:rStyle w:val="ac"/>
            <w:rFonts w:hint="eastAsia"/>
            <w:noProof/>
            <w:rtl/>
          </w:rPr>
          <w:t>ب</w:t>
        </w:r>
        <w:r w:rsidRPr="00D9224E">
          <w:rPr>
            <w:rStyle w:val="ac"/>
            <w:rFonts w:hint="cs"/>
            <w:noProof/>
            <w:rtl/>
          </w:rPr>
          <w:t>ی</w:t>
        </w:r>
        <w:r w:rsidRPr="00D9224E">
          <w:rPr>
            <w:rStyle w:val="ac"/>
            <w:rFonts w:hint="eastAsia"/>
            <w:noProof/>
            <w:rtl/>
          </w:rPr>
          <w:t>ن</w:t>
        </w:r>
        <w:r w:rsidRPr="00D9224E">
          <w:rPr>
            <w:rStyle w:val="ac"/>
            <w:noProof/>
            <w:rtl/>
          </w:rPr>
          <w:t xml:space="preserve"> </w:t>
        </w:r>
        <w:r w:rsidRPr="00D9224E">
          <w:rPr>
            <w:rStyle w:val="ac"/>
            <w:rFonts w:hint="eastAsia"/>
            <w:noProof/>
            <w:rtl/>
          </w:rPr>
          <w:t>دو</w:t>
        </w:r>
        <w:r w:rsidRPr="00D9224E">
          <w:rPr>
            <w:rStyle w:val="ac"/>
            <w:noProof/>
            <w:rtl/>
          </w:rPr>
          <w:t xml:space="preserve"> </w:t>
        </w:r>
        <w:r w:rsidRPr="00D9224E">
          <w:rPr>
            <w:rStyle w:val="ac"/>
            <w:rFonts w:hint="eastAsia"/>
            <w:noProof/>
            <w:rtl/>
          </w:rPr>
          <w:t>حکم</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C3931" w:rsidRDefault="00DC3931" w:rsidP="00DC3931">
      <w:pPr>
        <w:pStyle w:val="52"/>
        <w:tabs>
          <w:tab w:val="right" w:leader="dot" w:pos="10194"/>
        </w:tabs>
        <w:rPr>
          <w:rFonts w:asciiTheme="minorHAnsi" w:eastAsiaTheme="minorEastAsia" w:hAnsiTheme="minorHAnsi" w:cstheme="minorBidi"/>
          <w:bCs w:val="0"/>
          <w:noProof/>
          <w:color w:val="auto"/>
          <w:szCs w:val="22"/>
          <w:rtl/>
        </w:rPr>
      </w:pPr>
      <w:hyperlink w:anchor="_Toc531527642" w:history="1">
        <w:r w:rsidRPr="00D9224E">
          <w:rPr>
            <w:rStyle w:val="ac"/>
            <w:rFonts w:hint="eastAsia"/>
            <w:noProof/>
            <w:rtl/>
          </w:rPr>
          <w:t>اشکال</w:t>
        </w:r>
        <w:r w:rsidRPr="00D9224E">
          <w:rPr>
            <w:rStyle w:val="ac"/>
            <w:noProof/>
            <w:rtl/>
          </w:rPr>
          <w:t xml:space="preserve"> </w:t>
        </w:r>
        <w:r w:rsidRPr="00D9224E">
          <w:rPr>
            <w:rStyle w:val="ac"/>
            <w:rFonts w:hint="eastAsia"/>
            <w:noProof/>
            <w:rtl/>
          </w:rPr>
          <w:t>در</w:t>
        </w:r>
        <w:r w:rsidRPr="00D9224E">
          <w:rPr>
            <w:rStyle w:val="ac"/>
            <w:noProof/>
            <w:rtl/>
          </w:rPr>
          <w:t xml:space="preserve"> </w:t>
        </w:r>
        <w:r w:rsidRPr="00D9224E">
          <w:rPr>
            <w:rStyle w:val="ac"/>
            <w:rFonts w:hint="eastAsia"/>
            <w:noProof/>
            <w:rtl/>
          </w:rPr>
          <w:t>جواب</w:t>
        </w:r>
        <w:r w:rsidRPr="00D9224E">
          <w:rPr>
            <w:rStyle w:val="ac"/>
            <w:noProof/>
            <w:rtl/>
          </w:rPr>
          <w:t xml:space="preserve"> </w:t>
        </w:r>
        <w:r w:rsidRPr="00D9224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C3931" w:rsidRDefault="00DC3931" w:rsidP="00DC3931">
      <w:pPr>
        <w:pStyle w:val="22"/>
        <w:tabs>
          <w:tab w:val="right" w:leader="dot" w:pos="10194"/>
        </w:tabs>
        <w:rPr>
          <w:rFonts w:asciiTheme="minorHAnsi" w:eastAsiaTheme="minorEastAsia" w:hAnsiTheme="minorHAnsi" w:cstheme="minorBidi"/>
          <w:bCs w:val="0"/>
          <w:noProof/>
          <w:color w:val="auto"/>
          <w:szCs w:val="22"/>
          <w:rtl/>
        </w:rPr>
      </w:pPr>
      <w:hyperlink w:anchor="_Toc531527643" w:history="1">
        <w:r w:rsidRPr="00D9224E">
          <w:rPr>
            <w:rStyle w:val="ac"/>
            <w:rFonts w:hint="eastAsia"/>
            <w:noProof/>
            <w:rtl/>
          </w:rPr>
          <w:t>نت</w:t>
        </w:r>
        <w:r w:rsidRPr="00D9224E">
          <w:rPr>
            <w:rStyle w:val="ac"/>
            <w:rFonts w:hint="cs"/>
            <w:noProof/>
            <w:rtl/>
          </w:rPr>
          <w:t>ی</w:t>
        </w:r>
        <w:r w:rsidRPr="00D9224E">
          <w:rPr>
            <w:rStyle w:val="ac"/>
            <w:rFonts w:hint="eastAsia"/>
            <w:noProof/>
            <w:rtl/>
          </w:rPr>
          <w:t>جه</w:t>
        </w:r>
        <w:r w:rsidRPr="00D9224E">
          <w:rPr>
            <w:rStyle w:val="ac"/>
            <w:noProof/>
            <w:rtl/>
          </w:rPr>
          <w:t xml:space="preserve"> </w:t>
        </w:r>
        <w:r w:rsidRPr="00D9224E">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C3931" w:rsidRDefault="00DC3931" w:rsidP="00DC3931">
      <w:pPr>
        <w:pStyle w:val="11"/>
        <w:rPr>
          <w:rFonts w:asciiTheme="minorHAnsi" w:eastAsiaTheme="minorEastAsia" w:hAnsiTheme="minorHAnsi" w:cstheme="minorBidi"/>
          <w:noProof/>
          <w:color w:val="auto"/>
          <w:szCs w:val="22"/>
          <w:rtl/>
        </w:rPr>
      </w:pPr>
      <w:hyperlink w:anchor="_Toc531527644" w:history="1">
        <w:r w:rsidRPr="00D9224E">
          <w:rPr>
            <w:rStyle w:val="ac"/>
            <w:rFonts w:hint="eastAsia"/>
            <w:noProof/>
            <w:rtl/>
          </w:rPr>
          <w:t>مسأله</w:t>
        </w:r>
        <w:r w:rsidRPr="00D9224E">
          <w:rPr>
            <w:rStyle w:val="ac"/>
            <w:noProof/>
            <w:rtl/>
          </w:rPr>
          <w:t xml:space="preserve"> </w:t>
        </w:r>
        <w:r w:rsidRPr="00D9224E">
          <w:rPr>
            <w:rStyle w:val="ac"/>
            <w:rFonts w:hint="cs"/>
            <w:noProof/>
            <w:rtl/>
          </w:rPr>
          <w:t>ی</w:t>
        </w:r>
        <w:r w:rsidRPr="00D9224E">
          <w:rPr>
            <w:rStyle w:val="ac"/>
            <w:rFonts w:hint="eastAsia"/>
            <w:noProof/>
            <w:rtl/>
          </w:rPr>
          <w:t>ازدهم</w:t>
        </w:r>
        <w:r w:rsidRPr="00D9224E">
          <w:rPr>
            <w:rStyle w:val="ac"/>
            <w:noProof/>
            <w:rtl/>
          </w:rPr>
          <w:t xml:space="preserve"> (</w:t>
        </w:r>
        <w:r w:rsidRPr="00D9224E">
          <w:rPr>
            <w:rStyle w:val="ac"/>
            <w:rFonts w:hint="eastAsia"/>
            <w:noProof/>
            <w:rtl/>
          </w:rPr>
          <w:t>حکم</w:t>
        </w:r>
        <w:r w:rsidRPr="00D9224E">
          <w:rPr>
            <w:rStyle w:val="ac"/>
            <w:noProof/>
            <w:rtl/>
          </w:rPr>
          <w:t xml:space="preserve"> </w:t>
        </w:r>
        <w:r w:rsidRPr="00D9224E">
          <w:rPr>
            <w:rStyle w:val="ac"/>
            <w:rFonts w:hint="eastAsia"/>
            <w:noProof/>
            <w:rtl/>
          </w:rPr>
          <w:t>حمل</w:t>
        </w:r>
        <w:r w:rsidRPr="00D9224E">
          <w:rPr>
            <w:rStyle w:val="ac"/>
            <w:noProof/>
            <w:rtl/>
          </w:rPr>
          <w:t xml:space="preserve"> </w:t>
        </w:r>
        <w:r w:rsidRPr="00D9224E">
          <w:rPr>
            <w:rStyle w:val="ac"/>
            <w:rFonts w:hint="eastAsia"/>
            <w:noProof/>
            <w:rtl/>
          </w:rPr>
          <w:t>م</w:t>
        </w:r>
        <w:r w:rsidRPr="00D9224E">
          <w:rPr>
            <w:rStyle w:val="ac"/>
            <w:rFonts w:hint="cs"/>
            <w:noProof/>
            <w:rtl/>
          </w:rPr>
          <w:t>ی</w:t>
        </w:r>
        <w:r w:rsidRPr="00D9224E">
          <w:rPr>
            <w:rStyle w:val="ac"/>
            <w:rFonts w:hint="eastAsia"/>
            <w:noProof/>
            <w:rtl/>
          </w:rPr>
          <w:t>ته</w:t>
        </w:r>
        <w:r w:rsidRPr="00D9224E">
          <w:rPr>
            <w:rStyle w:val="ac"/>
            <w:noProof/>
            <w:rtl/>
          </w:rPr>
          <w:t xml:space="preserve"> </w:t>
        </w:r>
        <w:r w:rsidRPr="00D9224E">
          <w:rPr>
            <w:rStyle w:val="ac"/>
            <w:rFonts w:hint="eastAsia"/>
            <w:noProof/>
            <w:rtl/>
          </w:rPr>
          <w:t>در</w:t>
        </w:r>
        <w:r w:rsidRPr="00D9224E">
          <w:rPr>
            <w:rStyle w:val="ac"/>
            <w:noProof/>
            <w:rtl/>
          </w:rPr>
          <w:t xml:space="preserve"> </w:t>
        </w:r>
        <w:r w:rsidRPr="00D9224E">
          <w:rPr>
            <w:rStyle w:val="ac"/>
            <w:rFonts w:hint="eastAsia"/>
            <w:noProof/>
            <w:rtl/>
          </w:rPr>
          <w:t>نماز</w:t>
        </w:r>
        <w:r w:rsidRPr="00D9224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C3931" w:rsidRDefault="00DC3931" w:rsidP="00DC3931">
      <w:pPr>
        <w:pStyle w:val="22"/>
        <w:tabs>
          <w:tab w:val="right" w:leader="dot" w:pos="10194"/>
        </w:tabs>
        <w:rPr>
          <w:rFonts w:asciiTheme="minorHAnsi" w:eastAsiaTheme="minorEastAsia" w:hAnsiTheme="minorHAnsi" w:cstheme="minorBidi"/>
          <w:bCs w:val="0"/>
          <w:noProof/>
          <w:color w:val="auto"/>
          <w:szCs w:val="22"/>
          <w:rtl/>
        </w:rPr>
      </w:pPr>
      <w:hyperlink w:anchor="_Toc531527645" w:history="1">
        <w:r w:rsidRPr="00D9224E">
          <w:rPr>
            <w:rStyle w:val="ac"/>
            <w:rFonts w:hint="eastAsia"/>
            <w:noProof/>
            <w:rtl/>
          </w:rPr>
          <w:t>جواز</w:t>
        </w:r>
        <w:r w:rsidRPr="00D9224E">
          <w:rPr>
            <w:rStyle w:val="ac"/>
            <w:noProof/>
            <w:rtl/>
          </w:rPr>
          <w:t xml:space="preserve"> </w:t>
        </w:r>
        <w:r w:rsidRPr="00D9224E">
          <w:rPr>
            <w:rStyle w:val="ac"/>
            <w:rFonts w:hint="eastAsia"/>
            <w:noProof/>
            <w:rtl/>
          </w:rPr>
          <w:t>حمل</w:t>
        </w:r>
        <w:r w:rsidRPr="00D9224E">
          <w:rPr>
            <w:rStyle w:val="ac"/>
            <w:noProof/>
            <w:rtl/>
          </w:rPr>
          <w:t xml:space="preserve"> </w:t>
        </w:r>
        <w:r w:rsidRPr="00D9224E">
          <w:rPr>
            <w:rStyle w:val="ac"/>
            <w:rFonts w:hint="eastAsia"/>
            <w:noProof/>
            <w:rtl/>
          </w:rPr>
          <w:t>م</w:t>
        </w:r>
        <w:r w:rsidRPr="00D9224E">
          <w:rPr>
            <w:rStyle w:val="ac"/>
            <w:rFonts w:hint="cs"/>
            <w:noProof/>
            <w:rtl/>
          </w:rPr>
          <w:t>ی</w:t>
        </w:r>
        <w:r w:rsidRPr="00D9224E">
          <w:rPr>
            <w:rStyle w:val="ac"/>
            <w:rFonts w:hint="eastAsia"/>
            <w:noProof/>
            <w:rtl/>
          </w:rPr>
          <w:t>ته</w:t>
        </w:r>
        <w:r w:rsidRPr="00D9224E">
          <w:rPr>
            <w:rStyle w:val="ac"/>
            <w:noProof/>
            <w:rtl/>
          </w:rPr>
          <w:t xml:space="preserve"> </w:t>
        </w:r>
        <w:r w:rsidRPr="00D9224E">
          <w:rPr>
            <w:rStyle w:val="ac"/>
            <w:rFonts w:hint="eastAsia"/>
            <w:noProof/>
            <w:rtl/>
          </w:rPr>
          <w:t>در</w:t>
        </w:r>
        <w:r w:rsidRPr="00D9224E">
          <w:rPr>
            <w:rStyle w:val="ac"/>
            <w:noProof/>
            <w:rtl/>
          </w:rPr>
          <w:t xml:space="preserve"> </w:t>
        </w:r>
        <w:r w:rsidRPr="00D9224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C3931" w:rsidRDefault="00DC3931" w:rsidP="00DC3931">
      <w:pPr>
        <w:pStyle w:val="22"/>
        <w:tabs>
          <w:tab w:val="right" w:leader="dot" w:pos="10194"/>
        </w:tabs>
        <w:rPr>
          <w:rFonts w:asciiTheme="minorHAnsi" w:eastAsiaTheme="minorEastAsia" w:hAnsiTheme="minorHAnsi" w:cstheme="minorBidi"/>
          <w:bCs w:val="0"/>
          <w:noProof/>
          <w:color w:val="auto"/>
          <w:szCs w:val="22"/>
          <w:rtl/>
        </w:rPr>
      </w:pPr>
      <w:hyperlink w:anchor="_Toc531527646" w:history="1">
        <w:r w:rsidRPr="00D9224E">
          <w:rPr>
            <w:rStyle w:val="ac"/>
            <w:rFonts w:hint="eastAsia"/>
            <w:noProof/>
            <w:rtl/>
          </w:rPr>
          <w:t>أدله</w:t>
        </w:r>
        <w:r w:rsidRPr="00D9224E">
          <w:rPr>
            <w:rStyle w:val="ac"/>
            <w:noProof/>
            <w:rtl/>
          </w:rPr>
          <w:t xml:space="preserve"> </w:t>
        </w:r>
        <w:r w:rsidRPr="00D9224E">
          <w:rPr>
            <w:rStyle w:val="ac"/>
            <w:rFonts w:hint="eastAsia"/>
            <w:noProof/>
            <w:rtl/>
          </w:rPr>
          <w:t>عدم</w:t>
        </w:r>
        <w:r w:rsidRPr="00D9224E">
          <w:rPr>
            <w:rStyle w:val="ac"/>
            <w:noProof/>
            <w:rtl/>
          </w:rPr>
          <w:t xml:space="preserve"> </w:t>
        </w:r>
        <w:r w:rsidRPr="00D9224E">
          <w:rPr>
            <w:rStyle w:val="ac"/>
            <w:rFonts w:hint="eastAsia"/>
            <w:noProof/>
            <w:rtl/>
          </w:rPr>
          <w:t>جواز</w:t>
        </w:r>
        <w:r w:rsidRPr="00D9224E">
          <w:rPr>
            <w:rStyle w:val="ac"/>
            <w:noProof/>
            <w:rtl/>
          </w:rPr>
          <w:t xml:space="preserve"> </w:t>
        </w:r>
        <w:r w:rsidRPr="00D9224E">
          <w:rPr>
            <w:rStyle w:val="ac"/>
            <w:rFonts w:hint="eastAsia"/>
            <w:noProof/>
            <w:rtl/>
          </w:rPr>
          <w:t>حمل</w:t>
        </w:r>
        <w:r w:rsidRPr="00D9224E">
          <w:rPr>
            <w:rStyle w:val="ac"/>
            <w:noProof/>
            <w:rtl/>
          </w:rPr>
          <w:t xml:space="preserve"> </w:t>
        </w:r>
        <w:r w:rsidRPr="00D9224E">
          <w:rPr>
            <w:rStyle w:val="ac"/>
            <w:rFonts w:hint="eastAsia"/>
            <w:noProof/>
            <w:rtl/>
          </w:rPr>
          <w:t>م</w:t>
        </w:r>
        <w:r w:rsidRPr="00D9224E">
          <w:rPr>
            <w:rStyle w:val="ac"/>
            <w:rFonts w:hint="cs"/>
            <w:noProof/>
            <w:rtl/>
          </w:rPr>
          <w:t>ی</w:t>
        </w:r>
        <w:r w:rsidRPr="00D9224E">
          <w:rPr>
            <w:rStyle w:val="ac"/>
            <w:rFonts w:hint="eastAsia"/>
            <w:noProof/>
            <w:rtl/>
          </w:rPr>
          <w:t>ته</w:t>
        </w:r>
        <w:r w:rsidRPr="00D9224E">
          <w:rPr>
            <w:rStyle w:val="ac"/>
            <w:noProof/>
            <w:rtl/>
          </w:rPr>
          <w:t xml:space="preserve"> </w:t>
        </w:r>
        <w:r w:rsidRPr="00D9224E">
          <w:rPr>
            <w:rStyle w:val="ac"/>
            <w:rFonts w:hint="eastAsia"/>
            <w:noProof/>
            <w:rtl/>
          </w:rPr>
          <w:t>در</w:t>
        </w:r>
        <w:r w:rsidRPr="00D9224E">
          <w:rPr>
            <w:rStyle w:val="ac"/>
            <w:noProof/>
            <w:rtl/>
          </w:rPr>
          <w:t xml:space="preserve"> </w:t>
        </w:r>
        <w:r w:rsidRPr="00D9224E">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C3931" w:rsidRDefault="00DC3931" w:rsidP="00DC3931">
      <w:pPr>
        <w:pStyle w:val="32"/>
        <w:tabs>
          <w:tab w:val="right" w:leader="dot" w:pos="10194"/>
        </w:tabs>
        <w:rPr>
          <w:rFonts w:asciiTheme="minorHAnsi" w:eastAsiaTheme="minorEastAsia" w:hAnsiTheme="minorHAnsi" w:cstheme="minorBidi"/>
          <w:bCs w:val="0"/>
          <w:iCs w:val="0"/>
          <w:noProof/>
          <w:color w:val="auto"/>
          <w:szCs w:val="22"/>
          <w:rtl/>
        </w:rPr>
      </w:pPr>
      <w:hyperlink w:anchor="_Toc531527647" w:history="1">
        <w:r w:rsidRPr="00D9224E">
          <w:rPr>
            <w:rStyle w:val="ac"/>
            <w:rFonts w:hint="eastAsia"/>
            <w:noProof/>
            <w:rtl/>
          </w:rPr>
          <w:t>دل</w:t>
        </w:r>
        <w:r w:rsidRPr="00D9224E">
          <w:rPr>
            <w:rStyle w:val="ac"/>
            <w:rFonts w:hint="cs"/>
            <w:noProof/>
            <w:rtl/>
          </w:rPr>
          <w:t>ی</w:t>
        </w:r>
        <w:r w:rsidRPr="00D9224E">
          <w:rPr>
            <w:rStyle w:val="ac"/>
            <w:rFonts w:hint="eastAsia"/>
            <w:noProof/>
            <w:rtl/>
          </w:rPr>
          <w:t>ل</w:t>
        </w:r>
        <w:r w:rsidRPr="00D9224E">
          <w:rPr>
            <w:rStyle w:val="ac"/>
            <w:noProof/>
            <w:rtl/>
          </w:rPr>
          <w:t xml:space="preserve"> </w:t>
        </w:r>
        <w:r w:rsidRPr="00D9224E">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C3931" w:rsidRDefault="00DC3931" w:rsidP="00DC3931">
      <w:pPr>
        <w:pStyle w:val="42"/>
        <w:tabs>
          <w:tab w:val="right" w:leader="dot" w:pos="10194"/>
        </w:tabs>
        <w:rPr>
          <w:rFonts w:asciiTheme="minorHAnsi" w:eastAsiaTheme="minorEastAsia" w:hAnsiTheme="minorHAnsi" w:cstheme="minorBidi"/>
          <w:bCs w:val="0"/>
          <w:noProof/>
          <w:color w:val="auto"/>
          <w:szCs w:val="22"/>
          <w:rtl/>
        </w:rPr>
      </w:pPr>
      <w:hyperlink w:anchor="_Toc531527648" w:history="1">
        <w:r w:rsidRPr="00D9224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Toc531527648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DC393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91CEB">
        <w:rPr>
          <w:rFonts w:hint="cs"/>
          <w:rtl/>
        </w:rPr>
        <w:t>شرط</w:t>
      </w:r>
      <w:r w:rsidR="00791CEB">
        <w:rPr>
          <w:rtl/>
        </w:rPr>
        <w:t xml:space="preserve"> </w:t>
      </w:r>
      <w:r w:rsidR="00791CEB">
        <w:rPr>
          <w:rFonts w:hint="cs"/>
          <w:rtl/>
        </w:rPr>
        <w:t>سوم</w:t>
      </w:r>
      <w:r w:rsidR="00791CEB">
        <w:rPr>
          <w:rtl/>
        </w:rPr>
        <w:t xml:space="preserve"> (</w:t>
      </w:r>
      <w:r w:rsidR="00791CEB">
        <w:rPr>
          <w:rFonts w:hint="cs"/>
          <w:rtl/>
        </w:rPr>
        <w:t>میته</w:t>
      </w:r>
      <w:r w:rsidR="00791CEB">
        <w:rPr>
          <w:rtl/>
        </w:rPr>
        <w:t xml:space="preserve"> </w:t>
      </w:r>
      <w:r w:rsidR="00791CEB">
        <w:rPr>
          <w:rFonts w:hint="cs"/>
          <w:rtl/>
        </w:rPr>
        <w:t>نبودن</w:t>
      </w:r>
      <w:r w:rsidR="00791CEB">
        <w:rPr>
          <w:rtl/>
        </w:rPr>
        <w:t>)</w:t>
      </w:r>
      <w:r w:rsidR="00025B70">
        <w:rPr>
          <w:rFonts w:hint="cs"/>
          <w:rtl/>
        </w:rPr>
        <w:t xml:space="preserve"> </w:t>
      </w:r>
      <w:r w:rsidR="00386C11" w:rsidRPr="00A6366F">
        <w:rPr>
          <w:rFonts w:hint="cs"/>
          <w:rtl/>
        </w:rPr>
        <w:t>/</w:t>
      </w:r>
      <w:bookmarkStart w:id="2" w:name="BokSabj_d"/>
      <w:bookmarkEnd w:id="2"/>
      <w:r w:rsidR="00791CEB">
        <w:rPr>
          <w:rFonts w:hint="cs"/>
          <w:rtl/>
        </w:rPr>
        <w:t>شرائط</w:t>
      </w:r>
      <w:r w:rsidR="00791CEB">
        <w:rPr>
          <w:rtl/>
        </w:rPr>
        <w:t xml:space="preserve"> </w:t>
      </w:r>
      <w:r w:rsidR="00791CEB">
        <w:rPr>
          <w:rFonts w:hint="cs"/>
          <w:rtl/>
        </w:rPr>
        <w:t>لباس</w:t>
      </w:r>
      <w:r w:rsidR="00791CEB">
        <w:rPr>
          <w:rtl/>
        </w:rPr>
        <w:t xml:space="preserve"> </w:t>
      </w:r>
      <w:r w:rsidR="00791CEB">
        <w:rPr>
          <w:rFonts w:hint="cs"/>
          <w:rtl/>
        </w:rPr>
        <w:t>مصلی</w:t>
      </w:r>
      <w:r w:rsidR="00386C11" w:rsidRPr="00A6366F">
        <w:rPr>
          <w:rFonts w:hint="cs"/>
          <w:rtl/>
        </w:rPr>
        <w:t xml:space="preserve"> /</w:t>
      </w:r>
      <w:bookmarkStart w:id="3" w:name="Bokkolli"/>
      <w:bookmarkEnd w:id="3"/>
      <w:r w:rsidR="00791CEB">
        <w:rPr>
          <w:rFonts w:hint="cs"/>
          <w:rtl/>
        </w:rPr>
        <w:t>کتاب</w:t>
      </w:r>
      <w:r w:rsidR="00791CEB">
        <w:rPr>
          <w:rtl/>
        </w:rPr>
        <w:t xml:space="preserve"> </w:t>
      </w:r>
      <w:r w:rsidR="00791CE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859A0" w:rsidP="003A6148">
      <w:pPr>
        <w:pBdr>
          <w:bottom w:val="double" w:sz="6" w:space="1" w:color="auto"/>
        </w:pBdr>
        <w:rPr>
          <w:rtl/>
        </w:rPr>
      </w:pPr>
      <w:r>
        <w:rPr>
          <w:rFonts w:hint="cs"/>
          <w:rtl/>
        </w:rPr>
        <w:t>بحث راجع به این بود که اگر یک قسمت گوسفندی با ید مسلم به ما برسد و قسمت دیگر آن با ید کافر به ما برسد حکم به تذکیه به چه نحو خواهد بود.</w:t>
      </w:r>
    </w:p>
    <w:p w:rsidR="00247D2F" w:rsidRPr="003A6148" w:rsidRDefault="00247D2F" w:rsidP="003A6148">
      <w:pPr>
        <w:pBdr>
          <w:bottom w:val="double" w:sz="6" w:space="1" w:color="auto"/>
        </w:pBdr>
      </w:pPr>
    </w:p>
    <w:p w:rsidR="008F5B4D" w:rsidRDefault="008F5B4D" w:rsidP="003A6148"/>
    <w:p w:rsidR="00E87E04" w:rsidRPr="00E87E04" w:rsidRDefault="00E87E04" w:rsidP="00E87E04">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bookmarkStart w:id="8" w:name="_Toc531527631"/>
      <w:r w:rsidRPr="00E87E04">
        <w:rPr>
          <w:rFonts w:ascii="Cambria" w:eastAsia="Times New Roman" w:hAnsi="Cambria" w:cs="B Titr" w:hint="cs"/>
          <w:b/>
          <w:bCs/>
          <w:color w:val="0100FF"/>
          <w:kern w:val="32"/>
          <w:sz w:val="32"/>
          <w:szCs w:val="32"/>
          <w:rtl/>
        </w:rPr>
        <w:lastRenderedPageBreak/>
        <w:t>شرائط لباس مصلی</w:t>
      </w:r>
      <w:bookmarkEnd w:id="4"/>
      <w:bookmarkEnd w:id="5"/>
      <w:bookmarkEnd w:id="6"/>
      <w:bookmarkEnd w:id="7"/>
      <w:bookmarkEnd w:id="8"/>
    </w:p>
    <w:p w:rsidR="00E87E04" w:rsidRPr="00E87E04" w:rsidRDefault="00E87E04" w:rsidP="00E87E04">
      <w:pPr>
        <w:keepNext/>
        <w:spacing w:before="120"/>
        <w:outlineLvl w:val="0"/>
        <w:rPr>
          <w:rFonts w:ascii="Cambria" w:eastAsia="Times New Roman" w:hAnsi="Cambria" w:cs="B Titr"/>
          <w:b/>
          <w:bCs/>
          <w:color w:val="0100FF"/>
          <w:kern w:val="32"/>
          <w:sz w:val="32"/>
          <w:szCs w:val="32"/>
          <w:rtl/>
        </w:rPr>
      </w:pPr>
      <w:bookmarkStart w:id="9" w:name="_Toc530980009"/>
      <w:bookmarkStart w:id="10" w:name="_Toc531025098"/>
      <w:bookmarkStart w:id="11" w:name="_Toc531093731"/>
      <w:bookmarkStart w:id="12" w:name="_Toc531441051"/>
      <w:bookmarkStart w:id="13" w:name="_Toc531527632"/>
      <w:r w:rsidRPr="00E87E04">
        <w:rPr>
          <w:rFonts w:ascii="Cambria" w:eastAsia="Times New Roman" w:hAnsi="Cambria" w:cs="B Titr" w:hint="cs"/>
          <w:b/>
          <w:bCs/>
          <w:color w:val="0100FF"/>
          <w:kern w:val="32"/>
          <w:sz w:val="32"/>
          <w:szCs w:val="32"/>
          <w:rtl/>
        </w:rPr>
        <w:t>شرط سوم (میته نبودن)</w:t>
      </w:r>
      <w:bookmarkEnd w:id="9"/>
      <w:bookmarkEnd w:id="10"/>
      <w:bookmarkEnd w:id="11"/>
      <w:bookmarkEnd w:id="12"/>
      <w:bookmarkEnd w:id="13"/>
    </w:p>
    <w:p w:rsidR="001A1EA5" w:rsidRDefault="00E87E04" w:rsidP="00E87E04">
      <w:pPr>
        <w:pStyle w:val="20"/>
        <w:rPr>
          <w:rtl/>
        </w:rPr>
      </w:pPr>
      <w:bookmarkStart w:id="14" w:name="_Toc531527633"/>
      <w:r>
        <w:rPr>
          <w:rFonts w:hint="cs"/>
          <w:rtl/>
        </w:rPr>
        <w:t>فرع</w:t>
      </w:r>
      <w:r w:rsidR="008D52BA">
        <w:rPr>
          <w:rFonts w:hint="cs"/>
          <w:rtl/>
        </w:rPr>
        <w:t xml:space="preserve"> (تعارض ید مسلم با ید کافر)</w:t>
      </w:r>
      <w:bookmarkEnd w:id="14"/>
    </w:p>
    <w:p w:rsidR="00E87E04" w:rsidRDefault="00E87E04" w:rsidP="00E87E04">
      <w:pPr>
        <w:rPr>
          <w:rFonts w:hint="cs"/>
          <w:rtl/>
        </w:rPr>
      </w:pPr>
      <w:r w:rsidRPr="008D52BA">
        <w:rPr>
          <w:rFonts w:hint="cs"/>
          <w:b/>
          <w:bCs/>
          <w:rtl/>
        </w:rPr>
        <w:t>بحث راجع به این فرع بود که:</w:t>
      </w:r>
      <w:r>
        <w:rPr>
          <w:rFonts w:hint="cs"/>
          <w:rtl/>
        </w:rPr>
        <w:t xml:space="preserve"> اگر گوسفندی دو نصف شود و نصف آن دست مسلمان و نصف آن دست کافر باشد صاحب جواهر فرموده است ید کافر أماره بر عدم تذکیه است و لذا با توجه به این که می دانیم این دو گوشت از یک گوسفند است یا گوسفند مذکّی است و أماره بر عدم تذکیه خلاف واقع است و یا گوسفند غیر مذکّی است و أماره بر تذکیه خلاف واقع است</w:t>
      </w:r>
      <w:r w:rsidR="00DF25F1">
        <w:rPr>
          <w:rFonts w:hint="cs"/>
          <w:rtl/>
        </w:rPr>
        <w:t xml:space="preserve"> و لذا بین دو أماره تعارض رخ داده و تساقط می کنند و رجوع به استصحاب عدم تذکیه می کنیم.</w:t>
      </w:r>
    </w:p>
    <w:p w:rsidR="008D52BA" w:rsidRDefault="008D52BA" w:rsidP="008D52BA">
      <w:pPr>
        <w:pStyle w:val="30"/>
        <w:rPr>
          <w:rtl/>
        </w:rPr>
      </w:pPr>
      <w:bookmarkStart w:id="15" w:name="_Toc531527634"/>
      <w:r>
        <w:rPr>
          <w:rFonts w:hint="cs"/>
          <w:rtl/>
        </w:rPr>
        <w:t>مناقشه</w:t>
      </w:r>
      <w:bookmarkEnd w:id="15"/>
    </w:p>
    <w:p w:rsidR="00DF25F1" w:rsidRPr="008D52BA" w:rsidRDefault="00DF25F1" w:rsidP="00E87E04">
      <w:pPr>
        <w:rPr>
          <w:rFonts w:hint="cs"/>
          <w:b/>
          <w:bCs/>
          <w:rtl/>
        </w:rPr>
      </w:pPr>
      <w:r w:rsidRPr="008D52BA">
        <w:rPr>
          <w:rFonts w:hint="cs"/>
          <w:b/>
          <w:bCs/>
          <w:rtl/>
        </w:rPr>
        <w:t>به نظر ما این فرمایش صحیح نیست زیرا:</w:t>
      </w:r>
    </w:p>
    <w:p w:rsidR="001A4EDC" w:rsidRDefault="001A4EDC" w:rsidP="001A4EDC">
      <w:pPr>
        <w:pStyle w:val="30"/>
        <w:rPr>
          <w:rtl/>
        </w:rPr>
      </w:pPr>
      <w:bookmarkStart w:id="16" w:name="_Toc531527635"/>
      <w:r>
        <w:rPr>
          <w:rFonts w:hint="cs"/>
          <w:rtl/>
        </w:rPr>
        <w:t>مناقشه أول (عدم أماریّت ید کافر)</w:t>
      </w:r>
      <w:bookmarkEnd w:id="16"/>
    </w:p>
    <w:p w:rsidR="008D52BA" w:rsidRDefault="00DF25F1" w:rsidP="00450074">
      <w:pPr>
        <w:rPr>
          <w:rtl/>
        </w:rPr>
      </w:pPr>
      <w:r w:rsidRPr="002B53AE">
        <w:rPr>
          <w:rFonts w:hint="cs"/>
          <w:b/>
          <w:bCs/>
          <w:rtl/>
        </w:rPr>
        <w:t>أولاً:</w:t>
      </w:r>
      <w:r>
        <w:rPr>
          <w:rFonts w:hint="cs"/>
          <w:rtl/>
        </w:rPr>
        <w:t xml:space="preserve"> ما قبول نداریم ید کافر أماره بر عدم تذکیه است بلکه ید کافر نسبت به تذکیه لااقتضاء است و أماره بر تذکیه نیست نه این که أماره بر عدم تذکیه باشد </w:t>
      </w:r>
      <w:r w:rsidR="00450074">
        <w:rPr>
          <w:rFonts w:hint="cs"/>
          <w:rtl/>
        </w:rPr>
        <w:t>و دلیلی بر أماره بودن آن نداریم</w:t>
      </w:r>
      <w:r w:rsidR="008D52BA">
        <w:rPr>
          <w:rFonts w:hint="cs"/>
          <w:rtl/>
        </w:rPr>
        <w:t>؛</w:t>
      </w:r>
    </w:p>
    <w:p w:rsidR="00DF25F1" w:rsidRDefault="00450074" w:rsidP="00450074">
      <w:pPr>
        <w:rPr>
          <w:rtl/>
        </w:rPr>
      </w:pPr>
      <w:r>
        <w:rPr>
          <w:rFonts w:hint="cs"/>
          <w:rtl/>
        </w:rPr>
        <w:t>در نتیجه ید مسلم بدون معارض می شود و اگر مثبتات أماره حجّت باشد لازمه تذکیه گوشت در دست مسلم این خواهد بود که گوشت در دست کافر هم مذکّی باشد</w:t>
      </w:r>
      <w:r w:rsidR="00BA71C9">
        <w:rPr>
          <w:rFonts w:hint="cs"/>
          <w:rtl/>
        </w:rPr>
        <w:t>. و لکن ما با اشکال های بعدی حجّیت مثبتات أماریّت ید مسلم بر تذکیه را قبول نداریم.</w:t>
      </w:r>
    </w:p>
    <w:p w:rsidR="001A4EDC" w:rsidRDefault="001A4EDC" w:rsidP="001A4EDC">
      <w:pPr>
        <w:pStyle w:val="30"/>
        <w:rPr>
          <w:rtl/>
        </w:rPr>
      </w:pPr>
      <w:bookmarkStart w:id="17" w:name="_Toc531527636"/>
      <w:r>
        <w:rPr>
          <w:rFonts w:hint="cs"/>
          <w:rtl/>
        </w:rPr>
        <w:t>مناقشه دوم (عدم أماریّت ید)</w:t>
      </w:r>
      <w:bookmarkEnd w:id="17"/>
    </w:p>
    <w:p w:rsidR="00EF22F2" w:rsidRDefault="00EF22F2" w:rsidP="00450074">
      <w:pPr>
        <w:rPr>
          <w:rtl/>
        </w:rPr>
      </w:pPr>
      <w:r w:rsidRPr="002B53AE">
        <w:rPr>
          <w:rFonts w:hint="cs"/>
          <w:b/>
          <w:bCs/>
          <w:rtl/>
        </w:rPr>
        <w:t>ثانیاً:</w:t>
      </w:r>
      <w:r>
        <w:rPr>
          <w:rFonts w:hint="cs"/>
          <w:rtl/>
        </w:rPr>
        <w:t xml:space="preserve"> در روایتی نداشتیم که «ید المسلم أمارة علی التذکیه» با بحث های بعدی پیش بیاید بلکه ید مسلم أصل عملی است.</w:t>
      </w:r>
    </w:p>
    <w:p w:rsidR="001A4EDC" w:rsidRDefault="001A4EDC" w:rsidP="00C829C7">
      <w:pPr>
        <w:pStyle w:val="30"/>
        <w:rPr>
          <w:rtl/>
        </w:rPr>
      </w:pPr>
      <w:bookmarkStart w:id="18" w:name="_Toc531527637"/>
      <w:r>
        <w:rPr>
          <w:rFonts w:hint="cs"/>
          <w:rtl/>
        </w:rPr>
        <w:t>مناقشه سوم (</w:t>
      </w:r>
      <w:r w:rsidR="00C829C7">
        <w:rPr>
          <w:rFonts w:hint="cs"/>
          <w:rtl/>
        </w:rPr>
        <w:t>عدم حجّیّت مثبتات مطلق أمارات</w:t>
      </w:r>
      <w:r>
        <w:rPr>
          <w:rFonts w:hint="cs"/>
          <w:rtl/>
        </w:rPr>
        <w:t>)</w:t>
      </w:r>
      <w:bookmarkEnd w:id="18"/>
    </w:p>
    <w:p w:rsidR="00EF22F2" w:rsidRDefault="00EF22F2" w:rsidP="00302991">
      <w:pPr>
        <w:rPr>
          <w:rtl/>
        </w:rPr>
      </w:pPr>
      <w:r w:rsidRPr="002B53AE">
        <w:rPr>
          <w:rFonts w:hint="cs"/>
          <w:b/>
          <w:bCs/>
          <w:rtl/>
        </w:rPr>
        <w:t>ثالثاً:</w:t>
      </w:r>
      <w:r>
        <w:rPr>
          <w:rFonts w:hint="cs"/>
          <w:rtl/>
        </w:rPr>
        <w:t xml:space="preserve"> بر فرض ید مسلم أماره باشد به قول امام و آقای خویی قدس سرهما، دلیلی نداریم که مثبتات هر أمار</w:t>
      </w:r>
      <w:r w:rsidR="00D525DF">
        <w:rPr>
          <w:rFonts w:hint="cs"/>
          <w:rtl/>
        </w:rPr>
        <w:t>ه ای حجّت باشد؛ هر کجا سیره عقلائیه بر حجّیت مثبتات أماره وجود داشت قبول می کنیم مثل أمارات حکائیه که اخبار از واقع می دهند که مرحوم خویی و مرحوم امام فرموده اند لوازم</w:t>
      </w:r>
      <w:r w:rsidR="00833653">
        <w:rPr>
          <w:rFonts w:hint="cs"/>
          <w:rtl/>
        </w:rPr>
        <w:t>ش حجّت است</w:t>
      </w:r>
      <w:r w:rsidR="0025470C">
        <w:rPr>
          <w:rFonts w:hint="cs"/>
          <w:rtl/>
        </w:rPr>
        <w:t xml:space="preserve">. </w:t>
      </w:r>
      <w:r w:rsidR="00DD1306">
        <w:rPr>
          <w:rFonts w:hint="cs"/>
          <w:rtl/>
        </w:rPr>
        <w:t xml:space="preserve">البته برخی در این مطلب نیز اشکال می کنند که در همه أمارات </w:t>
      </w:r>
      <w:r w:rsidR="00DD1306">
        <w:rPr>
          <w:rFonts w:hint="cs"/>
          <w:rtl/>
        </w:rPr>
        <w:lastRenderedPageBreak/>
        <w:t>حکائیه حتّی عمومات واطلاقات، مثبتاتش حجّت باشد</w:t>
      </w:r>
      <w:r w:rsidR="00D40809">
        <w:rPr>
          <w:rFonts w:hint="cs"/>
          <w:rtl/>
        </w:rPr>
        <w:t xml:space="preserve"> ولی ما بعید نمی دانیم که در مثبتات عمومات و اطلاقات هم که از أمارات حکائیه اند و شخص با خطاب عام از واقع حکایت می کند، حجیّت ثابت باشد</w:t>
      </w:r>
      <w:r w:rsidR="0025470C">
        <w:rPr>
          <w:rFonts w:hint="cs"/>
          <w:rtl/>
        </w:rPr>
        <w:t xml:space="preserve">: مثل این که کسی </w:t>
      </w:r>
      <w:r w:rsidR="00F03FB0">
        <w:rPr>
          <w:rFonts w:hint="cs"/>
          <w:rtl/>
        </w:rPr>
        <w:t>اقرار کند</w:t>
      </w:r>
      <w:r w:rsidR="0025470C">
        <w:rPr>
          <w:rFonts w:hint="cs"/>
          <w:rtl/>
        </w:rPr>
        <w:t xml:space="preserve"> «من به تمام کسانی که در این مجلس حضور دارند بدهکار هستم» </w:t>
      </w:r>
      <w:r w:rsidR="00F03FB0">
        <w:rPr>
          <w:rFonts w:hint="cs"/>
          <w:rtl/>
        </w:rPr>
        <w:t>و</w:t>
      </w:r>
      <w:r w:rsidR="0025470C">
        <w:rPr>
          <w:rFonts w:hint="cs"/>
          <w:rtl/>
        </w:rPr>
        <w:t xml:space="preserve"> لازمه بدهکاری به زید </w:t>
      </w:r>
      <w:r w:rsidR="00302991">
        <w:rPr>
          <w:rFonts w:hint="cs"/>
          <w:rtl/>
        </w:rPr>
        <w:t>حاضر در مجلس (که این بدهکاری را از عموم فهمیدیم)</w:t>
      </w:r>
      <w:r w:rsidR="0025470C">
        <w:rPr>
          <w:rFonts w:hint="cs"/>
          <w:rtl/>
        </w:rPr>
        <w:t xml:space="preserve"> این است که ماشینی را که این شخص خریداری کرده است از زید باشد زیرا بدهکاری به زید منشأ دیگری ندارد</w:t>
      </w:r>
      <w:r w:rsidR="00F03FB0">
        <w:rPr>
          <w:rFonts w:hint="cs"/>
          <w:rtl/>
        </w:rPr>
        <w:t xml:space="preserve"> و قاضی به این مطلب رسیده است که اگر مقرّ به زید بدهکار باشد منشأ بدهکاری او خریداری نسیه ای ماشین است که در این فرض به سیره عقلائیه قاضی می تواند حکم کند</w:t>
      </w:r>
      <w:r w:rsidR="00F32BE4">
        <w:rPr>
          <w:rFonts w:hint="cs"/>
          <w:rtl/>
        </w:rPr>
        <w:t xml:space="preserve"> که طبق اقرار مقرّ، </w:t>
      </w:r>
      <w:r w:rsidR="003A3944">
        <w:rPr>
          <w:rFonts w:hint="cs"/>
          <w:rtl/>
        </w:rPr>
        <w:t>به خاطر تأخیر أدای ثمن توسط مقرّ، زید می تواند ماشین را پس بگیرد</w:t>
      </w:r>
      <w:r w:rsidR="00302991">
        <w:rPr>
          <w:rFonts w:hint="cs"/>
          <w:rtl/>
        </w:rPr>
        <w:t>.</w:t>
      </w:r>
    </w:p>
    <w:p w:rsidR="00302991" w:rsidRDefault="00302991" w:rsidP="00302991">
      <w:pPr>
        <w:rPr>
          <w:rtl/>
        </w:rPr>
      </w:pPr>
      <w:r>
        <w:rPr>
          <w:rFonts w:hint="cs"/>
          <w:rtl/>
        </w:rPr>
        <w:t>و لکن قاعده ید أماره حکائیه نیست تا مثبتات آن حجّت باشد و ما أمارات غیر حکائیه زیاد داریم مثل قاعده فراغ، أصالة الصحة</w:t>
      </w:r>
      <w:r w:rsidR="00713FDF">
        <w:rPr>
          <w:rFonts w:hint="cs"/>
          <w:rtl/>
        </w:rPr>
        <w:t>، قاعده ید که أماره ملکیت است و هکذا که مثبتات این أمارات حجّت نیست؛ مثل این که شخصی با مایعی وضو گرفت و امام جماعت شد که هر چند می توانم</w:t>
      </w:r>
      <w:r w:rsidR="002A6051">
        <w:rPr>
          <w:rFonts w:hint="cs"/>
          <w:rtl/>
        </w:rPr>
        <w:t xml:space="preserve"> أصالة الصحه در وضوی امام جاری کنم و</w:t>
      </w:r>
      <w:r w:rsidR="00713FDF">
        <w:rPr>
          <w:rFonts w:hint="cs"/>
          <w:rtl/>
        </w:rPr>
        <w:t xml:space="preserve"> به امام جماعت اقتدا کنم </w:t>
      </w:r>
      <w:r w:rsidR="002A6051">
        <w:rPr>
          <w:rFonts w:hint="cs"/>
          <w:rtl/>
        </w:rPr>
        <w:t>ولی نمی توانم طهارت مایع مشکوک را اث</w:t>
      </w:r>
      <w:r w:rsidR="00310BDA">
        <w:rPr>
          <w:rFonts w:hint="cs"/>
          <w:rtl/>
        </w:rPr>
        <w:t>بات کنم و با آب مشکوک وضو بگیرم؛ أصالة الصحه هر چند از أمارات است ولی م</w:t>
      </w:r>
      <w:r w:rsidR="00E83A8C">
        <w:rPr>
          <w:rFonts w:hint="cs"/>
          <w:rtl/>
        </w:rPr>
        <w:t>ی گویند لوازم عقلی آن حجّت نیست.</w:t>
      </w:r>
    </w:p>
    <w:p w:rsidR="007E4D99" w:rsidRDefault="002B53AE" w:rsidP="00302991">
      <w:pPr>
        <w:rPr>
          <w:rFonts w:hint="cs"/>
          <w:rtl/>
        </w:rPr>
      </w:pPr>
      <w:r w:rsidRPr="008D52BA">
        <w:rPr>
          <w:rFonts w:hint="cs"/>
          <w:b/>
          <w:bCs/>
          <w:rtl/>
        </w:rPr>
        <w:t>نتیجه این که لوازم عقلی قاعده ید اثبات نمی شود این است که</w:t>
      </w:r>
      <w:r w:rsidR="008D52BA">
        <w:rPr>
          <w:rFonts w:hint="cs"/>
          <w:rtl/>
        </w:rPr>
        <w:t>:</w:t>
      </w:r>
      <w:r>
        <w:rPr>
          <w:rFonts w:hint="cs"/>
          <w:rtl/>
        </w:rPr>
        <w:t xml:space="preserve"> در محل بحث تعارض رخ نمی دهد</w:t>
      </w:r>
      <w:r w:rsidR="005D03C7">
        <w:rPr>
          <w:rFonts w:hint="cs"/>
          <w:rtl/>
        </w:rPr>
        <w:t xml:space="preserve"> زیرا وجود ید مسلم بر نصف گوسفند ثابت نمی کند که نصف دیگر این گوسفند هم مذکّی است تا با أماریّت ید کافر بر عدم تذکیه نصف دیگر</w:t>
      </w:r>
      <w:r w:rsidR="0075346D">
        <w:rPr>
          <w:rFonts w:hint="cs"/>
          <w:rtl/>
        </w:rPr>
        <w:t>،</w:t>
      </w:r>
      <w:r w:rsidR="005D03C7">
        <w:rPr>
          <w:rFonts w:hint="cs"/>
          <w:rtl/>
        </w:rPr>
        <w:t xml:space="preserve"> مع</w:t>
      </w:r>
      <w:r w:rsidR="0075346D">
        <w:rPr>
          <w:rFonts w:hint="cs"/>
          <w:rtl/>
        </w:rPr>
        <w:t>ارضه کند. و لذا ولو هر دو أماره اند و لکن (مثل صورتی که هر دو أصل عملی اند) می توانیم در ما فی ید المسلم حکم به تذکیه و در ما فی ید الکافر حکم به عدم تذکیه کنیم</w:t>
      </w:r>
      <w:r w:rsidR="007E4D99">
        <w:rPr>
          <w:rFonts w:hint="cs"/>
          <w:rtl/>
        </w:rPr>
        <w:t>.</w:t>
      </w:r>
    </w:p>
    <w:p w:rsidR="002B53AE" w:rsidRDefault="0073457E" w:rsidP="00302991">
      <w:pPr>
        <w:rPr>
          <w:rFonts w:hint="cs"/>
          <w:rtl/>
        </w:rPr>
      </w:pPr>
      <w:r w:rsidRPr="007E4D99">
        <w:rPr>
          <w:rFonts w:hint="cs"/>
          <w:b/>
          <w:bCs/>
          <w:rtl/>
        </w:rPr>
        <w:t>و تفکیک در متلازمین بر اساس احکام ظاهریه اشکال ندارد</w:t>
      </w:r>
      <w:r w:rsidR="007E4D99">
        <w:rPr>
          <w:rFonts w:hint="cs"/>
          <w:rtl/>
        </w:rPr>
        <w:t>:</w:t>
      </w:r>
      <w:r>
        <w:rPr>
          <w:rFonts w:hint="cs"/>
          <w:rtl/>
        </w:rPr>
        <w:t xml:space="preserve"> مثل این که از مایعی وضو می گیرید و مایع مردّد بین آب بودن و عین نجس بودن است</w:t>
      </w:r>
      <w:r w:rsidR="0011315D">
        <w:rPr>
          <w:rFonts w:hint="cs"/>
          <w:rtl/>
        </w:rPr>
        <w:t xml:space="preserve"> که وقتی با آن وضو می گیرید استصحاب می گوید بدن شما پاک است ولی حدث شما باقی است در حالی که این دو متلازم اند و اگر با آب وضو گرفته ام حدث باقی نخواهد بود و اگر با عین نجس وضو گرفته ام پس بدنم نیز نجس خواهد بود</w:t>
      </w:r>
      <w:r w:rsidR="00AF3809">
        <w:rPr>
          <w:rFonts w:hint="cs"/>
          <w:rtl/>
        </w:rPr>
        <w:t>؛ هر چند بین این دو تلازم واقعی وجود دارد ولی تفکیک بین متلازمین واقعاً در احکام ظاهری اشکال ندارد.</w:t>
      </w:r>
    </w:p>
    <w:p w:rsidR="00AA7017" w:rsidRDefault="00AA7017" w:rsidP="00AA7017">
      <w:pPr>
        <w:pStyle w:val="40"/>
        <w:rPr>
          <w:rtl/>
        </w:rPr>
      </w:pPr>
      <w:bookmarkStart w:id="19" w:name="_Toc531527638"/>
      <w:r>
        <w:rPr>
          <w:rFonts w:hint="cs"/>
          <w:rtl/>
        </w:rPr>
        <w:t>جواب از مناقشه دوم و سوم</w:t>
      </w:r>
      <w:bookmarkEnd w:id="19"/>
    </w:p>
    <w:p w:rsidR="00AF3809" w:rsidRPr="00AA7017" w:rsidRDefault="00AF3809" w:rsidP="00302991">
      <w:pPr>
        <w:rPr>
          <w:rFonts w:hint="cs"/>
          <w:b/>
          <w:bCs/>
          <w:rtl/>
        </w:rPr>
      </w:pPr>
      <w:r w:rsidRPr="00AA7017">
        <w:rPr>
          <w:rFonts w:hint="cs"/>
          <w:b/>
          <w:bCs/>
          <w:rtl/>
        </w:rPr>
        <w:t>دو مطلب ممکن است در اینجا مطرح شود:</w:t>
      </w:r>
    </w:p>
    <w:p w:rsidR="00AA7017" w:rsidRDefault="00AA7017" w:rsidP="00C829C7">
      <w:pPr>
        <w:pStyle w:val="40"/>
        <w:rPr>
          <w:rtl/>
        </w:rPr>
      </w:pPr>
      <w:bookmarkStart w:id="20" w:name="_Toc531527639"/>
      <w:r>
        <w:rPr>
          <w:rFonts w:hint="cs"/>
          <w:rtl/>
        </w:rPr>
        <w:lastRenderedPageBreak/>
        <w:t>جواب أول</w:t>
      </w:r>
      <w:r w:rsidR="00C829C7">
        <w:rPr>
          <w:rFonts w:hint="cs"/>
          <w:rtl/>
        </w:rPr>
        <w:t xml:space="preserve"> (أثر شرعی بودن تذکیه شاة)</w:t>
      </w:r>
      <w:bookmarkEnd w:id="20"/>
    </w:p>
    <w:p w:rsidR="00B7354D" w:rsidRDefault="00AF3809" w:rsidP="00B7354D">
      <w:pPr>
        <w:rPr>
          <w:rtl/>
        </w:rPr>
      </w:pPr>
      <w:r>
        <w:rPr>
          <w:rFonts w:hint="cs"/>
          <w:rtl/>
        </w:rPr>
        <w:t xml:space="preserve">أول این که: کسی ادّعا کند با ید مسلم بر گوسفند ثابت می شود که «الشاة الذی هذا لحمها مذکاة» زیرا تذکیه أولاً و بالذات به شاة تعلّق می گیرد و لذا أثر شرعی أماریّت ید مسلم بر تذکیه نصف گوسفند، این است که این گوسفند ذبح شرعی شده است </w:t>
      </w:r>
      <w:r w:rsidR="00B7354D">
        <w:rPr>
          <w:rFonts w:hint="cs"/>
          <w:rtl/>
        </w:rPr>
        <w:t>و گویا أماره ای گفته است «گوسفندی که این گوشت نصفی از آن است تذکیه شده است» تذکیه گوسفند أثر شرعی أماریّت سد مسلم است.</w:t>
      </w:r>
    </w:p>
    <w:p w:rsidR="00AA7017" w:rsidRDefault="00AA7017" w:rsidP="00AA7017">
      <w:pPr>
        <w:pStyle w:val="40"/>
        <w:rPr>
          <w:rtl/>
        </w:rPr>
      </w:pPr>
      <w:bookmarkStart w:id="21" w:name="_Toc531527640"/>
      <w:r>
        <w:rPr>
          <w:rFonts w:hint="cs"/>
          <w:rtl/>
        </w:rPr>
        <w:t>جواب دوم</w:t>
      </w:r>
      <w:r w:rsidR="00C829C7">
        <w:rPr>
          <w:rFonts w:hint="cs"/>
          <w:rtl/>
        </w:rPr>
        <w:t xml:space="preserve"> (تلازم بین دو حکم ظاهری)</w:t>
      </w:r>
      <w:bookmarkEnd w:id="21"/>
    </w:p>
    <w:p w:rsidR="0075346D" w:rsidRDefault="00B7354D" w:rsidP="00B7354D">
      <w:pPr>
        <w:rPr>
          <w:rtl/>
        </w:rPr>
      </w:pPr>
      <w:r>
        <w:rPr>
          <w:rFonts w:hint="cs"/>
          <w:rtl/>
        </w:rPr>
        <w:t>دوم این که: گاهی تلازم بین دو متلازم واقعی آن قدر زیاد است که عرف در احکام ظاهری نیز تفکیک بین آن دو را تعقّل نمی کند و نمی پذیرد یعنی بین دو حکم ظاهری این دو نیز تلازم وجود دارد و آقایان مثال می زنند که: آب نجس و آب پاک هر دو به اندازه نصف کرّ داشتید و این دو را با هم مخلوط کردید که اسم آن را «القلیل النجس المتمّم کرّا» می گذارند</w:t>
      </w:r>
      <w:r w:rsidR="00D43F78">
        <w:rPr>
          <w:rFonts w:hint="cs"/>
          <w:rtl/>
        </w:rPr>
        <w:t xml:space="preserve"> (و برخی گفته اند حتّی اگر دو آب نجس نیمه کر هم به هم وصل شود خود به خود پاک می شود و می گویند «اذا بلغ الماء قدر کرّ لایحمل خبثا» یعنی آب که کر شد یک آنتی نجاست در آن وجود دارد که نجاست را دفع می کند که این مطلب صحیح نیست</w:t>
      </w:r>
      <w:r w:rsidR="001A6CE8">
        <w:rPr>
          <w:rFonts w:hint="cs"/>
          <w:rtl/>
        </w:rPr>
        <w:t xml:space="preserve"> و ظاهر دلیل این است که بعد از کرّ شدن آب، نجس نمی شود</w:t>
      </w:r>
      <w:r w:rsidR="00D43F78">
        <w:rPr>
          <w:rFonts w:hint="cs"/>
          <w:rtl/>
        </w:rPr>
        <w:t>)</w:t>
      </w:r>
      <w:r w:rsidRPr="00E87E04">
        <w:rPr>
          <w:rtl/>
        </w:rPr>
        <w:t xml:space="preserve"> </w:t>
      </w:r>
      <w:r w:rsidR="00F001DC">
        <w:rPr>
          <w:rFonts w:hint="cs"/>
          <w:rtl/>
        </w:rPr>
        <w:t>برخی در مثال گفته اند آب طاهر قبلی استصحاب طهارت و آب نجس قبلی استصحاب نجاست دارد</w:t>
      </w:r>
      <w:r w:rsidR="00C27BED">
        <w:rPr>
          <w:rFonts w:hint="cs"/>
          <w:rtl/>
        </w:rPr>
        <w:t xml:space="preserve"> و تفکیک در احکام ظاهریه معقول است هر چند بین طهارت یک آب و طهارت آب دیگر یا نجاست یک آب و نجاست آب دیگر تلازم وجود دارد. در جواب گفته اند که بعد از امتزاج آب وقتی به عرف بگویید که قطرات آب نجس قبلی، نجاست ظاهریه دارد و قطرات آب طاهر قبلی، طهارت ظاهریه دارد تعجّب می کند و می گوید مگر همچون چیزی ممکن است؟!! یعنی عرف بین دو حکم ظاهری نیز تلازم می بیند و لذا بین استصحاب نجاست و استصحاب طهارت تعارض رخ داده و بعد از تساقط به قاعده طهارت که طرف معارضه استصحاب نیست رجوع می کنیم.</w:t>
      </w:r>
    </w:p>
    <w:p w:rsidR="00644B3F" w:rsidRDefault="00644B3F" w:rsidP="00B7354D">
      <w:pPr>
        <w:rPr>
          <w:rtl/>
        </w:rPr>
      </w:pPr>
      <w:r w:rsidRPr="00AA7017">
        <w:rPr>
          <w:rFonts w:hint="cs"/>
          <w:b/>
          <w:bCs/>
          <w:rtl/>
        </w:rPr>
        <w:t>در محل بحث هم ادّعا می شود که</w:t>
      </w:r>
      <w:r>
        <w:rPr>
          <w:rFonts w:hint="cs"/>
          <w:rtl/>
        </w:rPr>
        <w:t>: عرف بین حکم تذکیه نصف گوسفند و تذکیه نصف دیگر آن و یا بین حکم به عدم تذکیه نصف گوسفند و عدم تذکیه نصف دیگر آن، ملازمه می بیند</w:t>
      </w:r>
      <w:r w:rsidR="004624A6">
        <w:rPr>
          <w:rFonts w:hint="cs"/>
          <w:rtl/>
        </w:rPr>
        <w:t xml:space="preserve"> و قبول نمی کند که نسبت به یک قسمت حکم به تذکیه و نسبت به قسمت دیگر حکم به عدم تذکیه شود در حالی که این دو قسمت گوشت از یک گوسفند است.</w:t>
      </w:r>
    </w:p>
    <w:p w:rsidR="0078032E" w:rsidRDefault="0078032E" w:rsidP="0078032E">
      <w:pPr>
        <w:rPr>
          <w:rtl/>
        </w:rPr>
      </w:pPr>
      <w:r w:rsidRPr="00AA7017">
        <w:rPr>
          <w:rFonts w:hint="cs"/>
          <w:b/>
          <w:bCs/>
          <w:rtl/>
        </w:rPr>
        <w:t>نتیجه بیان دوم این خواهد بود که:</w:t>
      </w:r>
      <w:r>
        <w:rPr>
          <w:rFonts w:hint="cs"/>
          <w:rtl/>
        </w:rPr>
        <w:t xml:space="preserve"> اگر أماریّت ید کافر بر عدم تذکیه را قبول کنیم بین أماریّت ید مسلم و أماریّت ید کافر تعارض رخ می دهد زیرا دو أماره بین دو حکم ظاهری متلازم، تفکیک می اندازد.</w:t>
      </w:r>
      <w:r w:rsidR="00F56439">
        <w:rPr>
          <w:rFonts w:hint="cs"/>
          <w:rtl/>
        </w:rPr>
        <w:t xml:space="preserve"> و اگر أماریّت ید کافر را قبول نکنیم </w:t>
      </w:r>
      <w:r w:rsidR="00F56439">
        <w:rPr>
          <w:rFonts w:hint="cs"/>
          <w:rtl/>
        </w:rPr>
        <w:lastRenderedPageBreak/>
        <w:t>أماریّت ید مسلم تذکیه ما فی ید المسلم را ثابت می کند و لازم أماریّت ید مسلم</w:t>
      </w:r>
      <w:r w:rsidR="00380636">
        <w:rPr>
          <w:rFonts w:hint="cs"/>
          <w:rtl/>
        </w:rPr>
        <w:t xml:space="preserve"> و لازم تعبّد ظاهری به تذکیه (نه لازم واقع) این است که نصف دیگر که در دست کافر است محکوم به تذکیه است.</w:t>
      </w:r>
    </w:p>
    <w:p w:rsidR="00AA7017" w:rsidRDefault="00AA7017" w:rsidP="00AA7017">
      <w:pPr>
        <w:pStyle w:val="50"/>
        <w:rPr>
          <w:rtl/>
        </w:rPr>
      </w:pPr>
      <w:bookmarkStart w:id="22" w:name="_Toc531527641"/>
      <w:r>
        <w:rPr>
          <w:rFonts w:hint="cs"/>
          <w:rtl/>
        </w:rPr>
        <w:t>اشکال در جواب دوم</w:t>
      </w:r>
      <w:r w:rsidR="00C829C7">
        <w:rPr>
          <w:rFonts w:hint="cs"/>
          <w:rtl/>
        </w:rPr>
        <w:t xml:space="preserve"> (بررسی ملاک وجود تلازم بین دو حکم)</w:t>
      </w:r>
      <w:bookmarkEnd w:id="22"/>
    </w:p>
    <w:p w:rsidR="00B5288C" w:rsidRDefault="00B5288C" w:rsidP="00764AB2">
      <w:pPr>
        <w:rPr>
          <w:rFonts w:hint="cs"/>
          <w:rtl/>
        </w:rPr>
      </w:pPr>
      <w:r w:rsidRPr="00AA7017">
        <w:rPr>
          <w:rFonts w:hint="cs"/>
          <w:b/>
          <w:bCs/>
          <w:rtl/>
        </w:rPr>
        <w:t>به نظر ما این بیان دوم صحیح نیست زیرا</w:t>
      </w:r>
      <w:r>
        <w:rPr>
          <w:rFonts w:hint="cs"/>
          <w:rtl/>
        </w:rPr>
        <w:t>؛ این مطلب بستگی به این دارد که ما چگونه مطلب را به عرف بیان کنیم؛ در همان مثال هایی که برای تفکیک در احکام ظاهریه می زنند اگر به عرف بگویید «من با مایعی که معلوم نیست آب یا عرق مسکر نجس است وضو گرفتم</w:t>
      </w:r>
      <w:r w:rsidR="001C1CF4">
        <w:rPr>
          <w:rFonts w:hint="cs"/>
          <w:rtl/>
        </w:rPr>
        <w:t xml:space="preserve"> و بدنم هنوز پاک است ولی هنوز هم محدث هستم» در اینجا عرف تعجّب می کند و می گوید</w:t>
      </w:r>
      <w:r w:rsidR="009B2957">
        <w:rPr>
          <w:rFonts w:hint="cs"/>
          <w:rtl/>
        </w:rPr>
        <w:t xml:space="preserve"> این گونه تفکیک ممکن نیست. ولی اگر بگویید «ما متحیّر هستیم که بدن ما پاک است و وضو داریم یا بدن ما نجس است و محدث هستیم</w:t>
      </w:r>
      <w:r w:rsidR="00C51B66">
        <w:rPr>
          <w:rFonts w:hint="cs"/>
          <w:rtl/>
        </w:rPr>
        <w:t xml:space="preserve"> ولی شارع گفته است هر چه یقین سابق به آن داشتی دست از آن برندار مگر این که یقین به خلاف پیدا کنی و ما نسبت به طهارت از خبث یقین سابق به طهارت داریم</w:t>
      </w:r>
      <w:r w:rsidR="00764AB2">
        <w:rPr>
          <w:rFonts w:hint="cs"/>
          <w:rtl/>
        </w:rPr>
        <w:t xml:space="preserve"> و می گوییم ان شاء الله هنوز بدنم پاک است</w:t>
      </w:r>
      <w:r w:rsidR="00C51B66">
        <w:rPr>
          <w:rFonts w:hint="cs"/>
          <w:rtl/>
        </w:rPr>
        <w:t xml:space="preserve"> و نسبت به حدث یقین سابق به عدم طهارت داریم</w:t>
      </w:r>
      <w:r w:rsidR="00764AB2">
        <w:rPr>
          <w:rFonts w:hint="cs"/>
          <w:rtl/>
        </w:rPr>
        <w:t xml:space="preserve"> و می گوییم ما می ترسیم هنوز محدث باشیم و احتیاطاً وضو بگیریم» در این صورت عرف تعجّب نمی کند و تفکیک بین این دو را متنافی نمی بیند.</w:t>
      </w:r>
    </w:p>
    <w:p w:rsidR="00764AB2" w:rsidRDefault="00764AB2" w:rsidP="00764AB2">
      <w:pPr>
        <w:rPr>
          <w:rFonts w:hint="cs"/>
          <w:rtl/>
        </w:rPr>
      </w:pPr>
      <w:r>
        <w:rPr>
          <w:rFonts w:hint="cs"/>
          <w:rtl/>
        </w:rPr>
        <w:t xml:space="preserve">وگرنه اگر در همان استصحاب نجاست دو إنائی که می دانیم یکی از آن دو پاک شده است اگر به عرف بگوییم </w:t>
      </w:r>
      <w:r w:rsidR="000A1733">
        <w:rPr>
          <w:rFonts w:hint="cs"/>
          <w:rtl/>
        </w:rPr>
        <w:t>«من می دانم یکی از این دو پاک شده است ولی لاتنقض الیقین بالشک می گوید هر دو نجس است» در اینجا هم عرف می گوید تو که می دانی یکی از این دو ظرف پاک شده است چرا می گویی هر دو نجس است.</w:t>
      </w:r>
      <w:r w:rsidR="00FD7300">
        <w:rPr>
          <w:rFonts w:hint="cs"/>
          <w:rtl/>
        </w:rPr>
        <w:t xml:space="preserve"> ولی اگر بیان را عوض کنیم که «لاتنقض الیقین می گوید احتیاطاً آثار نجاست این آب و آثار نجاست آب دوم را بار کن» عرف تنافی نمی بیند.</w:t>
      </w:r>
    </w:p>
    <w:p w:rsidR="00FD7300" w:rsidRDefault="00FD7300" w:rsidP="00764AB2">
      <w:pPr>
        <w:rPr>
          <w:rFonts w:hint="cs"/>
          <w:rtl/>
        </w:rPr>
      </w:pPr>
      <w:r>
        <w:rPr>
          <w:rFonts w:hint="cs"/>
          <w:rtl/>
        </w:rPr>
        <w:t>در مثال گوسفندی که نصف آن در دست کافر و نصف دیگر آن در دست مسلم است</w:t>
      </w:r>
      <w:r w:rsidR="002C34D0">
        <w:rPr>
          <w:rFonts w:hint="cs"/>
          <w:rtl/>
        </w:rPr>
        <w:t xml:space="preserve"> ما نباید از واقع خبر دهیم بلکه باید بگوییم «شارع گفته است اگر در ید مسلم گوشتی بود مصلحت اقتضا می کند که بگوییم آثار مذکّی بودن را بار کنید</w:t>
      </w:r>
      <w:r w:rsidR="00891795">
        <w:rPr>
          <w:rFonts w:hint="cs"/>
          <w:rtl/>
        </w:rPr>
        <w:t xml:space="preserve"> و ان شاء الله مذکّی است ولی راجع به ید کافر نمی توانیم بگوییم ان شاء الله مذکّی است»</w:t>
      </w:r>
    </w:p>
    <w:p w:rsidR="00891795" w:rsidRDefault="00D3315E" w:rsidP="00AC0970">
      <w:pPr>
        <w:rPr>
          <w:rtl/>
        </w:rPr>
      </w:pPr>
      <w:r>
        <w:rPr>
          <w:rFonts w:hint="cs"/>
          <w:rtl/>
        </w:rPr>
        <w:t>جایی که مشکوک است حدّ ترخّص می باشد یا ن</w:t>
      </w:r>
      <w:r w:rsidR="00E83988">
        <w:rPr>
          <w:rFonts w:hint="cs"/>
          <w:rtl/>
        </w:rPr>
        <w:t>ه: نسبت به شما که از وطن به آنجا می روید استصحاب عدم خروج از حدّ ترخّص جاری می شود و نماز تمام خواهد بود</w:t>
      </w:r>
      <w:r w:rsidR="00A85CDC">
        <w:rPr>
          <w:rFonts w:hint="cs"/>
          <w:rtl/>
        </w:rPr>
        <w:t xml:space="preserve"> و شخص دیگری نیز که از وطن بیرون رفته بوده و به آنجا رسیده است به خاطر استصحاب عدم دخول در حدّ ترخص، نماز را شکسته می خواند</w:t>
      </w:r>
      <w:r w:rsidR="0016367C">
        <w:rPr>
          <w:rFonts w:hint="cs"/>
          <w:rtl/>
        </w:rPr>
        <w:t xml:space="preserve"> (بنا بر نظر مشهور که دخول در حدّ ترخص را موجب تمام شدن نماز می دانند نه نظر آقای سیستانی که ورود به شهر را برای تمام شدن نماز لازم می دانند)؛ در این مثال هم عرف تعجّب می کند </w:t>
      </w:r>
      <w:r w:rsidR="00215E28">
        <w:rPr>
          <w:rFonts w:hint="cs"/>
          <w:rtl/>
        </w:rPr>
        <w:t xml:space="preserve">و می گوید این چه دینی است؟!! </w:t>
      </w:r>
      <w:r w:rsidR="0016367C">
        <w:rPr>
          <w:rFonts w:hint="cs"/>
          <w:rtl/>
        </w:rPr>
        <w:t>ولی وقتی بگوییم که</w:t>
      </w:r>
      <w:r w:rsidR="00B555B9">
        <w:rPr>
          <w:rFonts w:hint="cs"/>
          <w:rtl/>
        </w:rPr>
        <w:t xml:space="preserve"> </w:t>
      </w:r>
      <w:r w:rsidR="00307A7E">
        <w:rPr>
          <w:rFonts w:hint="cs"/>
          <w:rtl/>
        </w:rPr>
        <w:t>«</w:t>
      </w:r>
      <w:r w:rsidR="00B555B9">
        <w:rPr>
          <w:rFonts w:hint="cs"/>
          <w:rtl/>
        </w:rPr>
        <w:t xml:space="preserve">دین واقعی خداوند و حکم خدا یکی است؛ یا وظیفه هر </w:t>
      </w:r>
      <w:r w:rsidR="00B555B9">
        <w:rPr>
          <w:rFonts w:hint="cs"/>
          <w:rtl/>
        </w:rPr>
        <w:lastRenderedPageBreak/>
        <w:t>دو نفر نماز دو رکعتی است و یا وظیفه هر دو نفر نماز چهار رکعتی است</w:t>
      </w:r>
      <w:r w:rsidR="006D63C7">
        <w:rPr>
          <w:rFonts w:hint="cs"/>
          <w:rtl/>
        </w:rPr>
        <w:t xml:space="preserve"> ولی شارع أصول عملیه برای شاکّین و متحیّرین قرار داده است و در اینجا </w:t>
      </w:r>
      <w:r w:rsidR="00AC0970">
        <w:rPr>
          <w:rFonts w:hint="cs"/>
          <w:rtl/>
        </w:rPr>
        <w:t xml:space="preserve">برای تسهیل أمر بر مکلّفین </w:t>
      </w:r>
      <w:r w:rsidR="00307A7E">
        <w:rPr>
          <w:rFonts w:hint="cs"/>
          <w:rtl/>
        </w:rPr>
        <w:t>حالت سابقه</w:t>
      </w:r>
      <w:r w:rsidR="00AC0970">
        <w:rPr>
          <w:rFonts w:hint="cs"/>
          <w:rtl/>
        </w:rPr>
        <w:t xml:space="preserve"> را</w:t>
      </w:r>
      <w:r w:rsidR="00307A7E">
        <w:rPr>
          <w:rFonts w:hint="cs"/>
          <w:rtl/>
        </w:rPr>
        <w:t xml:space="preserve"> ملاک </w:t>
      </w:r>
      <w:r w:rsidR="00AC0970">
        <w:rPr>
          <w:rFonts w:hint="cs"/>
          <w:rtl/>
        </w:rPr>
        <w:t>قرار داده است</w:t>
      </w:r>
      <w:r w:rsidR="00307A7E">
        <w:rPr>
          <w:rFonts w:hint="cs"/>
          <w:rtl/>
        </w:rPr>
        <w:t>»</w:t>
      </w:r>
      <w:r w:rsidR="00AC0970">
        <w:rPr>
          <w:rFonts w:hint="cs"/>
          <w:rtl/>
        </w:rPr>
        <w:t xml:space="preserve"> که با این بیان عرف دیگر احساس تنافی نمی کند</w:t>
      </w:r>
      <w:r w:rsidR="00215E28">
        <w:rPr>
          <w:rFonts w:hint="cs"/>
          <w:rtl/>
        </w:rPr>
        <w:t xml:space="preserve"> و می گوید عجب دین خوبی است که بر مردم آسان گرفته است و گفته حالت سابقه هر چه است بر طبق همان عمل کنید.</w:t>
      </w:r>
    </w:p>
    <w:p w:rsidR="00802D08" w:rsidRDefault="00802D08" w:rsidP="00AC0970">
      <w:pPr>
        <w:rPr>
          <w:rtl/>
        </w:rPr>
      </w:pPr>
      <w:r>
        <w:rPr>
          <w:rFonts w:hint="cs"/>
          <w:rtl/>
        </w:rPr>
        <w:t>توجّه شود که فرض بحث جایی است که علم اجمالی نسبت به مکلّف واحد حاصل نشود.</w:t>
      </w:r>
      <w:r w:rsidR="00674296">
        <w:rPr>
          <w:rFonts w:hint="cs"/>
          <w:rtl/>
        </w:rPr>
        <w:t xml:space="preserve"> و نیز نمی دانیم که قصّاب گوسفند کافر یا مسلمان است و تنها وارد خانه ای شدیم و مسلمان مقداری گوشت و برادر کافر او مقداری دیگر گوشت که می دانیم هر دو از یک گوسف</w:t>
      </w:r>
      <w:r w:rsidR="00061EEC">
        <w:rPr>
          <w:rFonts w:hint="cs"/>
          <w:rtl/>
        </w:rPr>
        <w:t>ند است را جلوی ما قرار داده اند: و راجع به کافر نیز احتمال تذکیه وجود دارد و راجع به مسلمان هم احتمال عدم تذکیه وجود دارد</w:t>
      </w:r>
      <w:r w:rsidR="003F5B49">
        <w:rPr>
          <w:rFonts w:hint="cs"/>
          <w:rtl/>
        </w:rPr>
        <w:t>.</w:t>
      </w:r>
    </w:p>
    <w:p w:rsidR="00AA7017" w:rsidRDefault="00AA7017" w:rsidP="00AA7017">
      <w:pPr>
        <w:pStyle w:val="50"/>
        <w:rPr>
          <w:rtl/>
        </w:rPr>
      </w:pPr>
      <w:bookmarkStart w:id="23" w:name="_Toc531527642"/>
      <w:r>
        <w:rPr>
          <w:rFonts w:hint="cs"/>
          <w:rtl/>
        </w:rPr>
        <w:t>اشکال در جواب أول</w:t>
      </w:r>
      <w:bookmarkEnd w:id="23"/>
    </w:p>
    <w:p w:rsidR="0031750E" w:rsidRDefault="0031750E" w:rsidP="00AC0970">
      <w:pPr>
        <w:rPr>
          <w:rtl/>
        </w:rPr>
      </w:pPr>
      <w:r w:rsidRPr="00AA7017">
        <w:rPr>
          <w:rFonts w:hint="cs"/>
          <w:b/>
          <w:bCs/>
          <w:rtl/>
        </w:rPr>
        <w:t>أما بیان أول</w:t>
      </w:r>
      <w:r w:rsidR="00C92459" w:rsidRPr="00AA7017">
        <w:rPr>
          <w:rFonts w:hint="cs"/>
          <w:b/>
          <w:bCs/>
          <w:rtl/>
        </w:rPr>
        <w:t xml:space="preserve"> که می خواستیم «مذکّی بودن شاة» را أثر شرعی أماریّت ید مسلم قرار دهیم؛</w:t>
      </w:r>
      <w:r w:rsidR="00C92459">
        <w:rPr>
          <w:rFonts w:hint="cs"/>
          <w:rtl/>
        </w:rPr>
        <w:t xml:space="preserve"> این مطلب روشن نیست زیرا آنچه در روایت داریم این است که «ما فی ید المسلم یا ما یشتری من سوق المسلمین ذکیّ»</w:t>
      </w:r>
      <w:r w:rsidR="00886DFC">
        <w:rPr>
          <w:rFonts w:hint="cs"/>
          <w:rtl/>
        </w:rPr>
        <w:t xml:space="preserve"> یعنی حکم می کند که «هذا الجلد یا هذا اللحم لیس بمیّت»</w:t>
      </w:r>
      <w:r w:rsidR="00064DEC">
        <w:rPr>
          <w:rFonts w:hint="cs"/>
          <w:rtl/>
        </w:rPr>
        <w:t xml:space="preserve"> (و این تعبیر هم عرفی است و در روایت هم تعبیر میّت راجع به أجزای حیوان آمده است «ما قطعته الحبال فذروه فإنه میّت</w:t>
      </w:r>
      <w:r w:rsidR="004F43FB">
        <w:rPr>
          <w:rFonts w:hint="cs"/>
          <w:rtl/>
        </w:rPr>
        <w:t>، عن الخف أشتریه و لاأعلم أنه ذکی</w:t>
      </w:r>
      <w:r w:rsidR="00064DEC">
        <w:rPr>
          <w:rFonts w:hint="cs"/>
          <w:rtl/>
        </w:rPr>
        <w:t>»)</w:t>
      </w:r>
      <w:r w:rsidR="00886DFC">
        <w:rPr>
          <w:rFonts w:hint="cs"/>
          <w:rtl/>
        </w:rPr>
        <w:t xml:space="preserve"> و</w:t>
      </w:r>
      <w:r w:rsidR="003A41C2">
        <w:rPr>
          <w:rFonts w:hint="cs"/>
          <w:rtl/>
        </w:rPr>
        <w:t xml:space="preserve"> لازم عقلی آن مذکّی بودن گوسفندی است که این لحم یا جلد از او می باشد و مراد از لازم عقلی، أثر تکوینی نیست بلکه حتّی اگر دو حکم شرعی باشند که موضوع برای همدیگر نباشند نیز لازم عقلی است</w:t>
      </w:r>
      <w:r w:rsidR="00265DF2">
        <w:rPr>
          <w:rFonts w:hint="cs"/>
          <w:rtl/>
        </w:rPr>
        <w:t xml:space="preserve"> یعنی دو حکم با هم متلازم اند ولی موضوع همدیگر نیستند</w:t>
      </w:r>
      <w:r w:rsidR="008E6CB1">
        <w:rPr>
          <w:rFonts w:hint="cs"/>
          <w:rtl/>
        </w:rPr>
        <w:t>.</w:t>
      </w:r>
    </w:p>
    <w:p w:rsidR="006F3186" w:rsidRDefault="006F3186" w:rsidP="006F3186">
      <w:pPr>
        <w:pStyle w:val="20"/>
        <w:rPr>
          <w:rtl/>
        </w:rPr>
      </w:pPr>
      <w:bookmarkStart w:id="24" w:name="_Toc531527643"/>
      <w:r>
        <w:rPr>
          <w:rFonts w:hint="cs"/>
          <w:rtl/>
        </w:rPr>
        <w:t>نتیجه بحث</w:t>
      </w:r>
      <w:bookmarkEnd w:id="24"/>
    </w:p>
    <w:p w:rsidR="008248C2" w:rsidRDefault="008248C2" w:rsidP="00AC0970">
      <w:pPr>
        <w:rPr>
          <w:rtl/>
        </w:rPr>
      </w:pPr>
      <w:r w:rsidRPr="00AA7017">
        <w:rPr>
          <w:rFonts w:hint="cs"/>
          <w:b/>
          <w:bCs/>
          <w:rtl/>
        </w:rPr>
        <w:t>نتیجه این که:</w:t>
      </w:r>
      <w:r>
        <w:rPr>
          <w:rFonts w:hint="cs"/>
          <w:rtl/>
        </w:rPr>
        <w:t xml:space="preserve"> نصف در ید مسلم را می توان خورد و نصف در ید کافر را نمی توان خورد. و </w:t>
      </w:r>
      <w:r w:rsidR="003D1758">
        <w:rPr>
          <w:rFonts w:hint="cs"/>
          <w:rtl/>
        </w:rPr>
        <w:t xml:space="preserve">یا اگر کفشی چرمی را از سوق مسلمین خریدید محکوم به تذکیه است و اگر پالتویی که </w:t>
      </w:r>
      <w:r w:rsidR="00122C9F">
        <w:rPr>
          <w:rFonts w:hint="cs"/>
          <w:rtl/>
        </w:rPr>
        <w:t xml:space="preserve">می دانید </w:t>
      </w:r>
      <w:r w:rsidR="003D1758">
        <w:rPr>
          <w:rFonts w:hint="cs"/>
          <w:rtl/>
        </w:rPr>
        <w:t>چرم آن از همان چرم کفش است</w:t>
      </w:r>
      <w:r w:rsidR="00122C9F">
        <w:rPr>
          <w:rFonts w:hint="cs"/>
          <w:rtl/>
        </w:rPr>
        <w:t xml:space="preserve"> و از یک جلد گرفته شده است</w:t>
      </w:r>
      <w:r w:rsidR="003D1758">
        <w:rPr>
          <w:rFonts w:hint="cs"/>
          <w:rtl/>
        </w:rPr>
        <w:t xml:space="preserve"> را از سوق کفّار خریدید محک</w:t>
      </w:r>
      <w:r w:rsidR="00122C9F">
        <w:rPr>
          <w:rFonts w:hint="cs"/>
          <w:rtl/>
        </w:rPr>
        <w:t>وم به عدم تذکیه است.</w:t>
      </w:r>
    </w:p>
    <w:p w:rsidR="008306A8" w:rsidRDefault="008306A8" w:rsidP="008306A8">
      <w:pPr>
        <w:pStyle w:val="1"/>
        <w:rPr>
          <w:rtl/>
        </w:rPr>
      </w:pPr>
      <w:bookmarkStart w:id="25" w:name="_Toc531527644"/>
      <w:r>
        <w:rPr>
          <w:rFonts w:hint="cs"/>
          <w:rtl/>
        </w:rPr>
        <w:t>مسأله یازدهم (حکم حمل میته در نماز)</w:t>
      </w:r>
      <w:bookmarkEnd w:id="25"/>
    </w:p>
    <w:p w:rsidR="008306A8" w:rsidRDefault="008306A8" w:rsidP="008306A8">
      <w:pPr>
        <w:rPr>
          <w:color w:val="000080"/>
          <w:rtl/>
        </w:rPr>
      </w:pPr>
      <w:r w:rsidRPr="008306A8">
        <w:rPr>
          <w:rFonts w:hint="cs"/>
          <w:color w:val="000080"/>
          <w:rtl/>
        </w:rPr>
        <w:t>استصحاب جزء من أجزاء الميتة في الصلاة موجب لبطلانها</w:t>
      </w:r>
      <w:r w:rsidRPr="008306A8">
        <w:rPr>
          <w:rFonts w:hint="cs"/>
          <w:color w:val="000080"/>
        </w:rPr>
        <w:t>‌</w:t>
      </w:r>
      <w:r w:rsidRPr="008306A8">
        <w:rPr>
          <w:rFonts w:hint="cs"/>
          <w:color w:val="000080"/>
          <w:rtl/>
        </w:rPr>
        <w:t xml:space="preserve"> و إن لم يكن ملبوسا‌</w:t>
      </w:r>
    </w:p>
    <w:p w:rsidR="008306A8" w:rsidRDefault="00FD10BB" w:rsidP="008306A8">
      <w:pPr>
        <w:rPr>
          <w:rtl/>
        </w:rPr>
      </w:pPr>
      <w:r>
        <w:rPr>
          <w:rFonts w:hint="cs"/>
          <w:rtl/>
        </w:rPr>
        <w:lastRenderedPageBreak/>
        <w:t xml:space="preserve">لبس میته در نماز حرام است حال آیا حمل میته در نماز حرام است؟ صاحب عروه در بحث «ما یعفی عنه فی الصلاة» فرمود احتیاط واجب عدم حمل میته است مثلاً قاب عینک او از چرم غیر مذکّی است و آن را داخل جیب خود گذاشته است (توجّه شود که کمربند اگر در جیب باشد حمل محسوب می شود ولی اگر بسته شده باشد لبس است مثل لبس ذهب و </w:t>
      </w:r>
      <w:r w:rsidR="00BD0B3A">
        <w:rPr>
          <w:rFonts w:hint="cs"/>
          <w:rtl/>
        </w:rPr>
        <w:t xml:space="preserve">لبس </w:t>
      </w:r>
      <w:r>
        <w:rPr>
          <w:rFonts w:hint="cs"/>
          <w:rtl/>
        </w:rPr>
        <w:t>خاتم)</w:t>
      </w:r>
      <w:r w:rsidR="00793B18">
        <w:rPr>
          <w:rFonts w:hint="cs"/>
          <w:rtl/>
        </w:rPr>
        <w:t xml:space="preserve">، ولی در اینجا فتوا داده است و شاید </w:t>
      </w:r>
      <w:r w:rsidR="00B41F4C">
        <w:rPr>
          <w:rFonts w:hint="cs"/>
          <w:rtl/>
        </w:rPr>
        <w:t>در آن موقع جازم نبوده است و کم کم که به کتاب الصلاة رسیده است جازم شده است ولی مهم نیست و مهم حکم حمل میته در نماز است؛</w:t>
      </w:r>
    </w:p>
    <w:p w:rsidR="006F3186" w:rsidRDefault="006F3186" w:rsidP="006F3186">
      <w:pPr>
        <w:pStyle w:val="20"/>
        <w:rPr>
          <w:rtl/>
        </w:rPr>
      </w:pPr>
      <w:bookmarkStart w:id="26" w:name="_Toc531527645"/>
      <w:r>
        <w:rPr>
          <w:rFonts w:hint="cs"/>
          <w:rtl/>
        </w:rPr>
        <w:t>جواز حمل میته در نماز</w:t>
      </w:r>
      <w:bookmarkEnd w:id="26"/>
    </w:p>
    <w:p w:rsidR="00B41F4C" w:rsidRDefault="00B41F4C" w:rsidP="008306A8">
      <w:pPr>
        <w:rPr>
          <w:rFonts w:hint="cs"/>
          <w:rtl/>
        </w:rPr>
      </w:pPr>
      <w:r w:rsidRPr="006F3186">
        <w:rPr>
          <w:rFonts w:hint="cs"/>
          <w:b/>
          <w:bCs/>
          <w:rtl/>
        </w:rPr>
        <w:t>برخی فقهاء حتّی برخی از معاصرین مثل آقای سیستانی فرموده اند:</w:t>
      </w:r>
      <w:r>
        <w:rPr>
          <w:rFonts w:hint="cs"/>
          <w:rtl/>
        </w:rPr>
        <w:t xml:space="preserve"> دلیلی بر حرمت حمل میته در نماز نداریم زیرا روایات تعبیر به «لاتصل فی المیته» داشت و «فی» به معنای ظرفیّت است</w:t>
      </w:r>
      <w:r w:rsidR="002C7C69">
        <w:rPr>
          <w:rFonts w:hint="cs"/>
          <w:rtl/>
        </w:rPr>
        <w:t xml:space="preserve"> که اقتضای</w:t>
      </w:r>
      <w:r>
        <w:rPr>
          <w:rFonts w:hint="cs"/>
          <w:rtl/>
        </w:rPr>
        <w:t xml:space="preserve"> حرمت لبس میته می کند بله اگر تعبیر می کرد که «لاتصل مع المیته» در این صورت</w:t>
      </w:r>
      <w:r w:rsidR="004D197E">
        <w:rPr>
          <w:rFonts w:hint="cs"/>
          <w:rtl/>
        </w:rPr>
        <w:t xml:space="preserve"> شامل حمل میته در نماز هم می شد و معنای «لاتصل فی شیء من المیته» این است که کفش میته و کمربند میته و ساعت میته هم در نماز لبس نکن</w:t>
      </w:r>
      <w:r w:rsidR="00BD0B3A">
        <w:rPr>
          <w:rFonts w:hint="cs"/>
          <w:rtl/>
        </w:rPr>
        <w:t>.</w:t>
      </w:r>
    </w:p>
    <w:p w:rsidR="00BD0B3A" w:rsidRDefault="00BB186B" w:rsidP="008306A8">
      <w:pPr>
        <w:rPr>
          <w:rtl/>
        </w:rPr>
      </w:pPr>
      <w:r w:rsidRPr="006F3186">
        <w:rPr>
          <w:rFonts w:hint="cs"/>
          <w:b/>
          <w:bCs/>
          <w:rtl/>
        </w:rPr>
        <w:t>در «لاتصل فی وبر ما لایؤکل لحمه» نیز آقای سیستانی فرموده اند:</w:t>
      </w:r>
      <w:r>
        <w:rPr>
          <w:rFonts w:hint="cs"/>
          <w:rtl/>
        </w:rPr>
        <w:t xml:space="preserve"> اگر تنها همین دلیل را داشتیم می گفتیم لبس وبر در نماز اشکال دارد</w:t>
      </w:r>
      <w:r w:rsidR="00AF2D29">
        <w:rPr>
          <w:rFonts w:hint="cs"/>
          <w:rtl/>
        </w:rPr>
        <w:t xml:space="preserve"> و لذا اگر یک یا چند تار موی گربه روی لباس افتاده باشد برای نماز اشکالی ندارد</w:t>
      </w:r>
      <w:r w:rsidR="00BE439A">
        <w:rPr>
          <w:rFonts w:hint="cs"/>
          <w:rtl/>
        </w:rPr>
        <w:t xml:space="preserve"> زیرا «صلّی فی شعر ما لایؤکل لحمه» صدق نمی کند؛ و لکن در روایت چنین می گوید که «الصلاة فی وبره و شعره و بوله و روثه و ألبانه فاسد» که ایشان به قرینه «بوله و روثه و ألبانه» که در روایت آمده است فرموده است در صورتی که ثوب متلطخ به بول یا روث ما لایؤکل لحمه شود ولو نجس نکند مثل این که روث خشک گربه به لباس بچسبد، یا آب دهان گربه که نجس نیست روی لباس بریزد</w:t>
      </w:r>
      <w:r w:rsidR="00947C89">
        <w:rPr>
          <w:rFonts w:hint="cs"/>
          <w:rtl/>
        </w:rPr>
        <w:t xml:space="preserve"> و لباس خیس شود یا خشک شود ولی هنوز أجزای آب دهان گربه وجود داشته باشد، نماز فاسد</w:t>
      </w:r>
      <w:r w:rsidR="009F4DF6">
        <w:rPr>
          <w:rFonts w:hint="cs"/>
          <w:rtl/>
        </w:rPr>
        <w:t xml:space="preserve"> خواهد بود و قرینه هم این است که کسی از بول و روث لباس تهیه نمی کند و وجه فساد نماز در آن دو متلطّخ شده لباس به آن است</w:t>
      </w:r>
      <w:r w:rsidR="008E37B3">
        <w:rPr>
          <w:rFonts w:hint="cs"/>
          <w:rtl/>
        </w:rPr>
        <w:t xml:space="preserve">. در این مورد قرینه داریم </w:t>
      </w:r>
      <w:r w:rsidR="00B80D5D">
        <w:rPr>
          <w:rFonts w:hint="cs"/>
          <w:rtl/>
        </w:rPr>
        <w:t xml:space="preserve">که «فی» به معنای «مع» است و یا به قول آقای سیستانی «فی» به معنای «مع» استعمال نشده است بلکه تنها در «بول و روث و لبن» می گوییم متلطّخ شدن به این موارد موجب فساد نماز می شود، </w:t>
      </w:r>
      <w:r w:rsidR="008E37B3">
        <w:rPr>
          <w:rFonts w:hint="cs"/>
          <w:rtl/>
        </w:rPr>
        <w:t>و لکن در «لاتصل فی المیته» قرینه نداریم</w:t>
      </w:r>
      <w:r w:rsidR="00D7268C">
        <w:rPr>
          <w:rFonts w:hint="cs"/>
          <w:rtl/>
        </w:rPr>
        <w:t xml:space="preserve"> و دلیل نمی شود که به خاطر استعمال در روایت دیگر، از ظهور این روایت رفع ید کنیم.</w:t>
      </w:r>
    </w:p>
    <w:p w:rsidR="006F3186" w:rsidRDefault="006F3186" w:rsidP="006F3186">
      <w:pPr>
        <w:pStyle w:val="20"/>
        <w:rPr>
          <w:rtl/>
        </w:rPr>
      </w:pPr>
      <w:bookmarkStart w:id="27" w:name="_Toc531527646"/>
      <w:r>
        <w:rPr>
          <w:rFonts w:hint="cs"/>
          <w:rtl/>
        </w:rPr>
        <w:t>أدله عدم جواز حمل میته در نماز</w:t>
      </w:r>
      <w:bookmarkEnd w:id="27"/>
    </w:p>
    <w:p w:rsidR="00547106" w:rsidRPr="006F3186" w:rsidRDefault="00547106" w:rsidP="008306A8">
      <w:pPr>
        <w:rPr>
          <w:rFonts w:hint="cs"/>
          <w:b/>
          <w:bCs/>
          <w:rtl/>
        </w:rPr>
      </w:pPr>
      <w:r w:rsidRPr="006F3186">
        <w:rPr>
          <w:rFonts w:hint="cs"/>
          <w:b/>
          <w:bCs/>
          <w:rtl/>
        </w:rPr>
        <w:t>دو دلیل برای عدم جواز نماز با حمل میته اقامه می شود؛</w:t>
      </w:r>
    </w:p>
    <w:p w:rsidR="006F3186" w:rsidRDefault="006F3186" w:rsidP="006F3186">
      <w:pPr>
        <w:pStyle w:val="30"/>
        <w:rPr>
          <w:rtl/>
        </w:rPr>
      </w:pPr>
      <w:bookmarkStart w:id="28" w:name="_Toc531527647"/>
      <w:r>
        <w:rPr>
          <w:rFonts w:hint="cs"/>
          <w:rtl/>
        </w:rPr>
        <w:lastRenderedPageBreak/>
        <w:t>دلیل أول</w:t>
      </w:r>
      <w:bookmarkEnd w:id="28"/>
    </w:p>
    <w:p w:rsidR="00547106" w:rsidRDefault="00547106" w:rsidP="006121AA">
      <w:pPr>
        <w:rPr>
          <w:rFonts w:hint="cs"/>
          <w:rtl/>
        </w:rPr>
      </w:pPr>
      <w:r w:rsidRPr="006F3186">
        <w:rPr>
          <w:rFonts w:hint="cs"/>
          <w:b/>
          <w:bCs/>
          <w:rtl/>
        </w:rPr>
        <w:t>دلیل أول</w:t>
      </w:r>
      <w:r>
        <w:rPr>
          <w:rFonts w:hint="cs"/>
          <w:rtl/>
        </w:rPr>
        <w:t>: موثقه ابن بکیر</w:t>
      </w:r>
      <w:r w:rsidR="006F3186">
        <w:rPr>
          <w:rFonts w:hint="cs"/>
          <w:rtl/>
        </w:rPr>
        <w:t xml:space="preserve"> است</w:t>
      </w:r>
      <w:r>
        <w:rPr>
          <w:rFonts w:hint="cs"/>
          <w:rtl/>
        </w:rPr>
        <w:t xml:space="preserve"> که به قرینه صدر و ذیل مطلب ثابت می شود؛ در صدر روایت گفت «الصلاة فی وبر کل شیء حرام أکله» که به قرینه «بوله و روثه و ألبانه» آن را بر معیّت حمل کردیم و گفتیم مراد «الصلاة مع وبر کل شیء» است و بعداً خواهد آمد که ما این گونه استظهار می کنیم و بالاتر از آقای سیستانی می گوییم که در وبر و شعر باید لبس صدق کند بلکه می گوییم ظاهر روایت این است که «فی» در روایت به قرینه مذکور به معنای «مع» استعمال شده است و عرف می گوید این ها یک جمله است و مراد «الصلاة مع هذه الموارد فاسد»</w:t>
      </w:r>
      <w:r w:rsidR="00F600EC">
        <w:rPr>
          <w:rFonts w:hint="cs"/>
          <w:rtl/>
        </w:rPr>
        <w:t xml:space="preserve">. گفته می شود که مطلب راجع به </w:t>
      </w:r>
      <w:r w:rsidR="006121AA">
        <w:rPr>
          <w:rFonts w:hint="cs"/>
          <w:rtl/>
        </w:rPr>
        <w:t xml:space="preserve">میته هم ذیل همین روایت است </w:t>
      </w:r>
      <w:r w:rsidR="006121AA" w:rsidRPr="006121AA">
        <w:rPr>
          <w:rFonts w:hint="cs"/>
          <w:rtl/>
        </w:rPr>
        <w:t>«</w:t>
      </w:r>
      <w:r w:rsidR="006121AA" w:rsidRPr="006121AA">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w:t>
      </w:r>
      <w:r w:rsidR="006121AA" w:rsidRPr="006121AA">
        <w:rPr>
          <w:rFonts w:hint="cs"/>
          <w:color w:val="008000"/>
          <w:u w:val="single"/>
          <w:rtl/>
        </w:rPr>
        <w:t xml:space="preserve">فَإِنْ كَانَ مِمَّا يُؤْكَلُ لَحْمُهُ فَالصَّلَاةُ فِي وَبَرِهِ وَ بَوْلِهِ وَ شَعْرِهِ وَ رَوْثِهِ وَ أَلْبَانِهِ وَ كُلِّ شَيْ‌ءٍ مِنْهُ جَائِزَةٌ إِذَا عَلِمْتَ أَنَّهُ ذَكِيٌّ قَدْ ذَكَّاهُ الذَّبْحُ </w:t>
      </w:r>
      <w:r w:rsidR="006121AA" w:rsidRPr="006121AA">
        <w:rPr>
          <w:rFonts w:hint="cs"/>
          <w:color w:val="008000"/>
          <w:rtl/>
        </w:rPr>
        <w:t>فَإِنْ كَانَ غَيْرَ ذَلِكَ مِمَّا قَدْ نُهِيتَ عَنْ أَكْلِهِ وَ حَرُمَ عَلَيْكَ أَكْلُهُ فَالصَّلَاةُ فِي كُلِّ شَيْ‌ءٍ مِنْهُ فَاسِدَةٌ ذَكَّاهُ الذَّبْحُ أَوْ لَمْ يُذَكِّهِ.</w:t>
      </w:r>
      <w:r w:rsidR="006121AA" w:rsidRPr="006121AA">
        <w:rPr>
          <w:vertAlign w:val="superscript"/>
          <w:rtl/>
        </w:rPr>
        <w:footnoteReference w:id="1"/>
      </w:r>
      <w:r w:rsidR="006121AA" w:rsidRPr="006121AA">
        <w:rPr>
          <w:rFonts w:hint="cs"/>
          <w:rtl/>
        </w:rPr>
        <w:t>»</w:t>
      </w:r>
      <w:r w:rsidR="006121AA">
        <w:rPr>
          <w:rFonts w:hint="cs"/>
          <w:rtl/>
        </w:rPr>
        <w:t xml:space="preserve"> یعنی «اذا لم یکن ذکیّا فلاتجوز الصلاة فی وبره و شعره و بوله و کل شیء منه» که معنای «فی» معیّت است و از بول و روث لباس نمی دوزند.</w:t>
      </w:r>
    </w:p>
    <w:p w:rsidR="006F3186" w:rsidRDefault="006F3186" w:rsidP="006F3186">
      <w:pPr>
        <w:pStyle w:val="40"/>
        <w:rPr>
          <w:rtl/>
        </w:rPr>
      </w:pPr>
      <w:bookmarkStart w:id="29" w:name="_Toc531527648"/>
      <w:r>
        <w:rPr>
          <w:rFonts w:hint="cs"/>
          <w:rtl/>
        </w:rPr>
        <w:t>مناقشه</w:t>
      </w:r>
      <w:bookmarkEnd w:id="29"/>
    </w:p>
    <w:p w:rsidR="006121AA" w:rsidRDefault="006121AA" w:rsidP="006121AA">
      <w:pPr>
        <w:rPr>
          <w:rtl/>
        </w:rPr>
      </w:pPr>
      <w:r w:rsidRPr="006F3186">
        <w:rPr>
          <w:rFonts w:hint="cs"/>
          <w:b/>
          <w:bCs/>
          <w:rtl/>
        </w:rPr>
        <w:t>به این استدلال اشکال شده است که:</w:t>
      </w:r>
      <w:r>
        <w:rPr>
          <w:rFonts w:hint="cs"/>
          <w:rtl/>
        </w:rPr>
        <w:t xml:space="preserve"> صدر روایت قرینه بر ذیل نمی شود و آقای سیستانی نیز راجع به صدر «فی» را به معنای «مع» معنا نکرد و فرمود وبر و شعر باید ملبوس باشد تا موجب فساد نماز شود</w:t>
      </w:r>
      <w:r w:rsidR="000672B9">
        <w:rPr>
          <w:rFonts w:hint="cs"/>
          <w:rtl/>
        </w:rPr>
        <w:t xml:space="preserve"> و فقط در بول و روث و ألبان و عرق فرمود متلطّخ شدن ثوب موجب فساد نماز می شود که معنایش این است که اگر بدن شما متلطّخ شود اشکالی ندارد و ظاهر کلام آقای سیستانی این است که تنها متلطّخ شدن ثوب مانع در نماز است.</w:t>
      </w:r>
    </w:p>
    <w:p w:rsidR="000003B7" w:rsidRPr="008306A8" w:rsidRDefault="008F43C8" w:rsidP="000003B7">
      <w:pPr>
        <w:rPr>
          <w:rtl/>
        </w:rPr>
      </w:pPr>
      <w:r>
        <w:rPr>
          <w:rFonts w:hint="cs"/>
          <w:rtl/>
        </w:rPr>
        <w:t>ولی راجع به خود ذیل نیز قرینیّت ثابت نیست زیرا مفهوم جمله مذکور سلب عموم است و روایت می گوید «اذا کان ذکیّا فالصلاة فی کل شیء منه جائز» که مفهومش این می شود که «اذا لم یکن ذکیّا فالصلاة فی کل شیء منه لیس بجائز»</w:t>
      </w:r>
      <w:r w:rsidR="00A7428C">
        <w:rPr>
          <w:rFonts w:hint="cs"/>
          <w:rtl/>
        </w:rPr>
        <w:t xml:space="preserve"> و شاید تفصیل داشته باشد و حمل میته ما لایؤکل لحمه اشکال نداشته باشد و لبس آن اشکال داشته باشد.</w:t>
      </w:r>
    </w:p>
    <w:sectPr w:rsidR="000003B7" w:rsidRPr="008306A8"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29" w:rsidRDefault="00595029" w:rsidP="008B750B">
      <w:pPr>
        <w:spacing w:line="240" w:lineRule="auto"/>
      </w:pPr>
      <w:r>
        <w:separator/>
      </w:r>
    </w:p>
  </w:endnote>
  <w:endnote w:type="continuationSeparator" w:id="0">
    <w:p w:rsidR="00595029" w:rsidRDefault="0059502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C3931" w:rsidRPr="00DC3931">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91CEB" w:rsidP="001B6799">
          <w:pPr>
            <w:pStyle w:val="a6"/>
            <w:bidi w:val="0"/>
            <w:rPr>
              <w:color w:val="808080" w:themeColor="background1" w:themeShade="80"/>
              <w:rtl/>
            </w:rPr>
          </w:pPr>
          <w:bookmarkStart w:id="37" w:name="BokAdres"/>
          <w:bookmarkEnd w:id="37"/>
          <w:r>
            <w:rPr>
              <w:color w:val="808080" w:themeColor="background1" w:themeShade="80"/>
            </w:rPr>
            <w:t>F1ms4_13970911-037_hr1_mfeb.ir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29" w:rsidRDefault="00595029" w:rsidP="008B750B">
      <w:pPr>
        <w:spacing w:line="240" w:lineRule="auto"/>
      </w:pPr>
      <w:r>
        <w:separator/>
      </w:r>
    </w:p>
  </w:footnote>
  <w:footnote w:type="continuationSeparator" w:id="0">
    <w:p w:rsidR="00595029" w:rsidRDefault="00595029" w:rsidP="008B750B">
      <w:pPr>
        <w:spacing w:line="240" w:lineRule="auto"/>
      </w:pPr>
      <w:r>
        <w:continuationSeparator/>
      </w:r>
    </w:p>
  </w:footnote>
  <w:footnote w:id="1">
    <w:p w:rsidR="006121AA" w:rsidRPr="000E4397" w:rsidRDefault="006121AA" w:rsidP="006121AA">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791CEB">
      <w:rPr>
        <w:b/>
        <w:bCs/>
        <w:sz w:val="20"/>
        <w:szCs w:val="24"/>
        <w:rtl/>
      </w:rPr>
      <w:t>037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791CE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791CEB">
      <w:rPr>
        <w:rFonts w:hint="cs"/>
        <w:b/>
        <w:bCs/>
        <w:color w:val="632423" w:themeColor="accent2" w:themeShade="80"/>
        <w:sz w:val="20"/>
        <w:szCs w:val="24"/>
        <w:rtl/>
      </w:rPr>
      <w:t>شهیدی</w:t>
    </w:r>
    <w:r w:rsidR="00791CEB">
      <w:rPr>
        <w:b/>
        <w:bCs/>
        <w:color w:val="632423" w:themeColor="accent2" w:themeShade="80"/>
        <w:sz w:val="20"/>
        <w:szCs w:val="24"/>
        <w:rtl/>
      </w:rPr>
      <w:t xml:space="preserve"> </w:t>
    </w:r>
    <w:r w:rsidR="00791CE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791CEB">
      <w:rPr>
        <w:sz w:val="24"/>
        <w:szCs w:val="24"/>
        <w:rtl/>
      </w:rPr>
      <w:t>11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791CEB">
      <w:rPr>
        <w:rFonts w:hint="cs"/>
        <w:color w:val="000000" w:themeColor="text1"/>
        <w:sz w:val="24"/>
        <w:szCs w:val="24"/>
        <w:rtl/>
      </w:rPr>
      <w:t>شرائط</w:t>
    </w:r>
    <w:r w:rsidR="00791CEB">
      <w:rPr>
        <w:color w:val="000000" w:themeColor="text1"/>
        <w:sz w:val="24"/>
        <w:szCs w:val="24"/>
        <w:rtl/>
      </w:rPr>
      <w:t xml:space="preserve"> </w:t>
    </w:r>
    <w:r w:rsidR="00791CEB">
      <w:rPr>
        <w:rFonts w:hint="cs"/>
        <w:color w:val="000000" w:themeColor="text1"/>
        <w:sz w:val="24"/>
        <w:szCs w:val="24"/>
        <w:rtl/>
      </w:rPr>
      <w:t>لباس</w:t>
    </w:r>
    <w:r w:rsidR="00791CEB">
      <w:rPr>
        <w:color w:val="000000" w:themeColor="text1"/>
        <w:sz w:val="24"/>
        <w:szCs w:val="24"/>
        <w:rtl/>
      </w:rPr>
      <w:t xml:space="preserve"> </w:t>
    </w:r>
    <w:r w:rsidR="00791CE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791CEB">
      <w:rPr>
        <w:rFonts w:hint="cs"/>
        <w:sz w:val="24"/>
        <w:szCs w:val="24"/>
        <w:rtl/>
      </w:rPr>
      <w:t>حسن</w:t>
    </w:r>
    <w:r w:rsidR="00791CEB">
      <w:rPr>
        <w:sz w:val="24"/>
        <w:szCs w:val="24"/>
        <w:rtl/>
      </w:rPr>
      <w:t xml:space="preserve"> </w:t>
    </w:r>
    <w:r w:rsidR="00791CE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791CEB">
      <w:rPr>
        <w:rFonts w:hint="cs"/>
        <w:sz w:val="24"/>
        <w:szCs w:val="24"/>
        <w:rtl/>
      </w:rPr>
      <w:t>شرط</w:t>
    </w:r>
    <w:r w:rsidR="00791CEB">
      <w:rPr>
        <w:sz w:val="24"/>
        <w:szCs w:val="24"/>
        <w:rtl/>
      </w:rPr>
      <w:t xml:space="preserve"> </w:t>
    </w:r>
    <w:r w:rsidR="00791CEB">
      <w:rPr>
        <w:rFonts w:hint="cs"/>
        <w:sz w:val="24"/>
        <w:szCs w:val="24"/>
        <w:rtl/>
      </w:rPr>
      <w:t>سوم</w:t>
    </w:r>
    <w:r w:rsidR="00791CEB">
      <w:rPr>
        <w:sz w:val="24"/>
        <w:szCs w:val="24"/>
        <w:rtl/>
      </w:rPr>
      <w:t xml:space="preserve"> (</w:t>
    </w:r>
    <w:r w:rsidR="00791CEB">
      <w:rPr>
        <w:rFonts w:hint="cs"/>
        <w:sz w:val="24"/>
        <w:szCs w:val="24"/>
        <w:rtl/>
      </w:rPr>
      <w:t>میته</w:t>
    </w:r>
    <w:r w:rsidR="00791CEB">
      <w:rPr>
        <w:sz w:val="24"/>
        <w:szCs w:val="24"/>
        <w:rtl/>
      </w:rPr>
      <w:t xml:space="preserve"> </w:t>
    </w:r>
    <w:r w:rsidR="00791CEB">
      <w:rPr>
        <w:rFonts w:hint="cs"/>
        <w:sz w:val="24"/>
        <w:szCs w:val="24"/>
        <w:rtl/>
      </w:rPr>
      <w:t>نبودن</w:t>
    </w:r>
    <w:r w:rsidR="00791CE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3B7"/>
    <w:rsid w:val="00000F4E"/>
    <w:rsid w:val="000072A3"/>
    <w:rsid w:val="00025777"/>
    <w:rsid w:val="00025B70"/>
    <w:rsid w:val="000353D7"/>
    <w:rsid w:val="00055496"/>
    <w:rsid w:val="00061EEC"/>
    <w:rsid w:val="00064DEC"/>
    <w:rsid w:val="000672B9"/>
    <w:rsid w:val="00080A41"/>
    <w:rsid w:val="0008299B"/>
    <w:rsid w:val="000859A0"/>
    <w:rsid w:val="000913AA"/>
    <w:rsid w:val="00094847"/>
    <w:rsid w:val="00096C63"/>
    <w:rsid w:val="000A1733"/>
    <w:rsid w:val="000A5770"/>
    <w:rsid w:val="000B5DB5"/>
    <w:rsid w:val="000C3947"/>
    <w:rsid w:val="000D2A37"/>
    <w:rsid w:val="000D30E9"/>
    <w:rsid w:val="000D6818"/>
    <w:rsid w:val="000E335E"/>
    <w:rsid w:val="000F16CF"/>
    <w:rsid w:val="000F5BAC"/>
    <w:rsid w:val="00102585"/>
    <w:rsid w:val="0011315D"/>
    <w:rsid w:val="00114AB7"/>
    <w:rsid w:val="00116B2B"/>
    <w:rsid w:val="00122C9F"/>
    <w:rsid w:val="00124E3D"/>
    <w:rsid w:val="00127E95"/>
    <w:rsid w:val="00130659"/>
    <w:rsid w:val="001347C7"/>
    <w:rsid w:val="001356B0"/>
    <w:rsid w:val="00151937"/>
    <w:rsid w:val="0016367C"/>
    <w:rsid w:val="00181844"/>
    <w:rsid w:val="001837E9"/>
    <w:rsid w:val="00187DFA"/>
    <w:rsid w:val="001A1BC1"/>
    <w:rsid w:val="001A1EA5"/>
    <w:rsid w:val="001A2574"/>
    <w:rsid w:val="001A27D7"/>
    <w:rsid w:val="001A294E"/>
    <w:rsid w:val="001A4ED8"/>
    <w:rsid w:val="001A4EDC"/>
    <w:rsid w:val="001A6CE8"/>
    <w:rsid w:val="001B2488"/>
    <w:rsid w:val="001B6799"/>
    <w:rsid w:val="001C1362"/>
    <w:rsid w:val="001C1CF4"/>
    <w:rsid w:val="001D2E9A"/>
    <w:rsid w:val="001D597F"/>
    <w:rsid w:val="001E3FD4"/>
    <w:rsid w:val="0020241A"/>
    <w:rsid w:val="00203821"/>
    <w:rsid w:val="00211632"/>
    <w:rsid w:val="00215E28"/>
    <w:rsid w:val="0021630D"/>
    <w:rsid w:val="0024121B"/>
    <w:rsid w:val="00247D2F"/>
    <w:rsid w:val="0025470C"/>
    <w:rsid w:val="00256560"/>
    <w:rsid w:val="00265DF2"/>
    <w:rsid w:val="0027605E"/>
    <w:rsid w:val="00281E00"/>
    <w:rsid w:val="00294A52"/>
    <w:rsid w:val="002A6051"/>
    <w:rsid w:val="002B53AE"/>
    <w:rsid w:val="002B575F"/>
    <w:rsid w:val="002B729B"/>
    <w:rsid w:val="002C23B5"/>
    <w:rsid w:val="002C34D0"/>
    <w:rsid w:val="002C53A2"/>
    <w:rsid w:val="002C7C69"/>
    <w:rsid w:val="002D0040"/>
    <w:rsid w:val="002D2FA8"/>
    <w:rsid w:val="002E220F"/>
    <w:rsid w:val="00302991"/>
    <w:rsid w:val="00307311"/>
    <w:rsid w:val="00307A7E"/>
    <w:rsid w:val="00310BDA"/>
    <w:rsid w:val="0031750E"/>
    <w:rsid w:val="0032100F"/>
    <w:rsid w:val="0033402C"/>
    <w:rsid w:val="00340521"/>
    <w:rsid w:val="00345C73"/>
    <w:rsid w:val="00354A99"/>
    <w:rsid w:val="00360311"/>
    <w:rsid w:val="00361922"/>
    <w:rsid w:val="0037339B"/>
    <w:rsid w:val="00380636"/>
    <w:rsid w:val="00386C11"/>
    <w:rsid w:val="00397466"/>
    <w:rsid w:val="003A3944"/>
    <w:rsid w:val="003A41C2"/>
    <w:rsid w:val="003A6148"/>
    <w:rsid w:val="003C2E98"/>
    <w:rsid w:val="003C33F6"/>
    <w:rsid w:val="003C3D2E"/>
    <w:rsid w:val="003C43A5"/>
    <w:rsid w:val="003D1758"/>
    <w:rsid w:val="003E1C5C"/>
    <w:rsid w:val="003E6650"/>
    <w:rsid w:val="003F5B46"/>
    <w:rsid w:val="003F5B49"/>
    <w:rsid w:val="00401363"/>
    <w:rsid w:val="00402E47"/>
    <w:rsid w:val="00425015"/>
    <w:rsid w:val="00430994"/>
    <w:rsid w:val="00441B6D"/>
    <w:rsid w:val="00450074"/>
    <w:rsid w:val="004556EF"/>
    <w:rsid w:val="004624A6"/>
    <w:rsid w:val="00462B07"/>
    <w:rsid w:val="00465BD2"/>
    <w:rsid w:val="004715C8"/>
    <w:rsid w:val="00481C31"/>
    <w:rsid w:val="00482FC1"/>
    <w:rsid w:val="00483027"/>
    <w:rsid w:val="004871AA"/>
    <w:rsid w:val="004918D7"/>
    <w:rsid w:val="004926E1"/>
    <w:rsid w:val="004A2FEA"/>
    <w:rsid w:val="004D197E"/>
    <w:rsid w:val="004D2DD7"/>
    <w:rsid w:val="004D75C5"/>
    <w:rsid w:val="004E2186"/>
    <w:rsid w:val="004E66FB"/>
    <w:rsid w:val="004F43FB"/>
    <w:rsid w:val="004F470A"/>
    <w:rsid w:val="004F4C59"/>
    <w:rsid w:val="00500C8F"/>
    <w:rsid w:val="00501909"/>
    <w:rsid w:val="00507BBB"/>
    <w:rsid w:val="005128DF"/>
    <w:rsid w:val="0051592A"/>
    <w:rsid w:val="005206FE"/>
    <w:rsid w:val="005257ED"/>
    <w:rsid w:val="005306F8"/>
    <w:rsid w:val="0054023D"/>
    <w:rsid w:val="005426BF"/>
    <w:rsid w:val="00547106"/>
    <w:rsid w:val="0056213C"/>
    <w:rsid w:val="00580C24"/>
    <w:rsid w:val="00595029"/>
    <w:rsid w:val="005968EF"/>
    <w:rsid w:val="00596C1E"/>
    <w:rsid w:val="005A2E26"/>
    <w:rsid w:val="005B7BCA"/>
    <w:rsid w:val="005C0DAE"/>
    <w:rsid w:val="005C188E"/>
    <w:rsid w:val="005D03C7"/>
    <w:rsid w:val="005D2349"/>
    <w:rsid w:val="005E1B60"/>
    <w:rsid w:val="005E5507"/>
    <w:rsid w:val="005E607B"/>
    <w:rsid w:val="005F0A8D"/>
    <w:rsid w:val="00601229"/>
    <w:rsid w:val="00603B67"/>
    <w:rsid w:val="006121AA"/>
    <w:rsid w:val="006162A2"/>
    <w:rsid w:val="006240DA"/>
    <w:rsid w:val="0063256E"/>
    <w:rsid w:val="00633F04"/>
    <w:rsid w:val="00635219"/>
    <w:rsid w:val="00635EC0"/>
    <w:rsid w:val="00640B58"/>
    <w:rsid w:val="00644B3F"/>
    <w:rsid w:val="00651B02"/>
    <w:rsid w:val="00651B19"/>
    <w:rsid w:val="00660A29"/>
    <w:rsid w:val="00674296"/>
    <w:rsid w:val="00695519"/>
    <w:rsid w:val="006A4134"/>
    <w:rsid w:val="006A5DDA"/>
    <w:rsid w:val="006A6701"/>
    <w:rsid w:val="006B21F4"/>
    <w:rsid w:val="006B3753"/>
    <w:rsid w:val="006B7AD6"/>
    <w:rsid w:val="006C50FD"/>
    <w:rsid w:val="006D1DD4"/>
    <w:rsid w:val="006D4014"/>
    <w:rsid w:val="006D44C1"/>
    <w:rsid w:val="006D63C7"/>
    <w:rsid w:val="006E5651"/>
    <w:rsid w:val="006E5B85"/>
    <w:rsid w:val="006F026A"/>
    <w:rsid w:val="006F3186"/>
    <w:rsid w:val="0070265B"/>
    <w:rsid w:val="00704813"/>
    <w:rsid w:val="00713FDF"/>
    <w:rsid w:val="0072290D"/>
    <w:rsid w:val="00723D6D"/>
    <w:rsid w:val="00724537"/>
    <w:rsid w:val="00731724"/>
    <w:rsid w:val="0073457E"/>
    <w:rsid w:val="0073474B"/>
    <w:rsid w:val="00735511"/>
    <w:rsid w:val="00737208"/>
    <w:rsid w:val="00744DE6"/>
    <w:rsid w:val="0075346D"/>
    <w:rsid w:val="00762452"/>
    <w:rsid w:val="007639E0"/>
    <w:rsid w:val="00764AB2"/>
    <w:rsid w:val="007722C2"/>
    <w:rsid w:val="00775507"/>
    <w:rsid w:val="0078032E"/>
    <w:rsid w:val="00783473"/>
    <w:rsid w:val="0078594B"/>
    <w:rsid w:val="00791CEB"/>
    <w:rsid w:val="00793B18"/>
    <w:rsid w:val="00795E02"/>
    <w:rsid w:val="007979D0"/>
    <w:rsid w:val="007A4E18"/>
    <w:rsid w:val="007A7B8C"/>
    <w:rsid w:val="007C6D9E"/>
    <w:rsid w:val="007D1C43"/>
    <w:rsid w:val="007D6C53"/>
    <w:rsid w:val="007E056C"/>
    <w:rsid w:val="007E1564"/>
    <w:rsid w:val="007E1E87"/>
    <w:rsid w:val="007E4D99"/>
    <w:rsid w:val="007E5B3F"/>
    <w:rsid w:val="007E7937"/>
    <w:rsid w:val="007F2257"/>
    <w:rsid w:val="007F4459"/>
    <w:rsid w:val="0080091D"/>
    <w:rsid w:val="00802D08"/>
    <w:rsid w:val="00804108"/>
    <w:rsid w:val="00804FC4"/>
    <w:rsid w:val="00816367"/>
    <w:rsid w:val="00816A0B"/>
    <w:rsid w:val="008248C2"/>
    <w:rsid w:val="00824B22"/>
    <w:rsid w:val="008306A8"/>
    <w:rsid w:val="00830C53"/>
    <w:rsid w:val="00833653"/>
    <w:rsid w:val="00837FAA"/>
    <w:rsid w:val="00841F77"/>
    <w:rsid w:val="0085276D"/>
    <w:rsid w:val="00863390"/>
    <w:rsid w:val="0086385C"/>
    <w:rsid w:val="00871916"/>
    <w:rsid w:val="00886DFC"/>
    <w:rsid w:val="00891795"/>
    <w:rsid w:val="008956DD"/>
    <w:rsid w:val="008A510E"/>
    <w:rsid w:val="008A522A"/>
    <w:rsid w:val="008B4464"/>
    <w:rsid w:val="008B750B"/>
    <w:rsid w:val="008C3162"/>
    <w:rsid w:val="008D1F14"/>
    <w:rsid w:val="008D52BA"/>
    <w:rsid w:val="008E37B3"/>
    <w:rsid w:val="008E3924"/>
    <w:rsid w:val="008E6CB1"/>
    <w:rsid w:val="008F13F7"/>
    <w:rsid w:val="008F43C8"/>
    <w:rsid w:val="008F5B4D"/>
    <w:rsid w:val="00907425"/>
    <w:rsid w:val="00923C34"/>
    <w:rsid w:val="00924152"/>
    <w:rsid w:val="0092513D"/>
    <w:rsid w:val="00927A9F"/>
    <w:rsid w:val="009335CC"/>
    <w:rsid w:val="00935A55"/>
    <w:rsid w:val="00941CEB"/>
    <w:rsid w:val="0094720F"/>
    <w:rsid w:val="00947C89"/>
    <w:rsid w:val="00953B28"/>
    <w:rsid w:val="00954322"/>
    <w:rsid w:val="00957CAA"/>
    <w:rsid w:val="0096778A"/>
    <w:rsid w:val="00971124"/>
    <w:rsid w:val="00977656"/>
    <w:rsid w:val="009846A7"/>
    <w:rsid w:val="0098794D"/>
    <w:rsid w:val="0099497B"/>
    <w:rsid w:val="009A43BA"/>
    <w:rsid w:val="009B0D05"/>
    <w:rsid w:val="009B2957"/>
    <w:rsid w:val="009B4CA6"/>
    <w:rsid w:val="009B79F8"/>
    <w:rsid w:val="009C66D5"/>
    <w:rsid w:val="009D13FD"/>
    <w:rsid w:val="009D266A"/>
    <w:rsid w:val="009F4DF6"/>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428C"/>
    <w:rsid w:val="00A85CDC"/>
    <w:rsid w:val="00AA1F60"/>
    <w:rsid w:val="00AA40D7"/>
    <w:rsid w:val="00AA7017"/>
    <w:rsid w:val="00AB5F7D"/>
    <w:rsid w:val="00AC0970"/>
    <w:rsid w:val="00AC0C50"/>
    <w:rsid w:val="00AC6FE2"/>
    <w:rsid w:val="00AF2D29"/>
    <w:rsid w:val="00AF3809"/>
    <w:rsid w:val="00AF3925"/>
    <w:rsid w:val="00B1296B"/>
    <w:rsid w:val="00B2292F"/>
    <w:rsid w:val="00B41F4C"/>
    <w:rsid w:val="00B43169"/>
    <w:rsid w:val="00B501A8"/>
    <w:rsid w:val="00B5288C"/>
    <w:rsid w:val="00B555B9"/>
    <w:rsid w:val="00B55AE4"/>
    <w:rsid w:val="00B61CC6"/>
    <w:rsid w:val="00B70B46"/>
    <w:rsid w:val="00B7354D"/>
    <w:rsid w:val="00B739B0"/>
    <w:rsid w:val="00B80D5D"/>
    <w:rsid w:val="00B814A3"/>
    <w:rsid w:val="00B96F38"/>
    <w:rsid w:val="00BA71C9"/>
    <w:rsid w:val="00BB186B"/>
    <w:rsid w:val="00BC716B"/>
    <w:rsid w:val="00BD0B3A"/>
    <w:rsid w:val="00BD0E74"/>
    <w:rsid w:val="00BD5F8C"/>
    <w:rsid w:val="00BE29DD"/>
    <w:rsid w:val="00BE439A"/>
    <w:rsid w:val="00C066AF"/>
    <w:rsid w:val="00C10E06"/>
    <w:rsid w:val="00C145B8"/>
    <w:rsid w:val="00C2438F"/>
    <w:rsid w:val="00C27BED"/>
    <w:rsid w:val="00C31AF0"/>
    <w:rsid w:val="00C32A7E"/>
    <w:rsid w:val="00C34F28"/>
    <w:rsid w:val="00C368DF"/>
    <w:rsid w:val="00C442C5"/>
    <w:rsid w:val="00C51B66"/>
    <w:rsid w:val="00C57B5C"/>
    <w:rsid w:val="00C57C7C"/>
    <w:rsid w:val="00C61049"/>
    <w:rsid w:val="00C63FFE"/>
    <w:rsid w:val="00C829C7"/>
    <w:rsid w:val="00C91EB6"/>
    <w:rsid w:val="00C92459"/>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3315E"/>
    <w:rsid w:val="00D40809"/>
    <w:rsid w:val="00D43F78"/>
    <w:rsid w:val="00D525DF"/>
    <w:rsid w:val="00D552B9"/>
    <w:rsid w:val="00D7268C"/>
    <w:rsid w:val="00D735B2"/>
    <w:rsid w:val="00D74021"/>
    <w:rsid w:val="00D76D01"/>
    <w:rsid w:val="00D922A9"/>
    <w:rsid w:val="00D9394A"/>
    <w:rsid w:val="00DB0CBB"/>
    <w:rsid w:val="00DB67CC"/>
    <w:rsid w:val="00DB7B8D"/>
    <w:rsid w:val="00DC3783"/>
    <w:rsid w:val="00DC3931"/>
    <w:rsid w:val="00DD1306"/>
    <w:rsid w:val="00DE1070"/>
    <w:rsid w:val="00DF25F1"/>
    <w:rsid w:val="00E00219"/>
    <w:rsid w:val="00E0316B"/>
    <w:rsid w:val="00E25E10"/>
    <w:rsid w:val="00E50B41"/>
    <w:rsid w:val="00E5219B"/>
    <w:rsid w:val="00E52D07"/>
    <w:rsid w:val="00E5518B"/>
    <w:rsid w:val="00E609FE"/>
    <w:rsid w:val="00E630BE"/>
    <w:rsid w:val="00E75920"/>
    <w:rsid w:val="00E80D96"/>
    <w:rsid w:val="00E83988"/>
    <w:rsid w:val="00E83A8C"/>
    <w:rsid w:val="00E871FA"/>
    <w:rsid w:val="00E87E04"/>
    <w:rsid w:val="00E936A4"/>
    <w:rsid w:val="00E954BB"/>
    <w:rsid w:val="00EA45E7"/>
    <w:rsid w:val="00EB78E3"/>
    <w:rsid w:val="00EB7BE3"/>
    <w:rsid w:val="00EC1C4B"/>
    <w:rsid w:val="00EC735A"/>
    <w:rsid w:val="00ED5F38"/>
    <w:rsid w:val="00EF22F2"/>
    <w:rsid w:val="00EF27FE"/>
    <w:rsid w:val="00F001DC"/>
    <w:rsid w:val="00F03FB0"/>
    <w:rsid w:val="00F07FB6"/>
    <w:rsid w:val="00F149D0"/>
    <w:rsid w:val="00F16B53"/>
    <w:rsid w:val="00F25ECD"/>
    <w:rsid w:val="00F318BE"/>
    <w:rsid w:val="00F32BE4"/>
    <w:rsid w:val="00F33297"/>
    <w:rsid w:val="00F343FB"/>
    <w:rsid w:val="00F359FE"/>
    <w:rsid w:val="00F42159"/>
    <w:rsid w:val="00F4256E"/>
    <w:rsid w:val="00F42EE1"/>
    <w:rsid w:val="00F56439"/>
    <w:rsid w:val="00F600EC"/>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10BB"/>
    <w:rsid w:val="00FD730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2825697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016900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397/&#1575;&#1604;&#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A8E6-7A9E-43D8-8997-B2E8FC8F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125</TotalTime>
  <Pages>8</Pages>
  <Words>2378</Words>
  <Characters>13556</Characters>
  <Application>Microsoft Office Word</Application>
  <DocSecurity>0</DocSecurity>
  <Lines>112</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15903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96</cp:revision>
  <dcterms:created xsi:type="dcterms:W3CDTF">2018-12-02T09:49:00Z</dcterms:created>
  <dcterms:modified xsi:type="dcterms:W3CDTF">2018-12-02T11:55:00Z</dcterms:modified>
  <cp:contentStatus>ویرایش 2.5</cp:contentStatus>
  <cp:version>2.7</cp:version>
</cp:coreProperties>
</file>