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3B3E3F">
      <w:pPr>
        <w:jc w:val="center"/>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89532C" w:rsidRPr="003B3E3F" w:rsidRDefault="0089532C" w:rsidP="0089532C">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30572357" w:history="1">
        <w:r w:rsidRPr="003B3E3F">
          <w:rPr>
            <w:rStyle w:val="Hyperlink"/>
            <w:rFonts w:hint="eastAsia"/>
            <w:noProof/>
            <w:rtl/>
          </w:rPr>
          <w:t>نکات</w:t>
        </w:r>
        <w:r w:rsidRPr="003B3E3F">
          <w:rPr>
            <w:rStyle w:val="Hyperlink"/>
            <w:rFonts w:hint="cs"/>
            <w:noProof/>
            <w:rtl/>
          </w:rPr>
          <w:t>ی</w:t>
        </w:r>
        <w:r w:rsidRPr="003B3E3F">
          <w:rPr>
            <w:rStyle w:val="Hyperlink"/>
            <w:noProof/>
            <w:rtl/>
          </w:rPr>
          <w:t xml:space="preserve"> </w:t>
        </w:r>
        <w:r w:rsidRPr="003B3E3F">
          <w:rPr>
            <w:rStyle w:val="Hyperlink"/>
            <w:rFonts w:hint="eastAsia"/>
            <w:noProof/>
            <w:rtl/>
          </w:rPr>
          <w:t>از</w:t>
        </w:r>
        <w:r w:rsidRPr="003B3E3F">
          <w:rPr>
            <w:rStyle w:val="Hyperlink"/>
            <w:noProof/>
            <w:rtl/>
          </w:rPr>
          <w:t xml:space="preserve"> </w:t>
        </w:r>
        <w:r w:rsidRPr="003B3E3F">
          <w:rPr>
            <w:rStyle w:val="Hyperlink"/>
            <w:rFonts w:hint="eastAsia"/>
            <w:noProof/>
            <w:rtl/>
          </w:rPr>
          <w:t>موارد</w:t>
        </w:r>
        <w:r w:rsidRPr="003B3E3F">
          <w:rPr>
            <w:rStyle w:val="Hyperlink"/>
            <w:noProof/>
            <w:rtl/>
          </w:rPr>
          <w:t xml:space="preserve"> </w:t>
        </w:r>
        <w:r w:rsidRPr="003B3E3F">
          <w:rPr>
            <w:rStyle w:val="Hyperlink"/>
            <w:rFonts w:hint="eastAsia"/>
            <w:noProof/>
            <w:rtl/>
          </w:rPr>
          <w:t>تعارض</w:t>
        </w:r>
        <w:r w:rsidRPr="003B3E3F">
          <w:rPr>
            <w:rStyle w:val="Hyperlink"/>
            <w:noProof/>
            <w:rtl/>
          </w:rPr>
          <w:t xml:space="preserve"> </w:t>
        </w:r>
        <w:r w:rsidRPr="003B3E3F">
          <w:rPr>
            <w:rStyle w:val="Hyperlink"/>
            <w:rFonts w:hint="eastAsia"/>
            <w:noProof/>
            <w:rtl/>
          </w:rPr>
          <w:t>غ</w:t>
        </w:r>
        <w:r w:rsidRPr="003B3E3F">
          <w:rPr>
            <w:rStyle w:val="Hyperlink"/>
            <w:rFonts w:hint="cs"/>
            <w:noProof/>
            <w:rtl/>
          </w:rPr>
          <w:t>ی</w:t>
        </w:r>
        <w:r w:rsidRPr="003B3E3F">
          <w:rPr>
            <w:rStyle w:val="Hyperlink"/>
            <w:rFonts w:hint="eastAsia"/>
            <w:noProof/>
            <w:rtl/>
          </w:rPr>
          <w:t>رمستقر</w:t>
        </w:r>
        <w:r w:rsidRPr="003B3E3F">
          <w:rPr>
            <w:noProof/>
            <w:webHidden/>
            <w:rtl/>
          </w:rPr>
          <w:tab/>
        </w:r>
        <w:r w:rsidRPr="003B3E3F">
          <w:rPr>
            <w:noProof/>
            <w:webHidden/>
            <w:rtl/>
          </w:rPr>
          <w:fldChar w:fldCharType="begin"/>
        </w:r>
        <w:r w:rsidRPr="003B3E3F">
          <w:rPr>
            <w:noProof/>
            <w:webHidden/>
            <w:rtl/>
          </w:rPr>
          <w:instrText xml:space="preserve"> </w:instrText>
        </w:r>
        <w:r w:rsidRPr="003B3E3F">
          <w:rPr>
            <w:noProof/>
            <w:webHidden/>
          </w:rPr>
          <w:instrText xml:space="preserve">PAGEREF </w:instrText>
        </w:r>
        <w:r w:rsidRPr="003B3E3F">
          <w:rPr>
            <w:noProof/>
            <w:webHidden/>
            <w:rtl/>
          </w:rPr>
          <w:instrText>_</w:instrText>
        </w:r>
        <w:r w:rsidRPr="003B3E3F">
          <w:rPr>
            <w:noProof/>
            <w:webHidden/>
          </w:rPr>
          <w:instrText>Toc</w:instrText>
        </w:r>
        <w:r w:rsidRPr="003B3E3F">
          <w:rPr>
            <w:noProof/>
            <w:webHidden/>
            <w:rtl/>
          </w:rPr>
          <w:instrText xml:space="preserve">530572357 </w:instrText>
        </w:r>
        <w:r w:rsidRPr="003B3E3F">
          <w:rPr>
            <w:noProof/>
            <w:webHidden/>
          </w:rPr>
          <w:instrText>\h</w:instrText>
        </w:r>
        <w:r w:rsidRPr="003B3E3F">
          <w:rPr>
            <w:noProof/>
            <w:webHidden/>
            <w:rtl/>
          </w:rPr>
          <w:instrText xml:space="preserve"> </w:instrText>
        </w:r>
        <w:r w:rsidRPr="003B3E3F">
          <w:rPr>
            <w:noProof/>
            <w:webHidden/>
            <w:rtl/>
          </w:rPr>
        </w:r>
        <w:r w:rsidRPr="003B3E3F">
          <w:rPr>
            <w:noProof/>
            <w:webHidden/>
            <w:rtl/>
          </w:rPr>
          <w:fldChar w:fldCharType="separate"/>
        </w:r>
        <w:r w:rsidRPr="003B3E3F">
          <w:rPr>
            <w:noProof/>
            <w:webHidden/>
            <w:rtl/>
          </w:rPr>
          <w:t>1</w:t>
        </w:r>
        <w:r w:rsidRPr="003B3E3F">
          <w:rPr>
            <w:noProof/>
            <w:webHidden/>
            <w:rtl/>
          </w:rPr>
          <w:fldChar w:fldCharType="end"/>
        </w:r>
      </w:hyperlink>
    </w:p>
    <w:p w:rsidR="0089532C" w:rsidRPr="003B3E3F" w:rsidRDefault="0089532C" w:rsidP="0089532C">
      <w:pPr>
        <w:pStyle w:val="TOC2"/>
        <w:tabs>
          <w:tab w:val="right" w:leader="dot" w:pos="10194"/>
        </w:tabs>
        <w:rPr>
          <w:rFonts w:asciiTheme="minorHAnsi" w:eastAsiaTheme="minorEastAsia" w:hAnsiTheme="minorHAnsi" w:cstheme="minorBidi"/>
          <w:bCs w:val="0"/>
          <w:noProof/>
          <w:color w:val="auto"/>
          <w:szCs w:val="22"/>
          <w:rtl/>
          <w:lang w:bidi="ar-SA"/>
        </w:rPr>
      </w:pPr>
      <w:hyperlink w:anchor="_Toc530572358" w:history="1">
        <w:r w:rsidRPr="003B3E3F">
          <w:rPr>
            <w:rStyle w:val="Hyperlink"/>
            <w:rFonts w:hint="eastAsia"/>
            <w:noProof/>
            <w:rtl/>
          </w:rPr>
          <w:t>الف</w:t>
        </w:r>
        <w:r w:rsidRPr="003B3E3F">
          <w:rPr>
            <w:rStyle w:val="Hyperlink"/>
            <w:noProof/>
            <w:rtl/>
          </w:rPr>
          <w:t xml:space="preserve">: </w:t>
        </w:r>
        <w:r w:rsidRPr="003B3E3F">
          <w:rPr>
            <w:rStyle w:val="Hyperlink"/>
            <w:rFonts w:hint="eastAsia"/>
            <w:noProof/>
            <w:rtl/>
          </w:rPr>
          <w:t>عدم</w:t>
        </w:r>
        <w:r w:rsidRPr="003B3E3F">
          <w:rPr>
            <w:rStyle w:val="Hyperlink"/>
            <w:noProof/>
            <w:rtl/>
          </w:rPr>
          <w:t xml:space="preserve"> </w:t>
        </w:r>
        <w:r w:rsidRPr="003B3E3F">
          <w:rPr>
            <w:rStyle w:val="Hyperlink"/>
            <w:rFonts w:hint="eastAsia"/>
            <w:noProof/>
            <w:rtl/>
          </w:rPr>
          <w:t>لغو</w:t>
        </w:r>
        <w:r w:rsidRPr="003B3E3F">
          <w:rPr>
            <w:rStyle w:val="Hyperlink"/>
            <w:rFonts w:hint="cs"/>
            <w:noProof/>
            <w:rtl/>
          </w:rPr>
          <w:t>ی</w:t>
        </w:r>
        <w:r w:rsidRPr="003B3E3F">
          <w:rPr>
            <w:rStyle w:val="Hyperlink"/>
            <w:rFonts w:hint="eastAsia"/>
            <w:noProof/>
            <w:rtl/>
          </w:rPr>
          <w:t>ت</w:t>
        </w:r>
        <w:r w:rsidRPr="003B3E3F">
          <w:rPr>
            <w:rStyle w:val="Hyperlink"/>
            <w:noProof/>
            <w:rtl/>
          </w:rPr>
          <w:t xml:space="preserve"> </w:t>
        </w:r>
        <w:r w:rsidRPr="003B3E3F">
          <w:rPr>
            <w:rStyle w:val="Hyperlink"/>
            <w:rFonts w:hint="eastAsia"/>
            <w:noProof/>
            <w:rtl/>
          </w:rPr>
          <w:t>حج</w:t>
        </w:r>
        <w:r w:rsidRPr="003B3E3F">
          <w:rPr>
            <w:rStyle w:val="Hyperlink"/>
            <w:rFonts w:hint="cs"/>
            <w:noProof/>
            <w:rtl/>
          </w:rPr>
          <w:t>ی</w:t>
        </w:r>
        <w:r w:rsidRPr="003B3E3F">
          <w:rPr>
            <w:rStyle w:val="Hyperlink"/>
            <w:rFonts w:hint="eastAsia"/>
            <w:noProof/>
            <w:rtl/>
          </w:rPr>
          <w:t>ت</w:t>
        </w:r>
        <w:r w:rsidRPr="003B3E3F">
          <w:rPr>
            <w:rStyle w:val="Hyperlink"/>
            <w:noProof/>
            <w:rtl/>
          </w:rPr>
          <w:t xml:space="preserve"> </w:t>
        </w:r>
        <w:r w:rsidRPr="003B3E3F">
          <w:rPr>
            <w:rStyle w:val="Hyperlink"/>
            <w:rFonts w:hint="eastAsia"/>
            <w:noProof/>
            <w:rtl/>
          </w:rPr>
          <w:t>ذوالقر</w:t>
        </w:r>
        <w:r w:rsidRPr="003B3E3F">
          <w:rPr>
            <w:rStyle w:val="Hyperlink"/>
            <w:rFonts w:hint="cs"/>
            <w:noProof/>
            <w:rtl/>
          </w:rPr>
          <w:t>ی</w:t>
        </w:r>
        <w:r w:rsidRPr="003B3E3F">
          <w:rPr>
            <w:rStyle w:val="Hyperlink"/>
            <w:rFonts w:hint="eastAsia"/>
            <w:noProof/>
            <w:rtl/>
          </w:rPr>
          <w:t>نه</w:t>
        </w:r>
        <w:r w:rsidRPr="003B3E3F">
          <w:rPr>
            <w:noProof/>
            <w:webHidden/>
            <w:rtl/>
          </w:rPr>
          <w:tab/>
        </w:r>
        <w:r w:rsidRPr="003B3E3F">
          <w:rPr>
            <w:noProof/>
            <w:webHidden/>
            <w:rtl/>
          </w:rPr>
          <w:fldChar w:fldCharType="begin"/>
        </w:r>
        <w:r w:rsidRPr="003B3E3F">
          <w:rPr>
            <w:noProof/>
            <w:webHidden/>
            <w:rtl/>
          </w:rPr>
          <w:instrText xml:space="preserve"> </w:instrText>
        </w:r>
        <w:r w:rsidRPr="003B3E3F">
          <w:rPr>
            <w:noProof/>
            <w:webHidden/>
          </w:rPr>
          <w:instrText xml:space="preserve">PAGEREF </w:instrText>
        </w:r>
        <w:r w:rsidRPr="003B3E3F">
          <w:rPr>
            <w:noProof/>
            <w:webHidden/>
            <w:rtl/>
          </w:rPr>
          <w:instrText>_</w:instrText>
        </w:r>
        <w:r w:rsidRPr="003B3E3F">
          <w:rPr>
            <w:noProof/>
            <w:webHidden/>
          </w:rPr>
          <w:instrText>Toc</w:instrText>
        </w:r>
        <w:r w:rsidRPr="003B3E3F">
          <w:rPr>
            <w:noProof/>
            <w:webHidden/>
            <w:rtl/>
          </w:rPr>
          <w:instrText xml:space="preserve">530572358 </w:instrText>
        </w:r>
        <w:r w:rsidRPr="003B3E3F">
          <w:rPr>
            <w:noProof/>
            <w:webHidden/>
          </w:rPr>
          <w:instrText>\h</w:instrText>
        </w:r>
        <w:r w:rsidRPr="003B3E3F">
          <w:rPr>
            <w:noProof/>
            <w:webHidden/>
            <w:rtl/>
          </w:rPr>
          <w:instrText xml:space="preserve"> </w:instrText>
        </w:r>
        <w:r w:rsidRPr="003B3E3F">
          <w:rPr>
            <w:noProof/>
            <w:webHidden/>
            <w:rtl/>
          </w:rPr>
        </w:r>
        <w:r w:rsidRPr="003B3E3F">
          <w:rPr>
            <w:noProof/>
            <w:webHidden/>
            <w:rtl/>
          </w:rPr>
          <w:fldChar w:fldCharType="separate"/>
        </w:r>
        <w:r w:rsidRPr="003B3E3F">
          <w:rPr>
            <w:noProof/>
            <w:webHidden/>
            <w:rtl/>
          </w:rPr>
          <w:t>1</w:t>
        </w:r>
        <w:r w:rsidRPr="003B3E3F">
          <w:rPr>
            <w:noProof/>
            <w:webHidden/>
            <w:rtl/>
          </w:rPr>
          <w:fldChar w:fldCharType="end"/>
        </w:r>
      </w:hyperlink>
    </w:p>
    <w:p w:rsidR="0089532C" w:rsidRPr="003B3E3F" w:rsidRDefault="0089532C" w:rsidP="0089532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0572359" w:history="1">
        <w:r w:rsidRPr="003B3E3F">
          <w:rPr>
            <w:rStyle w:val="Hyperlink"/>
            <w:rFonts w:hint="eastAsia"/>
            <w:iCs w:val="0"/>
            <w:noProof/>
            <w:rtl/>
          </w:rPr>
          <w:t>مناقشه</w:t>
        </w:r>
        <w:r w:rsidRPr="003B3E3F">
          <w:rPr>
            <w:iCs w:val="0"/>
            <w:noProof/>
            <w:webHidden/>
            <w:rtl/>
          </w:rPr>
          <w:tab/>
        </w:r>
        <w:r w:rsidRPr="003B3E3F">
          <w:rPr>
            <w:iCs w:val="0"/>
            <w:noProof/>
            <w:webHidden/>
            <w:rtl/>
          </w:rPr>
          <w:fldChar w:fldCharType="begin"/>
        </w:r>
        <w:r w:rsidRPr="003B3E3F">
          <w:rPr>
            <w:iCs w:val="0"/>
            <w:noProof/>
            <w:webHidden/>
            <w:rtl/>
          </w:rPr>
          <w:instrText xml:space="preserve"> </w:instrText>
        </w:r>
        <w:r w:rsidRPr="003B3E3F">
          <w:rPr>
            <w:iCs w:val="0"/>
            <w:noProof/>
            <w:webHidden/>
          </w:rPr>
          <w:instrText xml:space="preserve">PAGEREF </w:instrText>
        </w:r>
        <w:r w:rsidRPr="003B3E3F">
          <w:rPr>
            <w:iCs w:val="0"/>
            <w:noProof/>
            <w:webHidden/>
            <w:rtl/>
          </w:rPr>
          <w:instrText>_</w:instrText>
        </w:r>
        <w:r w:rsidRPr="003B3E3F">
          <w:rPr>
            <w:iCs w:val="0"/>
            <w:noProof/>
            <w:webHidden/>
          </w:rPr>
          <w:instrText>Toc</w:instrText>
        </w:r>
        <w:r w:rsidRPr="003B3E3F">
          <w:rPr>
            <w:iCs w:val="0"/>
            <w:noProof/>
            <w:webHidden/>
            <w:rtl/>
          </w:rPr>
          <w:instrText xml:space="preserve">530572359 </w:instrText>
        </w:r>
        <w:r w:rsidRPr="003B3E3F">
          <w:rPr>
            <w:iCs w:val="0"/>
            <w:noProof/>
            <w:webHidden/>
          </w:rPr>
          <w:instrText>\h</w:instrText>
        </w:r>
        <w:r w:rsidRPr="003B3E3F">
          <w:rPr>
            <w:iCs w:val="0"/>
            <w:noProof/>
            <w:webHidden/>
            <w:rtl/>
          </w:rPr>
          <w:instrText xml:space="preserve"> </w:instrText>
        </w:r>
        <w:r w:rsidRPr="003B3E3F">
          <w:rPr>
            <w:iCs w:val="0"/>
            <w:noProof/>
            <w:webHidden/>
            <w:rtl/>
          </w:rPr>
        </w:r>
        <w:r w:rsidRPr="003B3E3F">
          <w:rPr>
            <w:iCs w:val="0"/>
            <w:noProof/>
            <w:webHidden/>
            <w:rtl/>
          </w:rPr>
          <w:fldChar w:fldCharType="separate"/>
        </w:r>
        <w:r w:rsidRPr="003B3E3F">
          <w:rPr>
            <w:iCs w:val="0"/>
            <w:noProof/>
            <w:webHidden/>
            <w:rtl/>
          </w:rPr>
          <w:t>3</w:t>
        </w:r>
        <w:r w:rsidRPr="003B3E3F">
          <w:rPr>
            <w:iCs w:val="0"/>
            <w:noProof/>
            <w:webHidden/>
            <w:rtl/>
          </w:rPr>
          <w:fldChar w:fldCharType="end"/>
        </w:r>
      </w:hyperlink>
    </w:p>
    <w:p w:rsidR="0089532C" w:rsidRPr="003B3E3F" w:rsidRDefault="0089532C" w:rsidP="0089532C">
      <w:pPr>
        <w:pStyle w:val="TOC4"/>
        <w:tabs>
          <w:tab w:val="right" w:leader="dot" w:pos="10194"/>
        </w:tabs>
        <w:rPr>
          <w:rFonts w:asciiTheme="minorHAnsi" w:eastAsiaTheme="minorEastAsia" w:hAnsiTheme="minorHAnsi" w:cstheme="minorBidi"/>
          <w:bCs w:val="0"/>
          <w:noProof/>
          <w:color w:val="auto"/>
          <w:szCs w:val="22"/>
          <w:rtl/>
          <w:lang w:bidi="ar-SA"/>
        </w:rPr>
      </w:pPr>
      <w:hyperlink w:anchor="_Toc530572360" w:history="1">
        <w:r w:rsidRPr="003B3E3F">
          <w:rPr>
            <w:rStyle w:val="Hyperlink"/>
            <w:rFonts w:hint="eastAsia"/>
            <w:noProof/>
            <w:rtl/>
          </w:rPr>
          <w:t>الف</w:t>
        </w:r>
        <w:r w:rsidRPr="003B3E3F">
          <w:rPr>
            <w:rStyle w:val="Hyperlink"/>
            <w:noProof/>
            <w:rtl/>
          </w:rPr>
          <w:t xml:space="preserve">: </w:t>
        </w:r>
        <w:r w:rsidRPr="003B3E3F">
          <w:rPr>
            <w:rStyle w:val="Hyperlink"/>
            <w:rFonts w:hint="eastAsia"/>
            <w:noProof/>
            <w:rtl/>
          </w:rPr>
          <w:t>عدم</w:t>
        </w:r>
        <w:r w:rsidRPr="003B3E3F">
          <w:rPr>
            <w:rStyle w:val="Hyperlink"/>
            <w:noProof/>
            <w:rtl/>
          </w:rPr>
          <w:t xml:space="preserve"> </w:t>
        </w:r>
        <w:r w:rsidRPr="003B3E3F">
          <w:rPr>
            <w:rStyle w:val="Hyperlink"/>
            <w:rFonts w:hint="eastAsia"/>
            <w:noProof/>
            <w:rtl/>
          </w:rPr>
          <w:t>پذ</w:t>
        </w:r>
        <w:r w:rsidRPr="003B3E3F">
          <w:rPr>
            <w:rStyle w:val="Hyperlink"/>
            <w:rFonts w:hint="cs"/>
            <w:noProof/>
            <w:rtl/>
          </w:rPr>
          <w:t>ی</w:t>
        </w:r>
        <w:r w:rsidRPr="003B3E3F">
          <w:rPr>
            <w:rStyle w:val="Hyperlink"/>
            <w:rFonts w:hint="eastAsia"/>
            <w:noProof/>
            <w:rtl/>
          </w:rPr>
          <w:t>رش</w:t>
        </w:r>
        <w:r w:rsidRPr="003B3E3F">
          <w:rPr>
            <w:rStyle w:val="Hyperlink"/>
            <w:noProof/>
            <w:rtl/>
          </w:rPr>
          <w:t xml:space="preserve"> </w:t>
        </w:r>
        <w:r w:rsidRPr="003B3E3F">
          <w:rPr>
            <w:rStyle w:val="Hyperlink"/>
            <w:rFonts w:hint="eastAsia"/>
            <w:noProof/>
            <w:rtl/>
          </w:rPr>
          <w:t>حج</w:t>
        </w:r>
        <w:r w:rsidRPr="003B3E3F">
          <w:rPr>
            <w:rStyle w:val="Hyperlink"/>
            <w:rFonts w:hint="cs"/>
            <w:noProof/>
            <w:rtl/>
          </w:rPr>
          <w:t>ی</w:t>
        </w:r>
        <w:r w:rsidRPr="003B3E3F">
          <w:rPr>
            <w:rStyle w:val="Hyperlink"/>
            <w:rFonts w:hint="eastAsia"/>
            <w:noProof/>
            <w:rtl/>
          </w:rPr>
          <w:t>ت</w:t>
        </w:r>
        <w:r w:rsidRPr="003B3E3F">
          <w:rPr>
            <w:rStyle w:val="Hyperlink"/>
            <w:noProof/>
            <w:rtl/>
          </w:rPr>
          <w:t xml:space="preserve"> </w:t>
        </w:r>
        <w:r w:rsidRPr="003B3E3F">
          <w:rPr>
            <w:rStyle w:val="Hyperlink"/>
            <w:rFonts w:hint="eastAsia"/>
            <w:noProof/>
            <w:rtl/>
          </w:rPr>
          <w:t>به</w:t>
        </w:r>
        <w:r w:rsidRPr="003B3E3F">
          <w:rPr>
            <w:rStyle w:val="Hyperlink"/>
            <w:noProof/>
            <w:rtl/>
          </w:rPr>
          <w:t xml:space="preserve"> </w:t>
        </w:r>
        <w:r w:rsidRPr="003B3E3F">
          <w:rPr>
            <w:rStyle w:val="Hyperlink"/>
            <w:rFonts w:hint="eastAsia"/>
            <w:noProof/>
            <w:rtl/>
          </w:rPr>
          <w:t>معنا</w:t>
        </w:r>
        <w:r w:rsidRPr="003B3E3F">
          <w:rPr>
            <w:rStyle w:val="Hyperlink"/>
            <w:rFonts w:hint="cs"/>
            <w:noProof/>
            <w:rtl/>
          </w:rPr>
          <w:t>ی</w:t>
        </w:r>
        <w:r w:rsidRPr="003B3E3F">
          <w:rPr>
            <w:rStyle w:val="Hyperlink"/>
            <w:noProof/>
            <w:rtl/>
          </w:rPr>
          <w:t xml:space="preserve"> </w:t>
        </w:r>
        <w:r w:rsidRPr="003B3E3F">
          <w:rPr>
            <w:rStyle w:val="Hyperlink"/>
            <w:rFonts w:hint="eastAsia"/>
            <w:noProof/>
            <w:rtl/>
          </w:rPr>
          <w:t>منجز</w:t>
        </w:r>
        <w:r w:rsidRPr="003B3E3F">
          <w:rPr>
            <w:rStyle w:val="Hyperlink"/>
            <w:rFonts w:hint="cs"/>
            <w:noProof/>
            <w:rtl/>
          </w:rPr>
          <w:t>ی</w:t>
        </w:r>
        <w:r w:rsidRPr="003B3E3F">
          <w:rPr>
            <w:rStyle w:val="Hyperlink"/>
            <w:rFonts w:hint="eastAsia"/>
            <w:noProof/>
            <w:rtl/>
          </w:rPr>
          <w:t>ت</w:t>
        </w:r>
        <w:r w:rsidRPr="003B3E3F">
          <w:rPr>
            <w:rStyle w:val="Hyperlink"/>
            <w:noProof/>
            <w:rtl/>
          </w:rPr>
          <w:t xml:space="preserve"> </w:t>
        </w:r>
        <w:r w:rsidRPr="003B3E3F">
          <w:rPr>
            <w:rStyle w:val="Hyperlink"/>
            <w:rFonts w:hint="eastAsia"/>
            <w:noProof/>
            <w:rtl/>
          </w:rPr>
          <w:t>و</w:t>
        </w:r>
        <w:r w:rsidRPr="003B3E3F">
          <w:rPr>
            <w:rStyle w:val="Hyperlink"/>
            <w:noProof/>
            <w:rtl/>
          </w:rPr>
          <w:t xml:space="preserve"> </w:t>
        </w:r>
        <w:r w:rsidRPr="003B3E3F">
          <w:rPr>
            <w:rStyle w:val="Hyperlink"/>
            <w:rFonts w:hint="eastAsia"/>
            <w:noProof/>
            <w:rtl/>
          </w:rPr>
          <w:t>معذر</w:t>
        </w:r>
        <w:r w:rsidRPr="003B3E3F">
          <w:rPr>
            <w:rStyle w:val="Hyperlink"/>
            <w:rFonts w:hint="cs"/>
            <w:noProof/>
            <w:rtl/>
          </w:rPr>
          <w:t>ی</w:t>
        </w:r>
        <w:r w:rsidRPr="003B3E3F">
          <w:rPr>
            <w:rStyle w:val="Hyperlink"/>
            <w:rFonts w:hint="eastAsia"/>
            <w:noProof/>
            <w:rtl/>
          </w:rPr>
          <w:t>ت</w:t>
        </w:r>
        <w:r w:rsidRPr="003B3E3F">
          <w:rPr>
            <w:noProof/>
            <w:webHidden/>
            <w:rtl/>
          </w:rPr>
          <w:tab/>
        </w:r>
        <w:r w:rsidRPr="003B3E3F">
          <w:rPr>
            <w:noProof/>
            <w:webHidden/>
            <w:rtl/>
          </w:rPr>
          <w:fldChar w:fldCharType="begin"/>
        </w:r>
        <w:r w:rsidRPr="003B3E3F">
          <w:rPr>
            <w:noProof/>
            <w:webHidden/>
            <w:rtl/>
          </w:rPr>
          <w:instrText xml:space="preserve"> </w:instrText>
        </w:r>
        <w:r w:rsidRPr="003B3E3F">
          <w:rPr>
            <w:noProof/>
            <w:webHidden/>
          </w:rPr>
          <w:instrText xml:space="preserve">PAGEREF </w:instrText>
        </w:r>
        <w:r w:rsidRPr="003B3E3F">
          <w:rPr>
            <w:noProof/>
            <w:webHidden/>
            <w:rtl/>
          </w:rPr>
          <w:instrText>_</w:instrText>
        </w:r>
        <w:r w:rsidRPr="003B3E3F">
          <w:rPr>
            <w:noProof/>
            <w:webHidden/>
          </w:rPr>
          <w:instrText>Toc</w:instrText>
        </w:r>
        <w:r w:rsidRPr="003B3E3F">
          <w:rPr>
            <w:noProof/>
            <w:webHidden/>
            <w:rtl/>
          </w:rPr>
          <w:instrText xml:space="preserve">530572360 </w:instrText>
        </w:r>
        <w:r w:rsidRPr="003B3E3F">
          <w:rPr>
            <w:noProof/>
            <w:webHidden/>
          </w:rPr>
          <w:instrText>\h</w:instrText>
        </w:r>
        <w:r w:rsidRPr="003B3E3F">
          <w:rPr>
            <w:noProof/>
            <w:webHidden/>
            <w:rtl/>
          </w:rPr>
          <w:instrText xml:space="preserve"> </w:instrText>
        </w:r>
        <w:r w:rsidRPr="003B3E3F">
          <w:rPr>
            <w:noProof/>
            <w:webHidden/>
            <w:rtl/>
          </w:rPr>
        </w:r>
        <w:r w:rsidRPr="003B3E3F">
          <w:rPr>
            <w:noProof/>
            <w:webHidden/>
            <w:rtl/>
          </w:rPr>
          <w:fldChar w:fldCharType="separate"/>
        </w:r>
        <w:r w:rsidRPr="003B3E3F">
          <w:rPr>
            <w:noProof/>
            <w:webHidden/>
            <w:rtl/>
          </w:rPr>
          <w:t>3</w:t>
        </w:r>
        <w:r w:rsidRPr="003B3E3F">
          <w:rPr>
            <w:noProof/>
            <w:webHidden/>
            <w:rtl/>
          </w:rPr>
          <w:fldChar w:fldCharType="end"/>
        </w:r>
      </w:hyperlink>
    </w:p>
    <w:p w:rsidR="0089532C" w:rsidRPr="003B3E3F" w:rsidRDefault="0089532C" w:rsidP="0089532C">
      <w:pPr>
        <w:pStyle w:val="TOC4"/>
        <w:tabs>
          <w:tab w:val="right" w:leader="dot" w:pos="10194"/>
        </w:tabs>
        <w:rPr>
          <w:rFonts w:asciiTheme="minorHAnsi" w:eastAsiaTheme="minorEastAsia" w:hAnsiTheme="minorHAnsi" w:cstheme="minorBidi"/>
          <w:bCs w:val="0"/>
          <w:noProof/>
          <w:color w:val="auto"/>
          <w:szCs w:val="22"/>
          <w:rtl/>
          <w:lang w:bidi="ar-SA"/>
        </w:rPr>
      </w:pPr>
      <w:hyperlink w:anchor="_Toc530572361" w:history="1">
        <w:r w:rsidRPr="003B3E3F">
          <w:rPr>
            <w:rStyle w:val="Hyperlink"/>
            <w:rFonts w:hint="eastAsia"/>
            <w:noProof/>
            <w:rtl/>
          </w:rPr>
          <w:t>ب</w:t>
        </w:r>
        <w:r w:rsidRPr="003B3E3F">
          <w:rPr>
            <w:rStyle w:val="Hyperlink"/>
            <w:noProof/>
            <w:rtl/>
          </w:rPr>
          <w:t xml:space="preserve">: </w:t>
        </w:r>
        <w:r w:rsidRPr="003B3E3F">
          <w:rPr>
            <w:rStyle w:val="Hyperlink"/>
            <w:rFonts w:hint="eastAsia"/>
            <w:noProof/>
            <w:rtl/>
          </w:rPr>
          <w:t>عدم</w:t>
        </w:r>
        <w:r w:rsidRPr="003B3E3F">
          <w:rPr>
            <w:rStyle w:val="Hyperlink"/>
            <w:noProof/>
            <w:rtl/>
          </w:rPr>
          <w:t xml:space="preserve"> </w:t>
        </w:r>
        <w:r w:rsidRPr="003B3E3F">
          <w:rPr>
            <w:rStyle w:val="Hyperlink"/>
            <w:rFonts w:hint="eastAsia"/>
            <w:noProof/>
            <w:rtl/>
          </w:rPr>
          <w:t>اشکال</w:t>
        </w:r>
        <w:r w:rsidRPr="003B3E3F">
          <w:rPr>
            <w:rStyle w:val="Hyperlink"/>
            <w:noProof/>
            <w:rtl/>
          </w:rPr>
          <w:t xml:space="preserve"> </w:t>
        </w:r>
        <w:r w:rsidRPr="003B3E3F">
          <w:rPr>
            <w:rStyle w:val="Hyperlink"/>
            <w:rFonts w:hint="eastAsia"/>
            <w:noProof/>
            <w:rtl/>
          </w:rPr>
          <w:t>در</w:t>
        </w:r>
        <w:r w:rsidRPr="003B3E3F">
          <w:rPr>
            <w:rStyle w:val="Hyperlink"/>
            <w:noProof/>
            <w:rtl/>
          </w:rPr>
          <w:t xml:space="preserve"> </w:t>
        </w:r>
        <w:r w:rsidRPr="003B3E3F">
          <w:rPr>
            <w:rStyle w:val="Hyperlink"/>
            <w:rFonts w:hint="eastAsia"/>
            <w:noProof/>
            <w:rtl/>
          </w:rPr>
          <w:t>خروج</w:t>
        </w:r>
        <w:r w:rsidRPr="003B3E3F">
          <w:rPr>
            <w:rStyle w:val="Hyperlink"/>
            <w:noProof/>
            <w:rtl/>
          </w:rPr>
          <w:t xml:space="preserve"> </w:t>
        </w:r>
        <w:r w:rsidRPr="003B3E3F">
          <w:rPr>
            <w:rStyle w:val="Hyperlink"/>
            <w:rFonts w:hint="eastAsia"/>
            <w:noProof/>
            <w:rtl/>
          </w:rPr>
          <w:t>از</w:t>
        </w:r>
        <w:r w:rsidRPr="003B3E3F">
          <w:rPr>
            <w:rStyle w:val="Hyperlink"/>
            <w:noProof/>
            <w:rtl/>
          </w:rPr>
          <w:t xml:space="preserve"> </w:t>
        </w:r>
        <w:r w:rsidRPr="003B3E3F">
          <w:rPr>
            <w:rStyle w:val="Hyperlink"/>
            <w:rFonts w:hint="eastAsia"/>
            <w:noProof/>
            <w:rtl/>
          </w:rPr>
          <w:t>موضوع</w:t>
        </w:r>
        <w:r w:rsidRPr="003B3E3F">
          <w:rPr>
            <w:rStyle w:val="Hyperlink"/>
            <w:noProof/>
            <w:rtl/>
          </w:rPr>
          <w:t xml:space="preserve"> </w:t>
        </w:r>
        <w:r w:rsidRPr="003B3E3F">
          <w:rPr>
            <w:rStyle w:val="Hyperlink"/>
            <w:rFonts w:hint="eastAsia"/>
            <w:noProof/>
            <w:rtl/>
          </w:rPr>
          <w:t>حج</w:t>
        </w:r>
        <w:r w:rsidRPr="003B3E3F">
          <w:rPr>
            <w:rStyle w:val="Hyperlink"/>
            <w:rFonts w:hint="cs"/>
            <w:noProof/>
            <w:rtl/>
          </w:rPr>
          <w:t>ی</w:t>
        </w:r>
        <w:r w:rsidRPr="003B3E3F">
          <w:rPr>
            <w:rStyle w:val="Hyperlink"/>
            <w:rFonts w:hint="eastAsia"/>
            <w:noProof/>
            <w:rtl/>
          </w:rPr>
          <w:t>ت</w:t>
        </w:r>
        <w:r w:rsidRPr="003B3E3F">
          <w:rPr>
            <w:noProof/>
            <w:webHidden/>
            <w:rtl/>
          </w:rPr>
          <w:tab/>
        </w:r>
        <w:r w:rsidRPr="003B3E3F">
          <w:rPr>
            <w:noProof/>
            <w:webHidden/>
            <w:rtl/>
          </w:rPr>
          <w:fldChar w:fldCharType="begin"/>
        </w:r>
        <w:r w:rsidRPr="003B3E3F">
          <w:rPr>
            <w:noProof/>
            <w:webHidden/>
            <w:rtl/>
          </w:rPr>
          <w:instrText xml:space="preserve"> </w:instrText>
        </w:r>
        <w:r w:rsidRPr="003B3E3F">
          <w:rPr>
            <w:noProof/>
            <w:webHidden/>
          </w:rPr>
          <w:instrText xml:space="preserve">PAGEREF </w:instrText>
        </w:r>
        <w:r w:rsidRPr="003B3E3F">
          <w:rPr>
            <w:noProof/>
            <w:webHidden/>
            <w:rtl/>
          </w:rPr>
          <w:instrText>_</w:instrText>
        </w:r>
        <w:r w:rsidRPr="003B3E3F">
          <w:rPr>
            <w:noProof/>
            <w:webHidden/>
          </w:rPr>
          <w:instrText>Toc</w:instrText>
        </w:r>
        <w:r w:rsidRPr="003B3E3F">
          <w:rPr>
            <w:noProof/>
            <w:webHidden/>
            <w:rtl/>
          </w:rPr>
          <w:instrText xml:space="preserve">530572361 </w:instrText>
        </w:r>
        <w:r w:rsidRPr="003B3E3F">
          <w:rPr>
            <w:noProof/>
            <w:webHidden/>
          </w:rPr>
          <w:instrText>\h</w:instrText>
        </w:r>
        <w:r w:rsidRPr="003B3E3F">
          <w:rPr>
            <w:noProof/>
            <w:webHidden/>
            <w:rtl/>
          </w:rPr>
          <w:instrText xml:space="preserve"> </w:instrText>
        </w:r>
        <w:r w:rsidRPr="003B3E3F">
          <w:rPr>
            <w:noProof/>
            <w:webHidden/>
            <w:rtl/>
          </w:rPr>
        </w:r>
        <w:r w:rsidRPr="003B3E3F">
          <w:rPr>
            <w:noProof/>
            <w:webHidden/>
            <w:rtl/>
          </w:rPr>
          <w:fldChar w:fldCharType="separate"/>
        </w:r>
        <w:r w:rsidRPr="003B3E3F">
          <w:rPr>
            <w:noProof/>
            <w:webHidden/>
            <w:rtl/>
          </w:rPr>
          <w:t>3</w:t>
        </w:r>
        <w:r w:rsidRPr="003B3E3F">
          <w:rPr>
            <w:noProof/>
            <w:webHidden/>
            <w:rtl/>
          </w:rPr>
          <w:fldChar w:fldCharType="end"/>
        </w:r>
      </w:hyperlink>
    </w:p>
    <w:p w:rsidR="0089532C" w:rsidRPr="003B3E3F" w:rsidRDefault="0089532C" w:rsidP="0089532C">
      <w:pPr>
        <w:pStyle w:val="TOC2"/>
        <w:tabs>
          <w:tab w:val="right" w:leader="dot" w:pos="10194"/>
        </w:tabs>
        <w:rPr>
          <w:rFonts w:asciiTheme="minorHAnsi" w:eastAsiaTheme="minorEastAsia" w:hAnsiTheme="minorHAnsi" w:cstheme="minorBidi"/>
          <w:bCs w:val="0"/>
          <w:noProof/>
          <w:color w:val="auto"/>
          <w:szCs w:val="22"/>
          <w:rtl/>
          <w:lang w:bidi="ar-SA"/>
        </w:rPr>
      </w:pPr>
      <w:hyperlink w:anchor="_Toc530572362" w:history="1">
        <w:r w:rsidRPr="003B3E3F">
          <w:rPr>
            <w:rStyle w:val="Hyperlink"/>
            <w:rFonts w:hint="eastAsia"/>
            <w:noProof/>
            <w:rtl/>
          </w:rPr>
          <w:t>ب</w:t>
        </w:r>
        <w:r w:rsidRPr="003B3E3F">
          <w:rPr>
            <w:rStyle w:val="Hyperlink"/>
            <w:noProof/>
            <w:rtl/>
          </w:rPr>
          <w:t xml:space="preserve">: </w:t>
        </w:r>
        <w:r w:rsidRPr="003B3E3F">
          <w:rPr>
            <w:rStyle w:val="Hyperlink"/>
            <w:rFonts w:hint="eastAsia"/>
            <w:noProof/>
            <w:rtl/>
          </w:rPr>
          <w:t>عدم</w:t>
        </w:r>
        <w:r w:rsidRPr="003B3E3F">
          <w:rPr>
            <w:rStyle w:val="Hyperlink"/>
            <w:noProof/>
            <w:rtl/>
          </w:rPr>
          <w:t xml:space="preserve"> </w:t>
        </w:r>
        <w:r w:rsidRPr="003B3E3F">
          <w:rPr>
            <w:rStyle w:val="Hyperlink"/>
            <w:rFonts w:hint="eastAsia"/>
            <w:noProof/>
            <w:rtl/>
          </w:rPr>
          <w:t>وجود</w:t>
        </w:r>
        <w:r w:rsidRPr="003B3E3F">
          <w:rPr>
            <w:rStyle w:val="Hyperlink"/>
            <w:noProof/>
            <w:rtl/>
          </w:rPr>
          <w:t xml:space="preserve"> </w:t>
        </w:r>
        <w:r w:rsidRPr="003B3E3F">
          <w:rPr>
            <w:rStyle w:val="Hyperlink"/>
            <w:rFonts w:hint="eastAsia"/>
            <w:noProof/>
            <w:rtl/>
          </w:rPr>
          <w:t>جمع</w:t>
        </w:r>
        <w:r w:rsidRPr="003B3E3F">
          <w:rPr>
            <w:rStyle w:val="Hyperlink"/>
            <w:noProof/>
            <w:rtl/>
          </w:rPr>
          <w:t xml:space="preserve"> </w:t>
        </w:r>
        <w:r w:rsidRPr="003B3E3F">
          <w:rPr>
            <w:rStyle w:val="Hyperlink"/>
            <w:rFonts w:hint="eastAsia"/>
            <w:noProof/>
            <w:rtl/>
          </w:rPr>
          <w:t>عرف</w:t>
        </w:r>
        <w:r w:rsidRPr="003B3E3F">
          <w:rPr>
            <w:rStyle w:val="Hyperlink"/>
            <w:rFonts w:hint="cs"/>
            <w:noProof/>
            <w:rtl/>
          </w:rPr>
          <w:t>ی</w:t>
        </w:r>
        <w:r w:rsidRPr="003B3E3F">
          <w:rPr>
            <w:rStyle w:val="Hyperlink"/>
            <w:noProof/>
            <w:rtl/>
          </w:rPr>
          <w:t xml:space="preserve"> </w:t>
        </w:r>
        <w:r w:rsidRPr="003B3E3F">
          <w:rPr>
            <w:rStyle w:val="Hyperlink"/>
            <w:rFonts w:hint="eastAsia"/>
            <w:noProof/>
            <w:rtl/>
          </w:rPr>
          <w:t>در</w:t>
        </w:r>
        <w:r w:rsidRPr="003B3E3F">
          <w:rPr>
            <w:rStyle w:val="Hyperlink"/>
            <w:noProof/>
            <w:rtl/>
          </w:rPr>
          <w:t xml:space="preserve"> </w:t>
        </w:r>
        <w:r w:rsidRPr="003B3E3F">
          <w:rPr>
            <w:rStyle w:val="Hyperlink"/>
            <w:rFonts w:hint="eastAsia"/>
            <w:noProof/>
            <w:rtl/>
          </w:rPr>
          <w:t>موارد</w:t>
        </w:r>
        <w:r w:rsidRPr="003B3E3F">
          <w:rPr>
            <w:rStyle w:val="Hyperlink"/>
            <w:noProof/>
            <w:rtl/>
          </w:rPr>
          <w:t xml:space="preserve"> </w:t>
        </w:r>
        <w:r w:rsidRPr="003B3E3F">
          <w:rPr>
            <w:rStyle w:val="Hyperlink"/>
            <w:rFonts w:hint="eastAsia"/>
            <w:noProof/>
            <w:rtl/>
          </w:rPr>
          <w:t>تعارض</w:t>
        </w:r>
        <w:r w:rsidRPr="003B3E3F">
          <w:rPr>
            <w:rStyle w:val="Hyperlink"/>
            <w:noProof/>
            <w:rtl/>
          </w:rPr>
          <w:t xml:space="preserve"> </w:t>
        </w:r>
        <w:r w:rsidRPr="003B3E3F">
          <w:rPr>
            <w:rStyle w:val="Hyperlink"/>
            <w:rFonts w:hint="eastAsia"/>
            <w:noProof/>
            <w:rtl/>
          </w:rPr>
          <w:t>بالعرض</w:t>
        </w:r>
        <w:r w:rsidRPr="003B3E3F">
          <w:rPr>
            <w:noProof/>
            <w:webHidden/>
            <w:rtl/>
          </w:rPr>
          <w:tab/>
        </w:r>
        <w:r w:rsidRPr="003B3E3F">
          <w:rPr>
            <w:noProof/>
            <w:webHidden/>
            <w:rtl/>
          </w:rPr>
          <w:fldChar w:fldCharType="begin"/>
        </w:r>
        <w:r w:rsidRPr="003B3E3F">
          <w:rPr>
            <w:noProof/>
            <w:webHidden/>
            <w:rtl/>
          </w:rPr>
          <w:instrText xml:space="preserve"> </w:instrText>
        </w:r>
        <w:r w:rsidRPr="003B3E3F">
          <w:rPr>
            <w:noProof/>
            <w:webHidden/>
          </w:rPr>
          <w:instrText xml:space="preserve">PAGEREF </w:instrText>
        </w:r>
        <w:r w:rsidRPr="003B3E3F">
          <w:rPr>
            <w:noProof/>
            <w:webHidden/>
            <w:rtl/>
          </w:rPr>
          <w:instrText>_</w:instrText>
        </w:r>
        <w:r w:rsidRPr="003B3E3F">
          <w:rPr>
            <w:noProof/>
            <w:webHidden/>
          </w:rPr>
          <w:instrText>Toc</w:instrText>
        </w:r>
        <w:r w:rsidRPr="003B3E3F">
          <w:rPr>
            <w:noProof/>
            <w:webHidden/>
            <w:rtl/>
          </w:rPr>
          <w:instrText xml:space="preserve">530572362 </w:instrText>
        </w:r>
        <w:r w:rsidRPr="003B3E3F">
          <w:rPr>
            <w:noProof/>
            <w:webHidden/>
          </w:rPr>
          <w:instrText>\h</w:instrText>
        </w:r>
        <w:r w:rsidRPr="003B3E3F">
          <w:rPr>
            <w:noProof/>
            <w:webHidden/>
            <w:rtl/>
          </w:rPr>
          <w:instrText xml:space="preserve"> </w:instrText>
        </w:r>
        <w:r w:rsidRPr="003B3E3F">
          <w:rPr>
            <w:noProof/>
            <w:webHidden/>
            <w:rtl/>
          </w:rPr>
        </w:r>
        <w:r w:rsidRPr="003B3E3F">
          <w:rPr>
            <w:noProof/>
            <w:webHidden/>
            <w:rtl/>
          </w:rPr>
          <w:fldChar w:fldCharType="separate"/>
        </w:r>
        <w:r w:rsidRPr="003B3E3F">
          <w:rPr>
            <w:noProof/>
            <w:webHidden/>
            <w:rtl/>
          </w:rPr>
          <w:t>5</w:t>
        </w:r>
        <w:r w:rsidRPr="003B3E3F">
          <w:rPr>
            <w:noProof/>
            <w:webHidden/>
            <w:rtl/>
          </w:rPr>
          <w:fldChar w:fldCharType="end"/>
        </w:r>
      </w:hyperlink>
    </w:p>
    <w:p w:rsidR="00C91EB6" w:rsidRPr="00C91EB6" w:rsidRDefault="0089532C" w:rsidP="00606AFF">
      <w:pPr>
        <w:jc w:val="lowKashida"/>
      </w:pPr>
      <w:r>
        <w:rPr>
          <w:rFonts w:cs="B Titr"/>
          <w:noProof/>
          <w:webHidden/>
          <w:color w:val="632423" w:themeColor="accent2" w:themeShade="80"/>
          <w:szCs w:val="24"/>
          <w:rtl/>
        </w:rPr>
        <w:fldChar w:fldCharType="end"/>
      </w:r>
    </w:p>
    <w:p w:rsidR="00F343FB" w:rsidRPr="00A6366F" w:rsidRDefault="00F842AD" w:rsidP="00606AFF">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F3758">
        <w:rPr>
          <w:rtl/>
        </w:rPr>
        <w:t>نکات</w:t>
      </w:r>
      <w:r w:rsidR="006F3758">
        <w:rPr>
          <w:rFonts w:hint="cs"/>
          <w:rtl/>
        </w:rPr>
        <w:t>ی</w:t>
      </w:r>
      <w:r w:rsidR="006F3758">
        <w:rPr>
          <w:rtl/>
        </w:rPr>
        <w:t xml:space="preserve"> موارد تعارض غ</w:t>
      </w:r>
      <w:r w:rsidR="006F3758">
        <w:rPr>
          <w:rFonts w:hint="cs"/>
          <w:rtl/>
        </w:rPr>
        <w:t>ی</w:t>
      </w:r>
      <w:r w:rsidR="006F3758">
        <w:rPr>
          <w:rFonts w:hint="eastAsia"/>
          <w:rtl/>
        </w:rPr>
        <w:t>رمستقر</w:t>
      </w:r>
      <w:r w:rsidR="00025B70">
        <w:rPr>
          <w:rFonts w:hint="cs"/>
          <w:rtl/>
        </w:rPr>
        <w:t xml:space="preserve"> </w:t>
      </w:r>
      <w:r w:rsidR="00386C11" w:rsidRPr="00A6366F">
        <w:rPr>
          <w:rFonts w:hint="cs"/>
          <w:rtl/>
        </w:rPr>
        <w:t>/</w:t>
      </w:r>
      <w:bookmarkStart w:id="2" w:name="BokSabj_d"/>
      <w:bookmarkEnd w:id="2"/>
      <w:r w:rsidR="006F3758">
        <w:rPr>
          <w:rtl/>
        </w:rPr>
        <w:t>تعارض غ</w:t>
      </w:r>
      <w:r w:rsidR="006F3758">
        <w:rPr>
          <w:rFonts w:hint="cs"/>
          <w:rtl/>
        </w:rPr>
        <w:t>ی</w:t>
      </w:r>
      <w:r w:rsidR="006F3758">
        <w:rPr>
          <w:rFonts w:hint="eastAsia"/>
          <w:rtl/>
        </w:rPr>
        <w:t>ر</w:t>
      </w:r>
      <w:r w:rsidR="006F3758">
        <w:rPr>
          <w:rtl/>
        </w:rPr>
        <w:t xml:space="preserve"> مستقر</w:t>
      </w:r>
      <w:r w:rsidR="00386C11" w:rsidRPr="00A6366F">
        <w:rPr>
          <w:rFonts w:hint="cs"/>
          <w:rtl/>
        </w:rPr>
        <w:t xml:space="preserve"> /</w:t>
      </w:r>
      <w:bookmarkStart w:id="3" w:name="Bokkolli"/>
      <w:bookmarkEnd w:id="3"/>
      <w:r w:rsidR="006F3758">
        <w:rPr>
          <w:rtl/>
        </w:rPr>
        <w:t>تعارض ادله</w:t>
      </w:r>
      <w:r w:rsidR="001B6799" w:rsidRPr="00A6366F">
        <w:rPr>
          <w:rFonts w:hint="cs"/>
          <w:rtl/>
        </w:rPr>
        <w:t xml:space="preserve"> </w:t>
      </w:r>
    </w:p>
    <w:p w:rsidR="003A6148" w:rsidRDefault="008F5B4D" w:rsidP="00606AFF">
      <w:pPr>
        <w:jc w:val="lowKashida"/>
        <w:rPr>
          <w:rStyle w:val="Emphasis"/>
          <w:b/>
          <w:bCs w:val="0"/>
          <w:rtl/>
        </w:rPr>
      </w:pPr>
      <w:r w:rsidRPr="009C66D5">
        <w:rPr>
          <w:rStyle w:val="Emphasis"/>
          <w:rFonts w:hint="cs"/>
          <w:b/>
          <w:bCs w:val="0"/>
          <w:rtl/>
        </w:rPr>
        <w:t>خلاصه مباحث گذشته:</w:t>
      </w:r>
    </w:p>
    <w:p w:rsidR="004F2670" w:rsidRPr="004F2670" w:rsidRDefault="005A32EE" w:rsidP="00606AFF">
      <w:pPr>
        <w:jc w:val="lowKashida"/>
        <w:rPr>
          <w:rtl/>
        </w:rPr>
      </w:pPr>
      <w:r>
        <w:rPr>
          <w:rFonts w:hint="cs"/>
          <w:rtl/>
        </w:rPr>
        <w:t>بعد از اتمام مباحث مربوط به جمع عرفی، نکاتی در خصوص تعارض غیر مستقر بیان کرده و در ادامه مباحث تعارض مستقر مطرح خواهد شد.</w:t>
      </w:r>
    </w:p>
    <w:p w:rsidR="00247D2F" w:rsidRPr="003A6148" w:rsidRDefault="00247D2F" w:rsidP="00606AFF">
      <w:pPr>
        <w:pBdr>
          <w:bottom w:val="double" w:sz="6" w:space="1" w:color="auto"/>
        </w:pBdr>
        <w:jc w:val="lowKashida"/>
      </w:pPr>
    </w:p>
    <w:p w:rsidR="001A1EA5" w:rsidRDefault="005A32EE" w:rsidP="00606AFF">
      <w:pPr>
        <w:pStyle w:val="Heading1"/>
        <w:jc w:val="lowKashida"/>
      </w:pPr>
      <w:bookmarkStart w:id="4" w:name="_Toc530572357"/>
      <w:r>
        <w:rPr>
          <w:rFonts w:hint="cs"/>
          <w:rtl/>
        </w:rPr>
        <w:t>نکاتی از موارد تعارض غیرمستقر</w:t>
      </w:r>
      <w:bookmarkEnd w:id="4"/>
    </w:p>
    <w:p w:rsidR="00425BB1" w:rsidRDefault="00425BB1" w:rsidP="00606AFF">
      <w:pPr>
        <w:jc w:val="lowKashida"/>
        <w:rPr>
          <w:rFonts w:hint="cs"/>
          <w:rtl/>
        </w:rPr>
      </w:pPr>
      <w:r>
        <w:rPr>
          <w:rFonts w:hint="cs"/>
          <w:rtl/>
        </w:rPr>
        <w:t>قبل از ورود به بحث تعارض مستقر</w:t>
      </w:r>
      <w:r w:rsidR="00606AFF">
        <w:rPr>
          <w:rFonts w:hint="cs"/>
          <w:rtl/>
        </w:rPr>
        <w:t>،</w:t>
      </w:r>
      <w:r>
        <w:rPr>
          <w:rFonts w:hint="cs"/>
          <w:rtl/>
        </w:rPr>
        <w:t xml:space="preserve"> ذکر نکاتی </w:t>
      </w:r>
      <w:r w:rsidR="00606AFF">
        <w:rPr>
          <w:rFonts w:hint="cs"/>
          <w:rtl/>
        </w:rPr>
        <w:t xml:space="preserve">در مورد تعارض غیر مستقر </w:t>
      </w:r>
      <w:r>
        <w:rPr>
          <w:rFonts w:hint="cs"/>
          <w:rtl/>
        </w:rPr>
        <w:t>لازم است که عبارتند از:</w:t>
      </w:r>
    </w:p>
    <w:p w:rsidR="00425BB1" w:rsidRDefault="00180E7D" w:rsidP="00606AFF">
      <w:pPr>
        <w:pStyle w:val="Heading2"/>
        <w:jc w:val="lowKashida"/>
        <w:rPr>
          <w:rtl/>
        </w:rPr>
      </w:pPr>
      <w:bookmarkStart w:id="5" w:name="_Toc530572358"/>
      <w:r>
        <w:rPr>
          <w:rFonts w:hint="cs"/>
          <w:rtl/>
        </w:rPr>
        <w:t>الف:</w:t>
      </w:r>
      <w:r w:rsidR="00606AFF">
        <w:rPr>
          <w:rFonts w:hint="cs"/>
          <w:rtl/>
        </w:rPr>
        <w:t xml:space="preserve"> </w:t>
      </w:r>
      <w:r w:rsidR="00883975">
        <w:rPr>
          <w:rFonts w:hint="cs"/>
          <w:rtl/>
        </w:rPr>
        <w:t>عدم لغویت حجیت ذوالقرینه</w:t>
      </w:r>
      <w:bookmarkEnd w:id="5"/>
    </w:p>
    <w:p w:rsidR="00C05529" w:rsidRDefault="00180E7D" w:rsidP="00606AFF">
      <w:pPr>
        <w:jc w:val="lowKashida"/>
        <w:rPr>
          <w:rtl/>
        </w:rPr>
      </w:pPr>
      <w:r>
        <w:rPr>
          <w:rFonts w:hint="cs"/>
          <w:rtl/>
        </w:rPr>
        <w:t xml:space="preserve">مطلب اول این است که برخی گفته اند: در موارد جمع بین قرینه و ذوالقرینه مثل خطاب عام و خاص که خطاب خاص قرینه و عام ذوالقرینه است یا در موارد خطاب اظهر و ظاهر که خطاب اظهر قرینه و ظاهر ذوالقرینه است، شرط جمع عرفی این است که از حمل خطاب ذوالقرینه و تصرف در آن به مقتضای خطاب قرینه، لغویت حجیت خطاب ذوالقرینه لازم </w:t>
      </w:r>
      <w:r w:rsidR="006C6679">
        <w:rPr>
          <w:rFonts w:hint="cs"/>
          <w:rtl/>
        </w:rPr>
        <w:t>نیاید و لذا اگر لازمه</w:t>
      </w:r>
      <w:r w:rsidR="00E67D96">
        <w:rPr>
          <w:rFonts w:hint="cs"/>
          <w:rtl/>
        </w:rPr>
        <w:t xml:space="preserve"> تقدیم خطاب قرینه بر</w:t>
      </w:r>
      <w:r w:rsidR="006C6679">
        <w:rPr>
          <w:rFonts w:hint="cs"/>
          <w:rtl/>
        </w:rPr>
        <w:t xml:space="preserve"> ظهور خطاب ذوالقرینه، لغویت و عدم اثر</w:t>
      </w:r>
      <w:r w:rsidR="00E67D96">
        <w:rPr>
          <w:rFonts w:hint="cs"/>
          <w:rtl/>
        </w:rPr>
        <w:t xml:space="preserve"> حجیت خطاب ذوالقری</w:t>
      </w:r>
      <w:r w:rsidR="006C6679">
        <w:rPr>
          <w:rFonts w:hint="cs"/>
          <w:rtl/>
        </w:rPr>
        <w:t>نه باشد</w:t>
      </w:r>
      <w:r w:rsidR="00E67D96">
        <w:rPr>
          <w:rFonts w:hint="cs"/>
          <w:rtl/>
        </w:rPr>
        <w:t xml:space="preserve">، مورد جمع عرفی نخواهد بود. </w:t>
      </w:r>
      <w:r w:rsidR="009A3CC6">
        <w:rPr>
          <w:rFonts w:hint="cs"/>
          <w:rtl/>
        </w:rPr>
        <w:t xml:space="preserve">به عنوان مثال در روایتی وارد شده است: </w:t>
      </w:r>
      <w:r w:rsidR="009A3CC6" w:rsidRPr="008B03EA">
        <w:rPr>
          <w:rFonts w:hint="cs"/>
          <w:color w:val="008000"/>
          <w:rtl/>
        </w:rPr>
        <w:t>«</w:t>
      </w:r>
      <w:r w:rsidR="009A3CC6" w:rsidRPr="008B03EA">
        <w:rPr>
          <w:color w:val="008000"/>
          <w:rtl/>
        </w:rPr>
        <w:t>قِلَّةُ الْعِيَالِ أَحَدُ الْيَسَارَيْن‏</w:t>
      </w:r>
      <w:r w:rsidR="009A3CC6" w:rsidRPr="008B03EA">
        <w:rPr>
          <w:rFonts w:hint="cs"/>
          <w:color w:val="008000"/>
          <w:rtl/>
        </w:rPr>
        <w:t>»</w:t>
      </w:r>
      <w:r w:rsidR="009A3CC6" w:rsidRPr="008B03EA">
        <w:rPr>
          <w:rStyle w:val="FootnoteReference"/>
          <w:color w:val="008000"/>
          <w:rtl/>
        </w:rPr>
        <w:footnoteReference w:id="1"/>
      </w:r>
      <w:r w:rsidR="008B03EA">
        <w:rPr>
          <w:rFonts w:hint="cs"/>
          <w:color w:val="008000"/>
          <w:rtl/>
        </w:rPr>
        <w:t xml:space="preserve"> </w:t>
      </w:r>
      <w:r w:rsidR="008B03EA">
        <w:rPr>
          <w:rFonts w:hint="cs"/>
          <w:rtl/>
        </w:rPr>
        <w:t>که از این روایت استظهار می شود که نسبت به</w:t>
      </w:r>
      <w:r w:rsidR="00690082">
        <w:rPr>
          <w:rFonts w:hint="cs"/>
          <w:rtl/>
        </w:rPr>
        <w:t xml:space="preserve"> قلت عیال ترغیب صورت گرفته است که به مناسبت اینکه از امام علیه السلام صادر شده و شأن امام علیه السلام اخبار از امر ت</w:t>
      </w:r>
      <w:r w:rsidR="00DF1371">
        <w:rPr>
          <w:rFonts w:hint="cs"/>
          <w:rtl/>
        </w:rPr>
        <w:t>کوینی نبوده</w:t>
      </w:r>
      <w:r w:rsidR="00D65324">
        <w:rPr>
          <w:rFonts w:hint="cs"/>
          <w:rtl/>
        </w:rPr>
        <w:t xml:space="preserve"> بلکه بیان احکام است، گفته می شود که ظاهر این روایت ترغیب به قلت عیال از همسر و فرزند است. در مقابل این</w:t>
      </w:r>
      <w:r w:rsidR="008449A4">
        <w:rPr>
          <w:rFonts w:hint="cs"/>
          <w:rtl/>
        </w:rPr>
        <w:t xml:space="preserve"> روایت، روایت دیگری به صورت </w:t>
      </w:r>
      <w:r w:rsidR="00D65324" w:rsidRPr="00FC6B19">
        <w:rPr>
          <w:rFonts w:hint="cs"/>
          <w:color w:val="008000"/>
          <w:rtl/>
        </w:rPr>
        <w:t>«</w:t>
      </w:r>
      <w:r w:rsidR="00FC6B19" w:rsidRPr="00FC6B19">
        <w:rPr>
          <w:color w:val="008000"/>
          <w:rtl/>
        </w:rPr>
        <w:t>تَنَاكَحُوا تَنَاسَلُوا</w:t>
      </w:r>
      <w:r w:rsidR="008449A4">
        <w:rPr>
          <w:rFonts w:hint="cs"/>
          <w:color w:val="008000"/>
          <w:rtl/>
        </w:rPr>
        <w:t xml:space="preserve">» </w:t>
      </w:r>
      <w:r w:rsidR="008449A4">
        <w:rPr>
          <w:rFonts w:hint="cs"/>
          <w:rtl/>
        </w:rPr>
        <w:t xml:space="preserve">وجود دارد که </w:t>
      </w:r>
      <w:r w:rsidR="00C05529">
        <w:rPr>
          <w:rFonts w:hint="cs"/>
          <w:rtl/>
        </w:rPr>
        <w:t>رغیب به ازدواج کرده است که عملا ترغیب به کثرت عیال خواهد بود. حال اگر روایت «تناکحوا تناسلوا» از باب قرینه</w:t>
      </w:r>
      <w:r w:rsidR="008449A4">
        <w:rPr>
          <w:rFonts w:hint="cs"/>
          <w:rtl/>
        </w:rPr>
        <w:t xml:space="preserve"> مقدم بر </w:t>
      </w:r>
      <w:r w:rsidR="008449A4">
        <w:rPr>
          <w:rFonts w:hint="cs"/>
          <w:rtl/>
        </w:rPr>
        <w:lastRenderedPageBreak/>
        <w:t>ظهور خطاب «قلت العیال أ</w:t>
      </w:r>
      <w:r w:rsidR="00C05529">
        <w:rPr>
          <w:rFonts w:hint="cs"/>
          <w:rtl/>
        </w:rPr>
        <w:t>حد الیسارین» مقدم شود، موجب می شود که روایت «قل</w:t>
      </w:r>
      <w:r w:rsidR="008449A4">
        <w:rPr>
          <w:rFonts w:hint="cs"/>
          <w:rtl/>
        </w:rPr>
        <w:t>ّ</w:t>
      </w:r>
      <w:r w:rsidR="00C05529">
        <w:rPr>
          <w:rFonts w:hint="cs"/>
          <w:rtl/>
        </w:rPr>
        <w:t xml:space="preserve">ت العیال» حمل بر اخبار از امر تکوینی شود که امام علیه السلام از یک مطلب تکوینی خبر داده اند که انسان در دو حال </w:t>
      </w:r>
      <w:r w:rsidR="008449A4">
        <w:rPr>
          <w:rFonts w:hint="cs"/>
          <w:rtl/>
        </w:rPr>
        <w:t>آسایش خواهد داشت:</w:t>
      </w:r>
      <w:r w:rsidR="00C05529">
        <w:rPr>
          <w:rFonts w:hint="cs"/>
          <w:rtl/>
        </w:rPr>
        <w:t xml:space="preserve"> یکی از آنها ثروت و دیگری این است که اگر فقیر است، به جهت کم بودن عیال، خرج او کمتر شده و آسایش خواهد داشت. بنابراین روایت «قلت العیال» از امر تکوینی خبر داده است، در عین اینکه شرعا به کثرت عیال ترغیب صورت گرفته است.</w:t>
      </w:r>
      <w:r w:rsidR="002C37A1">
        <w:rPr>
          <w:rFonts w:hint="cs"/>
          <w:rtl/>
        </w:rPr>
        <w:t xml:space="preserve"> </w:t>
      </w:r>
      <w:r w:rsidR="00C05529">
        <w:rPr>
          <w:rFonts w:hint="cs"/>
          <w:rtl/>
        </w:rPr>
        <w:t>در این مثال گفته می شود که از تقدیم خطاب «تناکحوا تناسلوا» لازم می آید که خطاب «قل</w:t>
      </w:r>
      <w:r w:rsidR="008449A4">
        <w:rPr>
          <w:rFonts w:hint="cs"/>
          <w:rtl/>
        </w:rPr>
        <w:t>ّ</w:t>
      </w:r>
      <w:r w:rsidR="00C05529">
        <w:rPr>
          <w:rFonts w:hint="cs"/>
          <w:rtl/>
        </w:rPr>
        <w:t>ت العیال» حمل بر اخبار از امر تکوینی شود و دیگر دلیل حجیت خبر</w:t>
      </w:r>
      <w:r w:rsidR="008449A4">
        <w:rPr>
          <w:rFonts w:hint="cs"/>
          <w:rtl/>
        </w:rPr>
        <w:t>،</w:t>
      </w:r>
      <w:r w:rsidR="00C05529">
        <w:rPr>
          <w:rFonts w:hint="cs"/>
          <w:rtl/>
        </w:rPr>
        <w:t xml:space="preserve"> شامل آن نمی شود؛ چون حجیت خبر به معنای منجزیت و معذریت </w:t>
      </w:r>
      <w:r w:rsidR="004108A3">
        <w:rPr>
          <w:rFonts w:hint="cs"/>
          <w:rtl/>
        </w:rPr>
        <w:t>در فرضی است که مفاد خبر حکم شرعی و قابل عمل باشد و در صورتی که مفاد خبر واحد</w:t>
      </w:r>
      <w:r w:rsidR="008449A4">
        <w:rPr>
          <w:rFonts w:hint="cs"/>
          <w:rtl/>
        </w:rPr>
        <w:t>،</w:t>
      </w:r>
      <w:r w:rsidR="004108A3">
        <w:rPr>
          <w:rFonts w:hint="cs"/>
          <w:rtl/>
        </w:rPr>
        <w:t xml:space="preserve"> بیان امر تکوینی باشد، قابل تنجیز و تعذیر نیست و لذا حجت هم نخواهد شد. بنابراین </w:t>
      </w:r>
      <w:r w:rsidR="008449A4">
        <w:rPr>
          <w:rFonts w:hint="cs"/>
          <w:rtl/>
        </w:rPr>
        <w:t>گفته می شود: در این مثال،</w:t>
      </w:r>
      <w:r w:rsidR="004108A3">
        <w:rPr>
          <w:rFonts w:hint="cs"/>
          <w:rtl/>
        </w:rPr>
        <w:t xml:space="preserve"> با توجه به اینکه از تقدیم خطاب اظهر، لغویت تعبد به خطاب ظاهر رخ می دهد که روایت «قلت العیال» است، جمع عرفی نخواهد بود.</w:t>
      </w:r>
    </w:p>
    <w:p w:rsidR="00BE5263" w:rsidRDefault="002C37A1" w:rsidP="00606AFF">
      <w:pPr>
        <w:jc w:val="lowKashida"/>
        <w:rPr>
          <w:rtl/>
        </w:rPr>
      </w:pPr>
      <w:r>
        <w:rPr>
          <w:rFonts w:hint="cs"/>
          <w:rtl/>
        </w:rPr>
        <w:t xml:space="preserve">مثال </w:t>
      </w:r>
      <w:r w:rsidR="007033F7">
        <w:rPr>
          <w:rFonts w:hint="cs"/>
          <w:rtl/>
        </w:rPr>
        <w:t>دوم برای شرط ذکر شده</w:t>
      </w:r>
      <w:r w:rsidR="00DF4EA7">
        <w:rPr>
          <w:rFonts w:hint="cs"/>
          <w:rtl/>
        </w:rPr>
        <w:t>،</w:t>
      </w:r>
      <w:r w:rsidR="007033F7">
        <w:rPr>
          <w:rFonts w:hint="cs"/>
          <w:rtl/>
        </w:rPr>
        <w:t xml:space="preserve"> فرضی است که خبر موافق عامه و خبر </w:t>
      </w:r>
      <w:r>
        <w:rPr>
          <w:rFonts w:hint="cs"/>
          <w:rtl/>
        </w:rPr>
        <w:t xml:space="preserve">مخالف عامه </w:t>
      </w:r>
      <w:r w:rsidR="007033F7">
        <w:rPr>
          <w:rFonts w:hint="cs"/>
          <w:rtl/>
        </w:rPr>
        <w:t xml:space="preserve">وجود داشته </w:t>
      </w:r>
      <w:r>
        <w:rPr>
          <w:rFonts w:hint="cs"/>
          <w:rtl/>
        </w:rPr>
        <w:t>باشد، مثل اینکه در یک روایت وارد شود: «الکافر طاهر» که این روایت مخالف عامه است و خبر دیگر وجود داشته باشد که «الکافر نجس»</w:t>
      </w:r>
      <w:r w:rsidR="00333675">
        <w:rPr>
          <w:rFonts w:hint="cs"/>
          <w:rtl/>
        </w:rPr>
        <w:t xml:space="preserve"> که موافق عامه است</w:t>
      </w:r>
      <w:r w:rsidR="00DF4EA7">
        <w:rPr>
          <w:rFonts w:hint="cs"/>
          <w:rtl/>
        </w:rPr>
        <w:t xml:space="preserve">. </w:t>
      </w:r>
      <w:r w:rsidR="00333675">
        <w:rPr>
          <w:rFonts w:hint="cs"/>
          <w:rtl/>
        </w:rPr>
        <w:t>برخی از بزرگان مانند صاحب کفایه، شهید صدر و آقای سیستانی حم</w:t>
      </w:r>
      <w:r w:rsidR="008D34C7">
        <w:rPr>
          <w:rFonts w:hint="cs"/>
          <w:rtl/>
        </w:rPr>
        <w:t xml:space="preserve">ل بر تقیه را جمع عرفی می دانند و قائل هستند که نیازی وجود ندارد که مخالفت عامه از مرجحات باشد، </w:t>
      </w:r>
      <w:r w:rsidR="00483DCF">
        <w:rPr>
          <w:rFonts w:hint="cs"/>
          <w:rtl/>
        </w:rPr>
        <w:t>بلکه اگر شرائط اقتضا کند که مولی سخنی وافق عامه بیان کند و در خطاب دیگر مخالف عامه سخن بگوید، عرف خطاب مخالف عامه را قرینه بر حمل خطاب موافق عامه بر تقیه می داند و این جمع عرفی است.</w:t>
      </w:r>
      <w:r w:rsidR="00BE5263">
        <w:rPr>
          <w:rFonts w:hint="cs"/>
          <w:rtl/>
        </w:rPr>
        <w:t xml:space="preserve"> طبق این کلام اگر خطاب «الکافر طاهر» که مخالف </w:t>
      </w:r>
      <w:r w:rsidR="00DF4EA7">
        <w:rPr>
          <w:rFonts w:hint="cs"/>
          <w:rtl/>
        </w:rPr>
        <w:t xml:space="preserve">عامه </w:t>
      </w:r>
      <w:r w:rsidR="00BE5263">
        <w:rPr>
          <w:rFonts w:hint="cs"/>
          <w:rtl/>
        </w:rPr>
        <w:t xml:space="preserve">است، قرینه قرار گیرد بر اینکه خطاب «الکافر نجس» از باب تقیه صادر شده است و ظاهر آن مراد جدی نیست، دیگر قابل تعبد نبوده و </w:t>
      </w:r>
      <w:r w:rsidR="007448BC">
        <w:rPr>
          <w:rFonts w:hint="cs"/>
          <w:rtl/>
        </w:rPr>
        <w:t xml:space="preserve">به جهت عدم اثر عملی </w:t>
      </w:r>
      <w:r w:rsidR="00BE5263">
        <w:rPr>
          <w:rFonts w:hint="cs"/>
          <w:rtl/>
        </w:rPr>
        <w:t xml:space="preserve">حجت نخواهد شد؛ چون </w:t>
      </w:r>
      <w:r w:rsidR="007448BC">
        <w:rPr>
          <w:rFonts w:hint="cs"/>
          <w:rtl/>
        </w:rPr>
        <w:t>خبری که حمل بر تقیه می شود، اثر عملی تنجیزی و تعذیری ندارد و لذا گفته می شود که اینجا محل جمع عرفی نیست؛ چون جمع عرفی در صورتی است که به عنوان مثال خطاب خاص مقدم بر عام می شود و با تقدیم خاص</w:t>
      </w:r>
      <w:r w:rsidR="00E65D94">
        <w:rPr>
          <w:rFonts w:hint="cs"/>
          <w:rtl/>
        </w:rPr>
        <w:t>،</w:t>
      </w:r>
      <w:r w:rsidR="007448BC">
        <w:rPr>
          <w:rFonts w:hint="cs"/>
          <w:rtl/>
        </w:rPr>
        <w:t xml:space="preserve"> </w:t>
      </w:r>
      <w:r w:rsidR="00E65D94">
        <w:rPr>
          <w:rFonts w:hint="cs"/>
          <w:rtl/>
        </w:rPr>
        <w:t xml:space="preserve">خطاب </w:t>
      </w:r>
      <w:r w:rsidR="007448BC">
        <w:rPr>
          <w:rFonts w:hint="cs"/>
          <w:rtl/>
        </w:rPr>
        <w:t xml:space="preserve">عام طرح نمی شود </w:t>
      </w:r>
      <w:r w:rsidR="00E65D94">
        <w:rPr>
          <w:rFonts w:hint="cs"/>
          <w:rtl/>
        </w:rPr>
        <w:t xml:space="preserve">بلکه سند آن حفظ شده </w:t>
      </w:r>
      <w:r w:rsidR="007448BC">
        <w:rPr>
          <w:rFonts w:hint="cs"/>
          <w:rtl/>
        </w:rPr>
        <w:t>و صرفا به جهت خاص</w:t>
      </w:r>
      <w:r w:rsidR="008F72A9">
        <w:rPr>
          <w:rFonts w:hint="cs"/>
          <w:rtl/>
        </w:rPr>
        <w:t>،</w:t>
      </w:r>
      <w:r w:rsidR="007448BC">
        <w:rPr>
          <w:rFonts w:hint="cs"/>
          <w:rtl/>
        </w:rPr>
        <w:t xml:space="preserve"> از ظهور عام رفع ید می شود.</w:t>
      </w:r>
      <w:r w:rsidR="00F36068">
        <w:rPr>
          <w:rFonts w:hint="cs"/>
          <w:rtl/>
        </w:rPr>
        <w:t xml:space="preserve"> در حالی که اگر عام مقدم شود، طرح خطاب خاص لازم می آید که عرف </w:t>
      </w:r>
      <w:r w:rsidR="008F72A9">
        <w:rPr>
          <w:rFonts w:hint="cs"/>
          <w:rtl/>
        </w:rPr>
        <w:t>ن</w:t>
      </w:r>
      <w:r w:rsidR="00F36068">
        <w:rPr>
          <w:rFonts w:hint="cs"/>
          <w:rtl/>
        </w:rPr>
        <w:t xml:space="preserve">می پذیرد که به جهت ظهور یک خطاب، سند خبر دیگر طرح شود. بنابراین </w:t>
      </w:r>
      <w:r w:rsidR="008F72A9">
        <w:rPr>
          <w:rFonts w:hint="cs"/>
          <w:rtl/>
        </w:rPr>
        <w:t>خبر عام منشأ طرح خبر خاص نیست، اما خاص</w:t>
      </w:r>
      <w:r w:rsidR="00F36068">
        <w:rPr>
          <w:rFonts w:hint="cs"/>
          <w:rtl/>
        </w:rPr>
        <w:t xml:space="preserve"> موجب تصرف در ظهور عام خواهد بود که </w:t>
      </w:r>
      <w:r w:rsidR="00793C97">
        <w:rPr>
          <w:rFonts w:hint="cs"/>
          <w:rtl/>
        </w:rPr>
        <w:t xml:space="preserve">این نکته جمع عرفی است، اما در مورد خبر «الکافر نجس» که به جهت خبر «الکافر طاهر» حمل بر تقیه می شود، حمل بر تقیه به معنای طرح و الغاء سند </w:t>
      </w:r>
      <w:r w:rsidR="00E816CC">
        <w:rPr>
          <w:rFonts w:hint="cs"/>
          <w:rtl/>
        </w:rPr>
        <w:t>و دلیل تعبد به آن است؛ چون در فرض حمل بر تقیه با توجه به اینکه تنجیز و تعذیر صورت نمی گیرد، ممکن نیست که خبر حجت باشد و در عین حال حمل بر تقیه شود.</w:t>
      </w:r>
    </w:p>
    <w:p w:rsidR="00F45DC3" w:rsidRDefault="00F45DC3" w:rsidP="00606AFF">
      <w:pPr>
        <w:jc w:val="lowKashida"/>
        <w:rPr>
          <w:rtl/>
        </w:rPr>
      </w:pPr>
      <w:r>
        <w:rPr>
          <w:rFonts w:hint="cs"/>
          <w:rtl/>
        </w:rPr>
        <w:lastRenderedPageBreak/>
        <w:t>بنابراین در مورد جمع عرفی در موارد ذکر شده، شبهه ای وجود دارد و نتیجه آن این است که در این مثال ها تعارض بین دو خطاب مستقر خواهد شد؛ چون از تقدیم خطاب قرینه، طرح خطاب ذوالقرینه و اخراج</w:t>
      </w:r>
      <w:r w:rsidR="00E75657">
        <w:rPr>
          <w:rFonts w:hint="cs"/>
          <w:rtl/>
        </w:rPr>
        <w:t xml:space="preserve"> آن از تعبد به صدور لازم می آید.</w:t>
      </w:r>
    </w:p>
    <w:p w:rsidR="00E75657" w:rsidRDefault="00E75657" w:rsidP="00930D8B">
      <w:pPr>
        <w:pStyle w:val="Heading3"/>
        <w:rPr>
          <w:rFonts w:hint="cs"/>
          <w:rtl/>
        </w:rPr>
      </w:pPr>
      <w:bookmarkStart w:id="6" w:name="_Toc530572359"/>
      <w:r>
        <w:rPr>
          <w:rFonts w:hint="cs"/>
          <w:rtl/>
        </w:rPr>
        <w:t>مناقشه</w:t>
      </w:r>
      <w:bookmarkEnd w:id="6"/>
      <w:r>
        <w:rPr>
          <w:rFonts w:hint="cs"/>
          <w:rtl/>
        </w:rPr>
        <w:t xml:space="preserve"> </w:t>
      </w:r>
    </w:p>
    <w:p w:rsidR="00E75657" w:rsidRDefault="00E75657" w:rsidP="00606AFF">
      <w:pPr>
        <w:jc w:val="lowKashida"/>
        <w:rPr>
          <w:rtl/>
        </w:rPr>
      </w:pPr>
      <w:r>
        <w:rPr>
          <w:rFonts w:hint="cs"/>
          <w:rtl/>
        </w:rPr>
        <w:t xml:space="preserve">به </w:t>
      </w:r>
      <w:r w:rsidR="00A84EC3">
        <w:rPr>
          <w:rFonts w:hint="cs"/>
          <w:rtl/>
        </w:rPr>
        <w:t>نظر ما وفاقا للب</w:t>
      </w:r>
      <w:r w:rsidR="00C35F66">
        <w:rPr>
          <w:rFonts w:hint="cs"/>
          <w:rtl/>
        </w:rPr>
        <w:t>حوث</w:t>
      </w:r>
      <w:r w:rsidR="00345574">
        <w:rPr>
          <w:rStyle w:val="FootnoteReference"/>
          <w:rtl/>
        </w:rPr>
        <w:footnoteReference w:id="2"/>
      </w:r>
      <w:r w:rsidR="00C35F66">
        <w:rPr>
          <w:rFonts w:hint="cs"/>
          <w:rtl/>
        </w:rPr>
        <w:t xml:space="preserve"> شبهه ذکر شده صحیح نیست</w:t>
      </w:r>
      <w:r w:rsidR="00930D8B">
        <w:rPr>
          <w:rFonts w:hint="cs"/>
          <w:rtl/>
        </w:rPr>
        <w:t xml:space="preserve"> و دو اشکال بر آن وارد است:</w:t>
      </w:r>
    </w:p>
    <w:p w:rsidR="00930D8B" w:rsidRDefault="007D787E" w:rsidP="007D787E">
      <w:pPr>
        <w:pStyle w:val="Heading4"/>
        <w:rPr>
          <w:rtl/>
        </w:rPr>
      </w:pPr>
      <w:bookmarkStart w:id="7" w:name="_Toc530572360"/>
      <w:r>
        <w:rPr>
          <w:rFonts w:hint="cs"/>
          <w:rtl/>
        </w:rPr>
        <w:t>الف: عدم پذیرش حجیت به معنای منجزیت و معذریت</w:t>
      </w:r>
      <w:bookmarkEnd w:id="7"/>
    </w:p>
    <w:p w:rsidR="00321B92" w:rsidRDefault="00C35F66" w:rsidP="00606AFF">
      <w:pPr>
        <w:jc w:val="lowKashida"/>
        <w:rPr>
          <w:rtl/>
        </w:rPr>
      </w:pPr>
      <w:r>
        <w:rPr>
          <w:rFonts w:hint="cs"/>
          <w:rtl/>
        </w:rPr>
        <w:t xml:space="preserve">اگر فرضا حجیت به معنای منجزیت و معذریت باشد، </w:t>
      </w:r>
      <w:r w:rsidR="008928FF">
        <w:rPr>
          <w:rFonts w:hint="cs"/>
          <w:rtl/>
        </w:rPr>
        <w:t>این نکته مورد پذیرش است</w:t>
      </w:r>
      <w:r>
        <w:rPr>
          <w:rFonts w:hint="cs"/>
          <w:rtl/>
        </w:rPr>
        <w:t xml:space="preserve"> که از تقدیم </w:t>
      </w:r>
      <w:r w:rsidR="00101B1A">
        <w:rPr>
          <w:rFonts w:hint="cs"/>
          <w:rtl/>
        </w:rPr>
        <w:t>بعض خطاب های اظهر، نتیجه این خواهد شد که خطاب ظاهر نتواند مشمول دلیل حجیت به معنای منجزیت و</w:t>
      </w:r>
      <w:r w:rsidR="008928FF">
        <w:rPr>
          <w:rFonts w:hint="cs"/>
          <w:rtl/>
        </w:rPr>
        <w:t xml:space="preserve"> معذریت شود، اما ممکن است که</w:t>
      </w:r>
      <w:r w:rsidR="00101B1A">
        <w:rPr>
          <w:rFonts w:hint="cs"/>
          <w:rtl/>
        </w:rPr>
        <w:t xml:space="preserve"> اصل مبنای اینکه حجیت به معنای منجزیت و معذریت</w:t>
      </w:r>
      <w:r w:rsidR="007D787E">
        <w:rPr>
          <w:rFonts w:hint="cs"/>
          <w:rtl/>
        </w:rPr>
        <w:t xml:space="preserve"> باشد، </w:t>
      </w:r>
      <w:r w:rsidR="008928FF">
        <w:rPr>
          <w:rFonts w:hint="cs"/>
          <w:rtl/>
        </w:rPr>
        <w:t>مورد</w:t>
      </w:r>
      <w:r w:rsidR="00A41783">
        <w:rPr>
          <w:rFonts w:hint="cs"/>
          <w:rtl/>
        </w:rPr>
        <w:t xml:space="preserve"> پذیرش قرار نگیرد و گفته شود:</w:t>
      </w:r>
      <w:r w:rsidR="00794320">
        <w:rPr>
          <w:rFonts w:hint="cs"/>
          <w:rtl/>
        </w:rPr>
        <w:t xml:space="preserve"> </w:t>
      </w:r>
      <w:r w:rsidR="00493CC1">
        <w:rPr>
          <w:rFonts w:hint="cs"/>
          <w:rtl/>
        </w:rPr>
        <w:t>حجیت به معنای تعبد به علم به واقع است</w:t>
      </w:r>
      <w:r w:rsidR="00493CC1">
        <w:rPr>
          <w:rFonts w:hint="cs"/>
          <w:rtl/>
        </w:rPr>
        <w:t xml:space="preserve"> که اثر آن</w:t>
      </w:r>
      <w:r w:rsidR="00794320">
        <w:rPr>
          <w:rFonts w:hint="cs"/>
          <w:rtl/>
        </w:rPr>
        <w:t xml:space="preserve">، منجزیت و معذریت در مواردی است که </w:t>
      </w:r>
      <w:r w:rsidR="00493CC1">
        <w:rPr>
          <w:rFonts w:hint="cs"/>
          <w:rtl/>
        </w:rPr>
        <w:t>قابل این اثر باشد.</w:t>
      </w:r>
      <w:r w:rsidR="00794320">
        <w:rPr>
          <w:rFonts w:hint="cs"/>
          <w:rtl/>
        </w:rPr>
        <w:t xml:space="preserve"> </w:t>
      </w:r>
      <w:r w:rsidR="00493CC1">
        <w:rPr>
          <w:rFonts w:hint="cs"/>
          <w:rtl/>
        </w:rPr>
        <w:t>طبق این مبنا</w:t>
      </w:r>
      <w:r w:rsidR="00A41783">
        <w:rPr>
          <w:rFonts w:hint="cs"/>
          <w:rtl/>
        </w:rPr>
        <w:t>،</w:t>
      </w:r>
      <w:r w:rsidR="00493CC1">
        <w:rPr>
          <w:rFonts w:hint="cs"/>
          <w:rtl/>
        </w:rPr>
        <w:t xml:space="preserve"> خبر از امر تکوینی هم می تواند حجت باشد و لذا اگر در خبری وارد شود که سیدالشهداء علیه السلام </w:t>
      </w:r>
      <w:r w:rsidR="00FE3D2C">
        <w:rPr>
          <w:rFonts w:hint="cs"/>
          <w:rtl/>
        </w:rPr>
        <w:t xml:space="preserve">در خطابی به لشکر بنی امیه این گونه بیان کردند، این خبر در عین اینکه منجزیت و معذریت ندارد، اما به معنای اعتبار خبر به منزله علم به واقع، حجت است و موجب می شود که خبر قائم مقام علم در جواز اخبار قرار گیرد. </w:t>
      </w:r>
    </w:p>
    <w:p w:rsidR="00C35F66" w:rsidRDefault="00FE3D2C" w:rsidP="00606AFF">
      <w:pPr>
        <w:jc w:val="lowKashida"/>
        <w:rPr>
          <w:rtl/>
        </w:rPr>
      </w:pPr>
      <w:r>
        <w:rPr>
          <w:rFonts w:hint="cs"/>
          <w:rtl/>
        </w:rPr>
        <w:t xml:space="preserve">بنابراین </w:t>
      </w:r>
      <w:r w:rsidR="00BF5605">
        <w:rPr>
          <w:rFonts w:hint="cs"/>
          <w:rtl/>
        </w:rPr>
        <w:t>اگر</w:t>
      </w:r>
      <w:r w:rsidR="00F74D31">
        <w:rPr>
          <w:rFonts w:hint="cs"/>
          <w:rtl/>
        </w:rPr>
        <w:t xml:space="preserve"> حجیت منجزیت و معذریت نباشد</w:t>
      </w:r>
      <w:r w:rsidR="00A41783">
        <w:rPr>
          <w:rFonts w:hint="cs"/>
          <w:rtl/>
        </w:rPr>
        <w:t>،</w:t>
      </w:r>
      <w:r w:rsidR="00F74D31">
        <w:rPr>
          <w:rFonts w:hint="cs"/>
          <w:rtl/>
        </w:rPr>
        <w:t xml:space="preserve"> </w:t>
      </w:r>
      <w:r w:rsidR="00BF5605">
        <w:rPr>
          <w:rFonts w:hint="cs"/>
          <w:rtl/>
        </w:rPr>
        <w:t>بلکه دارای معنای اوسع باشد که با خبر در ترتب آثار که جواز اخبار است، معامله علم شود</w:t>
      </w:r>
      <w:r w:rsidR="000176E6">
        <w:rPr>
          <w:rFonts w:hint="cs"/>
          <w:rtl/>
        </w:rPr>
        <w:t xml:space="preserve"> که این کلام خالی از وجه هم نیست</w:t>
      </w:r>
      <w:r w:rsidR="00BF5605">
        <w:rPr>
          <w:rFonts w:hint="cs"/>
          <w:rtl/>
        </w:rPr>
        <w:t xml:space="preserve">، </w:t>
      </w:r>
      <w:r>
        <w:rPr>
          <w:rFonts w:hint="cs"/>
          <w:rtl/>
        </w:rPr>
        <w:t xml:space="preserve">می تواند </w:t>
      </w:r>
      <w:r w:rsidR="00CD4213">
        <w:rPr>
          <w:rFonts w:hint="cs"/>
          <w:rtl/>
        </w:rPr>
        <w:t>خطاب ذوالقرینه مثل «قل</w:t>
      </w:r>
      <w:r w:rsidR="00A41783">
        <w:rPr>
          <w:rFonts w:hint="cs"/>
          <w:rtl/>
        </w:rPr>
        <w:t>ّ</w:t>
      </w:r>
      <w:r w:rsidR="00CD4213">
        <w:rPr>
          <w:rFonts w:hint="cs"/>
          <w:rtl/>
        </w:rPr>
        <w:t xml:space="preserve">ت العیال احد الیسارین» در عین اینکه حمل بر اخبار از امر تکوینی می شود، مشمول حجیت به معنای قیام مقام علم خواهد بود و لذا </w:t>
      </w:r>
      <w:r w:rsidR="00321B92">
        <w:rPr>
          <w:rFonts w:hint="cs"/>
          <w:rtl/>
        </w:rPr>
        <w:t>آثار علم که جواز اخبار است، مترتب خواهد شد.</w:t>
      </w:r>
      <w:r w:rsidR="001407E4">
        <w:rPr>
          <w:rFonts w:hint="cs"/>
          <w:rtl/>
        </w:rPr>
        <w:t xml:space="preserve"> علاوه بر مثال ذکر شده، اخبار از معاد هم حجت خواهد بود؛ چون اگرچه اخبار از مواردی چون وجود نکیر و منکر در شب اول قبر اثر عملی ندارد و منجز و معذر نیست، </w:t>
      </w:r>
      <w:r w:rsidR="00110325">
        <w:rPr>
          <w:rFonts w:hint="cs"/>
          <w:rtl/>
        </w:rPr>
        <w:t>اما این خبر طبق مبنای اینکه حجیت به معنای قیام خبر مقام علم باشد، اثر دارد و لذا خطباء می توانند در منابر خود به صورت قطعی از وجود نکیر و منکر در شب اول قبر خبر دهند</w:t>
      </w:r>
      <w:r w:rsidR="000176E6">
        <w:rPr>
          <w:rFonts w:hint="cs"/>
          <w:rtl/>
        </w:rPr>
        <w:t>.</w:t>
      </w:r>
    </w:p>
    <w:p w:rsidR="00D81552" w:rsidRDefault="003D0359" w:rsidP="003D0359">
      <w:pPr>
        <w:pStyle w:val="Heading4"/>
        <w:rPr>
          <w:rtl/>
        </w:rPr>
      </w:pPr>
      <w:bookmarkStart w:id="8" w:name="_Toc530572361"/>
      <w:r>
        <w:rPr>
          <w:rFonts w:hint="cs"/>
          <w:rtl/>
        </w:rPr>
        <w:t>ب: عدم اشکال در خروج از موضوع حجیت</w:t>
      </w:r>
      <w:bookmarkEnd w:id="8"/>
    </w:p>
    <w:p w:rsidR="000176E6" w:rsidRDefault="00D81552" w:rsidP="00606AFF">
      <w:pPr>
        <w:jc w:val="lowKashida"/>
        <w:rPr>
          <w:rtl/>
        </w:rPr>
      </w:pPr>
      <w:r>
        <w:rPr>
          <w:rFonts w:hint="cs"/>
          <w:rtl/>
        </w:rPr>
        <w:t xml:space="preserve">اشکال دوم این است که </w:t>
      </w:r>
      <w:r w:rsidR="000176E6">
        <w:rPr>
          <w:rFonts w:hint="cs"/>
          <w:rtl/>
        </w:rPr>
        <w:t xml:space="preserve">اگر فرضا حجیت مختص به منجزیت و معذریت باشد، </w:t>
      </w:r>
      <w:r w:rsidR="003B29F2">
        <w:rPr>
          <w:rFonts w:hint="cs"/>
          <w:rtl/>
        </w:rPr>
        <w:t xml:space="preserve">لازم است که </w:t>
      </w:r>
      <w:r>
        <w:rPr>
          <w:rFonts w:hint="cs"/>
          <w:rtl/>
        </w:rPr>
        <w:t>برای حجیت</w:t>
      </w:r>
      <w:r w:rsidR="003B29F2">
        <w:rPr>
          <w:rFonts w:hint="cs"/>
          <w:rtl/>
        </w:rPr>
        <w:t xml:space="preserve"> مؤدای خبر برای مکلف</w:t>
      </w:r>
      <w:r>
        <w:rPr>
          <w:rFonts w:hint="cs"/>
          <w:rtl/>
        </w:rPr>
        <w:t>،</w:t>
      </w:r>
      <w:r w:rsidR="003B29F2">
        <w:rPr>
          <w:rFonts w:hint="cs"/>
          <w:rtl/>
        </w:rPr>
        <w:t xml:space="preserve"> اثر عملی </w:t>
      </w:r>
      <w:r w:rsidR="003D0359">
        <w:rPr>
          <w:rFonts w:hint="cs"/>
          <w:rtl/>
        </w:rPr>
        <w:t xml:space="preserve">وجود </w:t>
      </w:r>
      <w:r w:rsidR="003B29F2">
        <w:rPr>
          <w:rFonts w:hint="cs"/>
          <w:rtl/>
        </w:rPr>
        <w:t xml:space="preserve">داشته باشد، اما اینکه </w:t>
      </w:r>
      <w:r w:rsidR="00862672">
        <w:rPr>
          <w:rFonts w:hint="cs"/>
          <w:rtl/>
        </w:rPr>
        <w:t xml:space="preserve">از تقدیم خطاب اظهر بر ظاهر که ذوالقرینه است، لازم می آید که </w:t>
      </w:r>
      <w:r w:rsidR="00862672">
        <w:rPr>
          <w:rFonts w:hint="cs"/>
          <w:rtl/>
        </w:rPr>
        <w:lastRenderedPageBreak/>
        <w:t xml:space="preserve">ذوالقرینه از موضوع دلیل حجیت خارج شود، </w:t>
      </w:r>
      <w:r w:rsidR="00705FD3">
        <w:rPr>
          <w:rFonts w:hint="cs"/>
          <w:rtl/>
        </w:rPr>
        <w:t xml:space="preserve">محذوری ایجاد نمی شود؛ چون فرضا موضوع دلیل حجیت این است که خبری که بعد ملاحظه قرائن دارای اثر عملی است، حجت خواهد </w:t>
      </w:r>
      <w:r w:rsidR="00862C60">
        <w:rPr>
          <w:rFonts w:hint="cs"/>
          <w:rtl/>
        </w:rPr>
        <w:t xml:space="preserve">بود و خطاب «قلت العیال احد الیسارین» با ملاحظه خطاب «تناکحوا تناسلوا» که قرینه </w:t>
      </w:r>
      <w:r w:rsidR="00106C67">
        <w:rPr>
          <w:rFonts w:hint="cs"/>
          <w:rtl/>
        </w:rPr>
        <w:t>بر آن است، حمل بر اخبار از امر تکوینی شده و از موضوع دلیل حجیت خارج می شود و در نظر عرف خطاب قرینه بلامعارض باقی خواهد ماند و لذا در نتیجه خطاب «تناکحوا تناسلوا» عملا بر دلیل حجیت خبر «قلت العیال» ورود خواهد داشت.</w:t>
      </w:r>
    </w:p>
    <w:p w:rsidR="00DC6C08" w:rsidRDefault="00DC6C08" w:rsidP="00606AFF">
      <w:pPr>
        <w:jc w:val="lowKashida"/>
        <w:rPr>
          <w:rtl/>
        </w:rPr>
      </w:pPr>
      <w:r>
        <w:rPr>
          <w:rFonts w:hint="cs"/>
          <w:rtl/>
        </w:rPr>
        <w:t xml:space="preserve">برای </w:t>
      </w:r>
      <w:r w:rsidR="00CF6996">
        <w:rPr>
          <w:rFonts w:hint="cs"/>
          <w:rtl/>
        </w:rPr>
        <w:t xml:space="preserve">روشن شدن </w:t>
      </w:r>
      <w:r>
        <w:rPr>
          <w:rFonts w:hint="cs"/>
          <w:rtl/>
        </w:rPr>
        <w:t xml:space="preserve">مطلب </w:t>
      </w:r>
      <w:r w:rsidR="00CF6996">
        <w:rPr>
          <w:rFonts w:hint="cs"/>
          <w:rtl/>
        </w:rPr>
        <w:t xml:space="preserve">ذکر شده </w:t>
      </w:r>
      <w:r>
        <w:rPr>
          <w:rFonts w:hint="cs"/>
          <w:rtl/>
        </w:rPr>
        <w:t>می توان به مثالی اشاره کرد که اگر کسی مادری را عقد کند و قبل</w:t>
      </w:r>
      <w:r w:rsidR="00CF6996">
        <w:rPr>
          <w:rFonts w:hint="cs"/>
          <w:rtl/>
        </w:rPr>
        <w:t xml:space="preserve"> از دخول، با دختر او نیز ازدواج کند، </w:t>
      </w:r>
      <w:r>
        <w:rPr>
          <w:rFonts w:hint="cs"/>
          <w:rtl/>
        </w:rPr>
        <w:t xml:space="preserve">ازدواج با دختر صحیح بوده و با دلیل صحت ازدواج مادر تعارض نمی کند؛ چون </w:t>
      </w:r>
      <w:r w:rsidR="00B16F40">
        <w:rPr>
          <w:rFonts w:hint="cs"/>
          <w:rtl/>
        </w:rPr>
        <w:t>با توجه به اینکه ازدواج با دختر قبل از دخول با ماد</w:t>
      </w:r>
      <w:r w:rsidR="00FF6572">
        <w:rPr>
          <w:rFonts w:hint="cs"/>
          <w:rtl/>
        </w:rPr>
        <w:t xml:space="preserve">ر بوده است، ازدواج با دختر </w:t>
      </w:r>
      <w:r w:rsidR="00B16F40">
        <w:rPr>
          <w:rFonts w:hint="cs"/>
          <w:rtl/>
        </w:rPr>
        <w:t xml:space="preserve">بر دلیل صحت </w:t>
      </w:r>
      <w:r w:rsidR="00CF6996">
        <w:rPr>
          <w:rFonts w:hint="cs"/>
          <w:rtl/>
        </w:rPr>
        <w:t>ازدواج با مادر</w:t>
      </w:r>
      <w:r w:rsidR="00FF6572">
        <w:rPr>
          <w:rFonts w:hint="cs"/>
          <w:rtl/>
        </w:rPr>
        <w:t xml:space="preserve"> ورود </w:t>
      </w:r>
      <w:r w:rsidR="00B16F40">
        <w:rPr>
          <w:rFonts w:hint="cs"/>
          <w:rtl/>
        </w:rPr>
        <w:t xml:space="preserve">خواهد داشت و لذا ازدواج با </w:t>
      </w:r>
      <w:r w:rsidR="00A6655E">
        <w:rPr>
          <w:rFonts w:hint="cs"/>
          <w:rtl/>
        </w:rPr>
        <w:t>دختر صحیح بوده و خود به خود مادر از موضوع حلیت خارج خواهد شد؛ چون داخل در عنوان «أمهات نسائکم» داخل می شود.</w:t>
      </w:r>
      <w:r w:rsidR="00BF18D6">
        <w:rPr>
          <w:rFonts w:hint="cs"/>
          <w:rtl/>
        </w:rPr>
        <w:t xml:space="preserve"> در مثال «قلت العیال احد الیسارین» و «تناکحوا تناسلوا» هم </w:t>
      </w:r>
      <w:r w:rsidR="002460AA">
        <w:rPr>
          <w:rFonts w:hint="cs"/>
          <w:rtl/>
        </w:rPr>
        <w:t xml:space="preserve">به قرینه خطاب «تناکحوا»، خبر «قلت العیال» حمل بر اخبار از امر تکوینی خواهد شد و به ورود از موضوع دلیل حجیت خارج می شود و تعارض رخ نمی دهد. در مثال «الکافر طاهر» و «الکافر نجس» هم به همین صورت است که </w:t>
      </w:r>
      <w:r w:rsidR="00357C00">
        <w:rPr>
          <w:rFonts w:hint="cs"/>
          <w:rtl/>
        </w:rPr>
        <w:t>خطاب «الکافر طاهر» قرینه می شود که خطاب «الکافر نجس» حمل بر تقیه شده و به ورود</w:t>
      </w:r>
      <w:r w:rsidR="00D8330A">
        <w:rPr>
          <w:rFonts w:hint="cs"/>
          <w:rtl/>
        </w:rPr>
        <w:t>،</w:t>
      </w:r>
      <w:r w:rsidR="00357C00">
        <w:rPr>
          <w:rFonts w:hint="cs"/>
          <w:rtl/>
        </w:rPr>
        <w:t xml:space="preserve"> </w:t>
      </w:r>
      <w:r w:rsidR="00D8330A">
        <w:rPr>
          <w:rFonts w:hint="cs"/>
          <w:rtl/>
        </w:rPr>
        <w:t xml:space="preserve">با توجه به اینکه اثر عملی ندارد، </w:t>
      </w:r>
      <w:r w:rsidR="00FF6572">
        <w:rPr>
          <w:rFonts w:hint="cs"/>
          <w:rtl/>
        </w:rPr>
        <w:t>دلیل حجیت مشمول آن نمی شود</w:t>
      </w:r>
      <w:r w:rsidR="00357C00">
        <w:rPr>
          <w:rFonts w:hint="cs"/>
          <w:rtl/>
        </w:rPr>
        <w:t xml:space="preserve">. </w:t>
      </w:r>
      <w:r w:rsidR="00392B26">
        <w:rPr>
          <w:rFonts w:hint="cs"/>
          <w:rtl/>
        </w:rPr>
        <w:t xml:space="preserve">در مورد </w:t>
      </w:r>
      <w:r w:rsidR="00D8330A">
        <w:rPr>
          <w:rFonts w:hint="cs"/>
          <w:rtl/>
        </w:rPr>
        <w:t>قرینیت خطاب «الکافر طاهر»</w:t>
      </w:r>
      <w:r w:rsidR="00392B26">
        <w:rPr>
          <w:rFonts w:hint="cs"/>
          <w:rtl/>
        </w:rPr>
        <w:t xml:space="preserve"> چه بسا گفته شود که</w:t>
      </w:r>
      <w:r w:rsidR="00D8330A">
        <w:rPr>
          <w:rFonts w:hint="cs"/>
          <w:rtl/>
        </w:rPr>
        <w:t xml:space="preserve"> همانند این است که مستقیما خبری از مولی صادر شود که </w:t>
      </w:r>
      <w:r w:rsidR="00857CE8">
        <w:rPr>
          <w:rFonts w:hint="cs"/>
          <w:rtl/>
        </w:rPr>
        <w:t xml:space="preserve">خبر «الکافر نجس» از </w:t>
      </w:r>
      <w:r w:rsidR="00392B26">
        <w:rPr>
          <w:rFonts w:hint="cs"/>
          <w:rtl/>
        </w:rPr>
        <w:t xml:space="preserve">باب تقیه صادر شده است. در اینجا همان طور که </w:t>
      </w:r>
      <w:r w:rsidR="00857CE8">
        <w:rPr>
          <w:rFonts w:hint="cs"/>
          <w:rtl/>
        </w:rPr>
        <w:t>با تصریح مولی، خطاب</w:t>
      </w:r>
      <w:r w:rsidR="00392B26">
        <w:rPr>
          <w:rFonts w:hint="cs"/>
          <w:rtl/>
        </w:rPr>
        <w:t xml:space="preserve"> «الکافر نجس»</w:t>
      </w:r>
      <w:r w:rsidR="00857CE8">
        <w:rPr>
          <w:rFonts w:hint="cs"/>
          <w:rtl/>
        </w:rPr>
        <w:t xml:space="preserve"> حمل بر تقیه می شود، خطاب «الکافر طاهر» هم قرینه عرفیه خواهد بود که تعبیر «الکافر نجس» از روی تقیه صادر شده است و از دلیل حجیت خارج می شود و این مطلب مشکلی نخواهد داشت.</w:t>
      </w:r>
    </w:p>
    <w:p w:rsidR="00AA4497" w:rsidRDefault="00AA4497" w:rsidP="000E4EDB">
      <w:pPr>
        <w:jc w:val="lowKashida"/>
        <w:rPr>
          <w:rtl/>
        </w:rPr>
      </w:pPr>
      <w:r>
        <w:rPr>
          <w:rFonts w:hint="cs"/>
          <w:rtl/>
        </w:rPr>
        <w:t xml:space="preserve">البته لازم به ذکر است که به نظر ما جمع دوم که خطاب «الکافر نجس» با لحاظ خطاب «الکافر طاهر» حمل بر تقیه شود، </w:t>
      </w:r>
      <w:r w:rsidR="007F0566">
        <w:rPr>
          <w:rFonts w:hint="cs"/>
          <w:rtl/>
        </w:rPr>
        <w:t>جمع عرفی نیست و این صورت متفاوت است با فرضی که مستقیما از مولی خطابی صادر شود و تصر</w:t>
      </w:r>
      <w:r w:rsidR="000E4EDB">
        <w:rPr>
          <w:rFonts w:hint="cs"/>
          <w:rtl/>
        </w:rPr>
        <w:t>یح کند که خطاب «الکافر نجس» از ر</w:t>
      </w:r>
      <w:r w:rsidR="007F0566">
        <w:rPr>
          <w:rFonts w:hint="cs"/>
          <w:rtl/>
        </w:rPr>
        <w:t xml:space="preserve">وی تقیه صادر شده است؛ چون در فرضی که در خطابی تصریح به تقیه ای بودن یکی از دو خطاب می شود، حکومت وجود دارد و دلیل حاکم قرینه عرفیه است، اما </w:t>
      </w:r>
      <w:r w:rsidR="00F97CD1">
        <w:rPr>
          <w:rFonts w:hint="cs"/>
          <w:rtl/>
        </w:rPr>
        <w:t xml:space="preserve">حمل یک خطاب بر تقیه به جهت وجود روایت مخالف عامه، جمع عرفی نیست و خود کسانی مانند شهید صدر و آقای سیستانی که </w:t>
      </w:r>
      <w:r w:rsidR="00447127">
        <w:rPr>
          <w:rFonts w:hint="cs"/>
          <w:rtl/>
        </w:rPr>
        <w:t xml:space="preserve">صریحا </w:t>
      </w:r>
      <w:r w:rsidR="00F97CD1">
        <w:rPr>
          <w:rFonts w:hint="cs"/>
          <w:rtl/>
        </w:rPr>
        <w:t xml:space="preserve">حمل بر تقیه را جمع عرفی می دانند، دچار </w:t>
      </w:r>
      <w:r w:rsidR="00447127">
        <w:rPr>
          <w:rFonts w:hint="cs"/>
          <w:rtl/>
        </w:rPr>
        <w:t>مشکل می شوند؛ چون اگر حمل بر تقیه جمع عرفی محسوب شود، باید رابطه آن با سایر موارد جمع عرفی مشخص شود.</w:t>
      </w:r>
      <w:r w:rsidR="00C653A6">
        <w:rPr>
          <w:rFonts w:hint="cs"/>
          <w:rtl/>
        </w:rPr>
        <w:t xml:space="preserve"> </w:t>
      </w:r>
      <w:r w:rsidR="000E4EDB">
        <w:rPr>
          <w:rFonts w:hint="cs"/>
          <w:rtl/>
        </w:rPr>
        <w:t xml:space="preserve">توجیه این مطلب برای شهید صدر و آقای سیستانی مشکل شده است که باید مخالفت عامه هم جمع عرفی باشد و هم بعد از سایر انحاء جمع عرفی قرار گیرد. </w:t>
      </w:r>
      <w:r w:rsidR="005B187D">
        <w:rPr>
          <w:rFonts w:hint="cs"/>
          <w:rtl/>
        </w:rPr>
        <w:t xml:space="preserve">اما </w:t>
      </w:r>
      <w:r w:rsidR="00C653A6">
        <w:rPr>
          <w:rFonts w:hint="cs"/>
          <w:rtl/>
        </w:rPr>
        <w:t>ما اساسا حمل بر تقیه را جمع عرفی نمی دانیم بلکه مرجح تعبدی می دانی</w:t>
      </w:r>
      <w:r w:rsidR="005B187D">
        <w:rPr>
          <w:rFonts w:hint="cs"/>
          <w:rtl/>
        </w:rPr>
        <w:t>م که بعد از موافقت کتاب</w:t>
      </w:r>
      <w:r w:rsidR="00C653A6">
        <w:rPr>
          <w:rFonts w:hint="cs"/>
          <w:rtl/>
        </w:rPr>
        <w:t xml:space="preserve"> قرار</w:t>
      </w:r>
      <w:r w:rsidR="002A2A98">
        <w:rPr>
          <w:rFonts w:hint="cs"/>
          <w:rtl/>
        </w:rPr>
        <w:t xml:space="preserve"> دارد که در م</w:t>
      </w:r>
      <w:r w:rsidR="005B187D">
        <w:rPr>
          <w:rFonts w:hint="cs"/>
          <w:rtl/>
        </w:rPr>
        <w:t>حل خود مورد بررسی قرار می گیرد.</w:t>
      </w:r>
    </w:p>
    <w:p w:rsidR="00B649BF" w:rsidRDefault="00B649BF" w:rsidP="00606AFF">
      <w:pPr>
        <w:jc w:val="lowKashida"/>
        <w:rPr>
          <w:rtl/>
        </w:rPr>
      </w:pPr>
      <w:r>
        <w:rPr>
          <w:rFonts w:hint="cs"/>
          <w:rtl/>
        </w:rPr>
        <w:lastRenderedPageBreak/>
        <w:t xml:space="preserve">تاکنون مثال دوم برای جمع عرفی مورد پذیرش ما قرار نگرفت، اما همان مثال اول برای تقریب این بحث کافی است که از تقدیم خطاب قرینه، حمل خطاب </w:t>
      </w:r>
      <w:r w:rsidR="00D75505">
        <w:rPr>
          <w:rFonts w:hint="cs"/>
          <w:rtl/>
        </w:rPr>
        <w:t xml:space="preserve">ذوالقرینه بر اخبار از امر تکوینی لازم آمده و خطاب ذوالقرینه از منجزیت و معذریت خارج </w:t>
      </w:r>
      <w:r w:rsidR="005B187D">
        <w:rPr>
          <w:rFonts w:hint="cs"/>
          <w:rtl/>
        </w:rPr>
        <w:t xml:space="preserve">می شود و </w:t>
      </w:r>
      <w:r w:rsidR="00D75505">
        <w:rPr>
          <w:rFonts w:hint="cs"/>
          <w:rtl/>
        </w:rPr>
        <w:t xml:space="preserve">صرف خروج از دلیل حجیت هم </w:t>
      </w:r>
      <w:r w:rsidR="005B187D">
        <w:rPr>
          <w:rFonts w:hint="cs"/>
          <w:rtl/>
        </w:rPr>
        <w:t>اشکالی ایجاد نمی کند</w:t>
      </w:r>
      <w:r w:rsidR="00F10F4B">
        <w:rPr>
          <w:rFonts w:hint="cs"/>
          <w:rtl/>
        </w:rPr>
        <w:t xml:space="preserve">و </w:t>
      </w:r>
      <w:r w:rsidR="005B187D">
        <w:rPr>
          <w:rFonts w:hint="cs"/>
          <w:rtl/>
        </w:rPr>
        <w:t xml:space="preserve">لذا </w:t>
      </w:r>
      <w:r w:rsidR="00F10F4B">
        <w:rPr>
          <w:rFonts w:hint="cs"/>
          <w:rtl/>
        </w:rPr>
        <w:t>دلیل بر تعارض دو خطاب نخواهد بود.</w:t>
      </w:r>
    </w:p>
    <w:p w:rsidR="00F10F4B" w:rsidRDefault="00F10F4B" w:rsidP="00606AFF">
      <w:pPr>
        <w:pStyle w:val="Heading2"/>
        <w:jc w:val="lowKashida"/>
        <w:rPr>
          <w:rtl/>
        </w:rPr>
      </w:pPr>
      <w:bookmarkStart w:id="9" w:name="_Toc530572362"/>
      <w:r>
        <w:rPr>
          <w:rFonts w:hint="cs"/>
          <w:rtl/>
        </w:rPr>
        <w:t>ب: عدم وجود جمع عرفی در موارد تعارض بالعرض</w:t>
      </w:r>
      <w:bookmarkEnd w:id="9"/>
    </w:p>
    <w:p w:rsidR="00F10F4B" w:rsidRDefault="00F10F4B" w:rsidP="00606AFF">
      <w:pPr>
        <w:jc w:val="lowKashida"/>
        <w:rPr>
          <w:rFonts w:hint="cs"/>
          <w:rtl/>
        </w:rPr>
      </w:pPr>
      <w:r>
        <w:rPr>
          <w:rFonts w:hint="cs"/>
          <w:rtl/>
        </w:rPr>
        <w:t>مطلب دوم در مورد جمع عرفی این است که محقق نائینی فرموده اند: جمع عرفی در مواردی صورت می گیرد که بین دو خطاب تعارض بالذات وجود داشته باشد. اما در مواردی که بین دو خطاب تعارض بالعرض وجود داشت</w:t>
      </w:r>
      <w:r w:rsidR="00AE1B7E">
        <w:rPr>
          <w:rFonts w:hint="cs"/>
          <w:rtl/>
        </w:rPr>
        <w:t>ه باشد، جمع عرفی صورت نمی گیرد.</w:t>
      </w:r>
      <w:r w:rsidR="00AE1B7E">
        <w:rPr>
          <w:rStyle w:val="FootnoteReference"/>
          <w:rtl/>
        </w:rPr>
        <w:footnoteReference w:id="3"/>
      </w:r>
    </w:p>
    <w:p w:rsidR="00595BE2" w:rsidRDefault="00F10F4B" w:rsidP="00606AFF">
      <w:pPr>
        <w:jc w:val="lowKashida"/>
        <w:rPr>
          <w:rFonts w:hint="cs"/>
          <w:rtl/>
        </w:rPr>
      </w:pPr>
      <w:r>
        <w:rPr>
          <w:rFonts w:hint="cs"/>
          <w:rtl/>
        </w:rPr>
        <w:t>توضیح مطلب اینکه بین عام و خاص تعارض بالذات وجود دارد و «اکرم کل عالم» و «لاتکرم العالم الفاسق»</w:t>
      </w:r>
      <w:r w:rsidR="00494DDA">
        <w:rPr>
          <w:rFonts w:hint="cs"/>
          <w:rtl/>
        </w:rPr>
        <w:t xml:space="preserve"> با توجه به اینکه موجبه کلیه و سالبه</w:t>
      </w:r>
      <w:r w:rsidR="003305F9">
        <w:rPr>
          <w:rFonts w:hint="cs"/>
          <w:rtl/>
        </w:rPr>
        <w:t xml:space="preserve"> جزئیه هستند، نقیض یکدیگر بوده </w:t>
      </w:r>
      <w:r w:rsidR="00494DDA">
        <w:rPr>
          <w:rFonts w:hint="cs"/>
          <w:rtl/>
        </w:rPr>
        <w:t>و تناقض بالذات وجود دارد یا خطاب «اکرم العالم» و «لابأس بترک اکرام العا</w:t>
      </w:r>
      <w:r w:rsidR="003305F9">
        <w:rPr>
          <w:rFonts w:hint="cs"/>
          <w:rtl/>
        </w:rPr>
        <w:t xml:space="preserve">لم» که </w:t>
      </w:r>
      <w:r w:rsidR="00494DDA">
        <w:rPr>
          <w:rFonts w:hint="cs"/>
          <w:rtl/>
        </w:rPr>
        <w:t xml:space="preserve">مفاد خطاب اول وجوب و </w:t>
      </w:r>
      <w:r w:rsidR="003305F9">
        <w:rPr>
          <w:rFonts w:hint="cs"/>
          <w:rtl/>
        </w:rPr>
        <w:t xml:space="preserve">مفاد </w:t>
      </w:r>
      <w:r w:rsidR="00494DDA">
        <w:rPr>
          <w:rFonts w:hint="cs"/>
          <w:rtl/>
        </w:rPr>
        <w:t>خطاب دوم عدم وجوب است و لذا تعارض بالذات وجود دارد.</w:t>
      </w:r>
      <w:r w:rsidR="00130501">
        <w:rPr>
          <w:rFonts w:hint="cs"/>
          <w:rtl/>
        </w:rPr>
        <w:t xml:space="preserve"> اما در صورتی که دو خطاب مثل «اکرم العالم» و «یجب اکرام الهاشمی» قابل جمع باشند و از خار</w:t>
      </w:r>
      <w:r w:rsidR="003305F9">
        <w:rPr>
          <w:rFonts w:hint="cs"/>
          <w:rtl/>
        </w:rPr>
        <w:t xml:space="preserve">ج دانسته شود که هر دو فعل بر </w:t>
      </w:r>
      <w:r w:rsidR="00130501">
        <w:rPr>
          <w:rFonts w:hint="cs"/>
          <w:rtl/>
        </w:rPr>
        <w:t xml:space="preserve">واجب نیست، </w:t>
      </w:r>
      <w:r w:rsidR="004D6408">
        <w:rPr>
          <w:rFonts w:hint="cs"/>
          <w:rtl/>
        </w:rPr>
        <w:t>بین دو خطاب تعارض رخ می دهد؛ چون بعد از علم اجمالی به عدم صدور یکی از دو خطاب، مدلول التزامی</w:t>
      </w:r>
      <w:r w:rsidR="00595BE2">
        <w:rPr>
          <w:rFonts w:hint="cs"/>
          <w:rtl/>
        </w:rPr>
        <w:t xml:space="preserve"> خطاب «یجب اکرام الهاشمی» به</w:t>
      </w:r>
      <w:r w:rsidR="004D6408">
        <w:rPr>
          <w:rFonts w:hint="cs"/>
          <w:rtl/>
        </w:rPr>
        <w:t xml:space="preserve"> صورت </w:t>
      </w:r>
      <w:r w:rsidR="00595BE2">
        <w:rPr>
          <w:rFonts w:hint="cs"/>
          <w:rtl/>
        </w:rPr>
        <w:t xml:space="preserve">«لایجب اکرام العالم» </w:t>
      </w:r>
      <w:r w:rsidR="00595BE2">
        <w:rPr>
          <w:rFonts w:hint="cs"/>
          <w:rtl/>
        </w:rPr>
        <w:t xml:space="preserve">خواهد بود و با این فرض بین دو خطاب تعارض رخ می دهد. </w:t>
      </w:r>
      <w:r w:rsidR="00E526B9">
        <w:rPr>
          <w:rFonts w:hint="cs"/>
          <w:rtl/>
        </w:rPr>
        <w:t xml:space="preserve">در اینجا چه بسا گفته شود: </w:t>
      </w:r>
      <w:r w:rsidR="00595BE2">
        <w:rPr>
          <w:rFonts w:hint="cs"/>
          <w:rtl/>
        </w:rPr>
        <w:t>وقتی مدلول التزامی خطاب «اکرم الهاشمی» به صورت «لایجب اکرام العالم» باشد، این مدلول، قرینه خواهد بود که خطاب «اکرم العالم</w:t>
      </w:r>
      <w:r w:rsidR="0015421F">
        <w:rPr>
          <w:rFonts w:hint="cs"/>
          <w:rtl/>
        </w:rPr>
        <w:t>» حمل بر استحباب شود</w:t>
      </w:r>
      <w:r w:rsidR="0035131B">
        <w:rPr>
          <w:rFonts w:hint="cs"/>
          <w:rtl/>
        </w:rPr>
        <w:t>.</w:t>
      </w:r>
    </w:p>
    <w:p w:rsidR="0035131B" w:rsidRDefault="0035131B" w:rsidP="00606AFF">
      <w:pPr>
        <w:jc w:val="lowKashida"/>
        <w:rPr>
          <w:rFonts w:hint="cs"/>
          <w:rtl/>
        </w:rPr>
      </w:pPr>
      <w:r>
        <w:rPr>
          <w:rFonts w:hint="cs"/>
          <w:rtl/>
        </w:rPr>
        <w:t xml:space="preserve">محقق نائینی در اشکال به جمع بین دو خطاب در موارد وجود علم اجمالی فرموده اند: در موارد تحقق تعارض به جهت علم اجمالی، جمع عرفی صورت نمی گیرد؛ چون تعارض بالعرض نکته تقدیم جمع عرفی </w:t>
      </w:r>
      <w:r w:rsidR="000631CB">
        <w:rPr>
          <w:rFonts w:hint="cs"/>
          <w:rtl/>
        </w:rPr>
        <w:t xml:space="preserve">اظهر بر ظاهر را ندارد؛ چون نکته عرفیه تقدیم اظهر بر ظاهر، قرینیت خطاب اظهر است و در مثال ذکر شده، خطاب «لاتکرم الهاشمی» قرینه نسبت به خطاب «اکرم العالم» نیست </w:t>
      </w:r>
      <w:r w:rsidR="008951F9">
        <w:rPr>
          <w:rFonts w:hint="cs"/>
          <w:rtl/>
        </w:rPr>
        <w:t>و صرف علم اجمالی به عدم صدور یکی از دو خطاب، خطاب «لاتکرم الهاشمی» را از عدم قرینیت به قرینیت تبدیل نمی کند؛ چون قرینیت در مفاد خطاب است و علم اجمالی مفاد خطاب را تغییر نمی دهد.</w:t>
      </w:r>
    </w:p>
    <w:p w:rsidR="008951F9" w:rsidRDefault="008951F9" w:rsidP="00606AFF">
      <w:pPr>
        <w:jc w:val="lowKashida"/>
        <w:rPr>
          <w:rtl/>
        </w:rPr>
      </w:pPr>
      <w:r>
        <w:rPr>
          <w:rFonts w:hint="cs"/>
          <w:rtl/>
        </w:rPr>
        <w:t>اگر هم نکته تقدیم یکی از دو خطاب بر دیگری اقوائیت ظهور آن باشد، علم اجمالی خطاب غی</w:t>
      </w:r>
      <w:r w:rsidR="00271AB1">
        <w:rPr>
          <w:rFonts w:hint="cs"/>
          <w:rtl/>
        </w:rPr>
        <w:t>راقوی را تبدیل به اقوی نمی کند. بنابراین بعد از علم اجمالی، خطاب دقیقا همان خطاب سابق است و هیچ گونه قرینیت یا اقوائیت ظهور آن ایجاد نمی شود.</w:t>
      </w:r>
    </w:p>
    <w:p w:rsidR="002825F2" w:rsidRDefault="00271AB1" w:rsidP="00606AFF">
      <w:pPr>
        <w:jc w:val="lowKashida"/>
        <w:rPr>
          <w:rtl/>
        </w:rPr>
      </w:pPr>
      <w:r>
        <w:rPr>
          <w:rFonts w:hint="cs"/>
          <w:rtl/>
        </w:rPr>
        <w:lastRenderedPageBreak/>
        <w:t xml:space="preserve">ممکن </w:t>
      </w:r>
      <w:r w:rsidR="00AC6C1D">
        <w:rPr>
          <w:rFonts w:hint="cs"/>
          <w:rtl/>
        </w:rPr>
        <w:t xml:space="preserve">است </w:t>
      </w:r>
      <w:r>
        <w:rPr>
          <w:rFonts w:hint="cs"/>
          <w:rtl/>
        </w:rPr>
        <w:t>محقق نائینی در مقام ا</w:t>
      </w:r>
      <w:r w:rsidR="00AC6C1D">
        <w:rPr>
          <w:rFonts w:hint="cs"/>
          <w:rtl/>
        </w:rPr>
        <w:t>قامه شاهد بر کلام خود بیان کنند که برای تشخیص جمع عرفی دو خطاب</w:t>
      </w:r>
      <w:r w:rsidR="002453CD">
        <w:rPr>
          <w:rFonts w:hint="cs"/>
          <w:rtl/>
        </w:rPr>
        <w:t>،</w:t>
      </w:r>
      <w:r w:rsidR="00AC6C1D">
        <w:rPr>
          <w:rFonts w:hint="cs"/>
          <w:rtl/>
        </w:rPr>
        <w:t xml:space="preserve"> فرض می شود که در مجلس واحد صادر شده است. اگر تنافی بین دو خطاب وجود نداشته باشد، از مو</w:t>
      </w:r>
      <w:r w:rsidR="00535FED">
        <w:rPr>
          <w:rFonts w:hint="cs"/>
          <w:rtl/>
        </w:rPr>
        <w:t xml:space="preserve">ارد جمع عرفی خواهد بود. به عنوان مثال اگر دو خطاب «اکرم العالم» و «لاتکرم العالم الفاسق» در مجلس واحد صادر شود، در نظر عرف هیچ تهافتی وجود ندارد و لذا در صورت منفصل بودن هم جمع عرفی وجود </w:t>
      </w:r>
      <w:r w:rsidR="00BC6F68">
        <w:rPr>
          <w:rFonts w:hint="cs"/>
          <w:rtl/>
        </w:rPr>
        <w:t xml:space="preserve">خواهد داشت. اما </w:t>
      </w:r>
      <w:r w:rsidR="00535FED">
        <w:rPr>
          <w:rFonts w:hint="cs"/>
          <w:rtl/>
        </w:rPr>
        <w:t>اگر در مجلس واحد</w:t>
      </w:r>
      <w:r w:rsidR="00BC6F68">
        <w:rPr>
          <w:rFonts w:hint="cs"/>
          <w:rtl/>
        </w:rPr>
        <w:t xml:space="preserve"> دو خطاب </w:t>
      </w:r>
      <w:r w:rsidR="00535FED">
        <w:rPr>
          <w:rFonts w:hint="cs"/>
          <w:rtl/>
        </w:rPr>
        <w:t xml:space="preserve">«اکرم العالم» و «یجب اکرام الهاشمی» </w:t>
      </w:r>
      <w:r w:rsidR="00BC6F68">
        <w:rPr>
          <w:rFonts w:hint="cs"/>
          <w:rtl/>
        </w:rPr>
        <w:t>بیان شود، این دو خطاب قرینه و ذوالقرینه نیستند و جمع عرفی وجود ندارد و لذا</w:t>
      </w:r>
      <w:r w:rsidR="002825F2">
        <w:rPr>
          <w:rFonts w:hint="cs"/>
          <w:rtl/>
        </w:rPr>
        <w:t xml:space="preserve"> در صورت</w:t>
      </w:r>
      <w:r w:rsidR="00EC41D7">
        <w:rPr>
          <w:rFonts w:hint="cs"/>
          <w:rtl/>
        </w:rPr>
        <w:t xml:space="preserve">ی هم که به صورت </w:t>
      </w:r>
      <w:r w:rsidR="002825F2">
        <w:rPr>
          <w:rFonts w:hint="cs"/>
          <w:rtl/>
        </w:rPr>
        <w:t xml:space="preserve">منفصل </w:t>
      </w:r>
      <w:r w:rsidR="00EC41D7">
        <w:rPr>
          <w:rFonts w:hint="cs"/>
          <w:rtl/>
        </w:rPr>
        <w:t>بیان شوند، جمع عرفی وجود نخواهد داشت</w:t>
      </w:r>
      <w:r w:rsidR="002825F2">
        <w:rPr>
          <w:rFonts w:hint="cs"/>
          <w:rtl/>
        </w:rPr>
        <w:t>.</w:t>
      </w:r>
    </w:p>
    <w:p w:rsidR="004243A4" w:rsidRPr="00F10F4B" w:rsidRDefault="004243A4" w:rsidP="00345574">
      <w:pPr>
        <w:jc w:val="lowKashida"/>
        <w:rPr>
          <w:rFonts w:hint="cs"/>
          <w:rtl/>
        </w:rPr>
      </w:pPr>
      <w:r>
        <w:rPr>
          <w:rFonts w:hint="cs"/>
          <w:rtl/>
        </w:rPr>
        <w:t>به نظر ما اشکال کلام محقق نائینی این است که ایشان صرفا بیان در مجلس واحد را در نظر گرفته اند، در حالی که علاوه بر لحاظ مجلس واحد، باید علم اجمالی هم مورد نظر قرار گیرد</w:t>
      </w:r>
      <w:r w:rsidR="00D46B2B">
        <w:rPr>
          <w:rFonts w:hint="cs"/>
          <w:rtl/>
        </w:rPr>
        <w:t xml:space="preserve">؛ </w:t>
      </w:r>
      <w:r w:rsidR="009A311F">
        <w:rPr>
          <w:rFonts w:hint="cs"/>
          <w:rtl/>
        </w:rPr>
        <w:t>یعنی دو خطاب «اکرم العالم» و «</w:t>
      </w:r>
      <w:r w:rsidR="00D46B2B">
        <w:rPr>
          <w:rFonts w:hint="cs"/>
          <w:rtl/>
        </w:rPr>
        <w:t>یجب اکرام الهاشمی» وجود دارد، اما علم دیگری وجود دارد که اکرام</w:t>
      </w:r>
      <w:r w:rsidR="009A311F">
        <w:rPr>
          <w:rFonts w:hint="cs"/>
          <w:rtl/>
        </w:rPr>
        <w:t xml:space="preserve"> هر دو واجب نیست.</w:t>
      </w:r>
      <w:r w:rsidR="00EC41D7">
        <w:rPr>
          <w:rFonts w:hint="cs"/>
          <w:rtl/>
        </w:rPr>
        <w:t xml:space="preserve"> با لحاظ علم اجمالی</w:t>
      </w:r>
      <w:r w:rsidR="00D46B2B">
        <w:rPr>
          <w:rFonts w:hint="cs"/>
          <w:rtl/>
        </w:rPr>
        <w:t xml:space="preserve">، </w:t>
      </w:r>
      <w:r w:rsidR="009A311F">
        <w:rPr>
          <w:rFonts w:hint="cs"/>
          <w:rtl/>
        </w:rPr>
        <w:t>عرف بین دو خطاب تنافی نمی بیند و خطاب «اکرم العالم» را بر استحباب حمل می کند.</w:t>
      </w:r>
    </w:p>
    <w:sectPr w:rsidR="004243A4" w:rsidRPr="00F10F4B"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D7A" w:rsidRDefault="00B00D7A" w:rsidP="008B750B">
      <w:pPr>
        <w:spacing w:line="240" w:lineRule="auto"/>
      </w:pPr>
      <w:r>
        <w:separator/>
      </w:r>
    </w:p>
  </w:endnote>
  <w:endnote w:type="continuationSeparator" w:id="0">
    <w:p w:rsidR="00B00D7A" w:rsidRDefault="00B00D7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930D8B" w:rsidTr="0020241A">
      <w:tc>
        <w:tcPr>
          <w:tcW w:w="3382" w:type="dxa"/>
          <w:tcBorders>
            <w:top w:val="nil"/>
            <w:left w:val="nil"/>
            <w:bottom w:val="nil"/>
            <w:right w:val="nil"/>
          </w:tcBorders>
        </w:tcPr>
        <w:p w:rsidR="006D44C1" w:rsidRPr="00930D8B" w:rsidRDefault="006D44C1" w:rsidP="006D44C1">
          <w:pPr>
            <w:pStyle w:val="Footer"/>
            <w:rPr>
              <w:rFonts w:cs="B Badr"/>
              <w:rtl/>
            </w:rPr>
          </w:pPr>
          <w:r w:rsidRPr="00930D8B">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930D8B" w:rsidRDefault="006D44C1" w:rsidP="006D44C1">
          <w:pPr>
            <w:pStyle w:val="Footer"/>
            <w:jc w:val="right"/>
            <w:rPr>
              <w:rFonts w:cs="B Badr"/>
              <w:rtl/>
            </w:rPr>
          </w:pPr>
          <w:r w:rsidRPr="00930D8B">
            <w:rPr>
              <w:rFonts w:cs="B Badr" w:hint="cs"/>
              <w:rtl/>
            </w:rPr>
            <w:t xml:space="preserve">صفحه </w:t>
          </w:r>
          <w:r w:rsidRPr="00930D8B">
            <w:rPr>
              <w:rFonts w:cs="B Badr"/>
            </w:rPr>
            <w:fldChar w:fldCharType="begin"/>
          </w:r>
          <w:r w:rsidRPr="00930D8B">
            <w:rPr>
              <w:rFonts w:cs="B Badr"/>
            </w:rPr>
            <w:instrText>PAGE   \* MERGEFORMAT</w:instrText>
          </w:r>
          <w:r w:rsidRPr="00930D8B">
            <w:rPr>
              <w:rFonts w:cs="B Badr"/>
            </w:rPr>
            <w:fldChar w:fldCharType="separate"/>
          </w:r>
          <w:r w:rsidR="003B3E3F" w:rsidRPr="003B3E3F">
            <w:rPr>
              <w:rFonts w:cs="B Badr"/>
              <w:noProof/>
              <w:rtl/>
              <w:lang w:val="fa-IR"/>
            </w:rPr>
            <w:t>6</w:t>
          </w:r>
          <w:r w:rsidRPr="00930D8B">
            <w:rPr>
              <w:rFonts w:cs="B Badr"/>
              <w:noProof/>
            </w:rPr>
            <w:fldChar w:fldCharType="end"/>
          </w:r>
        </w:p>
      </w:tc>
      <w:tc>
        <w:tcPr>
          <w:tcW w:w="4786" w:type="dxa"/>
          <w:tcBorders>
            <w:top w:val="nil"/>
            <w:left w:val="nil"/>
            <w:bottom w:val="nil"/>
            <w:right w:val="nil"/>
          </w:tcBorders>
          <w:vAlign w:val="center"/>
        </w:tcPr>
        <w:p w:rsidR="006D44C1" w:rsidRPr="00930D8B" w:rsidRDefault="006F3758" w:rsidP="001B6799">
          <w:pPr>
            <w:pStyle w:val="Footer"/>
            <w:bidi w:val="0"/>
            <w:rPr>
              <w:rFonts w:cs="B Badr"/>
              <w:color w:val="808080" w:themeColor="background1" w:themeShade="80"/>
              <w:rtl/>
            </w:rPr>
          </w:pPr>
          <w:bookmarkStart w:id="17" w:name="BokAdres"/>
          <w:bookmarkEnd w:id="17"/>
          <w:r w:rsidRPr="00930D8B">
            <w:rPr>
              <w:rFonts w:cs="B Badr"/>
              <w:color w:val="808080" w:themeColor="background1" w:themeShade="80"/>
            </w:rPr>
            <w:t>U1ms4_13970830-038_mm2_mfeb.ir</w:t>
          </w:r>
        </w:p>
      </w:tc>
    </w:tr>
  </w:tbl>
  <w:p w:rsidR="00FA3B17" w:rsidRPr="00930D8B" w:rsidRDefault="00930D8B" w:rsidP="00930D8B">
    <w:pPr>
      <w:pStyle w:val="Footer"/>
      <w:tabs>
        <w:tab w:val="clear" w:pos="9026"/>
        <w:tab w:val="left" w:pos="5040"/>
      </w:tabs>
      <w:rPr>
        <w:rFonts w:cs="B Badr"/>
      </w:rPr>
    </w:pPr>
    <w:r>
      <w:rPr>
        <w:rFonts w:cs="B Badr"/>
        <w:rtl/>
      </w:rPr>
      <w:tab/>
    </w:r>
    <w:r>
      <w:rPr>
        <w:rFonts w:cs="B Badr"/>
        <w:rtl/>
      </w:rPr>
      <w:tab/>
    </w:r>
    <w:r>
      <w:rPr>
        <w:rFonts w:cs="B Badr"/>
        <w:rt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D7A" w:rsidRDefault="00B00D7A" w:rsidP="008B750B">
      <w:pPr>
        <w:spacing w:line="240" w:lineRule="auto"/>
      </w:pPr>
      <w:r>
        <w:separator/>
      </w:r>
    </w:p>
  </w:footnote>
  <w:footnote w:type="continuationSeparator" w:id="0">
    <w:p w:rsidR="00B00D7A" w:rsidRDefault="00B00D7A" w:rsidP="008B750B">
      <w:pPr>
        <w:spacing w:line="240" w:lineRule="auto"/>
      </w:pPr>
      <w:r>
        <w:continuationSeparator/>
      </w:r>
    </w:p>
  </w:footnote>
  <w:footnote w:id="1">
    <w:p w:rsidR="009A3CC6" w:rsidRPr="009A3CC6" w:rsidRDefault="0089532C" w:rsidP="009A3CC6">
      <w:pPr>
        <w:pStyle w:val="FootnoteText"/>
        <w:rPr>
          <w:rFonts w:hint="cs"/>
        </w:rPr>
      </w:pPr>
      <w:r w:rsidRPr="0089532C">
        <w:footnoteRef/>
      </w:r>
      <w:r>
        <w:t>.</w:t>
      </w:r>
      <w:r w:rsidR="009A3CC6" w:rsidRPr="009A3CC6">
        <w:rPr>
          <w:rtl/>
        </w:rPr>
        <w:t xml:space="preserve"> </w:t>
      </w:r>
      <w:hyperlink r:id="rId1" w:history="1">
        <w:r w:rsidR="009A3CC6" w:rsidRPr="009A3CC6">
          <w:rPr>
            <w:rStyle w:val="Hyperlink"/>
            <w:rFonts w:hint="eastAsia"/>
            <w:rtl/>
          </w:rPr>
          <w:t>من</w:t>
        </w:r>
        <w:r w:rsidR="009A3CC6" w:rsidRPr="009A3CC6">
          <w:rPr>
            <w:rStyle w:val="Hyperlink"/>
            <w:rtl/>
          </w:rPr>
          <w:t xml:space="preserve"> لا </w:t>
        </w:r>
        <w:r w:rsidR="009A3CC6" w:rsidRPr="009A3CC6">
          <w:rPr>
            <w:rStyle w:val="Hyperlink"/>
            <w:rFonts w:hint="cs"/>
            <w:rtl/>
          </w:rPr>
          <w:t>ی</w:t>
        </w:r>
        <w:r w:rsidR="009A3CC6" w:rsidRPr="009A3CC6">
          <w:rPr>
            <w:rStyle w:val="Hyperlink"/>
            <w:rFonts w:hint="eastAsia"/>
            <w:rtl/>
          </w:rPr>
          <w:t>حضره</w:t>
        </w:r>
        <w:r w:rsidR="009A3CC6" w:rsidRPr="009A3CC6">
          <w:rPr>
            <w:rStyle w:val="Hyperlink"/>
            <w:rtl/>
          </w:rPr>
          <w:t xml:space="preserve"> الفق</w:t>
        </w:r>
        <w:r w:rsidR="009A3CC6" w:rsidRPr="009A3CC6">
          <w:rPr>
            <w:rStyle w:val="Hyperlink"/>
            <w:rFonts w:hint="cs"/>
            <w:rtl/>
          </w:rPr>
          <w:t>ی</w:t>
        </w:r>
        <w:r w:rsidR="009A3CC6" w:rsidRPr="009A3CC6">
          <w:rPr>
            <w:rStyle w:val="Hyperlink"/>
            <w:rFonts w:hint="eastAsia"/>
            <w:rtl/>
          </w:rPr>
          <w:t>ه،</w:t>
        </w:r>
        <w:r w:rsidR="009A3CC6" w:rsidRPr="009A3CC6">
          <w:rPr>
            <w:rStyle w:val="Hyperlink"/>
            <w:rtl/>
          </w:rPr>
          <w:t xml:space="preserve"> ش</w:t>
        </w:r>
        <w:r w:rsidR="009A3CC6" w:rsidRPr="009A3CC6">
          <w:rPr>
            <w:rStyle w:val="Hyperlink"/>
            <w:rFonts w:hint="cs"/>
            <w:rtl/>
          </w:rPr>
          <w:t>ی</w:t>
        </w:r>
        <w:r w:rsidR="009A3CC6" w:rsidRPr="009A3CC6">
          <w:rPr>
            <w:rStyle w:val="Hyperlink"/>
            <w:rFonts w:hint="eastAsia"/>
            <w:rtl/>
          </w:rPr>
          <w:t>خ</w:t>
        </w:r>
        <w:r w:rsidR="009A3CC6" w:rsidRPr="009A3CC6">
          <w:rPr>
            <w:rStyle w:val="Hyperlink"/>
            <w:rtl/>
          </w:rPr>
          <w:t xml:space="preserve"> صدوق، ج4، ص416.</w:t>
        </w:r>
      </w:hyperlink>
    </w:p>
  </w:footnote>
  <w:footnote w:id="2">
    <w:p w:rsidR="00345574" w:rsidRPr="00345574" w:rsidRDefault="0089532C" w:rsidP="00345574">
      <w:pPr>
        <w:pStyle w:val="FootnoteText"/>
        <w:rPr>
          <w:rFonts w:hint="cs"/>
        </w:rPr>
      </w:pPr>
      <w:r w:rsidRPr="0089532C">
        <w:footnoteRef/>
      </w:r>
      <w:r>
        <w:t>.</w:t>
      </w:r>
      <w:r w:rsidR="00345574" w:rsidRPr="00345574">
        <w:rPr>
          <w:rtl/>
        </w:rPr>
        <w:t xml:space="preserve"> </w:t>
      </w:r>
      <w:hyperlink r:id="rId2" w:history="1">
        <w:r w:rsidR="00345574" w:rsidRPr="00345574">
          <w:rPr>
            <w:rStyle w:val="Hyperlink"/>
            <w:rFonts w:hint="cs"/>
            <w:rtl/>
          </w:rPr>
          <w:t>بحوث</w:t>
        </w:r>
        <w:r w:rsidR="00345574" w:rsidRPr="00345574">
          <w:rPr>
            <w:rStyle w:val="Hyperlink"/>
            <w:rtl/>
          </w:rPr>
          <w:t xml:space="preserve"> </w:t>
        </w:r>
        <w:r w:rsidR="00345574" w:rsidRPr="00345574">
          <w:rPr>
            <w:rStyle w:val="Hyperlink"/>
            <w:rFonts w:hint="cs"/>
            <w:rtl/>
          </w:rPr>
          <w:t>فی</w:t>
        </w:r>
        <w:r w:rsidR="00345574" w:rsidRPr="00345574">
          <w:rPr>
            <w:rStyle w:val="Hyperlink"/>
            <w:rtl/>
          </w:rPr>
          <w:t xml:space="preserve"> </w:t>
        </w:r>
        <w:r w:rsidR="00345574" w:rsidRPr="00345574">
          <w:rPr>
            <w:rStyle w:val="Hyperlink"/>
            <w:rFonts w:hint="cs"/>
            <w:rtl/>
          </w:rPr>
          <w:t>علم</w:t>
        </w:r>
        <w:r w:rsidR="00345574" w:rsidRPr="00345574">
          <w:rPr>
            <w:rStyle w:val="Hyperlink"/>
            <w:rtl/>
          </w:rPr>
          <w:t xml:space="preserve"> </w:t>
        </w:r>
        <w:r w:rsidR="00345574" w:rsidRPr="00345574">
          <w:rPr>
            <w:rStyle w:val="Hyperlink"/>
            <w:rFonts w:hint="cs"/>
            <w:rtl/>
          </w:rPr>
          <w:t>الأصول،</w:t>
        </w:r>
        <w:r w:rsidR="00345574" w:rsidRPr="00345574">
          <w:rPr>
            <w:rStyle w:val="Hyperlink"/>
            <w:rtl/>
          </w:rPr>
          <w:t xml:space="preserve"> </w:t>
        </w:r>
        <w:r w:rsidR="00345574" w:rsidRPr="00345574">
          <w:rPr>
            <w:rStyle w:val="Hyperlink"/>
            <w:rFonts w:hint="cs"/>
            <w:rtl/>
          </w:rPr>
          <w:t>السید</w:t>
        </w:r>
        <w:r w:rsidR="00345574" w:rsidRPr="00345574">
          <w:rPr>
            <w:rStyle w:val="Hyperlink"/>
            <w:rtl/>
          </w:rPr>
          <w:t xml:space="preserve"> </w:t>
        </w:r>
        <w:r w:rsidR="00345574" w:rsidRPr="00345574">
          <w:rPr>
            <w:rStyle w:val="Hyperlink"/>
            <w:rFonts w:hint="cs"/>
            <w:rtl/>
          </w:rPr>
          <w:t>محمد</w:t>
        </w:r>
        <w:r w:rsidR="00345574" w:rsidRPr="00345574">
          <w:rPr>
            <w:rStyle w:val="Hyperlink"/>
            <w:rtl/>
          </w:rPr>
          <w:t xml:space="preserve"> </w:t>
        </w:r>
        <w:r w:rsidR="00345574" w:rsidRPr="00345574">
          <w:rPr>
            <w:rStyle w:val="Hyperlink"/>
            <w:rFonts w:hint="cs"/>
            <w:rtl/>
          </w:rPr>
          <w:t>باقر</w:t>
        </w:r>
        <w:r w:rsidR="00345574" w:rsidRPr="00345574">
          <w:rPr>
            <w:rStyle w:val="Hyperlink"/>
            <w:rtl/>
          </w:rPr>
          <w:t xml:space="preserve"> </w:t>
        </w:r>
        <w:r w:rsidR="00345574" w:rsidRPr="00345574">
          <w:rPr>
            <w:rStyle w:val="Hyperlink"/>
            <w:rFonts w:hint="cs"/>
            <w:rtl/>
          </w:rPr>
          <w:t>ال</w:t>
        </w:r>
        <w:r w:rsidR="00345574" w:rsidRPr="00345574">
          <w:rPr>
            <w:rStyle w:val="Hyperlink"/>
            <w:rFonts w:hint="cs"/>
            <w:rtl/>
          </w:rPr>
          <w:t>ص</w:t>
        </w:r>
        <w:r w:rsidR="00345574" w:rsidRPr="00345574">
          <w:rPr>
            <w:rStyle w:val="Hyperlink"/>
            <w:rFonts w:hint="cs"/>
            <w:rtl/>
          </w:rPr>
          <w:t>در،</w:t>
        </w:r>
        <w:r w:rsidR="00345574" w:rsidRPr="00345574">
          <w:rPr>
            <w:rStyle w:val="Hyperlink"/>
            <w:rtl/>
          </w:rPr>
          <w:t xml:space="preserve"> </w:t>
        </w:r>
        <w:r w:rsidR="00345574" w:rsidRPr="00345574">
          <w:rPr>
            <w:rStyle w:val="Hyperlink"/>
            <w:rFonts w:hint="cs"/>
            <w:rtl/>
          </w:rPr>
          <w:t>ج</w:t>
        </w:r>
        <w:r w:rsidR="00345574" w:rsidRPr="00345574">
          <w:rPr>
            <w:rStyle w:val="Hyperlink"/>
            <w:rtl/>
          </w:rPr>
          <w:t>7</w:t>
        </w:r>
        <w:r w:rsidR="00345574" w:rsidRPr="00345574">
          <w:rPr>
            <w:rStyle w:val="Hyperlink"/>
            <w:rFonts w:hint="cs"/>
            <w:rtl/>
          </w:rPr>
          <w:t>،</w:t>
        </w:r>
        <w:r w:rsidR="00345574" w:rsidRPr="00345574">
          <w:rPr>
            <w:rStyle w:val="Hyperlink"/>
            <w:rtl/>
          </w:rPr>
          <w:t xml:space="preserve"> </w:t>
        </w:r>
        <w:r w:rsidR="00345574" w:rsidRPr="00345574">
          <w:rPr>
            <w:rStyle w:val="Hyperlink"/>
            <w:rFonts w:hint="cs"/>
            <w:rtl/>
          </w:rPr>
          <w:t>ص</w:t>
        </w:r>
        <w:r w:rsidR="00345574" w:rsidRPr="00345574">
          <w:rPr>
            <w:rStyle w:val="Hyperlink"/>
            <w:rtl/>
          </w:rPr>
          <w:t>209.</w:t>
        </w:r>
      </w:hyperlink>
    </w:p>
  </w:footnote>
  <w:footnote w:id="3">
    <w:p w:rsidR="00AE1B7E" w:rsidRPr="00AE1B7E" w:rsidRDefault="0089532C" w:rsidP="00AE1B7E">
      <w:pPr>
        <w:pStyle w:val="FootnoteText"/>
        <w:rPr>
          <w:rFonts w:hint="cs"/>
        </w:rPr>
      </w:pPr>
      <w:r w:rsidRPr="0089532C">
        <w:footnoteRef/>
      </w:r>
      <w:r>
        <w:t>.</w:t>
      </w:r>
      <w:r w:rsidR="00AE1B7E" w:rsidRPr="00AE1B7E">
        <w:rPr>
          <w:rtl/>
        </w:rPr>
        <w:t xml:space="preserve"> </w:t>
      </w:r>
      <w:hyperlink r:id="rId3" w:history="1">
        <w:r w:rsidR="00AE1B7E" w:rsidRPr="00AE1B7E">
          <w:rPr>
            <w:rStyle w:val="Hyperlink"/>
            <w:rFonts w:hint="cs"/>
            <w:rtl/>
          </w:rPr>
          <w:t>فوائد</w:t>
        </w:r>
        <w:r w:rsidR="00AE1B7E" w:rsidRPr="00AE1B7E">
          <w:rPr>
            <w:rStyle w:val="Hyperlink"/>
            <w:rtl/>
          </w:rPr>
          <w:t xml:space="preserve"> </w:t>
        </w:r>
        <w:r w:rsidR="00AE1B7E" w:rsidRPr="00AE1B7E">
          <w:rPr>
            <w:rStyle w:val="Hyperlink"/>
            <w:rFonts w:hint="cs"/>
            <w:rtl/>
          </w:rPr>
          <w:t>الاصول،</w:t>
        </w:r>
        <w:r w:rsidR="00AE1B7E" w:rsidRPr="00AE1B7E">
          <w:rPr>
            <w:rStyle w:val="Hyperlink"/>
            <w:rtl/>
          </w:rPr>
          <w:t xml:space="preserve"> </w:t>
        </w:r>
        <w:r w:rsidR="00AE1B7E" w:rsidRPr="00AE1B7E">
          <w:rPr>
            <w:rStyle w:val="Hyperlink"/>
            <w:rFonts w:hint="cs"/>
            <w:rtl/>
          </w:rPr>
          <w:t>م</w:t>
        </w:r>
        <w:r w:rsidR="00AE1B7E" w:rsidRPr="00AE1B7E">
          <w:rPr>
            <w:rStyle w:val="Hyperlink"/>
            <w:rFonts w:hint="cs"/>
            <w:rtl/>
          </w:rPr>
          <w:t>ح</w:t>
        </w:r>
        <w:r w:rsidR="00AE1B7E" w:rsidRPr="00AE1B7E">
          <w:rPr>
            <w:rStyle w:val="Hyperlink"/>
            <w:rFonts w:hint="cs"/>
            <w:rtl/>
          </w:rPr>
          <w:t>قق</w:t>
        </w:r>
        <w:r w:rsidR="00AE1B7E" w:rsidRPr="00AE1B7E">
          <w:rPr>
            <w:rStyle w:val="Hyperlink"/>
            <w:rtl/>
          </w:rPr>
          <w:t xml:space="preserve"> </w:t>
        </w:r>
        <w:r w:rsidR="00AE1B7E" w:rsidRPr="00AE1B7E">
          <w:rPr>
            <w:rStyle w:val="Hyperlink"/>
            <w:rFonts w:hint="cs"/>
            <w:rtl/>
          </w:rPr>
          <w:t>نایینی،</w:t>
        </w:r>
        <w:r w:rsidR="00AE1B7E" w:rsidRPr="00AE1B7E">
          <w:rPr>
            <w:rStyle w:val="Hyperlink"/>
            <w:rtl/>
          </w:rPr>
          <w:t xml:space="preserve"> </w:t>
        </w:r>
        <w:r w:rsidR="00AE1B7E" w:rsidRPr="00AE1B7E">
          <w:rPr>
            <w:rStyle w:val="Hyperlink"/>
            <w:rFonts w:hint="cs"/>
            <w:rtl/>
          </w:rPr>
          <w:t>ج</w:t>
        </w:r>
        <w:r w:rsidR="00AE1B7E" w:rsidRPr="00AE1B7E">
          <w:rPr>
            <w:rStyle w:val="Hyperlink"/>
            <w:rtl/>
          </w:rPr>
          <w:t>4</w:t>
        </w:r>
        <w:r w:rsidR="00AE1B7E" w:rsidRPr="00AE1B7E">
          <w:rPr>
            <w:rStyle w:val="Hyperlink"/>
            <w:rFonts w:hint="cs"/>
            <w:rtl/>
          </w:rPr>
          <w:t>،</w:t>
        </w:r>
        <w:r w:rsidR="00AE1B7E" w:rsidRPr="00AE1B7E">
          <w:rPr>
            <w:rStyle w:val="Hyperlink"/>
            <w:rtl/>
          </w:rPr>
          <w:t xml:space="preserve"> </w:t>
        </w:r>
        <w:r w:rsidR="00AE1B7E" w:rsidRPr="00AE1B7E">
          <w:rPr>
            <w:rStyle w:val="Hyperlink"/>
            <w:rFonts w:hint="cs"/>
            <w:rtl/>
          </w:rPr>
          <w:t>ص</w:t>
        </w:r>
        <w:r w:rsidR="00AE1B7E" w:rsidRPr="00AE1B7E">
          <w:rPr>
            <w:rStyle w:val="Hyperlink"/>
            <w:rtl/>
          </w:rPr>
          <w:t>703.</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6F3758">
      <w:rPr>
        <w:b/>
        <w:bCs/>
        <w:sz w:val="20"/>
        <w:szCs w:val="24"/>
        <w:rtl/>
      </w:rPr>
      <w:t>038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6F375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6F3758">
      <w:rPr>
        <w:b/>
        <w:bCs/>
        <w:color w:val="632423" w:themeColor="accent2" w:themeShade="80"/>
        <w:sz w:val="20"/>
        <w:szCs w:val="24"/>
        <w:rtl/>
      </w:rPr>
      <w:t>شه</w:t>
    </w:r>
    <w:r w:rsidR="006F3758">
      <w:rPr>
        <w:rFonts w:hint="cs"/>
        <w:b/>
        <w:bCs/>
        <w:color w:val="632423" w:themeColor="accent2" w:themeShade="80"/>
        <w:sz w:val="20"/>
        <w:szCs w:val="24"/>
        <w:rtl/>
      </w:rPr>
      <w:t>ی</w:t>
    </w:r>
    <w:r w:rsidR="006F3758">
      <w:rPr>
        <w:rFonts w:hint="eastAsia"/>
        <w:b/>
        <w:bCs/>
        <w:color w:val="632423" w:themeColor="accent2" w:themeShade="80"/>
        <w:sz w:val="20"/>
        <w:szCs w:val="24"/>
        <w:rtl/>
      </w:rPr>
      <w:t>د</w:t>
    </w:r>
    <w:r w:rsidR="006F3758">
      <w:rPr>
        <w:rFonts w:hint="cs"/>
        <w:b/>
        <w:bCs/>
        <w:color w:val="632423" w:themeColor="accent2" w:themeShade="80"/>
        <w:sz w:val="20"/>
        <w:szCs w:val="24"/>
        <w:rtl/>
      </w:rPr>
      <w:t>ی</w:t>
    </w:r>
    <w:r w:rsidR="006F3758">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6F3758">
      <w:rPr>
        <w:sz w:val="24"/>
        <w:szCs w:val="24"/>
        <w:rtl/>
      </w:rPr>
      <w:t>30 /8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6F3758">
      <w:rPr>
        <w:color w:val="000000" w:themeColor="text1"/>
        <w:sz w:val="24"/>
        <w:szCs w:val="24"/>
        <w:rtl/>
      </w:rPr>
      <w:t>تعارض غ</w:t>
    </w:r>
    <w:r w:rsidR="006F3758">
      <w:rPr>
        <w:rFonts w:hint="cs"/>
        <w:color w:val="000000" w:themeColor="text1"/>
        <w:sz w:val="24"/>
        <w:szCs w:val="24"/>
        <w:rtl/>
      </w:rPr>
      <w:t>ی</w:t>
    </w:r>
    <w:r w:rsidR="006F3758">
      <w:rPr>
        <w:rFonts w:hint="eastAsia"/>
        <w:color w:val="000000" w:themeColor="text1"/>
        <w:sz w:val="24"/>
        <w:szCs w:val="24"/>
        <w:rtl/>
      </w:rPr>
      <w:t>ر</w:t>
    </w:r>
    <w:r w:rsidR="006F3758">
      <w:rPr>
        <w:color w:val="000000" w:themeColor="text1"/>
        <w:sz w:val="24"/>
        <w:szCs w:val="24"/>
        <w:rtl/>
      </w:rPr>
      <w:t xml:space="preserve">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6F3758">
      <w:rPr>
        <w:sz w:val="24"/>
        <w:szCs w:val="24"/>
        <w:rtl/>
      </w:rPr>
      <w:t>مهد</w:t>
    </w:r>
    <w:r w:rsidR="006F3758">
      <w:rPr>
        <w:rFonts w:hint="cs"/>
        <w:sz w:val="24"/>
        <w:szCs w:val="24"/>
        <w:rtl/>
      </w:rPr>
      <w:t>ی</w:t>
    </w:r>
    <w:r w:rsidR="006F3758">
      <w:rPr>
        <w:sz w:val="24"/>
        <w:szCs w:val="24"/>
        <w:rtl/>
      </w:rPr>
      <w:t xml:space="preserve"> منصور</w:t>
    </w:r>
    <w:r w:rsidR="006F3758">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6F3758">
      <w:rPr>
        <w:sz w:val="24"/>
        <w:szCs w:val="24"/>
        <w:rtl/>
      </w:rPr>
      <w:t>نکات</w:t>
    </w:r>
    <w:r w:rsidR="006F3758">
      <w:rPr>
        <w:rFonts w:hint="cs"/>
        <w:sz w:val="24"/>
        <w:szCs w:val="24"/>
        <w:rtl/>
      </w:rPr>
      <w:t>ی</w:t>
    </w:r>
    <w:r w:rsidR="006F3758">
      <w:rPr>
        <w:sz w:val="24"/>
        <w:szCs w:val="24"/>
        <w:rtl/>
      </w:rPr>
      <w:t xml:space="preserve"> موارد تعارض غ</w:t>
    </w:r>
    <w:r w:rsidR="006F3758">
      <w:rPr>
        <w:rFonts w:hint="cs"/>
        <w:sz w:val="24"/>
        <w:szCs w:val="24"/>
        <w:rtl/>
      </w:rPr>
      <w:t>ی</w:t>
    </w:r>
    <w:r w:rsidR="006F3758">
      <w:rPr>
        <w:rFonts w:hint="eastAsia"/>
        <w:sz w:val="24"/>
        <w:szCs w:val="24"/>
        <w:rtl/>
      </w:rPr>
      <w:t>رمستقر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proofState w:spelling="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76E6"/>
    <w:rsid w:val="00025777"/>
    <w:rsid w:val="00025B70"/>
    <w:rsid w:val="000353D7"/>
    <w:rsid w:val="00055496"/>
    <w:rsid w:val="000631CB"/>
    <w:rsid w:val="00080A41"/>
    <w:rsid w:val="0008299B"/>
    <w:rsid w:val="000913AA"/>
    <w:rsid w:val="00094847"/>
    <w:rsid w:val="00096C63"/>
    <w:rsid w:val="000B5DB5"/>
    <w:rsid w:val="000C3947"/>
    <w:rsid w:val="000D2A37"/>
    <w:rsid w:val="000D30E9"/>
    <w:rsid w:val="000D6818"/>
    <w:rsid w:val="000E335E"/>
    <w:rsid w:val="000E4EDB"/>
    <w:rsid w:val="000F16CF"/>
    <w:rsid w:val="000F5BAC"/>
    <w:rsid w:val="00101B1A"/>
    <w:rsid w:val="00102585"/>
    <w:rsid w:val="00106C67"/>
    <w:rsid w:val="00110325"/>
    <w:rsid w:val="00114AB7"/>
    <w:rsid w:val="00116B2B"/>
    <w:rsid w:val="00124E3D"/>
    <w:rsid w:val="00127E95"/>
    <w:rsid w:val="00130501"/>
    <w:rsid w:val="00130659"/>
    <w:rsid w:val="001347C7"/>
    <w:rsid w:val="001356B0"/>
    <w:rsid w:val="001407E4"/>
    <w:rsid w:val="00151937"/>
    <w:rsid w:val="0015421F"/>
    <w:rsid w:val="00180E7D"/>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5D17"/>
    <w:rsid w:val="0024121B"/>
    <w:rsid w:val="002453CD"/>
    <w:rsid w:val="002460AA"/>
    <w:rsid w:val="00247D2F"/>
    <w:rsid w:val="00256560"/>
    <w:rsid w:val="00271AB1"/>
    <w:rsid w:val="0027605E"/>
    <w:rsid w:val="00281E00"/>
    <w:rsid w:val="002825F2"/>
    <w:rsid w:val="00294A52"/>
    <w:rsid w:val="002A2A98"/>
    <w:rsid w:val="002B575F"/>
    <w:rsid w:val="002B729B"/>
    <w:rsid w:val="002C23B5"/>
    <w:rsid w:val="002C37A1"/>
    <w:rsid w:val="002C53A2"/>
    <w:rsid w:val="002D0040"/>
    <w:rsid w:val="002D2FA8"/>
    <w:rsid w:val="002E220F"/>
    <w:rsid w:val="00307311"/>
    <w:rsid w:val="0032100F"/>
    <w:rsid w:val="00321B92"/>
    <w:rsid w:val="003305F9"/>
    <w:rsid w:val="00333675"/>
    <w:rsid w:val="0033402C"/>
    <w:rsid w:val="00340521"/>
    <w:rsid w:val="00345574"/>
    <w:rsid w:val="00345C73"/>
    <w:rsid w:val="0035131B"/>
    <w:rsid w:val="00354A99"/>
    <w:rsid w:val="00357C00"/>
    <w:rsid w:val="00360311"/>
    <w:rsid w:val="00361922"/>
    <w:rsid w:val="0037339B"/>
    <w:rsid w:val="00386C11"/>
    <w:rsid w:val="00392B26"/>
    <w:rsid w:val="00397466"/>
    <w:rsid w:val="003A6148"/>
    <w:rsid w:val="003B29F2"/>
    <w:rsid w:val="003B3E3F"/>
    <w:rsid w:val="003C33F6"/>
    <w:rsid w:val="003C3D2E"/>
    <w:rsid w:val="003C43A5"/>
    <w:rsid w:val="003D0359"/>
    <w:rsid w:val="003E1C5C"/>
    <w:rsid w:val="003E6650"/>
    <w:rsid w:val="003F5B46"/>
    <w:rsid w:val="00401363"/>
    <w:rsid w:val="00402E47"/>
    <w:rsid w:val="004108A3"/>
    <w:rsid w:val="004243A4"/>
    <w:rsid w:val="00425015"/>
    <w:rsid w:val="00425BB1"/>
    <w:rsid w:val="00430994"/>
    <w:rsid w:val="00441B6D"/>
    <w:rsid w:val="00447127"/>
    <w:rsid w:val="004556EF"/>
    <w:rsid w:val="00462B07"/>
    <w:rsid w:val="00465BD2"/>
    <w:rsid w:val="004715C8"/>
    <w:rsid w:val="00481C31"/>
    <w:rsid w:val="00482FC1"/>
    <w:rsid w:val="00483027"/>
    <w:rsid w:val="00483DCF"/>
    <w:rsid w:val="004871AA"/>
    <w:rsid w:val="004918D7"/>
    <w:rsid w:val="004926E1"/>
    <w:rsid w:val="00493CC1"/>
    <w:rsid w:val="00494DDA"/>
    <w:rsid w:val="004A2FEA"/>
    <w:rsid w:val="004D2DD7"/>
    <w:rsid w:val="004D6408"/>
    <w:rsid w:val="004D75C5"/>
    <w:rsid w:val="004E2186"/>
    <w:rsid w:val="004E66FB"/>
    <w:rsid w:val="004F2670"/>
    <w:rsid w:val="004F470A"/>
    <w:rsid w:val="004F4C59"/>
    <w:rsid w:val="00500C8F"/>
    <w:rsid w:val="00501909"/>
    <w:rsid w:val="00507BBB"/>
    <w:rsid w:val="005128DF"/>
    <w:rsid w:val="0051592A"/>
    <w:rsid w:val="005206FE"/>
    <w:rsid w:val="005257ED"/>
    <w:rsid w:val="005306F8"/>
    <w:rsid w:val="00535FED"/>
    <w:rsid w:val="0054023D"/>
    <w:rsid w:val="005426BF"/>
    <w:rsid w:val="0056213C"/>
    <w:rsid w:val="00580C24"/>
    <w:rsid w:val="00595BE2"/>
    <w:rsid w:val="005968EF"/>
    <w:rsid w:val="00596C1E"/>
    <w:rsid w:val="005A2E26"/>
    <w:rsid w:val="005A32EE"/>
    <w:rsid w:val="005B187D"/>
    <w:rsid w:val="005B7BCA"/>
    <w:rsid w:val="005C0DAE"/>
    <w:rsid w:val="005C188E"/>
    <w:rsid w:val="005D2349"/>
    <w:rsid w:val="005E1B60"/>
    <w:rsid w:val="005E5507"/>
    <w:rsid w:val="005E607B"/>
    <w:rsid w:val="005F0A8D"/>
    <w:rsid w:val="00601229"/>
    <w:rsid w:val="00603B67"/>
    <w:rsid w:val="00606AFF"/>
    <w:rsid w:val="006162A2"/>
    <w:rsid w:val="006240DA"/>
    <w:rsid w:val="0063256E"/>
    <w:rsid w:val="00633F04"/>
    <w:rsid w:val="00635219"/>
    <w:rsid w:val="00635EC0"/>
    <w:rsid w:val="00640B58"/>
    <w:rsid w:val="00651B02"/>
    <w:rsid w:val="00651B19"/>
    <w:rsid w:val="00660A29"/>
    <w:rsid w:val="0066465D"/>
    <w:rsid w:val="00690082"/>
    <w:rsid w:val="00695519"/>
    <w:rsid w:val="006A4134"/>
    <w:rsid w:val="006A5DDA"/>
    <w:rsid w:val="006A6701"/>
    <w:rsid w:val="006B21F4"/>
    <w:rsid w:val="006B3753"/>
    <w:rsid w:val="006B7AD6"/>
    <w:rsid w:val="006C50FD"/>
    <w:rsid w:val="006C6679"/>
    <w:rsid w:val="006D1DD4"/>
    <w:rsid w:val="006D4014"/>
    <w:rsid w:val="006D44C1"/>
    <w:rsid w:val="006E5651"/>
    <w:rsid w:val="006E5B85"/>
    <w:rsid w:val="006F026A"/>
    <w:rsid w:val="006F3758"/>
    <w:rsid w:val="0070265B"/>
    <w:rsid w:val="007033F7"/>
    <w:rsid w:val="00704813"/>
    <w:rsid w:val="00705FD3"/>
    <w:rsid w:val="0072290D"/>
    <w:rsid w:val="00723D6D"/>
    <w:rsid w:val="00724537"/>
    <w:rsid w:val="00731724"/>
    <w:rsid w:val="0073474B"/>
    <w:rsid w:val="00735511"/>
    <w:rsid w:val="00737208"/>
    <w:rsid w:val="007448BC"/>
    <w:rsid w:val="00744DE6"/>
    <w:rsid w:val="00762452"/>
    <w:rsid w:val="007639E0"/>
    <w:rsid w:val="00775507"/>
    <w:rsid w:val="00783473"/>
    <w:rsid w:val="0078594B"/>
    <w:rsid w:val="00793C97"/>
    <w:rsid w:val="00794320"/>
    <w:rsid w:val="00795E02"/>
    <w:rsid w:val="007979D0"/>
    <w:rsid w:val="007A4E18"/>
    <w:rsid w:val="007A7B8C"/>
    <w:rsid w:val="007C6D9E"/>
    <w:rsid w:val="007D1C43"/>
    <w:rsid w:val="007D6C53"/>
    <w:rsid w:val="007D787E"/>
    <w:rsid w:val="007E1564"/>
    <w:rsid w:val="007E1E87"/>
    <w:rsid w:val="007E5B3F"/>
    <w:rsid w:val="007E6A8B"/>
    <w:rsid w:val="007F0566"/>
    <w:rsid w:val="007F2257"/>
    <w:rsid w:val="007F69AB"/>
    <w:rsid w:val="0080091D"/>
    <w:rsid w:val="00804108"/>
    <w:rsid w:val="00804FC4"/>
    <w:rsid w:val="00816367"/>
    <w:rsid w:val="00816A0B"/>
    <w:rsid w:val="00824B22"/>
    <w:rsid w:val="00830C53"/>
    <w:rsid w:val="00837FAA"/>
    <w:rsid w:val="00841F77"/>
    <w:rsid w:val="008449A4"/>
    <w:rsid w:val="0085276D"/>
    <w:rsid w:val="00857CE8"/>
    <w:rsid w:val="00862672"/>
    <w:rsid w:val="00862C60"/>
    <w:rsid w:val="00863390"/>
    <w:rsid w:val="0086385C"/>
    <w:rsid w:val="00871916"/>
    <w:rsid w:val="00883975"/>
    <w:rsid w:val="008928FF"/>
    <w:rsid w:val="008951F9"/>
    <w:rsid w:val="0089532C"/>
    <w:rsid w:val="008956DD"/>
    <w:rsid w:val="008A510E"/>
    <w:rsid w:val="008A522A"/>
    <w:rsid w:val="008B03EA"/>
    <w:rsid w:val="008B4464"/>
    <w:rsid w:val="008B750B"/>
    <w:rsid w:val="008C3162"/>
    <w:rsid w:val="008D1F14"/>
    <w:rsid w:val="008D34C7"/>
    <w:rsid w:val="008E3924"/>
    <w:rsid w:val="008F13F7"/>
    <w:rsid w:val="008F5B4D"/>
    <w:rsid w:val="008F72A9"/>
    <w:rsid w:val="00907425"/>
    <w:rsid w:val="00923C34"/>
    <w:rsid w:val="00924152"/>
    <w:rsid w:val="0092513D"/>
    <w:rsid w:val="00927A9F"/>
    <w:rsid w:val="00930D8B"/>
    <w:rsid w:val="009335CC"/>
    <w:rsid w:val="00935A55"/>
    <w:rsid w:val="00941CEB"/>
    <w:rsid w:val="0094720F"/>
    <w:rsid w:val="00953B28"/>
    <w:rsid w:val="00954322"/>
    <w:rsid w:val="00957CAA"/>
    <w:rsid w:val="0096778A"/>
    <w:rsid w:val="00977656"/>
    <w:rsid w:val="009846A7"/>
    <w:rsid w:val="0098794D"/>
    <w:rsid w:val="0099497B"/>
    <w:rsid w:val="009A311F"/>
    <w:rsid w:val="009A3CC6"/>
    <w:rsid w:val="009A43BA"/>
    <w:rsid w:val="009B0D05"/>
    <w:rsid w:val="009B4CA6"/>
    <w:rsid w:val="009B79F8"/>
    <w:rsid w:val="009C66D5"/>
    <w:rsid w:val="009D13FD"/>
    <w:rsid w:val="009D266A"/>
    <w:rsid w:val="009F7E07"/>
    <w:rsid w:val="00A01522"/>
    <w:rsid w:val="00A10A11"/>
    <w:rsid w:val="00A13C6A"/>
    <w:rsid w:val="00A17B09"/>
    <w:rsid w:val="00A41783"/>
    <w:rsid w:val="00A457C6"/>
    <w:rsid w:val="00A46AD0"/>
    <w:rsid w:val="00A47063"/>
    <w:rsid w:val="00A473A8"/>
    <w:rsid w:val="00A513F0"/>
    <w:rsid w:val="00A61AC8"/>
    <w:rsid w:val="00A6366F"/>
    <w:rsid w:val="00A65D4C"/>
    <w:rsid w:val="00A6655E"/>
    <w:rsid w:val="00A70512"/>
    <w:rsid w:val="00A84EC3"/>
    <w:rsid w:val="00AA1F60"/>
    <w:rsid w:val="00AA40D7"/>
    <w:rsid w:val="00AA4497"/>
    <w:rsid w:val="00AB5F7D"/>
    <w:rsid w:val="00AC0C50"/>
    <w:rsid w:val="00AC6C1D"/>
    <w:rsid w:val="00AC6FE2"/>
    <w:rsid w:val="00AE1B7E"/>
    <w:rsid w:val="00AF3925"/>
    <w:rsid w:val="00B00D7A"/>
    <w:rsid w:val="00B1296B"/>
    <w:rsid w:val="00B16F40"/>
    <w:rsid w:val="00B2292F"/>
    <w:rsid w:val="00B43169"/>
    <w:rsid w:val="00B501A8"/>
    <w:rsid w:val="00B55AE4"/>
    <w:rsid w:val="00B649BF"/>
    <w:rsid w:val="00B70B46"/>
    <w:rsid w:val="00B739B0"/>
    <w:rsid w:val="00B814A3"/>
    <w:rsid w:val="00B96F38"/>
    <w:rsid w:val="00BC6F68"/>
    <w:rsid w:val="00BC716B"/>
    <w:rsid w:val="00BD0E74"/>
    <w:rsid w:val="00BD5F8C"/>
    <w:rsid w:val="00BE29DD"/>
    <w:rsid w:val="00BE5263"/>
    <w:rsid w:val="00BF18D6"/>
    <w:rsid w:val="00BF5605"/>
    <w:rsid w:val="00C05529"/>
    <w:rsid w:val="00C066AF"/>
    <w:rsid w:val="00C10E06"/>
    <w:rsid w:val="00C145B8"/>
    <w:rsid w:val="00C2438F"/>
    <w:rsid w:val="00C31AF0"/>
    <w:rsid w:val="00C32A7E"/>
    <w:rsid w:val="00C34F28"/>
    <w:rsid w:val="00C35F66"/>
    <w:rsid w:val="00C368DF"/>
    <w:rsid w:val="00C442C5"/>
    <w:rsid w:val="00C57B5C"/>
    <w:rsid w:val="00C57C7C"/>
    <w:rsid w:val="00C61049"/>
    <w:rsid w:val="00C63FFE"/>
    <w:rsid w:val="00C653A6"/>
    <w:rsid w:val="00C91EB6"/>
    <w:rsid w:val="00CA10B0"/>
    <w:rsid w:val="00CA2F8E"/>
    <w:rsid w:val="00CA3EE2"/>
    <w:rsid w:val="00CA7FD5"/>
    <w:rsid w:val="00CB3287"/>
    <w:rsid w:val="00CB33E2"/>
    <w:rsid w:val="00CB4E68"/>
    <w:rsid w:val="00CC2733"/>
    <w:rsid w:val="00CD0050"/>
    <w:rsid w:val="00CD4213"/>
    <w:rsid w:val="00CE7481"/>
    <w:rsid w:val="00CF0A8F"/>
    <w:rsid w:val="00CF6996"/>
    <w:rsid w:val="00D048CE"/>
    <w:rsid w:val="00D10998"/>
    <w:rsid w:val="00D15CBD"/>
    <w:rsid w:val="00D221CB"/>
    <w:rsid w:val="00D23391"/>
    <w:rsid w:val="00D31805"/>
    <w:rsid w:val="00D46B2B"/>
    <w:rsid w:val="00D552B9"/>
    <w:rsid w:val="00D65324"/>
    <w:rsid w:val="00D735B2"/>
    <w:rsid w:val="00D74021"/>
    <w:rsid w:val="00D75505"/>
    <w:rsid w:val="00D76D01"/>
    <w:rsid w:val="00D81552"/>
    <w:rsid w:val="00D8330A"/>
    <w:rsid w:val="00D922A9"/>
    <w:rsid w:val="00D9394A"/>
    <w:rsid w:val="00DB0CBB"/>
    <w:rsid w:val="00DB67CC"/>
    <w:rsid w:val="00DC3783"/>
    <w:rsid w:val="00DC6C08"/>
    <w:rsid w:val="00DE1070"/>
    <w:rsid w:val="00DF1371"/>
    <w:rsid w:val="00DF4EA7"/>
    <w:rsid w:val="00E00219"/>
    <w:rsid w:val="00E0316B"/>
    <w:rsid w:val="00E25E10"/>
    <w:rsid w:val="00E50B41"/>
    <w:rsid w:val="00E5219B"/>
    <w:rsid w:val="00E526B9"/>
    <w:rsid w:val="00E52D07"/>
    <w:rsid w:val="00E5518B"/>
    <w:rsid w:val="00E609FE"/>
    <w:rsid w:val="00E630BE"/>
    <w:rsid w:val="00E65D94"/>
    <w:rsid w:val="00E67D96"/>
    <w:rsid w:val="00E75657"/>
    <w:rsid w:val="00E75920"/>
    <w:rsid w:val="00E80D96"/>
    <w:rsid w:val="00E816CC"/>
    <w:rsid w:val="00E871FA"/>
    <w:rsid w:val="00E936A4"/>
    <w:rsid w:val="00E954BB"/>
    <w:rsid w:val="00EA45E7"/>
    <w:rsid w:val="00EB78E3"/>
    <w:rsid w:val="00EB7BE3"/>
    <w:rsid w:val="00EC1C4B"/>
    <w:rsid w:val="00EC41D7"/>
    <w:rsid w:val="00EC735A"/>
    <w:rsid w:val="00ED5F38"/>
    <w:rsid w:val="00EF27FE"/>
    <w:rsid w:val="00F07FB6"/>
    <w:rsid w:val="00F10F4B"/>
    <w:rsid w:val="00F149D0"/>
    <w:rsid w:val="00F16B53"/>
    <w:rsid w:val="00F25ECD"/>
    <w:rsid w:val="00F318BE"/>
    <w:rsid w:val="00F33297"/>
    <w:rsid w:val="00F343FB"/>
    <w:rsid w:val="00F359FE"/>
    <w:rsid w:val="00F36068"/>
    <w:rsid w:val="00F42159"/>
    <w:rsid w:val="00F4256E"/>
    <w:rsid w:val="00F42EE1"/>
    <w:rsid w:val="00F45DC3"/>
    <w:rsid w:val="00F60F1F"/>
    <w:rsid w:val="00F64141"/>
    <w:rsid w:val="00F67508"/>
    <w:rsid w:val="00F71FC9"/>
    <w:rsid w:val="00F73B48"/>
    <w:rsid w:val="00F74D31"/>
    <w:rsid w:val="00F74F51"/>
    <w:rsid w:val="00F842AD"/>
    <w:rsid w:val="00F914EB"/>
    <w:rsid w:val="00F91B85"/>
    <w:rsid w:val="00F938E7"/>
    <w:rsid w:val="00F97CD1"/>
    <w:rsid w:val="00FA3B17"/>
    <w:rsid w:val="00FA5E8D"/>
    <w:rsid w:val="00FA5F3D"/>
    <w:rsid w:val="00FB399E"/>
    <w:rsid w:val="00FB7F50"/>
    <w:rsid w:val="00FC2A85"/>
    <w:rsid w:val="00FC40AF"/>
    <w:rsid w:val="00FC6B19"/>
    <w:rsid w:val="00FC73B9"/>
    <w:rsid w:val="00FD0A16"/>
    <w:rsid w:val="00FE3D2C"/>
    <w:rsid w:val="00FE3D7D"/>
    <w:rsid w:val="00FE6DCF"/>
    <w:rsid w:val="00FF657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92EC6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BB1"/>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AE1B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102/4/703/&#1605;&#1580;&#1585;&#1583;" TargetMode="External"/><Relationship Id="rId2" Type="http://schemas.openxmlformats.org/officeDocument/2006/relationships/hyperlink" Target="http://lib.eshia.ir/13064/7/209/&#1575;&#1604;&#1578;&#1581;&#1602;&#1740;&#1602;" TargetMode="External"/><Relationship Id="rId1" Type="http://schemas.openxmlformats.org/officeDocument/2006/relationships/hyperlink" Target="http://lib.eshia.ir/11021/4/416/&#1575;&#1604;&#1593;&#1740;&#1575;&#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6B1AE-243D-4189-A1F8-94DF8069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149</TotalTime>
  <Pages>6</Pages>
  <Words>1790</Words>
  <Characters>10203</Characters>
  <Application>Microsoft Office Word</Application>
  <DocSecurity>0</DocSecurity>
  <Lines>85</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11970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5</cp:revision>
  <dcterms:created xsi:type="dcterms:W3CDTF">2018-11-21T05:33:00Z</dcterms:created>
  <dcterms:modified xsi:type="dcterms:W3CDTF">2018-11-21T10:34:00Z</dcterms:modified>
  <cp:contentStatus>ویرایش 2.5</cp:contentStatus>
  <cp:version>2.7</cp:version>
</cp:coreProperties>
</file>