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540AF">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540AF" w:rsidRPr="003540AF" w:rsidRDefault="003540AF" w:rsidP="003540AF">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0765719" w:history="1">
        <w:r w:rsidRPr="003540AF">
          <w:rPr>
            <w:rStyle w:val="Hyperlink"/>
            <w:noProof/>
            <w:rtl/>
          </w:rPr>
          <w:t>1- شرط</w:t>
        </w:r>
        <w:r w:rsidRPr="003540AF">
          <w:rPr>
            <w:rStyle w:val="Hyperlink"/>
            <w:rFonts w:hint="cs"/>
            <w:noProof/>
            <w:rtl/>
          </w:rPr>
          <w:t>ی</w:t>
        </w:r>
        <w:r w:rsidRPr="003540AF">
          <w:rPr>
            <w:rStyle w:val="Hyperlink"/>
            <w:rFonts w:hint="eastAsia"/>
            <w:noProof/>
            <w:rtl/>
          </w:rPr>
          <w:t>ت</w:t>
        </w:r>
        <w:r w:rsidRPr="003540AF">
          <w:rPr>
            <w:rStyle w:val="Hyperlink"/>
            <w:noProof/>
            <w:rtl/>
          </w:rPr>
          <w:t xml:space="preserve"> قابل</w:t>
        </w:r>
        <w:r w:rsidRPr="003540AF">
          <w:rPr>
            <w:rStyle w:val="Hyperlink"/>
            <w:rFonts w:hint="cs"/>
            <w:noProof/>
            <w:rtl/>
          </w:rPr>
          <w:t>ی</w:t>
        </w:r>
        <w:r w:rsidRPr="003540AF">
          <w:rPr>
            <w:rStyle w:val="Hyperlink"/>
            <w:rFonts w:hint="eastAsia"/>
            <w:noProof/>
            <w:rtl/>
          </w:rPr>
          <w:t>ت</w:t>
        </w:r>
        <w:r w:rsidRPr="003540AF">
          <w:rPr>
            <w:rStyle w:val="Hyperlink"/>
            <w:noProof/>
            <w:rtl/>
          </w:rPr>
          <w:t xml:space="preserve"> فاعل و مورد</w:t>
        </w:r>
        <w:r w:rsidRPr="003540AF">
          <w:rPr>
            <w:noProof/>
            <w:webHidden/>
            <w:rtl/>
          </w:rPr>
          <w:tab/>
        </w:r>
        <w:r w:rsidRPr="003540AF">
          <w:rPr>
            <w:noProof/>
            <w:webHidden/>
            <w:rtl/>
          </w:rPr>
          <w:fldChar w:fldCharType="begin"/>
        </w:r>
        <w:r w:rsidRPr="003540AF">
          <w:rPr>
            <w:noProof/>
            <w:webHidden/>
            <w:rtl/>
          </w:rPr>
          <w:instrText xml:space="preserve"> </w:instrText>
        </w:r>
        <w:r w:rsidRPr="003540AF">
          <w:rPr>
            <w:noProof/>
            <w:webHidden/>
          </w:rPr>
          <w:instrText xml:space="preserve">PAGEREF </w:instrText>
        </w:r>
        <w:r w:rsidRPr="003540AF">
          <w:rPr>
            <w:noProof/>
            <w:webHidden/>
            <w:rtl/>
          </w:rPr>
          <w:instrText>_</w:instrText>
        </w:r>
        <w:r w:rsidRPr="003540AF">
          <w:rPr>
            <w:noProof/>
            <w:webHidden/>
          </w:rPr>
          <w:instrText>Toc</w:instrText>
        </w:r>
        <w:r w:rsidRPr="003540AF">
          <w:rPr>
            <w:noProof/>
            <w:webHidden/>
            <w:rtl/>
          </w:rPr>
          <w:instrText xml:space="preserve">500765719 </w:instrText>
        </w:r>
        <w:r w:rsidRPr="003540AF">
          <w:rPr>
            <w:noProof/>
            <w:webHidden/>
          </w:rPr>
          <w:instrText>\h</w:instrText>
        </w:r>
        <w:r w:rsidRPr="003540AF">
          <w:rPr>
            <w:noProof/>
            <w:webHidden/>
            <w:rtl/>
          </w:rPr>
          <w:instrText xml:space="preserve"> </w:instrText>
        </w:r>
        <w:r w:rsidRPr="003540AF">
          <w:rPr>
            <w:noProof/>
            <w:webHidden/>
            <w:rtl/>
          </w:rPr>
        </w:r>
        <w:r w:rsidRPr="003540AF">
          <w:rPr>
            <w:noProof/>
            <w:webHidden/>
            <w:rtl/>
          </w:rPr>
          <w:fldChar w:fldCharType="separate"/>
        </w:r>
        <w:r w:rsidRPr="003540AF">
          <w:rPr>
            <w:noProof/>
            <w:webHidden/>
            <w:rtl/>
          </w:rPr>
          <w:t>1</w:t>
        </w:r>
        <w:r w:rsidRPr="003540AF">
          <w:rPr>
            <w:noProof/>
            <w:webHidden/>
            <w:rtl/>
          </w:rPr>
          <w:fldChar w:fldCharType="end"/>
        </w:r>
      </w:hyperlink>
    </w:p>
    <w:p w:rsidR="003540AF" w:rsidRPr="003540AF" w:rsidRDefault="003540AF" w:rsidP="003540AF">
      <w:pPr>
        <w:pStyle w:val="TOC2"/>
        <w:tabs>
          <w:tab w:val="right" w:leader="dot" w:pos="10194"/>
        </w:tabs>
        <w:rPr>
          <w:rFonts w:asciiTheme="minorHAnsi" w:eastAsiaTheme="minorEastAsia" w:hAnsiTheme="minorHAnsi" w:cstheme="minorBidi"/>
          <w:bCs w:val="0"/>
          <w:noProof/>
          <w:color w:val="auto"/>
          <w:szCs w:val="22"/>
          <w:rtl/>
          <w:lang w:bidi="ar-SA"/>
        </w:rPr>
      </w:pPr>
      <w:hyperlink w:anchor="_Toc500765720" w:history="1">
        <w:r w:rsidRPr="003540AF">
          <w:rPr>
            <w:rStyle w:val="Hyperlink"/>
            <w:bCs w:val="0"/>
            <w:noProof/>
            <w:rtl/>
          </w:rPr>
          <w:t>کلام محقق خو</w:t>
        </w:r>
        <w:r w:rsidRPr="003540AF">
          <w:rPr>
            <w:rStyle w:val="Hyperlink"/>
            <w:rFonts w:hint="cs"/>
            <w:bCs w:val="0"/>
            <w:noProof/>
            <w:rtl/>
          </w:rPr>
          <w:t>یی</w:t>
        </w:r>
        <w:r w:rsidRPr="003540AF">
          <w:rPr>
            <w:bCs w:val="0"/>
            <w:noProof/>
            <w:webHidden/>
            <w:rtl/>
          </w:rPr>
          <w:tab/>
        </w:r>
        <w:r w:rsidRPr="003540AF">
          <w:rPr>
            <w:bCs w:val="0"/>
            <w:noProof/>
            <w:webHidden/>
            <w:rtl/>
          </w:rPr>
          <w:fldChar w:fldCharType="begin"/>
        </w:r>
        <w:r w:rsidRPr="003540AF">
          <w:rPr>
            <w:bCs w:val="0"/>
            <w:noProof/>
            <w:webHidden/>
            <w:rtl/>
          </w:rPr>
          <w:instrText xml:space="preserve"> </w:instrText>
        </w:r>
        <w:r w:rsidRPr="003540AF">
          <w:rPr>
            <w:bCs w:val="0"/>
            <w:noProof/>
            <w:webHidden/>
          </w:rPr>
          <w:instrText xml:space="preserve">PAGEREF </w:instrText>
        </w:r>
        <w:r w:rsidRPr="003540AF">
          <w:rPr>
            <w:bCs w:val="0"/>
            <w:noProof/>
            <w:webHidden/>
            <w:rtl/>
          </w:rPr>
          <w:instrText>_</w:instrText>
        </w:r>
        <w:r w:rsidRPr="003540AF">
          <w:rPr>
            <w:bCs w:val="0"/>
            <w:noProof/>
            <w:webHidden/>
          </w:rPr>
          <w:instrText>Toc</w:instrText>
        </w:r>
        <w:r w:rsidRPr="003540AF">
          <w:rPr>
            <w:bCs w:val="0"/>
            <w:noProof/>
            <w:webHidden/>
            <w:rtl/>
          </w:rPr>
          <w:instrText xml:space="preserve">500765720 </w:instrText>
        </w:r>
        <w:r w:rsidRPr="003540AF">
          <w:rPr>
            <w:bCs w:val="0"/>
            <w:noProof/>
            <w:webHidden/>
          </w:rPr>
          <w:instrText>\h</w:instrText>
        </w:r>
        <w:r w:rsidRPr="003540AF">
          <w:rPr>
            <w:bCs w:val="0"/>
            <w:noProof/>
            <w:webHidden/>
            <w:rtl/>
          </w:rPr>
          <w:instrText xml:space="preserve"> </w:instrText>
        </w:r>
        <w:r w:rsidRPr="003540AF">
          <w:rPr>
            <w:bCs w:val="0"/>
            <w:noProof/>
            <w:webHidden/>
            <w:rtl/>
          </w:rPr>
        </w:r>
        <w:r w:rsidRPr="003540AF">
          <w:rPr>
            <w:bCs w:val="0"/>
            <w:noProof/>
            <w:webHidden/>
            <w:rtl/>
          </w:rPr>
          <w:fldChar w:fldCharType="separate"/>
        </w:r>
        <w:r w:rsidRPr="003540AF">
          <w:rPr>
            <w:bCs w:val="0"/>
            <w:noProof/>
            <w:webHidden/>
            <w:rtl/>
          </w:rPr>
          <w:t>1</w:t>
        </w:r>
        <w:r w:rsidRPr="003540AF">
          <w:rPr>
            <w:bCs w:val="0"/>
            <w:noProof/>
            <w:webHidden/>
            <w:rtl/>
          </w:rPr>
          <w:fldChar w:fldCharType="end"/>
        </w:r>
      </w:hyperlink>
    </w:p>
    <w:p w:rsidR="003540AF" w:rsidRPr="003540AF" w:rsidRDefault="003540AF" w:rsidP="003540AF">
      <w:pPr>
        <w:pStyle w:val="TOC2"/>
        <w:tabs>
          <w:tab w:val="right" w:leader="dot" w:pos="10194"/>
        </w:tabs>
        <w:rPr>
          <w:rFonts w:asciiTheme="minorHAnsi" w:eastAsiaTheme="minorEastAsia" w:hAnsiTheme="minorHAnsi" w:cstheme="minorBidi"/>
          <w:bCs w:val="0"/>
          <w:noProof/>
          <w:color w:val="auto"/>
          <w:szCs w:val="22"/>
          <w:rtl/>
          <w:lang w:bidi="ar-SA"/>
        </w:rPr>
      </w:pPr>
      <w:hyperlink w:anchor="_Toc500765721" w:history="1">
        <w:r w:rsidRPr="003540AF">
          <w:rPr>
            <w:rStyle w:val="Hyperlink"/>
            <w:bCs w:val="0"/>
            <w:noProof/>
            <w:rtl/>
          </w:rPr>
          <w:t>کلام آقا</w:t>
        </w:r>
        <w:r w:rsidRPr="003540AF">
          <w:rPr>
            <w:rStyle w:val="Hyperlink"/>
            <w:rFonts w:hint="cs"/>
            <w:bCs w:val="0"/>
            <w:noProof/>
            <w:rtl/>
          </w:rPr>
          <w:t>ی</w:t>
        </w:r>
        <w:r w:rsidRPr="003540AF">
          <w:rPr>
            <w:rStyle w:val="Hyperlink"/>
            <w:bCs w:val="0"/>
            <w:noProof/>
            <w:rtl/>
          </w:rPr>
          <w:t xml:space="preserve"> س</w:t>
        </w:r>
        <w:r w:rsidRPr="003540AF">
          <w:rPr>
            <w:rStyle w:val="Hyperlink"/>
            <w:rFonts w:hint="cs"/>
            <w:bCs w:val="0"/>
            <w:noProof/>
            <w:rtl/>
          </w:rPr>
          <w:t>ی</w:t>
        </w:r>
        <w:r w:rsidRPr="003540AF">
          <w:rPr>
            <w:rStyle w:val="Hyperlink"/>
            <w:rFonts w:hint="eastAsia"/>
            <w:bCs w:val="0"/>
            <w:noProof/>
            <w:rtl/>
          </w:rPr>
          <w:t>ستان</w:t>
        </w:r>
        <w:r w:rsidRPr="003540AF">
          <w:rPr>
            <w:rStyle w:val="Hyperlink"/>
            <w:rFonts w:hint="cs"/>
            <w:bCs w:val="0"/>
            <w:noProof/>
            <w:rtl/>
          </w:rPr>
          <w:t>ی</w:t>
        </w:r>
        <w:r w:rsidRPr="003540AF">
          <w:rPr>
            <w:bCs w:val="0"/>
            <w:noProof/>
            <w:webHidden/>
            <w:rtl/>
          </w:rPr>
          <w:tab/>
        </w:r>
        <w:r w:rsidRPr="003540AF">
          <w:rPr>
            <w:bCs w:val="0"/>
            <w:noProof/>
            <w:webHidden/>
            <w:rtl/>
          </w:rPr>
          <w:fldChar w:fldCharType="begin"/>
        </w:r>
        <w:r w:rsidRPr="003540AF">
          <w:rPr>
            <w:bCs w:val="0"/>
            <w:noProof/>
            <w:webHidden/>
            <w:rtl/>
          </w:rPr>
          <w:instrText xml:space="preserve"> </w:instrText>
        </w:r>
        <w:r w:rsidRPr="003540AF">
          <w:rPr>
            <w:bCs w:val="0"/>
            <w:noProof/>
            <w:webHidden/>
          </w:rPr>
          <w:instrText xml:space="preserve">PAGEREF </w:instrText>
        </w:r>
        <w:r w:rsidRPr="003540AF">
          <w:rPr>
            <w:bCs w:val="0"/>
            <w:noProof/>
            <w:webHidden/>
            <w:rtl/>
          </w:rPr>
          <w:instrText>_</w:instrText>
        </w:r>
        <w:r w:rsidRPr="003540AF">
          <w:rPr>
            <w:bCs w:val="0"/>
            <w:noProof/>
            <w:webHidden/>
          </w:rPr>
          <w:instrText>Toc</w:instrText>
        </w:r>
        <w:r w:rsidRPr="003540AF">
          <w:rPr>
            <w:bCs w:val="0"/>
            <w:noProof/>
            <w:webHidden/>
            <w:rtl/>
          </w:rPr>
          <w:instrText xml:space="preserve">500765721 </w:instrText>
        </w:r>
        <w:r w:rsidRPr="003540AF">
          <w:rPr>
            <w:bCs w:val="0"/>
            <w:noProof/>
            <w:webHidden/>
          </w:rPr>
          <w:instrText>\h</w:instrText>
        </w:r>
        <w:r w:rsidRPr="003540AF">
          <w:rPr>
            <w:bCs w:val="0"/>
            <w:noProof/>
            <w:webHidden/>
            <w:rtl/>
          </w:rPr>
          <w:instrText xml:space="preserve"> </w:instrText>
        </w:r>
        <w:r w:rsidRPr="003540AF">
          <w:rPr>
            <w:bCs w:val="0"/>
            <w:noProof/>
            <w:webHidden/>
            <w:rtl/>
          </w:rPr>
        </w:r>
        <w:r w:rsidRPr="003540AF">
          <w:rPr>
            <w:bCs w:val="0"/>
            <w:noProof/>
            <w:webHidden/>
            <w:rtl/>
          </w:rPr>
          <w:fldChar w:fldCharType="separate"/>
        </w:r>
        <w:r w:rsidRPr="003540AF">
          <w:rPr>
            <w:bCs w:val="0"/>
            <w:noProof/>
            <w:webHidden/>
            <w:rtl/>
          </w:rPr>
          <w:t>2</w:t>
        </w:r>
        <w:r w:rsidRPr="003540AF">
          <w:rPr>
            <w:bCs w:val="0"/>
            <w:noProof/>
            <w:webHidden/>
            <w:rtl/>
          </w:rPr>
          <w:fldChar w:fldCharType="end"/>
        </w:r>
      </w:hyperlink>
    </w:p>
    <w:p w:rsidR="003540AF" w:rsidRPr="003540AF" w:rsidRDefault="003540AF" w:rsidP="003540A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765722" w:history="1">
        <w:r w:rsidRPr="003540AF">
          <w:rPr>
            <w:rStyle w:val="Hyperlink"/>
            <w:bCs w:val="0"/>
            <w:iCs w:val="0"/>
            <w:noProof/>
            <w:rtl/>
          </w:rPr>
          <w:t>عدم احراز صدور فعل در صورت شک در وکالت</w:t>
        </w:r>
        <w:r w:rsidRPr="003540AF">
          <w:rPr>
            <w:bCs w:val="0"/>
            <w:iCs w:val="0"/>
            <w:noProof/>
            <w:webHidden/>
            <w:rtl/>
          </w:rPr>
          <w:tab/>
        </w:r>
        <w:r w:rsidRPr="003540AF">
          <w:rPr>
            <w:bCs w:val="0"/>
            <w:iCs w:val="0"/>
            <w:noProof/>
            <w:webHidden/>
            <w:rtl/>
          </w:rPr>
          <w:fldChar w:fldCharType="begin"/>
        </w:r>
        <w:r w:rsidRPr="003540AF">
          <w:rPr>
            <w:bCs w:val="0"/>
            <w:iCs w:val="0"/>
            <w:noProof/>
            <w:webHidden/>
            <w:rtl/>
          </w:rPr>
          <w:instrText xml:space="preserve"> </w:instrText>
        </w:r>
        <w:r w:rsidRPr="003540AF">
          <w:rPr>
            <w:bCs w:val="0"/>
            <w:iCs w:val="0"/>
            <w:noProof/>
            <w:webHidden/>
          </w:rPr>
          <w:instrText xml:space="preserve">PAGEREF </w:instrText>
        </w:r>
        <w:r w:rsidRPr="003540AF">
          <w:rPr>
            <w:bCs w:val="0"/>
            <w:iCs w:val="0"/>
            <w:noProof/>
            <w:webHidden/>
            <w:rtl/>
          </w:rPr>
          <w:instrText>_</w:instrText>
        </w:r>
        <w:r w:rsidRPr="003540AF">
          <w:rPr>
            <w:bCs w:val="0"/>
            <w:iCs w:val="0"/>
            <w:noProof/>
            <w:webHidden/>
          </w:rPr>
          <w:instrText>Toc</w:instrText>
        </w:r>
        <w:r w:rsidRPr="003540AF">
          <w:rPr>
            <w:bCs w:val="0"/>
            <w:iCs w:val="0"/>
            <w:noProof/>
            <w:webHidden/>
            <w:rtl/>
          </w:rPr>
          <w:instrText xml:space="preserve">500765722 </w:instrText>
        </w:r>
        <w:r w:rsidRPr="003540AF">
          <w:rPr>
            <w:bCs w:val="0"/>
            <w:iCs w:val="0"/>
            <w:noProof/>
            <w:webHidden/>
          </w:rPr>
          <w:instrText>\h</w:instrText>
        </w:r>
        <w:r w:rsidRPr="003540AF">
          <w:rPr>
            <w:bCs w:val="0"/>
            <w:iCs w:val="0"/>
            <w:noProof/>
            <w:webHidden/>
            <w:rtl/>
          </w:rPr>
          <w:instrText xml:space="preserve"> </w:instrText>
        </w:r>
        <w:r w:rsidRPr="003540AF">
          <w:rPr>
            <w:bCs w:val="0"/>
            <w:iCs w:val="0"/>
            <w:noProof/>
            <w:webHidden/>
            <w:rtl/>
          </w:rPr>
        </w:r>
        <w:r w:rsidRPr="003540AF">
          <w:rPr>
            <w:bCs w:val="0"/>
            <w:iCs w:val="0"/>
            <w:noProof/>
            <w:webHidden/>
            <w:rtl/>
          </w:rPr>
          <w:fldChar w:fldCharType="separate"/>
        </w:r>
        <w:r w:rsidRPr="003540AF">
          <w:rPr>
            <w:bCs w:val="0"/>
            <w:iCs w:val="0"/>
            <w:noProof/>
            <w:webHidden/>
            <w:rtl/>
          </w:rPr>
          <w:t>2</w:t>
        </w:r>
        <w:r w:rsidRPr="003540AF">
          <w:rPr>
            <w:bCs w:val="0"/>
            <w:iCs w:val="0"/>
            <w:noProof/>
            <w:webHidden/>
            <w:rtl/>
          </w:rPr>
          <w:fldChar w:fldCharType="end"/>
        </w:r>
      </w:hyperlink>
    </w:p>
    <w:p w:rsidR="003540AF" w:rsidRPr="003540AF" w:rsidRDefault="003540AF" w:rsidP="003540A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765723" w:history="1">
        <w:r w:rsidRPr="003540AF">
          <w:rPr>
            <w:rStyle w:val="Hyperlink"/>
            <w:bCs w:val="0"/>
            <w:iCs w:val="0"/>
            <w:noProof/>
            <w:rtl/>
          </w:rPr>
          <w:t>ب</w:t>
        </w:r>
        <w:r w:rsidRPr="003540AF">
          <w:rPr>
            <w:rStyle w:val="Hyperlink"/>
            <w:rFonts w:hint="cs"/>
            <w:bCs w:val="0"/>
            <w:iCs w:val="0"/>
            <w:noProof/>
            <w:rtl/>
          </w:rPr>
          <w:t>ی</w:t>
        </w:r>
        <w:r w:rsidRPr="003540AF">
          <w:rPr>
            <w:rStyle w:val="Hyperlink"/>
            <w:rFonts w:hint="eastAsia"/>
            <w:bCs w:val="0"/>
            <w:iCs w:val="0"/>
            <w:noProof/>
            <w:rtl/>
          </w:rPr>
          <w:t>ع</w:t>
        </w:r>
        <w:r w:rsidRPr="003540AF">
          <w:rPr>
            <w:rStyle w:val="Hyperlink"/>
            <w:bCs w:val="0"/>
            <w:iCs w:val="0"/>
            <w:noProof/>
            <w:rtl/>
          </w:rPr>
          <w:t xml:space="preserve"> متول</w:t>
        </w:r>
        <w:r w:rsidRPr="003540AF">
          <w:rPr>
            <w:rStyle w:val="Hyperlink"/>
            <w:rFonts w:hint="cs"/>
            <w:bCs w:val="0"/>
            <w:iCs w:val="0"/>
            <w:noProof/>
            <w:rtl/>
          </w:rPr>
          <w:t>ی</w:t>
        </w:r>
        <w:r w:rsidRPr="003540AF">
          <w:rPr>
            <w:rStyle w:val="Hyperlink"/>
            <w:bCs w:val="0"/>
            <w:iCs w:val="0"/>
            <w:noProof/>
            <w:rtl/>
          </w:rPr>
          <w:t xml:space="preserve"> وقف</w:t>
        </w:r>
        <w:r w:rsidRPr="003540AF">
          <w:rPr>
            <w:bCs w:val="0"/>
            <w:iCs w:val="0"/>
            <w:noProof/>
            <w:webHidden/>
            <w:rtl/>
          </w:rPr>
          <w:tab/>
        </w:r>
        <w:r w:rsidRPr="003540AF">
          <w:rPr>
            <w:bCs w:val="0"/>
            <w:iCs w:val="0"/>
            <w:noProof/>
            <w:webHidden/>
            <w:rtl/>
          </w:rPr>
          <w:fldChar w:fldCharType="begin"/>
        </w:r>
        <w:r w:rsidRPr="003540AF">
          <w:rPr>
            <w:bCs w:val="0"/>
            <w:iCs w:val="0"/>
            <w:noProof/>
            <w:webHidden/>
            <w:rtl/>
          </w:rPr>
          <w:instrText xml:space="preserve"> </w:instrText>
        </w:r>
        <w:r w:rsidRPr="003540AF">
          <w:rPr>
            <w:bCs w:val="0"/>
            <w:iCs w:val="0"/>
            <w:noProof/>
            <w:webHidden/>
          </w:rPr>
          <w:instrText xml:space="preserve">PAGEREF </w:instrText>
        </w:r>
        <w:r w:rsidRPr="003540AF">
          <w:rPr>
            <w:bCs w:val="0"/>
            <w:iCs w:val="0"/>
            <w:noProof/>
            <w:webHidden/>
            <w:rtl/>
          </w:rPr>
          <w:instrText>_</w:instrText>
        </w:r>
        <w:r w:rsidRPr="003540AF">
          <w:rPr>
            <w:bCs w:val="0"/>
            <w:iCs w:val="0"/>
            <w:noProof/>
            <w:webHidden/>
          </w:rPr>
          <w:instrText>Toc</w:instrText>
        </w:r>
        <w:r w:rsidRPr="003540AF">
          <w:rPr>
            <w:bCs w:val="0"/>
            <w:iCs w:val="0"/>
            <w:noProof/>
            <w:webHidden/>
            <w:rtl/>
          </w:rPr>
          <w:instrText xml:space="preserve">500765723 </w:instrText>
        </w:r>
        <w:r w:rsidRPr="003540AF">
          <w:rPr>
            <w:bCs w:val="0"/>
            <w:iCs w:val="0"/>
            <w:noProof/>
            <w:webHidden/>
          </w:rPr>
          <w:instrText>\h</w:instrText>
        </w:r>
        <w:r w:rsidRPr="003540AF">
          <w:rPr>
            <w:bCs w:val="0"/>
            <w:iCs w:val="0"/>
            <w:noProof/>
            <w:webHidden/>
            <w:rtl/>
          </w:rPr>
          <w:instrText xml:space="preserve"> </w:instrText>
        </w:r>
        <w:r w:rsidRPr="003540AF">
          <w:rPr>
            <w:bCs w:val="0"/>
            <w:iCs w:val="0"/>
            <w:noProof/>
            <w:webHidden/>
            <w:rtl/>
          </w:rPr>
        </w:r>
        <w:r w:rsidRPr="003540AF">
          <w:rPr>
            <w:bCs w:val="0"/>
            <w:iCs w:val="0"/>
            <w:noProof/>
            <w:webHidden/>
            <w:rtl/>
          </w:rPr>
          <w:fldChar w:fldCharType="separate"/>
        </w:r>
        <w:r w:rsidRPr="003540AF">
          <w:rPr>
            <w:bCs w:val="0"/>
            <w:iCs w:val="0"/>
            <w:noProof/>
            <w:webHidden/>
            <w:rtl/>
          </w:rPr>
          <w:t>3</w:t>
        </w:r>
        <w:r w:rsidRPr="003540AF">
          <w:rPr>
            <w:bCs w:val="0"/>
            <w:iCs w:val="0"/>
            <w:noProof/>
            <w:webHidden/>
            <w:rtl/>
          </w:rPr>
          <w:fldChar w:fldCharType="end"/>
        </w:r>
      </w:hyperlink>
    </w:p>
    <w:p w:rsidR="003540AF" w:rsidRPr="003540AF" w:rsidRDefault="003540AF" w:rsidP="003540AF">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765724" w:history="1">
        <w:r w:rsidRPr="003540AF">
          <w:rPr>
            <w:rStyle w:val="Hyperlink"/>
            <w:bCs w:val="0"/>
            <w:iCs w:val="0"/>
            <w:noProof/>
            <w:rtl/>
          </w:rPr>
          <w:t>ب</w:t>
        </w:r>
        <w:r w:rsidRPr="003540AF">
          <w:rPr>
            <w:rStyle w:val="Hyperlink"/>
            <w:rFonts w:hint="cs"/>
            <w:bCs w:val="0"/>
            <w:iCs w:val="0"/>
            <w:noProof/>
            <w:rtl/>
          </w:rPr>
          <w:t>ی</w:t>
        </w:r>
        <w:r w:rsidRPr="003540AF">
          <w:rPr>
            <w:rStyle w:val="Hyperlink"/>
            <w:rFonts w:hint="eastAsia"/>
            <w:bCs w:val="0"/>
            <w:iCs w:val="0"/>
            <w:noProof/>
            <w:rtl/>
          </w:rPr>
          <w:t>ان</w:t>
        </w:r>
        <w:r w:rsidRPr="003540AF">
          <w:rPr>
            <w:rStyle w:val="Hyperlink"/>
            <w:bCs w:val="0"/>
            <w:iCs w:val="0"/>
            <w:noProof/>
            <w:rtl/>
          </w:rPr>
          <w:t xml:space="preserve"> خلط در کلام محقق نائ</w:t>
        </w:r>
        <w:r w:rsidRPr="003540AF">
          <w:rPr>
            <w:rStyle w:val="Hyperlink"/>
            <w:rFonts w:hint="cs"/>
            <w:bCs w:val="0"/>
            <w:iCs w:val="0"/>
            <w:noProof/>
            <w:rtl/>
          </w:rPr>
          <w:t>ی</w:t>
        </w:r>
        <w:r w:rsidRPr="003540AF">
          <w:rPr>
            <w:rStyle w:val="Hyperlink"/>
            <w:rFonts w:hint="eastAsia"/>
            <w:bCs w:val="0"/>
            <w:iCs w:val="0"/>
            <w:noProof/>
            <w:rtl/>
          </w:rPr>
          <w:t>ن</w:t>
        </w:r>
        <w:r w:rsidRPr="003540AF">
          <w:rPr>
            <w:rStyle w:val="Hyperlink"/>
            <w:rFonts w:hint="cs"/>
            <w:bCs w:val="0"/>
            <w:iCs w:val="0"/>
            <w:noProof/>
            <w:rtl/>
          </w:rPr>
          <w:t>ی</w:t>
        </w:r>
        <w:r w:rsidRPr="003540AF">
          <w:rPr>
            <w:rStyle w:val="Hyperlink"/>
            <w:bCs w:val="0"/>
            <w:iCs w:val="0"/>
            <w:noProof/>
            <w:rtl/>
          </w:rPr>
          <w:t xml:space="preserve"> و خو</w:t>
        </w:r>
        <w:r w:rsidRPr="003540AF">
          <w:rPr>
            <w:rStyle w:val="Hyperlink"/>
            <w:rFonts w:hint="cs"/>
            <w:bCs w:val="0"/>
            <w:iCs w:val="0"/>
            <w:noProof/>
            <w:rtl/>
          </w:rPr>
          <w:t>یی</w:t>
        </w:r>
        <w:r w:rsidRPr="003540AF">
          <w:rPr>
            <w:bCs w:val="0"/>
            <w:iCs w:val="0"/>
            <w:noProof/>
            <w:webHidden/>
            <w:rtl/>
          </w:rPr>
          <w:tab/>
        </w:r>
        <w:r w:rsidRPr="003540AF">
          <w:rPr>
            <w:bCs w:val="0"/>
            <w:iCs w:val="0"/>
            <w:noProof/>
            <w:webHidden/>
            <w:rtl/>
          </w:rPr>
          <w:fldChar w:fldCharType="begin"/>
        </w:r>
        <w:r w:rsidRPr="003540AF">
          <w:rPr>
            <w:bCs w:val="0"/>
            <w:iCs w:val="0"/>
            <w:noProof/>
            <w:webHidden/>
            <w:rtl/>
          </w:rPr>
          <w:instrText xml:space="preserve"> </w:instrText>
        </w:r>
        <w:r w:rsidRPr="003540AF">
          <w:rPr>
            <w:bCs w:val="0"/>
            <w:iCs w:val="0"/>
            <w:noProof/>
            <w:webHidden/>
          </w:rPr>
          <w:instrText xml:space="preserve">PAGEREF </w:instrText>
        </w:r>
        <w:r w:rsidRPr="003540AF">
          <w:rPr>
            <w:bCs w:val="0"/>
            <w:iCs w:val="0"/>
            <w:noProof/>
            <w:webHidden/>
            <w:rtl/>
          </w:rPr>
          <w:instrText>_</w:instrText>
        </w:r>
        <w:r w:rsidRPr="003540AF">
          <w:rPr>
            <w:bCs w:val="0"/>
            <w:iCs w:val="0"/>
            <w:noProof/>
            <w:webHidden/>
          </w:rPr>
          <w:instrText>Toc</w:instrText>
        </w:r>
        <w:r w:rsidRPr="003540AF">
          <w:rPr>
            <w:bCs w:val="0"/>
            <w:iCs w:val="0"/>
            <w:noProof/>
            <w:webHidden/>
            <w:rtl/>
          </w:rPr>
          <w:instrText xml:space="preserve">500765724 </w:instrText>
        </w:r>
        <w:r w:rsidRPr="003540AF">
          <w:rPr>
            <w:bCs w:val="0"/>
            <w:iCs w:val="0"/>
            <w:noProof/>
            <w:webHidden/>
          </w:rPr>
          <w:instrText>\h</w:instrText>
        </w:r>
        <w:r w:rsidRPr="003540AF">
          <w:rPr>
            <w:bCs w:val="0"/>
            <w:iCs w:val="0"/>
            <w:noProof/>
            <w:webHidden/>
            <w:rtl/>
          </w:rPr>
          <w:instrText xml:space="preserve"> </w:instrText>
        </w:r>
        <w:r w:rsidRPr="003540AF">
          <w:rPr>
            <w:bCs w:val="0"/>
            <w:iCs w:val="0"/>
            <w:noProof/>
            <w:webHidden/>
            <w:rtl/>
          </w:rPr>
        </w:r>
        <w:r w:rsidRPr="003540AF">
          <w:rPr>
            <w:bCs w:val="0"/>
            <w:iCs w:val="0"/>
            <w:noProof/>
            <w:webHidden/>
            <w:rtl/>
          </w:rPr>
          <w:fldChar w:fldCharType="separate"/>
        </w:r>
        <w:r w:rsidRPr="003540AF">
          <w:rPr>
            <w:bCs w:val="0"/>
            <w:iCs w:val="0"/>
            <w:noProof/>
            <w:webHidden/>
            <w:rtl/>
          </w:rPr>
          <w:t>4</w:t>
        </w:r>
        <w:r w:rsidRPr="003540AF">
          <w:rPr>
            <w:bCs w:val="0"/>
            <w:iCs w:val="0"/>
            <w:noProof/>
            <w:webHidden/>
            <w:rtl/>
          </w:rPr>
          <w:fldChar w:fldCharType="end"/>
        </w:r>
      </w:hyperlink>
    </w:p>
    <w:p w:rsidR="003540AF" w:rsidRPr="003540AF" w:rsidRDefault="003540AF" w:rsidP="003540AF">
      <w:pPr>
        <w:pStyle w:val="TOC2"/>
        <w:tabs>
          <w:tab w:val="right" w:leader="dot" w:pos="10194"/>
        </w:tabs>
        <w:rPr>
          <w:rFonts w:asciiTheme="minorHAnsi" w:eastAsiaTheme="minorEastAsia" w:hAnsiTheme="minorHAnsi" w:cstheme="minorBidi"/>
          <w:bCs w:val="0"/>
          <w:noProof/>
          <w:color w:val="auto"/>
          <w:szCs w:val="22"/>
          <w:rtl/>
          <w:lang w:bidi="ar-SA"/>
        </w:rPr>
      </w:pPr>
      <w:hyperlink w:anchor="_Toc500765725" w:history="1">
        <w:r w:rsidRPr="003540AF">
          <w:rPr>
            <w:rStyle w:val="Hyperlink"/>
            <w:bCs w:val="0"/>
            <w:noProof/>
            <w:rtl/>
          </w:rPr>
          <w:t>ملاک تع</w:t>
        </w:r>
        <w:r w:rsidRPr="003540AF">
          <w:rPr>
            <w:rStyle w:val="Hyperlink"/>
            <w:rFonts w:hint="cs"/>
            <w:bCs w:val="0"/>
            <w:noProof/>
            <w:rtl/>
          </w:rPr>
          <w:t>یی</w:t>
        </w:r>
        <w:r w:rsidRPr="003540AF">
          <w:rPr>
            <w:rStyle w:val="Hyperlink"/>
            <w:rFonts w:hint="eastAsia"/>
            <w:bCs w:val="0"/>
            <w:noProof/>
            <w:rtl/>
          </w:rPr>
          <w:t>ن</w:t>
        </w:r>
        <w:r w:rsidRPr="003540AF">
          <w:rPr>
            <w:rStyle w:val="Hyperlink"/>
            <w:bCs w:val="0"/>
            <w:noProof/>
            <w:rtl/>
          </w:rPr>
          <w:t xml:space="preserve"> مدع</w:t>
        </w:r>
        <w:r w:rsidRPr="003540AF">
          <w:rPr>
            <w:rStyle w:val="Hyperlink"/>
            <w:rFonts w:hint="cs"/>
            <w:bCs w:val="0"/>
            <w:noProof/>
            <w:rtl/>
          </w:rPr>
          <w:t>ی</w:t>
        </w:r>
        <w:r w:rsidRPr="003540AF">
          <w:rPr>
            <w:rStyle w:val="Hyperlink"/>
            <w:bCs w:val="0"/>
            <w:noProof/>
            <w:rtl/>
          </w:rPr>
          <w:t xml:space="preserve"> از منکر</w:t>
        </w:r>
        <w:r w:rsidRPr="003540AF">
          <w:rPr>
            <w:bCs w:val="0"/>
            <w:noProof/>
            <w:webHidden/>
            <w:rtl/>
          </w:rPr>
          <w:tab/>
        </w:r>
        <w:r w:rsidRPr="003540AF">
          <w:rPr>
            <w:bCs w:val="0"/>
            <w:noProof/>
            <w:webHidden/>
            <w:rtl/>
          </w:rPr>
          <w:fldChar w:fldCharType="begin"/>
        </w:r>
        <w:r w:rsidRPr="003540AF">
          <w:rPr>
            <w:bCs w:val="0"/>
            <w:noProof/>
            <w:webHidden/>
            <w:rtl/>
          </w:rPr>
          <w:instrText xml:space="preserve"> </w:instrText>
        </w:r>
        <w:r w:rsidRPr="003540AF">
          <w:rPr>
            <w:bCs w:val="0"/>
            <w:noProof/>
            <w:webHidden/>
          </w:rPr>
          <w:instrText xml:space="preserve">PAGEREF </w:instrText>
        </w:r>
        <w:r w:rsidRPr="003540AF">
          <w:rPr>
            <w:bCs w:val="0"/>
            <w:noProof/>
            <w:webHidden/>
            <w:rtl/>
          </w:rPr>
          <w:instrText>_</w:instrText>
        </w:r>
        <w:r w:rsidRPr="003540AF">
          <w:rPr>
            <w:bCs w:val="0"/>
            <w:noProof/>
            <w:webHidden/>
          </w:rPr>
          <w:instrText>Toc</w:instrText>
        </w:r>
        <w:r w:rsidRPr="003540AF">
          <w:rPr>
            <w:bCs w:val="0"/>
            <w:noProof/>
            <w:webHidden/>
            <w:rtl/>
          </w:rPr>
          <w:instrText xml:space="preserve">500765725 </w:instrText>
        </w:r>
        <w:r w:rsidRPr="003540AF">
          <w:rPr>
            <w:bCs w:val="0"/>
            <w:noProof/>
            <w:webHidden/>
          </w:rPr>
          <w:instrText>\h</w:instrText>
        </w:r>
        <w:r w:rsidRPr="003540AF">
          <w:rPr>
            <w:bCs w:val="0"/>
            <w:noProof/>
            <w:webHidden/>
            <w:rtl/>
          </w:rPr>
          <w:instrText xml:space="preserve"> </w:instrText>
        </w:r>
        <w:r w:rsidRPr="003540AF">
          <w:rPr>
            <w:bCs w:val="0"/>
            <w:noProof/>
            <w:webHidden/>
            <w:rtl/>
          </w:rPr>
        </w:r>
        <w:r w:rsidRPr="003540AF">
          <w:rPr>
            <w:bCs w:val="0"/>
            <w:noProof/>
            <w:webHidden/>
            <w:rtl/>
          </w:rPr>
          <w:fldChar w:fldCharType="separate"/>
        </w:r>
        <w:r w:rsidRPr="003540AF">
          <w:rPr>
            <w:bCs w:val="0"/>
            <w:noProof/>
            <w:webHidden/>
            <w:rtl/>
          </w:rPr>
          <w:t>6</w:t>
        </w:r>
        <w:r w:rsidRPr="003540AF">
          <w:rPr>
            <w:bCs w:val="0"/>
            <w:noProof/>
            <w:webHidden/>
            <w:rtl/>
          </w:rPr>
          <w:fldChar w:fldCharType="end"/>
        </w:r>
      </w:hyperlink>
    </w:p>
    <w:p w:rsidR="003540AF" w:rsidRPr="003540AF" w:rsidRDefault="003540AF" w:rsidP="003540AF">
      <w:pPr>
        <w:pStyle w:val="TOC4"/>
        <w:tabs>
          <w:tab w:val="right" w:leader="dot" w:pos="10194"/>
        </w:tabs>
        <w:rPr>
          <w:rFonts w:asciiTheme="minorHAnsi" w:eastAsiaTheme="minorEastAsia" w:hAnsiTheme="minorHAnsi" w:cstheme="minorBidi"/>
          <w:bCs w:val="0"/>
          <w:noProof/>
          <w:color w:val="auto"/>
          <w:szCs w:val="22"/>
          <w:rtl/>
          <w:lang w:bidi="ar-SA"/>
        </w:rPr>
      </w:pPr>
      <w:hyperlink w:anchor="_Toc500765726" w:history="1">
        <w:r w:rsidRPr="003540AF">
          <w:rPr>
            <w:rStyle w:val="Hyperlink"/>
            <w:bCs w:val="0"/>
            <w:noProof/>
            <w:rtl/>
          </w:rPr>
          <w:t>ب</w:t>
        </w:r>
        <w:r w:rsidRPr="003540AF">
          <w:rPr>
            <w:rStyle w:val="Hyperlink"/>
            <w:rFonts w:hint="cs"/>
            <w:bCs w:val="0"/>
            <w:noProof/>
            <w:rtl/>
          </w:rPr>
          <w:t>ی</w:t>
        </w:r>
        <w:r w:rsidRPr="003540AF">
          <w:rPr>
            <w:rStyle w:val="Hyperlink"/>
            <w:rFonts w:hint="eastAsia"/>
            <w:bCs w:val="0"/>
            <w:noProof/>
            <w:rtl/>
          </w:rPr>
          <w:t>ان</w:t>
        </w:r>
        <w:r w:rsidRPr="003540AF">
          <w:rPr>
            <w:rStyle w:val="Hyperlink"/>
            <w:bCs w:val="0"/>
            <w:noProof/>
            <w:rtl/>
          </w:rPr>
          <w:t xml:space="preserve"> دوره سابق در ملاک مدع</w:t>
        </w:r>
        <w:r w:rsidRPr="003540AF">
          <w:rPr>
            <w:rStyle w:val="Hyperlink"/>
            <w:rFonts w:hint="cs"/>
            <w:bCs w:val="0"/>
            <w:noProof/>
            <w:rtl/>
          </w:rPr>
          <w:t>ی</w:t>
        </w:r>
        <w:r w:rsidRPr="003540AF">
          <w:rPr>
            <w:rStyle w:val="Hyperlink"/>
            <w:bCs w:val="0"/>
            <w:noProof/>
            <w:rtl/>
          </w:rPr>
          <w:t xml:space="preserve"> و منکر</w:t>
        </w:r>
        <w:r w:rsidRPr="003540AF">
          <w:rPr>
            <w:bCs w:val="0"/>
            <w:noProof/>
            <w:webHidden/>
            <w:rtl/>
          </w:rPr>
          <w:tab/>
        </w:r>
        <w:r w:rsidRPr="003540AF">
          <w:rPr>
            <w:bCs w:val="0"/>
            <w:noProof/>
            <w:webHidden/>
            <w:rtl/>
          </w:rPr>
          <w:fldChar w:fldCharType="begin"/>
        </w:r>
        <w:r w:rsidRPr="003540AF">
          <w:rPr>
            <w:bCs w:val="0"/>
            <w:noProof/>
            <w:webHidden/>
            <w:rtl/>
          </w:rPr>
          <w:instrText xml:space="preserve"> </w:instrText>
        </w:r>
        <w:r w:rsidRPr="003540AF">
          <w:rPr>
            <w:bCs w:val="0"/>
            <w:noProof/>
            <w:webHidden/>
          </w:rPr>
          <w:instrText xml:space="preserve">PAGEREF </w:instrText>
        </w:r>
        <w:r w:rsidRPr="003540AF">
          <w:rPr>
            <w:bCs w:val="0"/>
            <w:noProof/>
            <w:webHidden/>
            <w:rtl/>
          </w:rPr>
          <w:instrText>_</w:instrText>
        </w:r>
        <w:r w:rsidRPr="003540AF">
          <w:rPr>
            <w:bCs w:val="0"/>
            <w:noProof/>
            <w:webHidden/>
          </w:rPr>
          <w:instrText>Toc</w:instrText>
        </w:r>
        <w:r w:rsidRPr="003540AF">
          <w:rPr>
            <w:bCs w:val="0"/>
            <w:noProof/>
            <w:webHidden/>
            <w:rtl/>
          </w:rPr>
          <w:instrText xml:space="preserve">500765726 </w:instrText>
        </w:r>
        <w:r w:rsidRPr="003540AF">
          <w:rPr>
            <w:bCs w:val="0"/>
            <w:noProof/>
            <w:webHidden/>
          </w:rPr>
          <w:instrText>\h</w:instrText>
        </w:r>
        <w:r w:rsidRPr="003540AF">
          <w:rPr>
            <w:bCs w:val="0"/>
            <w:noProof/>
            <w:webHidden/>
            <w:rtl/>
          </w:rPr>
          <w:instrText xml:space="preserve"> </w:instrText>
        </w:r>
        <w:r w:rsidRPr="003540AF">
          <w:rPr>
            <w:bCs w:val="0"/>
            <w:noProof/>
            <w:webHidden/>
            <w:rtl/>
          </w:rPr>
        </w:r>
        <w:r w:rsidRPr="003540AF">
          <w:rPr>
            <w:bCs w:val="0"/>
            <w:noProof/>
            <w:webHidden/>
            <w:rtl/>
          </w:rPr>
          <w:fldChar w:fldCharType="separate"/>
        </w:r>
        <w:r w:rsidRPr="003540AF">
          <w:rPr>
            <w:bCs w:val="0"/>
            <w:noProof/>
            <w:webHidden/>
            <w:rtl/>
          </w:rPr>
          <w:t>7</w:t>
        </w:r>
        <w:r w:rsidRPr="003540AF">
          <w:rPr>
            <w:bCs w:val="0"/>
            <w:noProof/>
            <w:webHidden/>
            <w:rtl/>
          </w:rPr>
          <w:fldChar w:fldCharType="end"/>
        </w:r>
      </w:hyperlink>
    </w:p>
    <w:p w:rsidR="00C91EB6" w:rsidRPr="00C91EB6" w:rsidRDefault="003540AF" w:rsidP="00203888">
      <w:pPr>
        <w:jc w:val="lowKashida"/>
      </w:pPr>
      <w:r>
        <w:rPr>
          <w:rFonts w:cs="B Titr"/>
          <w:noProof/>
          <w:webHidden/>
          <w:color w:val="632423" w:themeColor="accent2" w:themeShade="80"/>
          <w:szCs w:val="24"/>
          <w:rtl/>
        </w:rPr>
        <w:fldChar w:fldCharType="end"/>
      </w:r>
    </w:p>
    <w:p w:rsidR="00F343FB" w:rsidRPr="00A6366F" w:rsidRDefault="00F842AD" w:rsidP="00203888">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5134A">
        <w:rPr>
          <w:rtl/>
        </w:rPr>
        <w:t>شرط</w:t>
      </w:r>
      <w:r w:rsidR="0095134A">
        <w:rPr>
          <w:rFonts w:hint="cs"/>
          <w:rtl/>
        </w:rPr>
        <w:t>ی</w:t>
      </w:r>
      <w:r w:rsidR="0095134A">
        <w:rPr>
          <w:rFonts w:hint="eastAsia"/>
          <w:rtl/>
        </w:rPr>
        <w:t>ت</w:t>
      </w:r>
      <w:r w:rsidR="0095134A">
        <w:rPr>
          <w:rtl/>
        </w:rPr>
        <w:t xml:space="preserve"> قابل</w:t>
      </w:r>
      <w:r w:rsidR="0095134A">
        <w:rPr>
          <w:rFonts w:hint="cs"/>
          <w:rtl/>
        </w:rPr>
        <w:t>ی</w:t>
      </w:r>
      <w:r w:rsidR="0095134A">
        <w:rPr>
          <w:rFonts w:hint="eastAsia"/>
          <w:rtl/>
        </w:rPr>
        <w:t>ت</w:t>
      </w:r>
      <w:r w:rsidR="0095134A">
        <w:rPr>
          <w:rtl/>
        </w:rPr>
        <w:t xml:space="preserve"> فاعل و مورد</w:t>
      </w:r>
      <w:r w:rsidR="00386C11" w:rsidRPr="00A6366F">
        <w:rPr>
          <w:rFonts w:hint="cs"/>
          <w:rtl/>
        </w:rPr>
        <w:t>/</w:t>
      </w:r>
      <w:bookmarkStart w:id="1" w:name="BokSabj_d"/>
      <w:bookmarkEnd w:id="1"/>
      <w:r w:rsidR="0095134A">
        <w:rPr>
          <w:rtl/>
        </w:rPr>
        <w:t>اصاله الصحه</w:t>
      </w:r>
      <w:r w:rsidR="00BB485A">
        <w:rPr>
          <w:rFonts w:hint="cs"/>
          <w:rtl/>
        </w:rPr>
        <w:t>/قواعد فقهیه</w:t>
      </w:r>
      <w:r w:rsidR="00386C11" w:rsidRPr="00A6366F">
        <w:rPr>
          <w:rFonts w:hint="cs"/>
          <w:rtl/>
        </w:rPr>
        <w:t>/</w:t>
      </w:r>
      <w:bookmarkStart w:id="2" w:name="Bokkolli"/>
      <w:bookmarkEnd w:id="2"/>
      <w:r w:rsidR="00BB485A">
        <w:rPr>
          <w:rFonts w:hint="cs"/>
          <w:rtl/>
        </w:rPr>
        <w:t xml:space="preserve"> </w:t>
      </w:r>
      <w:r w:rsidR="0095134A">
        <w:rPr>
          <w:rtl/>
        </w:rPr>
        <w:t xml:space="preserve">استصحاب </w:t>
      </w:r>
      <w:r w:rsidR="001B6799" w:rsidRPr="00A6366F">
        <w:rPr>
          <w:rFonts w:hint="cs"/>
          <w:rtl/>
        </w:rPr>
        <w:t xml:space="preserve"> </w:t>
      </w:r>
    </w:p>
    <w:p w:rsidR="008F5B4D" w:rsidRPr="009C66D5" w:rsidRDefault="008F5B4D" w:rsidP="00203888">
      <w:pPr>
        <w:jc w:val="lowKashida"/>
        <w:rPr>
          <w:rStyle w:val="Emphasis"/>
          <w:b/>
          <w:bCs w:val="0"/>
          <w:rtl/>
        </w:rPr>
      </w:pPr>
      <w:r w:rsidRPr="009C66D5">
        <w:rPr>
          <w:rStyle w:val="Emphasis"/>
          <w:rFonts w:hint="cs"/>
          <w:b/>
          <w:bCs w:val="0"/>
          <w:rtl/>
        </w:rPr>
        <w:t>خلاصه مباحث گذشته:</w:t>
      </w:r>
    </w:p>
    <w:p w:rsidR="003A6148" w:rsidRDefault="00BB485A" w:rsidP="00203888">
      <w:pPr>
        <w:pBdr>
          <w:bottom w:val="double" w:sz="6" w:space="1" w:color="auto"/>
        </w:pBdr>
        <w:jc w:val="lowKashida"/>
        <w:rPr>
          <w:rtl/>
        </w:rPr>
      </w:pPr>
      <w:r>
        <w:rPr>
          <w:rFonts w:hint="cs"/>
          <w:rtl/>
        </w:rPr>
        <w:t>بحث در جهت ششم از أصاله الصحه مربوط به شرطیت قابلیت فاعل</w:t>
      </w:r>
      <w:r w:rsidR="00353A6A">
        <w:rPr>
          <w:rFonts w:hint="cs"/>
          <w:rtl/>
        </w:rPr>
        <w:t xml:space="preserve"> و مورد است.</w:t>
      </w:r>
    </w:p>
    <w:p w:rsidR="00247D2F" w:rsidRPr="003A6148" w:rsidRDefault="00247D2F" w:rsidP="00203888">
      <w:pPr>
        <w:pBdr>
          <w:bottom w:val="double" w:sz="6" w:space="1" w:color="auto"/>
        </w:pBdr>
        <w:jc w:val="lowKashida"/>
      </w:pPr>
    </w:p>
    <w:p w:rsidR="008F5B4D" w:rsidRDefault="008F5B4D" w:rsidP="00203888">
      <w:pPr>
        <w:jc w:val="lowKashida"/>
      </w:pPr>
    </w:p>
    <w:p w:rsidR="003E6650" w:rsidRDefault="00353A6A" w:rsidP="00203888">
      <w:pPr>
        <w:pStyle w:val="Heading1"/>
        <w:jc w:val="lowKashida"/>
        <w:rPr>
          <w:rtl/>
        </w:rPr>
      </w:pPr>
      <w:bookmarkStart w:id="3" w:name="_Toc500765719"/>
      <w:r>
        <w:rPr>
          <w:rFonts w:hint="cs"/>
          <w:rtl/>
        </w:rPr>
        <w:t>1- شرطیت قابلیت فاعل و مورد</w:t>
      </w:r>
      <w:bookmarkEnd w:id="3"/>
    </w:p>
    <w:p w:rsidR="00275D88" w:rsidRPr="00275D88" w:rsidRDefault="00275D88" w:rsidP="00203888">
      <w:pPr>
        <w:pStyle w:val="Heading2"/>
        <w:jc w:val="lowKashida"/>
        <w:rPr>
          <w:rtl/>
        </w:rPr>
      </w:pPr>
      <w:bookmarkStart w:id="4" w:name="_Toc500765720"/>
      <w:r>
        <w:rPr>
          <w:rFonts w:hint="cs"/>
          <w:rtl/>
        </w:rPr>
        <w:t>کلام محقق خویی</w:t>
      </w:r>
      <w:bookmarkEnd w:id="4"/>
    </w:p>
    <w:p w:rsidR="00353A6A" w:rsidRDefault="005952AB" w:rsidP="00203888">
      <w:pPr>
        <w:jc w:val="lowKashida"/>
        <w:rPr>
          <w:rFonts w:cs="B Lotus" w:hint="cs"/>
          <w:rtl/>
        </w:rPr>
      </w:pPr>
      <w:r>
        <w:rPr>
          <w:rFonts w:cs="B Lotus" w:hint="cs"/>
          <w:rtl/>
        </w:rPr>
        <w:t xml:space="preserve">مرحوم خویی فرموده اند: نسبت به جریان أصاله الصحه در موارد شک در قابلیت فاعل و مورد، سیره  ثابت نشده است بلکه عدم آن ثابت است. ایشان مثال زدند که اگر شخصی زن دیگری را طلاق دهد و مدعی وکالت از طرف زوج باشد، زوجه به مجرد ادعای وکالت او، آثار طلاق را مترتب نمی کند و اگر زوج وکالت </w:t>
      </w:r>
      <w:r w:rsidR="001368B6">
        <w:rPr>
          <w:rFonts w:cs="B Lotus" w:hint="cs"/>
          <w:rtl/>
        </w:rPr>
        <w:t xml:space="preserve">شخص طلاق دهنده را انکار کند، قطعا قول او مسموع خواهد بود. </w:t>
      </w:r>
    </w:p>
    <w:p w:rsidR="001368B6" w:rsidRDefault="001368B6" w:rsidP="00203888">
      <w:pPr>
        <w:jc w:val="lowKashida"/>
        <w:rPr>
          <w:rFonts w:cs="B Lotus" w:hint="cs"/>
          <w:rtl/>
        </w:rPr>
      </w:pPr>
      <w:r>
        <w:rPr>
          <w:rFonts w:cs="B Lotus" w:hint="cs"/>
          <w:rtl/>
        </w:rPr>
        <w:t xml:space="preserve">در مورد متولی وقف هم این است که اگر متولی، عین موقوفه با ادعای وجود مسوغات بیع، بفروشد، </w:t>
      </w:r>
      <w:r w:rsidR="00275D88">
        <w:rPr>
          <w:rFonts w:cs="B Lotus" w:hint="cs"/>
          <w:rtl/>
        </w:rPr>
        <w:t>شک در قابلیت مورد برای بیع وجود دارد و أصاله الصحه جاری نخواهد شد.</w:t>
      </w:r>
      <w:r w:rsidR="00203888" w:rsidRPr="00203888">
        <w:rPr>
          <w:rFonts w:ascii="Calibri" w:hAnsi="Calibri" w:cs="B Lotus"/>
          <w:vertAlign w:val="superscript"/>
          <w:rtl/>
        </w:rPr>
        <w:t xml:space="preserve"> </w:t>
      </w:r>
      <w:r w:rsidR="00203888" w:rsidRPr="00203888">
        <w:rPr>
          <w:rFonts w:ascii="Calibri" w:hAnsi="Calibri" w:cs="B Lotus"/>
          <w:vertAlign w:val="superscript"/>
          <w:rtl/>
        </w:rPr>
        <w:footnoteReference w:id="1"/>
      </w:r>
    </w:p>
    <w:p w:rsidR="00275D88" w:rsidRDefault="00275D88" w:rsidP="00203888">
      <w:pPr>
        <w:pStyle w:val="Heading2"/>
        <w:jc w:val="lowKashida"/>
        <w:rPr>
          <w:rtl/>
        </w:rPr>
      </w:pPr>
      <w:bookmarkStart w:id="5" w:name="_Toc500765721"/>
      <w:r>
        <w:rPr>
          <w:rFonts w:hint="cs"/>
          <w:rtl/>
        </w:rPr>
        <w:lastRenderedPageBreak/>
        <w:t>کلام آقای سیستانی</w:t>
      </w:r>
      <w:bookmarkEnd w:id="5"/>
    </w:p>
    <w:p w:rsidR="0029742D" w:rsidRPr="0029742D" w:rsidRDefault="0029742D" w:rsidP="0029742D">
      <w:pPr>
        <w:pStyle w:val="Heading3"/>
        <w:rPr>
          <w:rtl/>
        </w:rPr>
      </w:pPr>
      <w:bookmarkStart w:id="6" w:name="_Toc500765722"/>
      <w:r>
        <w:rPr>
          <w:rFonts w:hint="cs"/>
          <w:rtl/>
        </w:rPr>
        <w:t>عدم احراز صدور فعل در صورت شک در وکالت</w:t>
      </w:r>
      <w:bookmarkEnd w:id="6"/>
    </w:p>
    <w:p w:rsidR="001A1EA5" w:rsidRDefault="008B09D9" w:rsidP="0029742D">
      <w:pPr>
        <w:jc w:val="lowKashida"/>
        <w:rPr>
          <w:rFonts w:cs="B Lotus"/>
          <w:rtl/>
        </w:rPr>
      </w:pPr>
      <w:r>
        <w:rPr>
          <w:rFonts w:cs="B Lotus" w:hint="cs"/>
          <w:rtl/>
        </w:rPr>
        <w:t>آقای سیس</w:t>
      </w:r>
      <w:r w:rsidR="00593322">
        <w:rPr>
          <w:rFonts w:cs="B Lotus" w:hint="cs"/>
          <w:rtl/>
        </w:rPr>
        <w:t xml:space="preserve">تانی فرموده اند: در مثال اختلاف در وکالت مجری طلاق، ما هم می پذیریم که اصل بر صحت طلاق وکیل نیست. </w:t>
      </w:r>
      <w:r w:rsidR="00D72B05">
        <w:rPr>
          <w:rFonts w:cs="B Lotus" w:hint="cs"/>
          <w:rtl/>
        </w:rPr>
        <w:t>علاوه بر این در مورد انکار موکل نسبت به وکالت</w:t>
      </w:r>
      <w:r w:rsidR="00D232B3">
        <w:rPr>
          <w:rFonts w:cs="B Lotus" w:hint="cs"/>
          <w:rtl/>
        </w:rPr>
        <w:t>،</w:t>
      </w:r>
      <w:r w:rsidR="00D72B05">
        <w:rPr>
          <w:rFonts w:cs="B Lotus" w:hint="cs"/>
          <w:rtl/>
        </w:rPr>
        <w:t xml:space="preserve"> روایت وجود دارد که بیان کرده است که لازم است مدعی وکالت، اثبات کند که وکیل بوده است. مورد روایت به این صورت است که شخصی ادعای وکالت از زید در ازدواج کرده و طبق وکالت زنی را به ازدواج او درآورده است</w:t>
      </w:r>
      <w:r w:rsidR="00D232B3">
        <w:rPr>
          <w:rFonts w:cs="B Lotus" w:hint="cs"/>
          <w:rtl/>
        </w:rPr>
        <w:t>،</w:t>
      </w:r>
      <w:r w:rsidR="00D72B05">
        <w:rPr>
          <w:rFonts w:cs="B Lotus" w:hint="cs"/>
          <w:rtl/>
        </w:rPr>
        <w:t xml:space="preserve"> اما خود زید منکر وکالت برای عقد ازدواج است که در این مورد روایت فرموده است: </w:t>
      </w:r>
      <w:r w:rsidR="00144669">
        <w:rPr>
          <w:rFonts w:cs="B Lotus" w:hint="cs"/>
          <w:rtl/>
        </w:rPr>
        <w:t>لازم است که مدعی وکالت بینه بیامورد.</w:t>
      </w:r>
      <w:r w:rsidR="0029742D" w:rsidRPr="0029742D">
        <w:rPr>
          <w:rFonts w:cs="B Lotus"/>
          <w:vertAlign w:val="superscript"/>
          <w:rtl/>
        </w:rPr>
        <w:footnoteReference w:id="2"/>
      </w:r>
      <w:r w:rsidR="00144669">
        <w:rPr>
          <w:rFonts w:cs="B Lotus" w:hint="cs"/>
          <w:rtl/>
        </w:rPr>
        <w:t xml:space="preserve"> اگرچه مورد روایت مربوط به انکار موکل نسبت به وکالت در ازدواج است، اما بین ازدواج و طلاق و سایر موارد تفاوتی وجود ندارد.</w:t>
      </w:r>
    </w:p>
    <w:p w:rsidR="00864D74" w:rsidRPr="00D55F3C" w:rsidRDefault="002335F3" w:rsidP="00D55F3C">
      <w:pPr>
        <w:jc w:val="lowKashida"/>
        <w:rPr>
          <w:rFonts w:cs="B Lotus"/>
          <w:rtl/>
        </w:rPr>
      </w:pPr>
      <w:r>
        <w:rPr>
          <w:rFonts w:cs="B Lotus" w:hint="cs"/>
          <w:rtl/>
        </w:rPr>
        <w:t>تعبیر آقای سیستانی این است که در صورتی که شخصی مدعی وکالت بوده و عقد و ایقاعی را انشاء کند</w:t>
      </w:r>
      <w:r w:rsidR="00314231">
        <w:rPr>
          <w:rFonts w:cs="B Lotus" w:hint="cs"/>
          <w:rtl/>
        </w:rPr>
        <w:t xml:space="preserve">، اما نسبت به  وکالت او شک وجود داشته باشد، با توجه به اینکه فعل وکیل، فعل موکل است، شک در وکالت موجب شک در </w:t>
      </w:r>
      <w:r w:rsidR="00D427CC">
        <w:rPr>
          <w:rFonts w:cs="B Lotus" w:hint="cs"/>
          <w:rtl/>
        </w:rPr>
        <w:t>صدور اصل عقد</w:t>
      </w:r>
      <w:r w:rsidR="00D232B3">
        <w:rPr>
          <w:rFonts w:cs="B Lotus" w:hint="cs"/>
          <w:rtl/>
        </w:rPr>
        <w:t xml:space="preserve"> از مالک یا زوج</w:t>
      </w:r>
      <w:r w:rsidR="00D427CC">
        <w:rPr>
          <w:rFonts w:cs="B Lotus" w:hint="cs"/>
          <w:rtl/>
        </w:rPr>
        <w:t xml:space="preserve"> خواهد شد؛ چون اگر وکالت وجود داشته باشد، مثلا طلاق از زوج صادر شده است و اگر وکالت وجود نداشته باشد، </w:t>
      </w:r>
      <w:r w:rsidR="003E3331">
        <w:rPr>
          <w:rFonts w:cs="B Lotus" w:hint="cs"/>
          <w:rtl/>
        </w:rPr>
        <w:t>از موکل طلاقی صادر نشده است و لذا با شک در وکالت اصل صدور طلاق مشکوک خواهد بود و در چنین موردی أصاله الصحه جاری نخواهد شد.</w:t>
      </w:r>
      <w:r w:rsidR="00864D74">
        <w:rPr>
          <w:rFonts w:hint="cs"/>
          <w:rtl/>
        </w:rPr>
        <w:t xml:space="preserve"> </w:t>
      </w:r>
    </w:p>
    <w:p w:rsidR="003E3331" w:rsidRDefault="003E3331" w:rsidP="00203888">
      <w:pPr>
        <w:jc w:val="lowKashida"/>
        <w:rPr>
          <w:rFonts w:cs="B Lotus"/>
          <w:rtl/>
        </w:rPr>
      </w:pPr>
      <w:r>
        <w:rPr>
          <w:rFonts w:cs="B Lotus" w:hint="cs"/>
          <w:rtl/>
        </w:rPr>
        <w:t>در مورد این مطلب آقای سیستانی عرض کردیم، اینکه موضوع أصاله الصحه عقد یا ایقاعی است که انتساب آن به اصیل</w:t>
      </w:r>
      <w:r w:rsidR="00A35E5A">
        <w:rPr>
          <w:rFonts w:cs="B Lotus" w:hint="cs"/>
          <w:rtl/>
        </w:rPr>
        <w:t xml:space="preserve">، وکیل یا ولی او محرز باشد، مطلب صحیحی است، اما توجیه ایشان که فعل وکیل فعل موکل است و با شک در وکالت اصل صدور فعل از موکل مشکوک </w:t>
      </w:r>
      <w:r w:rsidR="005B0C56">
        <w:rPr>
          <w:rFonts w:cs="B Lotus" w:hint="cs"/>
          <w:rtl/>
        </w:rPr>
        <w:t xml:space="preserve">خواهد بود، توجیه لازم و مفیدی نیست. علاوه بر اینکه در همه موارد قابل طرح نیست. به عنوان مثال در صورتی که شخصی مدعی مالکیت یک خودرو </w:t>
      </w:r>
      <w:r w:rsidR="00931D47">
        <w:rPr>
          <w:rFonts w:cs="B Lotus" w:hint="cs"/>
          <w:rtl/>
        </w:rPr>
        <w:t>باشد</w:t>
      </w:r>
      <w:r w:rsidR="00D55F3C">
        <w:rPr>
          <w:rFonts w:cs="B Lotus" w:hint="cs"/>
          <w:rtl/>
        </w:rPr>
        <w:t>،</w:t>
      </w:r>
      <w:r w:rsidR="00931D47">
        <w:rPr>
          <w:rFonts w:cs="B Lotus" w:hint="cs"/>
          <w:rtl/>
        </w:rPr>
        <w:t xml:space="preserve"> اما نسبت به آن ید نداشته باشد، در این صورت هم گفته می شود که نمی توان خودرو را از او خرید، در عین اینکه مدعی وکالت نیست بلکه مدعی مالکیت است</w:t>
      </w:r>
      <w:r w:rsidR="00B41D6C">
        <w:rPr>
          <w:rFonts w:cs="B Lotus" w:hint="cs"/>
          <w:rtl/>
        </w:rPr>
        <w:t>.</w:t>
      </w:r>
      <w:r w:rsidR="00931D47">
        <w:rPr>
          <w:rFonts w:cs="B Lotus" w:hint="cs"/>
          <w:rtl/>
        </w:rPr>
        <w:t xml:space="preserve"> اما با توجه به اینکه </w:t>
      </w:r>
      <w:r w:rsidR="00AA69C1">
        <w:rPr>
          <w:rFonts w:cs="B Lotus" w:hint="cs"/>
          <w:rtl/>
        </w:rPr>
        <w:t xml:space="preserve">ثابت نیست که بیع او از طرف مالک صادر شده است، أصاله الصحه جاری نخواهد شد. </w:t>
      </w:r>
    </w:p>
    <w:p w:rsidR="00AA69C1" w:rsidRDefault="00AA69C1" w:rsidP="00203888">
      <w:pPr>
        <w:jc w:val="lowKashida"/>
        <w:rPr>
          <w:rFonts w:cs="B Lotus" w:hint="cs"/>
          <w:rtl/>
        </w:rPr>
      </w:pPr>
      <w:r>
        <w:rPr>
          <w:rFonts w:cs="B Lotus" w:hint="cs"/>
          <w:rtl/>
        </w:rPr>
        <w:t>بنابراین مهم این است که انتساب عقد یا ایقاع به اصیل مثل مالک یا زوج یا انتساب آن به وکیل یا ولی محرز باشد</w:t>
      </w:r>
      <w:r w:rsidR="000F2EA0">
        <w:rPr>
          <w:rFonts w:cs="B Lotus" w:hint="cs"/>
          <w:rtl/>
        </w:rPr>
        <w:t>.</w:t>
      </w:r>
    </w:p>
    <w:p w:rsidR="000F2EA0" w:rsidRDefault="000F2EA0" w:rsidP="00203888">
      <w:pPr>
        <w:pStyle w:val="Heading3"/>
        <w:jc w:val="lowKashida"/>
        <w:rPr>
          <w:rtl/>
        </w:rPr>
      </w:pPr>
      <w:bookmarkStart w:id="7" w:name="_Toc500765723"/>
      <w:r>
        <w:rPr>
          <w:rFonts w:hint="cs"/>
          <w:rtl/>
        </w:rPr>
        <w:lastRenderedPageBreak/>
        <w:t>بیع متولی وقف</w:t>
      </w:r>
      <w:bookmarkEnd w:id="7"/>
    </w:p>
    <w:p w:rsidR="000F2EA0" w:rsidRDefault="000F2EA0" w:rsidP="00203888">
      <w:pPr>
        <w:jc w:val="lowKashida"/>
        <w:rPr>
          <w:rFonts w:cs="B Lotus" w:hint="cs"/>
          <w:rtl/>
        </w:rPr>
      </w:pPr>
      <w:r>
        <w:rPr>
          <w:rFonts w:cs="B Lotus" w:hint="cs"/>
          <w:rtl/>
        </w:rPr>
        <w:t xml:space="preserve">آقای سیستانی </w:t>
      </w:r>
      <w:r w:rsidR="0016177D">
        <w:rPr>
          <w:rFonts w:cs="B Lotus" w:hint="cs"/>
          <w:rtl/>
        </w:rPr>
        <w:t>در</w:t>
      </w:r>
      <w:bookmarkStart w:id="8" w:name="_GoBack"/>
      <w:bookmarkEnd w:id="8"/>
      <w:r w:rsidR="00984566">
        <w:rPr>
          <w:rFonts w:cs="B Lotus" w:hint="cs"/>
          <w:rtl/>
        </w:rPr>
        <w:t xml:space="preserve"> بحث بیع متولی وقف، مرحوم خویی را تایید کرده اند که متولی وقف مدعی ولایت بر بیع است و لازم است که ولایت او در بیع ثابت شود.</w:t>
      </w:r>
    </w:p>
    <w:p w:rsidR="00984566" w:rsidRPr="000F2EA0" w:rsidRDefault="00984566" w:rsidP="00203888">
      <w:pPr>
        <w:jc w:val="lowKashida"/>
        <w:rPr>
          <w:rFonts w:cs="B Lotus" w:hint="cs"/>
          <w:rtl/>
        </w:rPr>
      </w:pPr>
      <w:r>
        <w:rPr>
          <w:rFonts w:cs="B Lotus" w:hint="cs"/>
          <w:rtl/>
        </w:rPr>
        <w:t xml:space="preserve">به نظر ما این مطلب ایشان عجیب است؛ چون </w:t>
      </w:r>
      <w:r w:rsidR="007D4851">
        <w:rPr>
          <w:rFonts w:cs="B Lotus" w:hint="cs"/>
          <w:rtl/>
        </w:rPr>
        <w:t xml:space="preserve">این مثال با مواردی که پدری مال فرزند خود را می فروشد و شک در وجود مصلحت برای فرزند وجود دارد و یا پدری در مواردی که ولایت بر ازدواج دختر خود دارد، او را به عقد ازدواج </w:t>
      </w:r>
    </w:p>
    <w:p w:rsidR="00144669" w:rsidRDefault="007D4851" w:rsidP="00203888">
      <w:pPr>
        <w:jc w:val="lowKashida"/>
        <w:rPr>
          <w:rFonts w:cs="B Lotus" w:hint="cs"/>
          <w:rtl/>
        </w:rPr>
      </w:pPr>
      <w:r>
        <w:rPr>
          <w:rFonts w:cs="B Lotus" w:hint="cs"/>
          <w:rtl/>
        </w:rPr>
        <w:t xml:space="preserve">دیگری </w:t>
      </w:r>
      <w:r w:rsidR="001C3571">
        <w:rPr>
          <w:rFonts w:cs="B Lotus" w:hint="cs"/>
          <w:rtl/>
        </w:rPr>
        <w:t xml:space="preserve">در می آورد، اما در وجود مصلحت در چنین ازدواجی شک وجود داشته باشد، أصاله الصحه جاری خواهد شد. </w:t>
      </w:r>
    </w:p>
    <w:p w:rsidR="001C3571" w:rsidRDefault="001C3571" w:rsidP="00203888">
      <w:pPr>
        <w:jc w:val="lowKashida"/>
        <w:rPr>
          <w:rFonts w:cs="B Lotus" w:hint="cs"/>
          <w:rtl/>
        </w:rPr>
      </w:pPr>
      <w:r>
        <w:rPr>
          <w:rFonts w:cs="B Lotus" w:hint="cs"/>
          <w:rtl/>
        </w:rPr>
        <w:t>در مثال های ذکر شده اصل ولایت محرز است کما اینکه در بحث بیع وقف، اصل ولایت متولی محرز است</w:t>
      </w:r>
      <w:r w:rsidR="00ED2B2A">
        <w:rPr>
          <w:rFonts w:cs="B Lotus" w:hint="cs"/>
          <w:rtl/>
        </w:rPr>
        <w:t>،</w:t>
      </w:r>
      <w:r>
        <w:rPr>
          <w:rFonts w:cs="B Lotus" w:hint="cs"/>
          <w:rtl/>
        </w:rPr>
        <w:t xml:space="preserve"> اما بیع وقف دارای شرائطی است که یکی از شرائط آن وجود مسوغ بیع است کما اینکه شرط ازدواج پدر این است که ازدواج به مصحلت دختر باشد و یا لااقل برای او مفسده نداشته باش</w:t>
      </w:r>
      <w:r w:rsidR="00E87EC8">
        <w:rPr>
          <w:rFonts w:cs="B Lotus" w:hint="cs"/>
          <w:rtl/>
        </w:rPr>
        <w:t>د. بنابراین همان طور که در مورد ازدواج پدر با وجود شک در وجود شرط مصلحت بلااشکال أصاله الصحه جاری می شود، در مورد بیع وقف هم باید أصاله الصحه جاری شود.</w:t>
      </w:r>
    </w:p>
    <w:p w:rsidR="008A26E3" w:rsidRDefault="00E87EC8" w:rsidP="00203888">
      <w:pPr>
        <w:jc w:val="lowKashida"/>
        <w:rPr>
          <w:rFonts w:cs="B Lotus" w:hint="cs"/>
          <w:rtl/>
        </w:rPr>
      </w:pPr>
      <w:r>
        <w:rPr>
          <w:rFonts w:cs="B Lotus" w:hint="cs"/>
          <w:rtl/>
        </w:rPr>
        <w:t>البته در مورد بیع وقف اگر وجود مسوغ بیع متعارف نباشد به  گونه ای که وثوق عرفی به بیع بدون مسوغ از طرف متولی وجود داشته باشد،</w:t>
      </w:r>
      <w:r w:rsidR="008A26E3">
        <w:rPr>
          <w:rFonts w:cs="B Lotus" w:hint="cs"/>
          <w:rtl/>
        </w:rPr>
        <w:t xml:space="preserve"> وثوق به بطلان معامله حاصل خواهد شد. اما در صورتی که احتمال عقلائی وجود مسوغ بیع وجود داشته باشد، عدم جریان أصاله الصحه </w:t>
      </w:r>
      <w:r w:rsidR="00BF6915">
        <w:rPr>
          <w:rFonts w:cs="B Lotus" w:hint="cs"/>
          <w:rtl/>
        </w:rPr>
        <w:t xml:space="preserve">وجهی نخواهد داشت، کما اینکه </w:t>
      </w:r>
      <w:r w:rsidR="008A26E3">
        <w:rPr>
          <w:rFonts w:cs="B Lotus" w:hint="cs"/>
          <w:rtl/>
        </w:rPr>
        <w:t xml:space="preserve">مرحوم امام قدس سره هم فرموده اند: </w:t>
      </w:r>
      <w:r w:rsidR="00BF6915">
        <w:rPr>
          <w:rFonts w:cs="B Lotus" w:hint="cs"/>
          <w:rtl/>
        </w:rPr>
        <w:t xml:space="preserve">بین مثال بیع متولی وقف و سایر مثال ها تفاوتی وجود ندارد، در حالی که برخی </w:t>
      </w:r>
      <w:r w:rsidR="00F82006">
        <w:rPr>
          <w:rFonts w:cs="B Lotus" w:hint="cs"/>
          <w:rtl/>
        </w:rPr>
        <w:t xml:space="preserve">همانند مرحوم شیخ انصاری </w:t>
      </w:r>
      <w:r w:rsidR="00BF6915">
        <w:rPr>
          <w:rFonts w:cs="B Lotus" w:hint="cs"/>
          <w:rtl/>
        </w:rPr>
        <w:t>در مثال بیع وقف اشکال کرده اند</w:t>
      </w:r>
      <w:r w:rsidR="00F82006">
        <w:rPr>
          <w:rFonts w:cs="B Lotus" w:hint="cs"/>
          <w:rtl/>
        </w:rPr>
        <w:t>، با اینکه در موارد شک در قابلیت فاعل یا مورد اشکال نمی کنند</w:t>
      </w:r>
      <w:r w:rsidR="00C31288">
        <w:rPr>
          <w:rFonts w:cs="B Lotus" w:hint="cs"/>
          <w:rtl/>
        </w:rPr>
        <w:t xml:space="preserve">. امام قدس سره فرموده اند: به نظر ما اشکال کردن وجهی ندارد؛ علاوه براینکه معتقدیم </w:t>
      </w:r>
      <w:r w:rsidR="00FA6846">
        <w:rPr>
          <w:rFonts w:cs="B Lotus" w:hint="cs"/>
          <w:rtl/>
        </w:rPr>
        <w:t xml:space="preserve">حتی افراد همانند مرحوم خویی که احراز قابلیت فاعل و مورد را لازم می دانند هم نباید اشکال کنند و باید أصاله الصحه جاری کنند؛ چون در مثال بیع وقف توسط متولی، نسبت به اصل قابلیت متولی شک وجود ندارد بلکه شک در شرائط بیع است که آیا مسوغ بیع وجود داشته است یا مسوغ نبوده است </w:t>
      </w:r>
      <w:r w:rsidR="00B574EC">
        <w:rPr>
          <w:rFonts w:cs="B Lotus" w:hint="cs"/>
          <w:rtl/>
        </w:rPr>
        <w:t>و لذا مثال</w:t>
      </w:r>
      <w:r w:rsidR="007643BC">
        <w:rPr>
          <w:rFonts w:cs="B Lotus" w:hint="cs"/>
          <w:rtl/>
        </w:rPr>
        <w:t xml:space="preserve"> بیع وقف</w:t>
      </w:r>
      <w:r w:rsidR="00B574EC">
        <w:rPr>
          <w:rFonts w:cs="B Lotus" w:hint="cs"/>
          <w:rtl/>
        </w:rPr>
        <w:t xml:space="preserve"> همانند این خواهد بود که شک شود پدری که مال فرزند خود را می فروشد، بیع برای فرزند مصلحت دارد و یا مفسده دارد</w:t>
      </w:r>
      <w:r w:rsidR="007643BC">
        <w:rPr>
          <w:rFonts w:cs="B Lotus" w:hint="cs"/>
          <w:rtl/>
        </w:rPr>
        <w:t>. همان طور که در مورد بیع پدر أصاله الصحه جاری می شود، در مورد بیع وقف توسط متولی هم أصاله الصحه جاری خواهد شد.</w:t>
      </w:r>
    </w:p>
    <w:p w:rsidR="007643BC" w:rsidRDefault="00784F0C" w:rsidP="00203888">
      <w:pPr>
        <w:jc w:val="lowKashida"/>
        <w:rPr>
          <w:rFonts w:cs="B Lotus"/>
          <w:rtl/>
        </w:rPr>
      </w:pPr>
      <w:r>
        <w:rPr>
          <w:rFonts w:cs="B Lotus" w:hint="cs"/>
          <w:rtl/>
        </w:rPr>
        <w:t>در مورد بیع وقف تعجب از آقای سیستانی است که فرموده اند: حتی اگر متولی ید هم داشته باشد، قول او مورد پذیرش نیست بلکه لازم است که بینه بر وجود مسوغ بیاورد؛ در حالی که خود ایشان ید ولایی را اماره بر ولایت می دانند مثل اینکه اگر مسئول یک اداره به دیگری اجازه بر برداشتن کاغد یا استفاده از تلفن اداره را بدهد</w:t>
      </w:r>
      <w:r w:rsidR="00694965">
        <w:rPr>
          <w:rFonts w:cs="B Lotus" w:hint="cs"/>
          <w:rtl/>
        </w:rPr>
        <w:t>،</w:t>
      </w:r>
      <w:r w:rsidR="003A3BC7">
        <w:rPr>
          <w:rFonts w:cs="B Lotus" w:hint="cs"/>
          <w:rtl/>
        </w:rPr>
        <w:t xml:space="preserve"> ایشان استفاده را جایز می دانند؛ چون شخص مسئول بوده و ید ولایی دارد.</w:t>
      </w:r>
      <w:r w:rsidR="00694965">
        <w:rPr>
          <w:rFonts w:cs="B Lotus" w:hint="cs"/>
          <w:rtl/>
        </w:rPr>
        <w:t xml:space="preserve"> مسأله این است که ایشان چطور در مورد بیع متولی وقف</w:t>
      </w:r>
      <w:r w:rsidR="00C61181">
        <w:rPr>
          <w:rFonts w:cs="B Lotus" w:hint="cs"/>
          <w:rtl/>
        </w:rPr>
        <w:t xml:space="preserve"> که شک در </w:t>
      </w:r>
      <w:r w:rsidR="00C61181">
        <w:rPr>
          <w:rFonts w:cs="B Lotus" w:hint="cs"/>
          <w:rtl/>
        </w:rPr>
        <w:lastRenderedPageBreak/>
        <w:t>وجود مسوغ بیع وجود دارد،</w:t>
      </w:r>
      <w:r w:rsidR="00694965">
        <w:rPr>
          <w:rFonts w:cs="B Lotus" w:hint="cs"/>
          <w:rtl/>
        </w:rPr>
        <w:t xml:space="preserve"> حتی با وجود ید ولایی</w:t>
      </w:r>
      <w:r w:rsidR="00C61181">
        <w:rPr>
          <w:rFonts w:cs="B Lotus" w:hint="cs"/>
          <w:rtl/>
        </w:rPr>
        <w:t>،</w:t>
      </w:r>
      <w:r w:rsidR="00694965">
        <w:rPr>
          <w:rFonts w:cs="B Lotus" w:hint="cs"/>
          <w:rtl/>
        </w:rPr>
        <w:t xml:space="preserve"> در جریان أصاله الصحه اشکال کرده اند</w:t>
      </w:r>
      <w:r w:rsidR="00C61181">
        <w:rPr>
          <w:rFonts w:cs="B Lotus" w:hint="cs"/>
          <w:rtl/>
        </w:rPr>
        <w:t xml:space="preserve">. در حالی که در موارد مشابه مثل بیع مال فرزند توسط پدر یا شخص امانت فروش با شک در وجود شرائط مثل وجود مصلحت </w:t>
      </w:r>
      <w:r w:rsidR="00D520B0">
        <w:rPr>
          <w:rFonts w:cs="B Lotus" w:hint="cs"/>
          <w:rtl/>
        </w:rPr>
        <w:t>حکم کرده اند که ا</w:t>
      </w:r>
      <w:r w:rsidR="00517F33">
        <w:rPr>
          <w:rFonts w:cs="B Lotus" w:hint="cs"/>
          <w:rtl/>
        </w:rPr>
        <w:t>ن شاء الله شرائط وجود داشته است و مقتضای سیره عقلائیه هم همین است.</w:t>
      </w:r>
    </w:p>
    <w:p w:rsidR="00D520B0" w:rsidRDefault="002F1F00" w:rsidP="00203888">
      <w:pPr>
        <w:pStyle w:val="Heading3"/>
        <w:jc w:val="lowKashida"/>
        <w:rPr>
          <w:rFonts w:cs="B Lotus" w:hint="cs"/>
          <w:rtl/>
        </w:rPr>
      </w:pPr>
      <w:bookmarkStart w:id="9" w:name="_Toc500765724"/>
      <w:r>
        <w:rPr>
          <w:rFonts w:hint="cs"/>
          <w:rtl/>
        </w:rPr>
        <w:t>بیان خلط در کلام محقق نائینی و خویی</w:t>
      </w:r>
      <w:bookmarkEnd w:id="9"/>
    </w:p>
    <w:p w:rsidR="00D520B0" w:rsidRDefault="007D6C01" w:rsidP="00203888">
      <w:pPr>
        <w:jc w:val="lowKashida"/>
        <w:rPr>
          <w:rFonts w:cs="B Lotus"/>
          <w:rtl/>
        </w:rPr>
      </w:pPr>
      <w:r>
        <w:rPr>
          <w:rFonts w:cs="B Lotus" w:hint="cs"/>
          <w:rtl/>
        </w:rPr>
        <w:t xml:space="preserve">مطلب دیگر آقای سیستانی این است که ظاهرا منشأ اشکال محقق نائینی و مرحوم خویی در جریان أصاله الصحه در موارد شک در قابلیت فاعل یا مورد، خلط بین مقام تنازع و غیر مقام تنازع است؛ چون محقق نائینی و مرحوم خویی تصور کرده اند که هر کسی که در مقام تنازع مدعی باشد، قول او مخالف اصل است و لذا محاسبه کرده اند که اگر ضامن و مضمون له در بلوغ ضامن اختلاف کنند و ضامن مدعی عدم بلوغ در وقت ضمان و مضمون له مدعی بلوغ باشد، قاضی حکم می کند که </w:t>
      </w:r>
      <w:r w:rsidR="00F93F4B">
        <w:rPr>
          <w:rFonts w:cs="B Lotus" w:hint="cs"/>
          <w:rtl/>
        </w:rPr>
        <w:t xml:space="preserve">مضمون له باید بالغ بودن ضامن را اثبات کند و لذا روشن می شود که أصاله الصحه در اینجا جاری نیست؛ چون اگر أصاله الصحه جاری می شد، قول مضمون له موافق اصل می شد و لذا محقق نائینی و مرحوم خویی از این نکته کشف کرده اند که أصاله الصحه در موارد شک در بلوغ ضامن جاری نخواهد شد؛ در حالی که </w:t>
      </w:r>
      <w:r w:rsidR="009722A7">
        <w:rPr>
          <w:rFonts w:cs="B Lotus" w:hint="cs"/>
          <w:rtl/>
        </w:rPr>
        <w:t>باب تنازع و تشخیص مدعی از منکر ربطی به باب غیر تنازع ندارد و ممکن است</w:t>
      </w:r>
      <w:r w:rsidR="001F5437">
        <w:rPr>
          <w:rFonts w:cs="B Lotus" w:hint="cs"/>
          <w:rtl/>
        </w:rPr>
        <w:t xml:space="preserve"> در مقام تشخیص مدعی از منکر، کسی مدعی باشد که قول او موافق اصل است که در مثال اختلاف ضامن و مضمون له، مضمون له مدعی است ولو اینکه </w:t>
      </w:r>
      <w:r w:rsidR="003A6999">
        <w:rPr>
          <w:rFonts w:cs="B Lotus" w:hint="cs"/>
          <w:rtl/>
        </w:rPr>
        <w:t xml:space="preserve">قول او </w:t>
      </w:r>
      <w:r w:rsidR="001F5437">
        <w:rPr>
          <w:rFonts w:cs="B Lotus" w:hint="cs"/>
          <w:rtl/>
        </w:rPr>
        <w:t xml:space="preserve">موافق أصاله الصحه باشد؛ چون او مدعی بلوغ است و </w:t>
      </w:r>
      <w:r w:rsidR="003A6999">
        <w:rPr>
          <w:rFonts w:cs="B Lotus" w:hint="cs"/>
          <w:rtl/>
        </w:rPr>
        <w:t>لذا ملزم به اثبات خواهد شد.</w:t>
      </w:r>
      <w:r w:rsidR="003527EA">
        <w:rPr>
          <w:rFonts w:cs="B Lotus" w:hint="cs"/>
          <w:rtl/>
        </w:rPr>
        <w:t xml:space="preserve"> ایشان برای اینکه ممکن است قول کسی موافق اصل باشد، اما درعین حال مدعی محسوب شود، مثالی مطرح کرده اند. مثال ایشان این است که اگر شخصی که لباس روحانیت بدون عمامه بر تن داشته باشد و در مقابل او کسی </w:t>
      </w:r>
      <w:r w:rsidR="0018375E">
        <w:rPr>
          <w:rFonts w:cs="B Lotus" w:hint="cs"/>
          <w:rtl/>
        </w:rPr>
        <w:t>بدون لباس روحانیت عمامه ای در دست داشته باشد، قاعده ید به نفع کسی است که عمامه در د</w:t>
      </w:r>
      <w:r w:rsidR="0058571F">
        <w:rPr>
          <w:rFonts w:cs="B Lotus" w:hint="cs"/>
          <w:rtl/>
        </w:rPr>
        <w:t>ست او است</w:t>
      </w:r>
      <w:r w:rsidR="00DA48DC">
        <w:rPr>
          <w:rFonts w:cs="B Lotus" w:hint="cs"/>
          <w:rtl/>
        </w:rPr>
        <w:t>،</w:t>
      </w:r>
      <w:r w:rsidR="0058571F">
        <w:rPr>
          <w:rFonts w:cs="B Lotus" w:hint="cs"/>
          <w:rtl/>
        </w:rPr>
        <w:t xml:space="preserve"> اما </w:t>
      </w:r>
      <w:r w:rsidR="0045411A">
        <w:rPr>
          <w:rFonts w:cs="B Lotus" w:hint="cs"/>
          <w:rtl/>
        </w:rPr>
        <w:t xml:space="preserve">ظاهر حال این است که عمامه مربوط به کسی است که لباس روحانیت بر تن دارد. در چنین شرائطی </w:t>
      </w:r>
      <w:r w:rsidR="0058571F">
        <w:rPr>
          <w:rFonts w:cs="B Lotus" w:hint="cs"/>
          <w:rtl/>
        </w:rPr>
        <w:t>دادگاه همان شخص</w:t>
      </w:r>
      <w:r w:rsidR="0045411A">
        <w:rPr>
          <w:rFonts w:cs="B Lotus" w:hint="cs"/>
          <w:rtl/>
        </w:rPr>
        <w:t>ی</w:t>
      </w:r>
      <w:r w:rsidR="0058571F">
        <w:rPr>
          <w:rFonts w:cs="B Lotus" w:hint="cs"/>
          <w:rtl/>
        </w:rPr>
        <w:t xml:space="preserve"> که عمامه در دست دارد را ملزم به اثبات </w:t>
      </w:r>
      <w:r w:rsidR="0045411A">
        <w:rPr>
          <w:rFonts w:cs="B Lotus" w:hint="cs"/>
          <w:rtl/>
        </w:rPr>
        <w:t>ملکیت عمامه می کند</w:t>
      </w:r>
      <w:r w:rsidR="002C660A">
        <w:rPr>
          <w:rFonts w:cs="B Lotus" w:hint="cs"/>
          <w:rtl/>
        </w:rPr>
        <w:t xml:space="preserve">. ایشان مثال های دیگر نیز بیان کرده اند که افرادی در عین اینکه قول آنها موافق </w:t>
      </w:r>
      <w:r w:rsidR="00AC4B1D">
        <w:rPr>
          <w:rFonts w:cs="B Lotus" w:hint="cs"/>
          <w:rtl/>
        </w:rPr>
        <w:t xml:space="preserve">اصل </w:t>
      </w:r>
      <w:r w:rsidR="002C660A">
        <w:rPr>
          <w:rFonts w:cs="B Lotus" w:hint="cs"/>
          <w:rtl/>
        </w:rPr>
        <w:t xml:space="preserve">است، اما با توجه به اینکه خلاف ظاهر بوده و یا ملزم به اثبات بوده اند، مدعی محسوب شده اند. </w:t>
      </w:r>
    </w:p>
    <w:p w:rsidR="00900560" w:rsidRDefault="00900560" w:rsidP="00203888">
      <w:pPr>
        <w:jc w:val="lowKashida"/>
        <w:rPr>
          <w:rFonts w:cs="B Lotus"/>
          <w:rtl/>
        </w:rPr>
      </w:pPr>
      <w:r>
        <w:rPr>
          <w:rFonts w:cs="B Lotus" w:hint="cs"/>
          <w:rtl/>
        </w:rPr>
        <w:t xml:space="preserve">امام قدس سره هم به این مطلب آقای سیستانی قائل هستند. ایشان می فرمایند: مدعی کسی است که ملزم به اثبات </w:t>
      </w:r>
      <w:r w:rsidR="00AC4B1D">
        <w:rPr>
          <w:rFonts w:cs="B Lotus" w:hint="cs"/>
          <w:rtl/>
        </w:rPr>
        <w:t xml:space="preserve">در نزد عقلاء </w:t>
      </w:r>
      <w:r>
        <w:rPr>
          <w:rFonts w:cs="B Lotus" w:hint="cs"/>
          <w:rtl/>
        </w:rPr>
        <w:t>باشد، اعم از اینکه قول او موافق یا مخالف اصل باشد.</w:t>
      </w:r>
    </w:p>
    <w:p w:rsidR="00186AE1" w:rsidRDefault="00186AE1" w:rsidP="00203888">
      <w:pPr>
        <w:jc w:val="lowKashida"/>
        <w:rPr>
          <w:rFonts w:cs="B Lotus" w:hint="cs"/>
          <w:rtl/>
        </w:rPr>
      </w:pPr>
      <w:r>
        <w:rPr>
          <w:rFonts w:cs="B Lotus" w:hint="cs"/>
          <w:rtl/>
        </w:rPr>
        <w:t xml:space="preserve">مرحوم خویی در </w:t>
      </w:r>
      <w:r w:rsidR="00AC4B1D">
        <w:rPr>
          <w:rFonts w:cs="B Lotus" w:hint="cs"/>
          <w:rtl/>
        </w:rPr>
        <w:t xml:space="preserve">بحث مدعی و منکر در کتاب قضاء فرموده اند: مدعی حقیقت شرعیه ندارد بلکه کسی است که در نزد عقلاء ملزم به اثبات است </w:t>
      </w:r>
      <w:r w:rsidR="00723597">
        <w:rPr>
          <w:rFonts w:cs="B Lotus" w:hint="cs"/>
          <w:rtl/>
        </w:rPr>
        <w:t>ولی در مقام تطبیق</w:t>
      </w:r>
      <w:r>
        <w:rPr>
          <w:rFonts w:cs="B Lotus" w:hint="cs"/>
          <w:rtl/>
        </w:rPr>
        <w:t xml:space="preserve"> از بین متنازعین منکر کسی است که قول او موافق حجت شرعیه و مدعی کسی است که قول او خلاف حجت شرعیه باشد.</w:t>
      </w:r>
    </w:p>
    <w:p w:rsidR="00186AE1" w:rsidRDefault="00510345" w:rsidP="00203888">
      <w:pPr>
        <w:jc w:val="lowKashida"/>
        <w:rPr>
          <w:rFonts w:cs="B Lotus"/>
          <w:rtl/>
        </w:rPr>
      </w:pPr>
      <w:r>
        <w:rPr>
          <w:rFonts w:cs="B Lotus" w:hint="cs"/>
          <w:rtl/>
        </w:rPr>
        <w:lastRenderedPageBreak/>
        <w:t xml:space="preserve">در بیان ملاک مدعی و منکر بین کلام محقق خویی و امام قدس سره و آقای سیستانی اختلاف می شود؛ چون امام و آقای سیستانی فرموده اند: مدعی کسی است که ملزم به اثبات باشد ولو اینکه قول او موافق اصل باشد </w:t>
      </w:r>
      <w:r w:rsidR="008A5A4E">
        <w:rPr>
          <w:rFonts w:cs="B Lotus" w:hint="cs"/>
          <w:rtl/>
        </w:rPr>
        <w:t xml:space="preserve">که تبعا </w:t>
      </w:r>
      <w:r w:rsidR="00723597">
        <w:rPr>
          <w:rFonts w:cs="B Lotus" w:hint="cs"/>
          <w:rtl/>
        </w:rPr>
        <w:t xml:space="preserve">با این بیان </w:t>
      </w:r>
      <w:r w:rsidR="008A5A4E">
        <w:rPr>
          <w:rFonts w:cs="B Lotus" w:hint="cs"/>
          <w:rtl/>
        </w:rPr>
        <w:t xml:space="preserve">به آقای خویی اشکال </w:t>
      </w:r>
      <w:r w:rsidR="00723597">
        <w:rPr>
          <w:rFonts w:cs="B Lotus" w:hint="cs"/>
          <w:rtl/>
        </w:rPr>
        <w:t xml:space="preserve">می </w:t>
      </w:r>
      <w:r w:rsidR="008A5A4E">
        <w:rPr>
          <w:rFonts w:cs="B Lotus" w:hint="cs"/>
          <w:rtl/>
        </w:rPr>
        <w:t>شود که در صورت تنازع ضامن و مضمون له، مضمو</w:t>
      </w:r>
      <w:r w:rsidR="007D10C6">
        <w:rPr>
          <w:rFonts w:cs="B Lotus" w:hint="cs"/>
          <w:rtl/>
        </w:rPr>
        <w:t xml:space="preserve">ن له مدعی بلوغ در حین ضمان است، اما </w:t>
      </w:r>
      <w:r w:rsidR="008A5A4E">
        <w:rPr>
          <w:rFonts w:cs="B Lotus" w:hint="cs"/>
          <w:rtl/>
        </w:rPr>
        <w:t xml:space="preserve"> </w:t>
      </w:r>
      <w:r w:rsidR="00591676">
        <w:rPr>
          <w:rFonts w:cs="B Lotus" w:hint="cs"/>
          <w:rtl/>
        </w:rPr>
        <w:t xml:space="preserve">چون </w:t>
      </w:r>
      <w:r w:rsidR="008A5A4E">
        <w:rPr>
          <w:rFonts w:cs="B Lotus" w:hint="cs"/>
          <w:rtl/>
        </w:rPr>
        <w:t>عقلاء مض</w:t>
      </w:r>
      <w:r w:rsidR="008F7E28">
        <w:rPr>
          <w:rFonts w:cs="B Lotus" w:hint="cs"/>
          <w:rtl/>
        </w:rPr>
        <w:t>مون له را ملزم به اثبات می کنند</w:t>
      </w:r>
      <w:r w:rsidR="00591676">
        <w:rPr>
          <w:rFonts w:cs="B Lotus" w:hint="cs"/>
          <w:rtl/>
        </w:rPr>
        <w:t>، مرحوم</w:t>
      </w:r>
      <w:r w:rsidR="008F7E28">
        <w:rPr>
          <w:rFonts w:cs="B Lotus" w:hint="cs"/>
          <w:rtl/>
        </w:rPr>
        <w:t xml:space="preserve"> در ذهن دارند که </w:t>
      </w:r>
      <w:r w:rsidR="00591676">
        <w:rPr>
          <w:rFonts w:cs="B Lotus" w:hint="cs"/>
          <w:rtl/>
        </w:rPr>
        <w:t xml:space="preserve">قول او موافق اصل است یعنی </w:t>
      </w:r>
      <w:r w:rsidR="008F7E28">
        <w:rPr>
          <w:rFonts w:cs="B Lotus" w:hint="cs"/>
          <w:rtl/>
        </w:rPr>
        <w:t xml:space="preserve">أصاله الصحه جاری نیست، </w:t>
      </w:r>
      <w:r w:rsidR="003537FB">
        <w:rPr>
          <w:rFonts w:cs="B Lotus" w:hint="cs"/>
          <w:rtl/>
        </w:rPr>
        <w:t>بلکه استصحاب عدم بلوغ تا زمان ضمان</w:t>
      </w:r>
      <w:r w:rsidR="007D10C6">
        <w:rPr>
          <w:rFonts w:cs="B Lotus" w:hint="cs"/>
          <w:rtl/>
        </w:rPr>
        <w:t xml:space="preserve"> جاری خواهد شد</w:t>
      </w:r>
      <w:r w:rsidR="003537FB">
        <w:rPr>
          <w:rFonts w:cs="B Lotus" w:hint="cs"/>
          <w:rtl/>
        </w:rPr>
        <w:t xml:space="preserve"> </w:t>
      </w:r>
      <w:r w:rsidR="00591676">
        <w:rPr>
          <w:rFonts w:cs="B Lotus" w:hint="cs"/>
          <w:rtl/>
        </w:rPr>
        <w:t xml:space="preserve">و الا اگر أصاله الصحه جاری می شد، </w:t>
      </w:r>
      <w:r w:rsidR="003537FB">
        <w:rPr>
          <w:rFonts w:cs="B Lotus" w:hint="cs"/>
          <w:rtl/>
        </w:rPr>
        <w:t>قول مضمون له موافق ا</w:t>
      </w:r>
      <w:r w:rsidR="00591676">
        <w:rPr>
          <w:rFonts w:cs="B Lotus" w:hint="cs"/>
          <w:rtl/>
        </w:rPr>
        <w:t>صل می شد.</w:t>
      </w:r>
    </w:p>
    <w:p w:rsidR="00B84003" w:rsidRDefault="003537FB" w:rsidP="00203888">
      <w:pPr>
        <w:jc w:val="lowKashida"/>
        <w:rPr>
          <w:rFonts w:cs="B Lotus" w:hint="cs"/>
          <w:rtl/>
        </w:rPr>
      </w:pPr>
      <w:r>
        <w:rPr>
          <w:rFonts w:cs="B Lotus" w:hint="cs"/>
          <w:rtl/>
        </w:rPr>
        <w:t>اشکال آقای سیستانی به مرحوم خویی این است که باب تنازع با غیر آن متفاوت است و نباید بین این دو خلط صورت گیرد</w:t>
      </w:r>
      <w:r w:rsidR="00B84003">
        <w:rPr>
          <w:rFonts w:cs="B Lotus" w:hint="cs"/>
          <w:rtl/>
        </w:rPr>
        <w:t xml:space="preserve"> و لذا مضمون له در عین اینکه قول او موافق است، مدعی بوده و ملزم به اثبات خواهد بود. آقای سیستانی مواردی ذکر کرده اند که در آن قول شخصی موافق اصل بوده است، اما ملزم به اثبات شده است:</w:t>
      </w:r>
    </w:p>
    <w:p w:rsidR="00C157A8" w:rsidRDefault="00A26C8A" w:rsidP="00203888">
      <w:pPr>
        <w:pStyle w:val="ListParagraph"/>
        <w:numPr>
          <w:ilvl w:val="0"/>
          <w:numId w:val="16"/>
        </w:numPr>
        <w:jc w:val="lowKashida"/>
      </w:pPr>
      <w:r>
        <w:rPr>
          <w:rFonts w:hint="cs"/>
          <w:rtl/>
        </w:rPr>
        <w:t xml:space="preserve">اگر زنی بعد از سال ها زندگی کردن با زوج خود ادعای عدم نفقه از سوی شوهر خود کند، در مورد او استصحاب عدم انفاق زوج در مورد او جاری است، اما ظاهر حال این است که زنی که سال ها در خانه شوهر خود زندگی کرده است، </w:t>
      </w:r>
      <w:r w:rsidR="00176699">
        <w:rPr>
          <w:rFonts w:hint="cs"/>
          <w:rtl/>
        </w:rPr>
        <w:t>توسط شوهر به او نفقه داده شده است و لذا ادعای عدم نفقه خلاف ظاهر حال خواهد بود و اینکه ظاهر حال غیر معتبر باشد و لذا در این مورد لازم است که زن اثبات کند که زوج او نفقه نداده است.</w:t>
      </w:r>
    </w:p>
    <w:p w:rsidR="009074F4" w:rsidRDefault="00C157A8" w:rsidP="00203888">
      <w:pPr>
        <w:pStyle w:val="ListParagraph"/>
        <w:numPr>
          <w:ilvl w:val="0"/>
          <w:numId w:val="16"/>
        </w:numPr>
        <w:jc w:val="lowKashida"/>
      </w:pPr>
      <w:r>
        <w:rPr>
          <w:rFonts w:hint="cs"/>
          <w:rtl/>
        </w:rPr>
        <w:t xml:space="preserve">اگر شخصی اعتراف کند که مبلغی پول از زید گرفته است اما ادعاء کند که زید این مبلغ را به او بخشیده است اما زید منکر هبه بوده و ادعای قرض این مبلغ را مطرح کند. در این صورت </w:t>
      </w:r>
      <w:r w:rsidR="00725181">
        <w:rPr>
          <w:rFonts w:hint="cs"/>
          <w:rtl/>
        </w:rPr>
        <w:t xml:space="preserve">استصحاب موافق شخصی است که ادعای هبه می کند؛ چون شخص نسبت به آن مبلغ به واسطه هبه یا قرض مالک آن شده است و شک در اشتغال ذمه او وجود دارد که استصحاب عدم اشتغال ذمه جاری خواهد </w:t>
      </w:r>
      <w:r w:rsidR="00E832B0">
        <w:rPr>
          <w:rFonts w:hint="cs"/>
          <w:rtl/>
        </w:rPr>
        <w:t>شد. اما نسبت به طرف مقابل استصحاب عدم هبه جاری نخواهد شد؛ چون جریان استصحاب عدم هبه برای اثبات قرض بودن اصل مثبت است. بنابراین در عین اینکه اصل موافق شخصی است که ادعای هبه می کند،</w:t>
      </w:r>
      <w:r w:rsidR="006E0052">
        <w:rPr>
          <w:rFonts w:hint="cs"/>
          <w:rtl/>
        </w:rPr>
        <w:t xml:space="preserve"> اما در دادگاه او باید اثبات کند که مبلغ به عنوان هبه بوده است که این اثبات یا از باب ظاهر حال است که کسی به دیگری مجانی چیزی نم</w:t>
      </w:r>
      <w:r w:rsidR="00503616">
        <w:rPr>
          <w:rFonts w:hint="cs"/>
          <w:rtl/>
        </w:rPr>
        <w:t>ی دهد و یا به هر دلیل دیگر، شخصی که ادعاء هبه می کند، باید این مطلب را اثبات کند.</w:t>
      </w:r>
    </w:p>
    <w:p w:rsidR="003537FB" w:rsidRDefault="009074F4" w:rsidP="00203888">
      <w:pPr>
        <w:pStyle w:val="ListParagraph"/>
        <w:jc w:val="lowKashida"/>
        <w:rPr>
          <w:rtl/>
        </w:rPr>
      </w:pPr>
      <w:r>
        <w:rPr>
          <w:rFonts w:hint="cs"/>
          <w:rtl/>
        </w:rPr>
        <w:t>در این مثال مرحوم خویی فرموده اند: کسی که ادعای هبه را مطرح کرده،</w:t>
      </w:r>
      <w:r w:rsidR="00D63382">
        <w:rPr>
          <w:rFonts w:hint="cs"/>
          <w:rtl/>
        </w:rPr>
        <w:t xml:space="preserve"> منکر و دیگری مدعی است؛</w:t>
      </w:r>
      <w:r w:rsidR="000F532D">
        <w:rPr>
          <w:rFonts w:hint="cs"/>
          <w:rtl/>
        </w:rPr>
        <w:t xml:space="preserve"> چون غرض مدعی هبه، نفی اشتغال ذمه است که قول او موافق استصحاب شده و لذا منکر محسوب می شود</w:t>
      </w:r>
      <w:r w:rsidR="00844A3D">
        <w:rPr>
          <w:rFonts w:hint="cs"/>
          <w:rtl/>
        </w:rPr>
        <w:t>.</w:t>
      </w:r>
      <w:r w:rsidR="000F532D">
        <w:rPr>
          <w:rFonts w:hint="cs"/>
          <w:rtl/>
        </w:rPr>
        <w:t xml:space="preserve"> اما دیگری </w:t>
      </w:r>
      <w:r w:rsidR="00DC5223">
        <w:rPr>
          <w:rFonts w:hint="cs"/>
          <w:rtl/>
        </w:rPr>
        <w:t xml:space="preserve">غرض اثبات اشتغال ذمه را دارد و لذا قول او مخالف استصحاب شده و مدعی محسوب می شود و لذا اگر بینه نداشته باشد، کسی که ادعای هبه را مطرح کرده، قسم برعدم قرض می خورد و حکم به برائت ذمه او </w:t>
      </w:r>
      <w:r w:rsidR="00DC5223">
        <w:rPr>
          <w:rFonts w:hint="cs"/>
          <w:rtl/>
        </w:rPr>
        <w:lastRenderedPageBreak/>
        <w:t xml:space="preserve">خواهد شد. اما کسانی مثل امام و آقای سیستانی </w:t>
      </w:r>
      <w:r w:rsidR="00BD76B6">
        <w:rPr>
          <w:rFonts w:hint="cs"/>
          <w:rtl/>
        </w:rPr>
        <w:t>گفته اند: ولو اینکه قول کسی که ادعای هبه می کند، موافق اصل است</w:t>
      </w:r>
      <w:r w:rsidR="00844A3D">
        <w:rPr>
          <w:rFonts w:hint="cs"/>
          <w:rtl/>
        </w:rPr>
        <w:t>،</w:t>
      </w:r>
      <w:r w:rsidR="00BD76B6">
        <w:rPr>
          <w:rFonts w:hint="cs"/>
          <w:rtl/>
        </w:rPr>
        <w:t xml:space="preserve"> اما عقلاء کسی را که ادعای هبه کرده است، به جهت مخالفت با ظاهر حال و یا هر دلیل دیگر ملزم به اثبات می کنند.</w:t>
      </w:r>
    </w:p>
    <w:p w:rsidR="008444E4" w:rsidRDefault="008444E4" w:rsidP="00203888">
      <w:pPr>
        <w:pStyle w:val="Heading2"/>
        <w:jc w:val="lowKashida"/>
        <w:rPr>
          <w:rtl/>
        </w:rPr>
      </w:pPr>
      <w:bookmarkStart w:id="10" w:name="_Toc500765725"/>
      <w:r>
        <w:rPr>
          <w:rFonts w:hint="cs"/>
          <w:rtl/>
        </w:rPr>
        <w:t>ملاک تعیین مدعی از منکر</w:t>
      </w:r>
      <w:bookmarkEnd w:id="10"/>
    </w:p>
    <w:p w:rsidR="002E22BD" w:rsidRDefault="002E22BD" w:rsidP="00203888">
      <w:pPr>
        <w:jc w:val="lowKashida"/>
        <w:rPr>
          <w:rFonts w:cs="B Lotus"/>
          <w:rtl/>
        </w:rPr>
      </w:pPr>
      <w:r>
        <w:rPr>
          <w:rFonts w:cs="B Lotus" w:hint="cs"/>
          <w:rtl/>
        </w:rPr>
        <w:t xml:space="preserve">در </w:t>
      </w:r>
      <w:r w:rsidR="0053167F">
        <w:rPr>
          <w:rFonts w:cs="B Lotus" w:hint="cs"/>
          <w:rtl/>
        </w:rPr>
        <w:t xml:space="preserve">مورد تعیین مدعی از منکر اینکه ملاک مصب دعوا یا غرض دعوا باشد، اختلاف فقهی وجود دارد و بین این دو وجه ثمره هم وجود دارد. </w:t>
      </w:r>
    </w:p>
    <w:p w:rsidR="008737F7" w:rsidRDefault="008737F7" w:rsidP="00203888">
      <w:pPr>
        <w:jc w:val="lowKashida"/>
        <w:rPr>
          <w:rFonts w:cs="B Lotus"/>
          <w:rtl/>
        </w:rPr>
      </w:pPr>
      <w:r>
        <w:rPr>
          <w:rFonts w:cs="B Lotus" w:hint="cs"/>
          <w:rtl/>
        </w:rPr>
        <w:t>در بین فقهاء برای تعیین مدعی از منکر اختلاف وجود دارد. برخی همانند صاحب عروه، امام و ظاهر آقای سیستانی این اس</w:t>
      </w:r>
      <w:r w:rsidR="00844A3D">
        <w:rPr>
          <w:rFonts w:cs="B Lotus" w:hint="cs"/>
          <w:rtl/>
        </w:rPr>
        <w:t>ت</w:t>
      </w:r>
      <w:r>
        <w:rPr>
          <w:rFonts w:cs="B Lotus" w:hint="cs"/>
          <w:rtl/>
        </w:rPr>
        <w:t xml:space="preserve"> که ملاک تشخیص، مصب و شکل دعوا است. اما برخی همانند مرحوم خویی، شهید صدر و مرحوم استاد، غرض دعوا را ملاک قرار داده اند.</w:t>
      </w:r>
    </w:p>
    <w:p w:rsidR="00E06BEB" w:rsidRDefault="00E06BEB" w:rsidP="00203888">
      <w:pPr>
        <w:jc w:val="lowKashida"/>
        <w:rPr>
          <w:rFonts w:cs="B Lotus" w:hint="cs"/>
          <w:rtl/>
        </w:rPr>
      </w:pPr>
      <w:r>
        <w:rPr>
          <w:rFonts w:cs="B Lotus" w:hint="cs"/>
          <w:rtl/>
        </w:rPr>
        <w:t xml:space="preserve">برای روشن شدن مطلب می گوئیم: کسانی که مصب دعوا را معیار قرار داده اند، می فرمایند: در مثالی که بین طرفین در هبه یا قرض اختلاف شده است، طرح ادعاء سه حالت دارد: </w:t>
      </w:r>
    </w:p>
    <w:p w:rsidR="00E06BEB" w:rsidRDefault="00E06BEB" w:rsidP="00203888">
      <w:pPr>
        <w:jc w:val="lowKashida"/>
        <w:rPr>
          <w:rFonts w:cs="B Lotus" w:hint="cs"/>
          <w:rtl/>
        </w:rPr>
      </w:pPr>
      <w:r>
        <w:rPr>
          <w:rFonts w:cs="B Lotus" w:hint="cs"/>
          <w:rtl/>
        </w:rPr>
        <w:t xml:space="preserve">الف: </w:t>
      </w:r>
      <w:r w:rsidR="00BE0BF9">
        <w:rPr>
          <w:rFonts w:cs="B Lotus" w:hint="cs"/>
          <w:rtl/>
        </w:rPr>
        <w:t>مالک مبلغ می گوید: «مبلغ مذکور را قرض داده ام» و طرف مقابل او می گوید: «قرض نداده ای». در این صورت مالک پول مدعی و طرف مقابل او منکر است.</w:t>
      </w:r>
    </w:p>
    <w:p w:rsidR="00BD6FD8" w:rsidRDefault="00BE0BF9" w:rsidP="00203888">
      <w:pPr>
        <w:jc w:val="lowKashida"/>
        <w:rPr>
          <w:rFonts w:cs="B Lotus"/>
          <w:rtl/>
        </w:rPr>
      </w:pPr>
      <w:r>
        <w:rPr>
          <w:rFonts w:cs="B Lotus" w:hint="cs"/>
          <w:rtl/>
        </w:rPr>
        <w:t>ب:</w:t>
      </w:r>
      <w:r w:rsidR="00BD6FD8">
        <w:rPr>
          <w:rFonts w:cs="B Lotus" w:hint="cs"/>
          <w:rtl/>
        </w:rPr>
        <w:t xml:space="preserve"> شخصی که پول را گرفته است، می گوید:« مبلغ مذکور را هبه کرده ای» و مالک پول می گوید:«هبه نکرده ام». در این صورت شخصی که پول را گرفته است، مدعی و مالک منکر خواهد بود.</w:t>
      </w:r>
    </w:p>
    <w:p w:rsidR="00E37128" w:rsidRDefault="00E37128" w:rsidP="00203888">
      <w:pPr>
        <w:jc w:val="lowKashida"/>
        <w:rPr>
          <w:rFonts w:cs="B Lotus" w:hint="cs"/>
          <w:rtl/>
        </w:rPr>
      </w:pPr>
      <w:r>
        <w:rPr>
          <w:rFonts w:cs="B Lotus" w:hint="cs"/>
          <w:rtl/>
        </w:rPr>
        <w:t>در دو صورت قبل که جای مدعی و منکر عوض می شود، در این مطلب اثر دارد که قاضی از مدعی طلب بینه می کند و منکر قسم می خورد.</w:t>
      </w:r>
    </w:p>
    <w:p w:rsidR="006821C5" w:rsidRDefault="00E37128" w:rsidP="00203888">
      <w:pPr>
        <w:jc w:val="lowKashida"/>
        <w:rPr>
          <w:rFonts w:cs="B Lotus"/>
          <w:rtl/>
        </w:rPr>
      </w:pPr>
      <w:r>
        <w:rPr>
          <w:rFonts w:cs="B Lotus" w:hint="cs"/>
          <w:rtl/>
        </w:rPr>
        <w:t>ج: کسی که پول را گرفته بگوید:«هبه کرده ای» و مالک بگوید: «قرض داده ام»</w:t>
      </w:r>
      <w:r w:rsidR="00733303">
        <w:rPr>
          <w:rFonts w:cs="B Lotus" w:hint="cs"/>
          <w:rtl/>
        </w:rPr>
        <w:t>. در این فرض تداعی خواهد بود که هر کدام بینه بیاورد، قول او مقدم خواهد شد و اگر هر دو بینه داشته باشند، تعارض و تساقط خواهد شد و تحالف صورت می گیرد.</w:t>
      </w:r>
    </w:p>
    <w:p w:rsidR="007C09C7" w:rsidRDefault="006821C5" w:rsidP="00203888">
      <w:pPr>
        <w:jc w:val="lowKashida"/>
        <w:rPr>
          <w:rFonts w:cs="B Lotus" w:hint="cs"/>
          <w:rtl/>
        </w:rPr>
      </w:pPr>
      <w:r>
        <w:rPr>
          <w:rFonts w:cs="B Lotus" w:hint="cs"/>
          <w:rtl/>
        </w:rPr>
        <w:t xml:space="preserve">آقای سیستانی در مورد اختلاف زوج و زوجه </w:t>
      </w:r>
      <w:r w:rsidR="00827B44">
        <w:rPr>
          <w:rFonts w:cs="B Lotus" w:hint="cs"/>
          <w:rtl/>
        </w:rPr>
        <w:t>که زوجه ادعای وکیل بودن شخص طلاق دهنده می کند و زوج منکر وکالت است، فرموده اند: زن مدعی وکالت و مرد منکر است</w:t>
      </w:r>
      <w:r w:rsidR="00C81420">
        <w:rPr>
          <w:rFonts w:cs="B Lotus" w:hint="cs"/>
          <w:rtl/>
        </w:rPr>
        <w:t>،</w:t>
      </w:r>
      <w:r w:rsidR="00827B44">
        <w:rPr>
          <w:rFonts w:cs="B Lotus" w:hint="cs"/>
          <w:rtl/>
        </w:rPr>
        <w:t xml:space="preserve"> </w:t>
      </w:r>
      <w:r w:rsidR="007913E6">
        <w:rPr>
          <w:rFonts w:cs="B Lotus" w:hint="cs"/>
          <w:rtl/>
        </w:rPr>
        <w:t>اما در صورتی که زن بگوید: «طلاق صحیح بوده است.» و زوج بگوید: «طلاق صحیح نبوده است.» زوج به جهت اینکه کلام او خلاف أصاله الصحه</w:t>
      </w:r>
      <w:r w:rsidR="003903E2">
        <w:rPr>
          <w:rFonts w:cs="B Lotus" w:hint="cs"/>
          <w:rtl/>
        </w:rPr>
        <w:t xml:space="preserve"> اما کلام زن موافق أصاله الصحه </w:t>
      </w:r>
      <w:r w:rsidR="003903E2">
        <w:rPr>
          <w:rFonts w:cs="B Lotus" w:hint="cs"/>
          <w:rtl/>
        </w:rPr>
        <w:t>است</w:t>
      </w:r>
      <w:r w:rsidR="003903E2">
        <w:rPr>
          <w:rFonts w:cs="B Lotus" w:hint="cs"/>
          <w:rtl/>
        </w:rPr>
        <w:t xml:space="preserve">، در نزد عقلاء مرد به لحاظ مصب دعوا، الزام به اثبات خواهد شد؛ چون در نظر آقای سیستانی </w:t>
      </w:r>
      <w:r w:rsidR="007C09C7">
        <w:rPr>
          <w:rFonts w:cs="B Lotus" w:hint="cs"/>
          <w:rtl/>
        </w:rPr>
        <w:t>مصب و شکل دعوا در مورد مدعی و منکر نقش دارد.</w:t>
      </w:r>
    </w:p>
    <w:p w:rsidR="006821C5" w:rsidRDefault="007C09C7" w:rsidP="00203888">
      <w:pPr>
        <w:jc w:val="lowKashida"/>
        <w:rPr>
          <w:rFonts w:cs="B Lotus"/>
          <w:rtl/>
        </w:rPr>
      </w:pPr>
      <w:r>
        <w:rPr>
          <w:rFonts w:cs="B Lotus" w:hint="cs"/>
          <w:rtl/>
        </w:rPr>
        <w:lastRenderedPageBreak/>
        <w:t>انصاف این است که این مطالب عرفی نیست؛ چون از نظر نظر عرف برای قاضی در یک واقعه غرض دو نفر مهم است که در مثال اختلاف طرفین در هبه و قرض، غرض</w:t>
      </w:r>
      <w:r w:rsidR="005D7B96">
        <w:rPr>
          <w:rFonts w:cs="B Lotus" w:hint="cs"/>
          <w:rtl/>
        </w:rPr>
        <w:t xml:space="preserve"> کسی که ادعای هبه می کند،</w:t>
      </w:r>
      <w:r>
        <w:rPr>
          <w:rFonts w:cs="B Lotus" w:hint="cs"/>
          <w:rtl/>
        </w:rPr>
        <w:t xml:space="preserve"> نفی اشتغال ذمه به پول است</w:t>
      </w:r>
      <w:r w:rsidR="005D7B96">
        <w:rPr>
          <w:rFonts w:cs="B Lotus" w:hint="cs"/>
          <w:rtl/>
        </w:rPr>
        <w:t xml:space="preserve"> و با توجه به این غرض شکل ادعاء مورد توجه نخواهد بود؛ چون عرفی نیست که بیان تغییر بیان و کیفیت طرح دعوا، جای مدعی و منکر عوض شود</w:t>
      </w:r>
      <w:r w:rsidR="00BA2DEC">
        <w:rPr>
          <w:rFonts w:cs="B Lotus" w:hint="cs"/>
          <w:rtl/>
        </w:rPr>
        <w:t>. در مورد مثال اختلاف در وکالت طلاق دهنده هم، ادعای زن مبنی بر صحت طلاق به جهت این است که ثابت</w:t>
      </w:r>
      <w:r w:rsidR="00C12DD4">
        <w:rPr>
          <w:rFonts w:cs="B Lotus" w:hint="cs"/>
          <w:rtl/>
        </w:rPr>
        <w:t xml:space="preserve"> شود که مجری طلاق وکیل بوده است و لذا با توجه به این غرض تفاوتی وجود ندارد تا اگر زن ادعای وکالت وکیل کند، مدعی محسوب شده و یا اگر ادعای صحت طلاق را مطرح کند، منکر باشد.</w:t>
      </w:r>
      <w:r w:rsidR="00291E94">
        <w:rPr>
          <w:rFonts w:cs="B Lotus" w:hint="cs"/>
          <w:rtl/>
        </w:rPr>
        <w:t xml:space="preserve"> تفاوت طرفین از حیث مدعی و منکر با توجه به نحوه بیان و ادعاء عقلایی و عرفی نیست و عقلاء نظر می کنند</w:t>
      </w:r>
      <w:r w:rsidR="007720EE">
        <w:rPr>
          <w:rFonts w:cs="B Lotus" w:hint="cs"/>
          <w:rtl/>
        </w:rPr>
        <w:t xml:space="preserve"> </w:t>
      </w:r>
      <w:r w:rsidR="00291E94">
        <w:rPr>
          <w:rFonts w:cs="B Lotus" w:hint="cs"/>
          <w:rtl/>
        </w:rPr>
        <w:t>که طبق غرض چه کسی ملزم به اثبات است.</w:t>
      </w:r>
      <w:r w:rsidR="00C63AE8">
        <w:rPr>
          <w:rFonts w:cs="B Lotus" w:hint="cs"/>
          <w:rtl/>
        </w:rPr>
        <w:t xml:space="preserve"> بنابراین در صورتی که اختلاف طرفین به این صورت باشد که یکی از آنها ادعاء کند که دیگری مال او را تلف کرده است اما طرف مقابل </w:t>
      </w:r>
      <w:r w:rsidR="000C53CB">
        <w:rPr>
          <w:rFonts w:cs="B Lotus" w:hint="cs"/>
          <w:rtl/>
        </w:rPr>
        <w:t xml:space="preserve">ادعاء کند که خود صاحب مال موجب تلف مال شده است، در این صورت تداعی نخواهد بود بلکه عرف می گوید: کسی که ادعاء می کند که خود شخص مال را تلف کرده است، </w:t>
      </w:r>
      <w:r w:rsidR="00FE39B0">
        <w:rPr>
          <w:rFonts w:cs="B Lotus" w:hint="cs"/>
          <w:rtl/>
        </w:rPr>
        <w:t>نمی خواهد چیزی بر عهده صاحب مال ثابت کند، بلکه صرفا می خواهد بیان کند که «من تلف نکرده ام» و از خود نفی ضمان کند؛ چون غرض مهم است و لذا صرف اینکه یکی از آنها می گوید: خود شخص تلف کرده است، موجب تداعی نخواهد شد.</w:t>
      </w:r>
    </w:p>
    <w:p w:rsidR="00344EFF" w:rsidRDefault="003540AF" w:rsidP="00203888">
      <w:pPr>
        <w:pStyle w:val="Heading4"/>
        <w:jc w:val="lowKashida"/>
        <w:rPr>
          <w:rtl/>
        </w:rPr>
      </w:pPr>
      <w:bookmarkStart w:id="11" w:name="_Toc500765726"/>
      <w:r>
        <w:rPr>
          <w:rFonts w:hint="cs"/>
          <w:rtl/>
        </w:rPr>
        <w:t>بیان دوره سابق</w:t>
      </w:r>
      <w:r w:rsidR="00344EFF">
        <w:rPr>
          <w:rFonts w:hint="cs"/>
          <w:rtl/>
        </w:rPr>
        <w:t xml:space="preserve"> در ملاک مدعی و منکر</w:t>
      </w:r>
      <w:bookmarkEnd w:id="11"/>
    </w:p>
    <w:p w:rsidR="00344EFF" w:rsidRDefault="00344EFF" w:rsidP="00203888">
      <w:pPr>
        <w:jc w:val="lowKashida"/>
        <w:rPr>
          <w:rFonts w:cs="B Lotus" w:hint="cs"/>
          <w:rtl/>
        </w:rPr>
      </w:pPr>
      <w:r>
        <w:rPr>
          <w:rFonts w:cs="B Lotus" w:hint="cs"/>
          <w:rtl/>
        </w:rPr>
        <w:t>ما سابقا طرفدار نظر امام و آقای سیستانی بودیم که گاهی قول مدعی موافق اصل است</w:t>
      </w:r>
      <w:r w:rsidR="009A7910">
        <w:rPr>
          <w:rFonts w:cs="B Lotus" w:hint="cs"/>
          <w:rtl/>
        </w:rPr>
        <w:t>،</w:t>
      </w:r>
      <w:r>
        <w:rPr>
          <w:rFonts w:cs="B Lotus" w:hint="cs"/>
          <w:rtl/>
        </w:rPr>
        <w:t xml:space="preserve"> اما </w:t>
      </w:r>
      <w:r w:rsidR="00EB194E">
        <w:rPr>
          <w:rFonts w:cs="B Lotus" w:hint="cs"/>
          <w:rtl/>
        </w:rPr>
        <w:t>در نظر عقلاء ملزم به اثبات خواهد بود. بر این مطلب</w:t>
      </w:r>
      <w:r w:rsidR="00B126D9">
        <w:rPr>
          <w:rFonts w:cs="B Lotus" w:hint="cs"/>
          <w:rtl/>
        </w:rPr>
        <w:t xml:space="preserve"> شواهدی اقامه می کردیم که به دو</w:t>
      </w:r>
      <w:r w:rsidR="00EB194E">
        <w:rPr>
          <w:rFonts w:cs="B Lotus" w:hint="cs"/>
          <w:rtl/>
        </w:rPr>
        <w:t xml:space="preserve"> مورد اشاره می کنیم:</w:t>
      </w:r>
    </w:p>
    <w:p w:rsidR="00EB194E" w:rsidRDefault="00EB194E" w:rsidP="00203888">
      <w:pPr>
        <w:pStyle w:val="ListParagraph"/>
        <w:numPr>
          <w:ilvl w:val="0"/>
          <w:numId w:val="17"/>
        </w:numPr>
        <w:jc w:val="lowKashida"/>
        <w:rPr>
          <w:rFonts w:hint="cs"/>
        </w:rPr>
      </w:pPr>
      <w:r>
        <w:rPr>
          <w:rFonts w:hint="cs"/>
          <w:rtl/>
        </w:rPr>
        <w:t>اگر زن و مردی عقد ازدواج بخوانند و شک وجود داشته باشد که پ</w:t>
      </w:r>
      <w:r w:rsidR="00EE28F7">
        <w:rPr>
          <w:rFonts w:hint="cs"/>
          <w:rtl/>
        </w:rPr>
        <w:t>در زن اذن داده یا اذن نداده است</w:t>
      </w:r>
      <w:r w:rsidR="006059D6">
        <w:rPr>
          <w:rFonts w:hint="cs"/>
          <w:rtl/>
        </w:rPr>
        <w:t>،</w:t>
      </w:r>
      <w:r w:rsidR="00EE28F7">
        <w:rPr>
          <w:rFonts w:hint="cs"/>
          <w:rtl/>
        </w:rPr>
        <w:t xml:space="preserve"> </w:t>
      </w:r>
      <w:r w:rsidR="000C5DE9">
        <w:rPr>
          <w:rFonts w:hint="cs"/>
          <w:rtl/>
        </w:rPr>
        <w:t xml:space="preserve">بعید نیست که </w:t>
      </w:r>
      <w:r w:rsidR="006059D6">
        <w:rPr>
          <w:rFonts w:hint="cs"/>
          <w:rtl/>
        </w:rPr>
        <w:t xml:space="preserve">در </w:t>
      </w:r>
      <w:r w:rsidR="000C5DE9">
        <w:rPr>
          <w:rFonts w:hint="cs"/>
          <w:rtl/>
        </w:rPr>
        <w:t>سیره عقلاء این ازدواج حمل بر صحت شود و آثار عقد ازدواج صحیح مترتب شود.</w:t>
      </w:r>
      <w:r w:rsidR="006059D6">
        <w:rPr>
          <w:rFonts w:hint="cs"/>
          <w:rtl/>
        </w:rPr>
        <w:t xml:space="preserve"> اما در صورتی که پدر دختر ادعاء کند که به دختر خود در ازدواج اذن نداده است، با توجه به اینکه اذن پدر در ازدواج شرط است، قاضی دختر و پسر</w:t>
      </w:r>
      <w:r w:rsidR="0039795B">
        <w:rPr>
          <w:rFonts w:hint="cs"/>
          <w:rtl/>
        </w:rPr>
        <w:t xml:space="preserve"> را ملزم به اثبات اذن خواهد کرد؛ هر چند اگر باب شک باشد، </w:t>
      </w:r>
      <w:r w:rsidR="00821C81">
        <w:rPr>
          <w:rFonts w:hint="cs"/>
          <w:rtl/>
        </w:rPr>
        <w:t xml:space="preserve">شخص ثالث می تواند </w:t>
      </w:r>
      <w:r w:rsidR="0039795B">
        <w:rPr>
          <w:rFonts w:hint="cs"/>
          <w:rtl/>
        </w:rPr>
        <w:t>أصاله الصحه</w:t>
      </w:r>
      <w:r w:rsidR="00821C81">
        <w:rPr>
          <w:rFonts w:hint="cs"/>
          <w:rtl/>
        </w:rPr>
        <w:t xml:space="preserve"> جاری کند و لذا اگر مردی با زنی ازدواج کند که شک در اذن پدر او وجود داشته باشد، </w:t>
      </w:r>
      <w:r w:rsidR="00235C76">
        <w:rPr>
          <w:rFonts w:hint="cs"/>
          <w:rtl/>
        </w:rPr>
        <w:t>دیگران نسبت به ازدواج او أصاله الصحه جاری می کنند و اقدام به ازدواج با آن زن نمی کنند.</w:t>
      </w:r>
    </w:p>
    <w:p w:rsidR="00B126D9" w:rsidRDefault="00235C76" w:rsidP="00203888">
      <w:pPr>
        <w:pStyle w:val="ListParagraph"/>
        <w:numPr>
          <w:ilvl w:val="0"/>
          <w:numId w:val="17"/>
        </w:numPr>
        <w:jc w:val="lowKashida"/>
      </w:pPr>
      <w:r>
        <w:rPr>
          <w:rFonts w:hint="cs"/>
          <w:rtl/>
        </w:rPr>
        <w:t>در فقه مطرح شده است که اگر ش</w:t>
      </w:r>
      <w:r w:rsidR="00B05D2D">
        <w:rPr>
          <w:rFonts w:hint="cs"/>
          <w:rtl/>
        </w:rPr>
        <w:t>خص با زنی ازدواج کند و بعد</w:t>
      </w:r>
      <w:r>
        <w:rPr>
          <w:rFonts w:hint="cs"/>
          <w:rtl/>
        </w:rPr>
        <w:t xml:space="preserve"> بخواهد با دختر خواهر با برادر او</w:t>
      </w:r>
      <w:r w:rsidR="00B05D2D">
        <w:rPr>
          <w:rFonts w:hint="cs"/>
          <w:rtl/>
        </w:rPr>
        <w:t xml:space="preserve"> ازدواج کند، لازم است که از همسر خود برای ازدواج با برادرزاده یا خواهر زاده او اذن بگیرد. حال اگر شخصی با دختر برادر یا خواهر </w:t>
      </w:r>
      <w:r w:rsidR="00130355">
        <w:rPr>
          <w:rFonts w:hint="cs"/>
          <w:rtl/>
        </w:rPr>
        <w:t xml:space="preserve">همسر خود ازدواج کند و نسبت به اذن گرفتن از همسرش شک وجود داشته باشد، ازدواج او حمل بر صحت شده و گفته می شود که ان شاء الله اذن گرفته است و لذا با آن دختر ازدواج نمی کنند و لکن اگر زن اول </w:t>
      </w:r>
      <w:r w:rsidR="00130355">
        <w:rPr>
          <w:rFonts w:hint="cs"/>
          <w:rtl/>
        </w:rPr>
        <w:lastRenderedPageBreak/>
        <w:t>شخص شکایت کرده و ادعاء کند که شوهر او بدون اذن با دختر برادر یا خواهر او ازدواج کرده است و مرد ادعای اذن گرفتن کند،</w:t>
      </w:r>
      <w:r w:rsidR="00B126D9">
        <w:rPr>
          <w:rFonts w:hint="cs"/>
          <w:rtl/>
        </w:rPr>
        <w:t xml:space="preserve"> شوهر ملزم به اثبات اذن گرفتن است.</w:t>
      </w:r>
      <w:r>
        <w:rPr>
          <w:rFonts w:hint="cs"/>
          <w:rtl/>
        </w:rPr>
        <w:t xml:space="preserve"> </w:t>
      </w:r>
    </w:p>
    <w:p w:rsidR="00B126D9" w:rsidRDefault="00B126D9" w:rsidP="00203888">
      <w:pPr>
        <w:jc w:val="lowKashida"/>
        <w:rPr>
          <w:rFonts w:cs="B Lotus"/>
          <w:rtl/>
        </w:rPr>
      </w:pPr>
      <w:r>
        <w:rPr>
          <w:rFonts w:cs="B Lotus" w:hint="cs"/>
          <w:rtl/>
        </w:rPr>
        <w:t>موارد ذکر شده</w:t>
      </w:r>
      <w:r w:rsidR="004A331C">
        <w:rPr>
          <w:rFonts w:cs="B Lotus" w:hint="cs"/>
          <w:rtl/>
        </w:rPr>
        <w:t xml:space="preserve"> به نفع امام و آقای سیستانی برای اثبات این مطلب است که نباید بین باب تنازع و غیر آن خلط صورت گیرد؛ چون ممکن است در باب تنازع قول شخص موافق أصاله الصحه باشد</w:t>
      </w:r>
      <w:r w:rsidR="002D3497">
        <w:rPr>
          <w:rFonts w:cs="B Lotus" w:hint="cs"/>
          <w:rtl/>
        </w:rPr>
        <w:t>،</w:t>
      </w:r>
      <w:r w:rsidR="004A331C">
        <w:rPr>
          <w:rFonts w:cs="B Lotus" w:hint="cs"/>
          <w:rtl/>
        </w:rPr>
        <w:t xml:space="preserve"> اما در عین حال ملزم به اثبات باشد و لذا اینکه قول کسی موافق أصاله الصحه باشد، دلیل نخواهد بود که در این مورد أصاله الصحه جاری نیست</w:t>
      </w:r>
      <w:r w:rsidR="00802A2A">
        <w:rPr>
          <w:rFonts w:cs="B Lotus" w:hint="cs"/>
          <w:rtl/>
        </w:rPr>
        <w:t xml:space="preserve"> بلکه چه بسا أصاله الصحه جاری باشد و قول شخص موافق أصاله الصحه باشد اما شخص ملزم به اثبات باشد.</w:t>
      </w:r>
    </w:p>
    <w:p w:rsidR="002B197B" w:rsidRDefault="002B197B" w:rsidP="00203888">
      <w:pPr>
        <w:jc w:val="lowKashida"/>
        <w:rPr>
          <w:rFonts w:cs="B Lotus" w:hint="cs"/>
          <w:rtl/>
        </w:rPr>
      </w:pPr>
      <w:r>
        <w:rPr>
          <w:rFonts w:cs="B Lotus" w:hint="cs"/>
          <w:rtl/>
        </w:rPr>
        <w:t>بنابراین أصاله الصحه برای شخص شاک است و از آن برای تشخیص مدعی از منکر استفاده نمی شود؛ چون ممکن است کسی در نزد عقلاء ملزم به اثبات باشد، در عین اینکه قول او موافق اصل باشد.</w:t>
      </w:r>
    </w:p>
    <w:p w:rsidR="002B197B" w:rsidRPr="00B126D9" w:rsidRDefault="002B197B" w:rsidP="00203888">
      <w:pPr>
        <w:jc w:val="lowKashida"/>
        <w:rPr>
          <w:rFonts w:cs="B Lotus"/>
        </w:rPr>
      </w:pPr>
      <w:r>
        <w:rPr>
          <w:rFonts w:cs="B Lotus" w:hint="cs"/>
          <w:rtl/>
        </w:rPr>
        <w:t xml:space="preserve">مطالب ذکر شده مربوط به دوره قبل </w:t>
      </w:r>
      <w:r w:rsidR="003C18AF">
        <w:rPr>
          <w:rFonts w:cs="B Lotus" w:hint="cs"/>
          <w:rtl/>
        </w:rPr>
        <w:t>است و باید در جلسه</w:t>
      </w:r>
      <w:r>
        <w:rPr>
          <w:rFonts w:cs="B Lotus" w:hint="cs"/>
          <w:rtl/>
        </w:rPr>
        <w:t xml:space="preserve"> آینده صحت این مطالب مورد بررسی قرار گیرد.</w:t>
      </w:r>
    </w:p>
    <w:sectPr w:rsidR="002B197B" w:rsidRPr="00B126D9"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59F" w:rsidRDefault="00C9259F" w:rsidP="008B750B">
      <w:pPr>
        <w:spacing w:line="240" w:lineRule="auto"/>
      </w:pPr>
      <w:r>
        <w:separator/>
      </w:r>
    </w:p>
  </w:endnote>
  <w:endnote w:type="continuationSeparator" w:id="0">
    <w:p w:rsidR="00C9259F" w:rsidRDefault="00C9259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6177D" w:rsidRPr="0016177D">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95134A" w:rsidP="001B6799">
          <w:pPr>
            <w:pStyle w:val="Footer"/>
            <w:bidi w:val="0"/>
            <w:rPr>
              <w:color w:val="808080" w:themeColor="background1" w:themeShade="80"/>
              <w:rtl/>
            </w:rPr>
          </w:pPr>
          <w:bookmarkStart w:id="19" w:name="BokAdres"/>
          <w:bookmarkEnd w:id="19"/>
          <w:r>
            <w:rPr>
              <w:color w:val="808080" w:themeColor="background1" w:themeShade="80"/>
            </w:rPr>
            <w:t>U1ms4_13960920-039_mm2_mfeb.ir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59F" w:rsidRDefault="00C9259F" w:rsidP="008B750B">
      <w:pPr>
        <w:spacing w:line="240" w:lineRule="auto"/>
      </w:pPr>
      <w:r>
        <w:separator/>
      </w:r>
    </w:p>
  </w:footnote>
  <w:footnote w:type="continuationSeparator" w:id="0">
    <w:p w:rsidR="00C9259F" w:rsidRDefault="00C9259F" w:rsidP="008B750B">
      <w:pPr>
        <w:spacing w:line="240" w:lineRule="auto"/>
      </w:pPr>
      <w:r>
        <w:continuationSeparator/>
      </w:r>
    </w:p>
  </w:footnote>
  <w:footnote w:id="1">
    <w:p w:rsidR="00203888" w:rsidRPr="004E5261" w:rsidRDefault="00203888" w:rsidP="00203888">
      <w:pPr>
        <w:pStyle w:val="FootnoteText"/>
      </w:pPr>
      <w:r w:rsidRPr="004E5261">
        <w:footnoteRef/>
      </w:r>
      <w:r w:rsidRPr="004E5261">
        <w:rPr>
          <w:rtl/>
        </w:rPr>
        <w:t xml:space="preserve"> </w:t>
      </w:r>
      <w:hyperlink r:id="rId1" w:history="1">
        <w:r w:rsidRPr="004E5261">
          <w:rPr>
            <w:rStyle w:val="Hyperlink"/>
            <w:rFonts w:hint="eastAsia"/>
            <w:rtl/>
          </w:rPr>
          <w:t>مصباح</w:t>
        </w:r>
        <w:r w:rsidRPr="004E5261">
          <w:rPr>
            <w:rStyle w:val="Hyperlink"/>
            <w:rtl/>
          </w:rPr>
          <w:t xml:space="preserve"> الاصول</w:t>
        </w:r>
        <w:r w:rsidRPr="004E5261">
          <w:rPr>
            <w:rStyle w:val="Hyperlink"/>
            <w:rtl/>
          </w:rPr>
          <w:t>،</w:t>
        </w:r>
        <w:r w:rsidRPr="004E5261">
          <w:rPr>
            <w:rStyle w:val="Hyperlink"/>
            <w:rtl/>
          </w:rPr>
          <w:t xml:space="preserve"> الس</w:t>
        </w:r>
        <w:r w:rsidRPr="004E5261">
          <w:rPr>
            <w:rStyle w:val="Hyperlink"/>
            <w:rFonts w:hint="cs"/>
            <w:rtl/>
          </w:rPr>
          <w:t>ی</w:t>
        </w:r>
        <w:r w:rsidRPr="004E5261">
          <w:rPr>
            <w:rStyle w:val="Hyperlink"/>
            <w:rFonts w:hint="eastAsia"/>
            <w:rtl/>
          </w:rPr>
          <w:t>د</w:t>
        </w:r>
        <w:r w:rsidRPr="004E5261">
          <w:rPr>
            <w:rStyle w:val="Hyperlink"/>
            <w:rtl/>
          </w:rPr>
          <w:t xml:space="preserve"> أبوالقاسم الخوئ</w:t>
        </w:r>
        <w:r w:rsidRPr="004E5261">
          <w:rPr>
            <w:rStyle w:val="Hyperlink"/>
            <w:rFonts w:hint="cs"/>
            <w:rtl/>
          </w:rPr>
          <w:t>ی</w:t>
        </w:r>
        <w:r w:rsidRPr="004E5261">
          <w:rPr>
            <w:rStyle w:val="Hyperlink"/>
            <w:rFonts w:hint="eastAsia"/>
            <w:rtl/>
          </w:rPr>
          <w:t>،</w:t>
        </w:r>
        <w:r w:rsidRPr="004E5261">
          <w:rPr>
            <w:rStyle w:val="Hyperlink"/>
            <w:rtl/>
          </w:rPr>
          <w:t xml:space="preserve"> ج</w:t>
        </w:r>
        <w:r>
          <w:rPr>
            <w:rStyle w:val="Hyperlink"/>
            <w:rFonts w:hint="cs"/>
            <w:rtl/>
          </w:rPr>
          <w:t>3</w:t>
        </w:r>
        <w:r w:rsidRPr="004E5261">
          <w:rPr>
            <w:rStyle w:val="Hyperlink"/>
            <w:rtl/>
          </w:rPr>
          <w:t>، ص327.</w:t>
        </w:r>
      </w:hyperlink>
    </w:p>
  </w:footnote>
  <w:footnote w:id="2">
    <w:p w:rsidR="0029742D" w:rsidRPr="00CA3DCE" w:rsidRDefault="0029742D" w:rsidP="0029742D">
      <w:pPr>
        <w:pStyle w:val="FootnoteText"/>
      </w:pPr>
      <w:r w:rsidRPr="00CA3DCE">
        <w:footnoteRef/>
      </w:r>
      <w:r w:rsidRPr="00CA3DCE">
        <w:rPr>
          <w:rtl/>
        </w:rPr>
        <w:t xml:space="preserve"> </w:t>
      </w:r>
      <w:hyperlink r:id="rId2" w:history="1">
        <w:r w:rsidRPr="00CA3DCE">
          <w:rPr>
            <w:rStyle w:val="Hyperlink"/>
            <w:rtl/>
          </w:rPr>
          <w:t xml:space="preserve">من لا </w:t>
        </w:r>
        <w:r w:rsidRPr="00CA3DCE">
          <w:rPr>
            <w:rStyle w:val="Hyperlink"/>
            <w:rFonts w:hint="cs"/>
            <w:rtl/>
          </w:rPr>
          <w:t>ی</w:t>
        </w:r>
        <w:r w:rsidRPr="00CA3DCE">
          <w:rPr>
            <w:rStyle w:val="Hyperlink"/>
            <w:rFonts w:hint="eastAsia"/>
            <w:rtl/>
          </w:rPr>
          <w:t>حضره</w:t>
        </w:r>
        <w:r w:rsidRPr="00CA3DCE">
          <w:rPr>
            <w:rStyle w:val="Hyperlink"/>
            <w:rtl/>
          </w:rPr>
          <w:t xml:space="preserve"> الفق</w:t>
        </w:r>
        <w:r w:rsidRPr="00CA3DCE">
          <w:rPr>
            <w:rStyle w:val="Hyperlink"/>
            <w:rFonts w:hint="cs"/>
            <w:rtl/>
          </w:rPr>
          <w:t>ی</w:t>
        </w:r>
        <w:r w:rsidRPr="00CA3DCE">
          <w:rPr>
            <w:rStyle w:val="Hyperlink"/>
            <w:rFonts w:hint="eastAsia"/>
            <w:rtl/>
          </w:rPr>
          <w:t>ه،</w:t>
        </w:r>
        <w:r w:rsidRPr="00CA3DCE">
          <w:rPr>
            <w:rStyle w:val="Hyperlink"/>
            <w:rtl/>
          </w:rPr>
          <w:t xml:space="preserve"> ش</w:t>
        </w:r>
        <w:r w:rsidRPr="00CA3DCE">
          <w:rPr>
            <w:rStyle w:val="Hyperlink"/>
            <w:rFonts w:hint="cs"/>
            <w:rtl/>
          </w:rPr>
          <w:t>ی</w:t>
        </w:r>
        <w:r w:rsidRPr="00CA3DCE">
          <w:rPr>
            <w:rStyle w:val="Hyperlink"/>
            <w:rFonts w:hint="eastAsia"/>
            <w:rtl/>
          </w:rPr>
          <w:t>خ</w:t>
        </w:r>
        <w:r w:rsidRPr="00CA3DCE">
          <w:rPr>
            <w:rStyle w:val="Hyperlink"/>
            <w:rtl/>
          </w:rPr>
          <w:t xml:space="preserve"> صدوق، ج3</w:t>
        </w:r>
        <w:r w:rsidRPr="00CA3DCE">
          <w:rPr>
            <w:rStyle w:val="Hyperlink"/>
            <w:rtl/>
          </w:rPr>
          <w:t>،</w:t>
        </w:r>
        <w:r w:rsidRPr="00CA3DCE">
          <w:rPr>
            <w:rStyle w:val="Hyperlink"/>
            <w:rtl/>
          </w:rPr>
          <w:t xml:space="preserve"> ص85.</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2" w:name="BokNum"/>
    <w:bookmarkEnd w:id="12"/>
    <w:r w:rsidR="0095134A">
      <w:rPr>
        <w:b/>
        <w:bCs/>
        <w:sz w:val="20"/>
        <w:szCs w:val="24"/>
        <w:rtl/>
      </w:rPr>
      <w:t>039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95134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95134A">
      <w:rPr>
        <w:b/>
        <w:bCs/>
        <w:color w:val="632423" w:themeColor="accent2" w:themeShade="80"/>
        <w:sz w:val="20"/>
        <w:szCs w:val="24"/>
        <w:rtl/>
      </w:rPr>
      <w:t>شه</w:t>
    </w:r>
    <w:r w:rsidR="0095134A">
      <w:rPr>
        <w:rFonts w:hint="cs"/>
        <w:b/>
        <w:bCs/>
        <w:color w:val="632423" w:themeColor="accent2" w:themeShade="80"/>
        <w:sz w:val="20"/>
        <w:szCs w:val="24"/>
        <w:rtl/>
      </w:rPr>
      <w:t>ی</w:t>
    </w:r>
    <w:r w:rsidR="0095134A">
      <w:rPr>
        <w:rFonts w:hint="eastAsia"/>
        <w:b/>
        <w:bCs/>
        <w:color w:val="632423" w:themeColor="accent2" w:themeShade="80"/>
        <w:sz w:val="20"/>
        <w:szCs w:val="24"/>
        <w:rtl/>
      </w:rPr>
      <w:t>د</w:t>
    </w:r>
    <w:r w:rsidR="0095134A">
      <w:rPr>
        <w:rFonts w:hint="cs"/>
        <w:b/>
        <w:bCs/>
        <w:color w:val="632423" w:themeColor="accent2" w:themeShade="80"/>
        <w:sz w:val="20"/>
        <w:szCs w:val="24"/>
        <w:rtl/>
      </w:rPr>
      <w:t>ی</w:t>
    </w:r>
    <w:r w:rsidR="0095134A">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5" w:name="BokTarikh"/>
    <w:bookmarkEnd w:id="15"/>
    <w:r w:rsidR="0095134A">
      <w:rPr>
        <w:sz w:val="24"/>
        <w:szCs w:val="24"/>
        <w:rtl/>
      </w:rPr>
      <w:t>20 /9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6" w:name="BokSabj"/>
    <w:bookmarkEnd w:id="16"/>
    <w:r w:rsidR="0095134A">
      <w:rPr>
        <w:sz w:val="24"/>
        <w:szCs w:val="24"/>
        <w:rtl/>
      </w:rPr>
      <w:t>اصاله الصحه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7" w:name="Bokmoqarer"/>
    <w:bookmarkEnd w:id="17"/>
    <w:r w:rsidR="0095134A">
      <w:rPr>
        <w:sz w:val="24"/>
        <w:szCs w:val="24"/>
        <w:rtl/>
      </w:rPr>
      <w:t>مهد</w:t>
    </w:r>
    <w:r w:rsidR="0095134A">
      <w:rPr>
        <w:rFonts w:hint="cs"/>
        <w:sz w:val="24"/>
        <w:szCs w:val="24"/>
        <w:rtl/>
      </w:rPr>
      <w:t>ی</w:t>
    </w:r>
    <w:r w:rsidR="0095134A">
      <w:rPr>
        <w:sz w:val="24"/>
        <w:szCs w:val="24"/>
        <w:rtl/>
      </w:rPr>
      <w:t xml:space="preserve"> منصور</w:t>
    </w:r>
    <w:r w:rsidR="0095134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95134A">
      <w:rPr>
        <w:sz w:val="24"/>
        <w:szCs w:val="24"/>
        <w:rtl/>
      </w:rPr>
      <w:t>شرط</w:t>
    </w:r>
    <w:r w:rsidR="0095134A">
      <w:rPr>
        <w:rFonts w:hint="cs"/>
        <w:sz w:val="24"/>
        <w:szCs w:val="24"/>
        <w:rtl/>
      </w:rPr>
      <w:t>ی</w:t>
    </w:r>
    <w:r w:rsidR="0095134A">
      <w:rPr>
        <w:rFonts w:hint="eastAsia"/>
        <w:sz w:val="24"/>
        <w:szCs w:val="24"/>
        <w:rtl/>
      </w:rPr>
      <w:t>ت</w:t>
    </w:r>
    <w:r w:rsidR="0095134A">
      <w:rPr>
        <w:sz w:val="24"/>
        <w:szCs w:val="24"/>
        <w:rtl/>
      </w:rPr>
      <w:t xml:space="preserve"> قابل</w:t>
    </w:r>
    <w:r w:rsidR="0095134A">
      <w:rPr>
        <w:rFonts w:hint="cs"/>
        <w:sz w:val="24"/>
        <w:szCs w:val="24"/>
        <w:rtl/>
      </w:rPr>
      <w:t>ی</w:t>
    </w:r>
    <w:r w:rsidR="0095134A">
      <w:rPr>
        <w:rFonts w:hint="eastAsia"/>
        <w:sz w:val="24"/>
        <w:szCs w:val="24"/>
        <w:rtl/>
      </w:rPr>
      <w:t>ت</w:t>
    </w:r>
    <w:r w:rsidR="0095134A">
      <w:rPr>
        <w:sz w:val="24"/>
        <w:szCs w:val="24"/>
        <w:rtl/>
      </w:rPr>
      <w:t xml:space="preserve"> فاعل و مورد</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94EA4"/>
    <w:multiLevelType w:val="hybridMultilevel"/>
    <w:tmpl w:val="3892B892"/>
    <w:lvl w:ilvl="0" w:tplc="9FC85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95208"/>
    <w:multiLevelType w:val="hybridMultilevel"/>
    <w:tmpl w:val="C84459C6"/>
    <w:lvl w:ilvl="0" w:tplc="B51A53E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6"/>
  </w:num>
  <w:num w:numId="14">
    <w:abstractNumId w:val="13"/>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6C63"/>
    <w:rsid w:val="000B5DB5"/>
    <w:rsid w:val="000C3947"/>
    <w:rsid w:val="000C53CB"/>
    <w:rsid w:val="000C5DE9"/>
    <w:rsid w:val="000D2A37"/>
    <w:rsid w:val="000D30E9"/>
    <w:rsid w:val="000D6818"/>
    <w:rsid w:val="000E335E"/>
    <w:rsid w:val="000F16CF"/>
    <w:rsid w:val="000F2EA0"/>
    <w:rsid w:val="000F532D"/>
    <w:rsid w:val="000F5BAC"/>
    <w:rsid w:val="00114AB7"/>
    <w:rsid w:val="00116B2B"/>
    <w:rsid w:val="00124E3D"/>
    <w:rsid w:val="00127E95"/>
    <w:rsid w:val="00130355"/>
    <w:rsid w:val="00130659"/>
    <w:rsid w:val="001347C7"/>
    <w:rsid w:val="001356B0"/>
    <w:rsid w:val="001368B6"/>
    <w:rsid w:val="00144669"/>
    <w:rsid w:val="00151937"/>
    <w:rsid w:val="0016177D"/>
    <w:rsid w:val="00176699"/>
    <w:rsid w:val="00181844"/>
    <w:rsid w:val="0018375E"/>
    <w:rsid w:val="001837E9"/>
    <w:rsid w:val="00186AE1"/>
    <w:rsid w:val="00187DFA"/>
    <w:rsid w:val="001A1BC1"/>
    <w:rsid w:val="001A1EA5"/>
    <w:rsid w:val="001A2574"/>
    <w:rsid w:val="001A27D7"/>
    <w:rsid w:val="001A294E"/>
    <w:rsid w:val="001A4ED8"/>
    <w:rsid w:val="001B2488"/>
    <w:rsid w:val="001B6799"/>
    <w:rsid w:val="001C1362"/>
    <w:rsid w:val="001C3571"/>
    <w:rsid w:val="001D2E9A"/>
    <w:rsid w:val="001D597F"/>
    <w:rsid w:val="001E3FD4"/>
    <w:rsid w:val="001F5437"/>
    <w:rsid w:val="0020241A"/>
    <w:rsid w:val="00203821"/>
    <w:rsid w:val="00203888"/>
    <w:rsid w:val="00211632"/>
    <w:rsid w:val="0021630D"/>
    <w:rsid w:val="002335F3"/>
    <w:rsid w:val="00235C76"/>
    <w:rsid w:val="0024121B"/>
    <w:rsid w:val="00247D2F"/>
    <w:rsid w:val="00256560"/>
    <w:rsid w:val="00275D88"/>
    <w:rsid w:val="0027605E"/>
    <w:rsid w:val="00281E00"/>
    <w:rsid w:val="00291E94"/>
    <w:rsid w:val="00294A52"/>
    <w:rsid w:val="0029742D"/>
    <w:rsid w:val="002B197B"/>
    <w:rsid w:val="002B575F"/>
    <w:rsid w:val="002B729B"/>
    <w:rsid w:val="002C53A2"/>
    <w:rsid w:val="002C660A"/>
    <w:rsid w:val="002D0040"/>
    <w:rsid w:val="002D2FA8"/>
    <w:rsid w:val="002D3497"/>
    <w:rsid w:val="002E220F"/>
    <w:rsid w:val="002E22BD"/>
    <w:rsid w:val="002F1F00"/>
    <w:rsid w:val="00307311"/>
    <w:rsid w:val="00314231"/>
    <w:rsid w:val="0032100F"/>
    <w:rsid w:val="0033402C"/>
    <w:rsid w:val="00340521"/>
    <w:rsid w:val="00344EFF"/>
    <w:rsid w:val="00345C73"/>
    <w:rsid w:val="003527EA"/>
    <w:rsid w:val="003537FB"/>
    <w:rsid w:val="00353A6A"/>
    <w:rsid w:val="003540AF"/>
    <w:rsid w:val="00354A99"/>
    <w:rsid w:val="00360311"/>
    <w:rsid w:val="00361922"/>
    <w:rsid w:val="0037339B"/>
    <w:rsid w:val="00386C11"/>
    <w:rsid w:val="003903E2"/>
    <w:rsid w:val="00397466"/>
    <w:rsid w:val="0039795B"/>
    <w:rsid w:val="003A3BC7"/>
    <w:rsid w:val="003A6148"/>
    <w:rsid w:val="003A6999"/>
    <w:rsid w:val="003C18AF"/>
    <w:rsid w:val="003C33F6"/>
    <w:rsid w:val="003C3D2E"/>
    <w:rsid w:val="003C43A5"/>
    <w:rsid w:val="003E1C5C"/>
    <w:rsid w:val="003E3331"/>
    <w:rsid w:val="003E6650"/>
    <w:rsid w:val="003F5B46"/>
    <w:rsid w:val="00401363"/>
    <w:rsid w:val="00402E47"/>
    <w:rsid w:val="00425015"/>
    <w:rsid w:val="00430994"/>
    <w:rsid w:val="00441B6D"/>
    <w:rsid w:val="0045411A"/>
    <w:rsid w:val="004556EF"/>
    <w:rsid w:val="00462B07"/>
    <w:rsid w:val="00465BD2"/>
    <w:rsid w:val="004715C8"/>
    <w:rsid w:val="00481C31"/>
    <w:rsid w:val="00482FC1"/>
    <w:rsid w:val="00483027"/>
    <w:rsid w:val="004871AA"/>
    <w:rsid w:val="004926E1"/>
    <w:rsid w:val="004A2FEA"/>
    <w:rsid w:val="004A331C"/>
    <w:rsid w:val="004D2DD7"/>
    <w:rsid w:val="004D75C5"/>
    <w:rsid w:val="004E2186"/>
    <w:rsid w:val="004E66FB"/>
    <w:rsid w:val="004F470A"/>
    <w:rsid w:val="004F4C59"/>
    <w:rsid w:val="00500C8F"/>
    <w:rsid w:val="00501909"/>
    <w:rsid w:val="00503616"/>
    <w:rsid w:val="00507BBB"/>
    <w:rsid w:val="00510345"/>
    <w:rsid w:val="005128DF"/>
    <w:rsid w:val="00517F33"/>
    <w:rsid w:val="005206FE"/>
    <w:rsid w:val="005257ED"/>
    <w:rsid w:val="005306F8"/>
    <w:rsid w:val="0053167F"/>
    <w:rsid w:val="0054023D"/>
    <w:rsid w:val="005426BF"/>
    <w:rsid w:val="0056213C"/>
    <w:rsid w:val="00580C24"/>
    <w:rsid w:val="0058571F"/>
    <w:rsid w:val="00591676"/>
    <w:rsid w:val="00593322"/>
    <w:rsid w:val="005952AB"/>
    <w:rsid w:val="005968EF"/>
    <w:rsid w:val="00596C1E"/>
    <w:rsid w:val="005A2E26"/>
    <w:rsid w:val="005B0C56"/>
    <w:rsid w:val="005C0DAE"/>
    <w:rsid w:val="005C188E"/>
    <w:rsid w:val="005D2349"/>
    <w:rsid w:val="005D7B96"/>
    <w:rsid w:val="005E1B60"/>
    <w:rsid w:val="005E5507"/>
    <w:rsid w:val="005E607B"/>
    <w:rsid w:val="005F0A8D"/>
    <w:rsid w:val="00601229"/>
    <w:rsid w:val="00603B67"/>
    <w:rsid w:val="006059D6"/>
    <w:rsid w:val="006162A2"/>
    <w:rsid w:val="006240DA"/>
    <w:rsid w:val="0063256E"/>
    <w:rsid w:val="00633F04"/>
    <w:rsid w:val="00635219"/>
    <w:rsid w:val="00635EC0"/>
    <w:rsid w:val="00640B58"/>
    <w:rsid w:val="00651B02"/>
    <w:rsid w:val="00651B19"/>
    <w:rsid w:val="00660A29"/>
    <w:rsid w:val="006821C5"/>
    <w:rsid w:val="00694965"/>
    <w:rsid w:val="00695519"/>
    <w:rsid w:val="006A4134"/>
    <w:rsid w:val="006A5DDA"/>
    <w:rsid w:val="006A6701"/>
    <w:rsid w:val="006B21F4"/>
    <w:rsid w:val="006B3753"/>
    <w:rsid w:val="006B7AD6"/>
    <w:rsid w:val="006C50FD"/>
    <w:rsid w:val="006D1DD4"/>
    <w:rsid w:val="006D4014"/>
    <w:rsid w:val="006D44C1"/>
    <w:rsid w:val="006E0052"/>
    <w:rsid w:val="006E5651"/>
    <w:rsid w:val="006E5B85"/>
    <w:rsid w:val="006F026A"/>
    <w:rsid w:val="0070265B"/>
    <w:rsid w:val="00704813"/>
    <w:rsid w:val="0072290D"/>
    <w:rsid w:val="00723597"/>
    <w:rsid w:val="00723D6D"/>
    <w:rsid w:val="00724537"/>
    <w:rsid w:val="00725181"/>
    <w:rsid w:val="00731724"/>
    <w:rsid w:val="00733303"/>
    <w:rsid w:val="0073474B"/>
    <w:rsid w:val="00735511"/>
    <w:rsid w:val="00737208"/>
    <w:rsid w:val="00744DE6"/>
    <w:rsid w:val="00762452"/>
    <w:rsid w:val="007639E0"/>
    <w:rsid w:val="007643BC"/>
    <w:rsid w:val="007720EE"/>
    <w:rsid w:val="00775507"/>
    <w:rsid w:val="00783473"/>
    <w:rsid w:val="00784F0C"/>
    <w:rsid w:val="0078594B"/>
    <w:rsid w:val="007913E6"/>
    <w:rsid w:val="00795E02"/>
    <w:rsid w:val="007979D0"/>
    <w:rsid w:val="007A4E18"/>
    <w:rsid w:val="007A7B8C"/>
    <w:rsid w:val="007C09C7"/>
    <w:rsid w:val="007C6D9E"/>
    <w:rsid w:val="007D10C6"/>
    <w:rsid w:val="007D1C43"/>
    <w:rsid w:val="007D4851"/>
    <w:rsid w:val="007D6C01"/>
    <w:rsid w:val="007D6C53"/>
    <w:rsid w:val="007E1564"/>
    <w:rsid w:val="007E1E87"/>
    <w:rsid w:val="007E5B3F"/>
    <w:rsid w:val="007F2257"/>
    <w:rsid w:val="0080091D"/>
    <w:rsid w:val="00802A2A"/>
    <w:rsid w:val="00804108"/>
    <w:rsid w:val="00804FC4"/>
    <w:rsid w:val="00816367"/>
    <w:rsid w:val="00816A0B"/>
    <w:rsid w:val="00821C81"/>
    <w:rsid w:val="00824B22"/>
    <w:rsid w:val="00827B44"/>
    <w:rsid w:val="00830C53"/>
    <w:rsid w:val="00837FAA"/>
    <w:rsid w:val="00841F77"/>
    <w:rsid w:val="008444E4"/>
    <w:rsid w:val="00844A3D"/>
    <w:rsid w:val="0085276D"/>
    <w:rsid w:val="00863390"/>
    <w:rsid w:val="0086385C"/>
    <w:rsid w:val="00864D74"/>
    <w:rsid w:val="00871916"/>
    <w:rsid w:val="008737F7"/>
    <w:rsid w:val="00895408"/>
    <w:rsid w:val="008956DD"/>
    <w:rsid w:val="008A26E3"/>
    <w:rsid w:val="008A510E"/>
    <w:rsid w:val="008A522A"/>
    <w:rsid w:val="008A5A4E"/>
    <w:rsid w:val="008B09D9"/>
    <w:rsid w:val="008B4464"/>
    <w:rsid w:val="008B750B"/>
    <w:rsid w:val="008C3162"/>
    <w:rsid w:val="008D1F14"/>
    <w:rsid w:val="008E3924"/>
    <w:rsid w:val="008F13F7"/>
    <w:rsid w:val="008F5B4D"/>
    <w:rsid w:val="008F7E28"/>
    <w:rsid w:val="00900560"/>
    <w:rsid w:val="00907425"/>
    <w:rsid w:val="009074F4"/>
    <w:rsid w:val="00923C34"/>
    <w:rsid w:val="00924152"/>
    <w:rsid w:val="0092513D"/>
    <w:rsid w:val="00927A9F"/>
    <w:rsid w:val="00931D47"/>
    <w:rsid w:val="009335CC"/>
    <w:rsid w:val="00935A55"/>
    <w:rsid w:val="00941CEB"/>
    <w:rsid w:val="0094720F"/>
    <w:rsid w:val="0095134A"/>
    <w:rsid w:val="00953B28"/>
    <w:rsid w:val="00954322"/>
    <w:rsid w:val="00957CAA"/>
    <w:rsid w:val="0096778A"/>
    <w:rsid w:val="009722A7"/>
    <w:rsid w:val="00977656"/>
    <w:rsid w:val="00984566"/>
    <w:rsid w:val="009846A7"/>
    <w:rsid w:val="0098794D"/>
    <w:rsid w:val="0099497B"/>
    <w:rsid w:val="009A43BA"/>
    <w:rsid w:val="009A7910"/>
    <w:rsid w:val="009B0D05"/>
    <w:rsid w:val="009B4CA6"/>
    <w:rsid w:val="009B79F8"/>
    <w:rsid w:val="009C66D5"/>
    <w:rsid w:val="009D13FD"/>
    <w:rsid w:val="009D266A"/>
    <w:rsid w:val="009F7E07"/>
    <w:rsid w:val="00A01522"/>
    <w:rsid w:val="00A10A11"/>
    <w:rsid w:val="00A13C6A"/>
    <w:rsid w:val="00A17B09"/>
    <w:rsid w:val="00A26C8A"/>
    <w:rsid w:val="00A35E5A"/>
    <w:rsid w:val="00A457C6"/>
    <w:rsid w:val="00A46AD0"/>
    <w:rsid w:val="00A47063"/>
    <w:rsid w:val="00A473A8"/>
    <w:rsid w:val="00A513F0"/>
    <w:rsid w:val="00A61AC8"/>
    <w:rsid w:val="00A6366F"/>
    <w:rsid w:val="00A65D4C"/>
    <w:rsid w:val="00A70512"/>
    <w:rsid w:val="00AA1F60"/>
    <w:rsid w:val="00AA40D7"/>
    <w:rsid w:val="00AA69C1"/>
    <w:rsid w:val="00AB5F7D"/>
    <w:rsid w:val="00AC0C50"/>
    <w:rsid w:val="00AC4B1D"/>
    <w:rsid w:val="00AC6FE2"/>
    <w:rsid w:val="00AF3925"/>
    <w:rsid w:val="00B05D2D"/>
    <w:rsid w:val="00B126D9"/>
    <w:rsid w:val="00B1296B"/>
    <w:rsid w:val="00B2292F"/>
    <w:rsid w:val="00B41D6C"/>
    <w:rsid w:val="00B43169"/>
    <w:rsid w:val="00B55AE4"/>
    <w:rsid w:val="00B574EC"/>
    <w:rsid w:val="00B70B46"/>
    <w:rsid w:val="00B739B0"/>
    <w:rsid w:val="00B814A3"/>
    <w:rsid w:val="00B84003"/>
    <w:rsid w:val="00B96F38"/>
    <w:rsid w:val="00BA2DEC"/>
    <w:rsid w:val="00BB485A"/>
    <w:rsid w:val="00BD0E74"/>
    <w:rsid w:val="00BD5F8C"/>
    <w:rsid w:val="00BD6FD8"/>
    <w:rsid w:val="00BD76B6"/>
    <w:rsid w:val="00BE0BF9"/>
    <w:rsid w:val="00BE29DD"/>
    <w:rsid w:val="00BF6915"/>
    <w:rsid w:val="00C066AF"/>
    <w:rsid w:val="00C10E06"/>
    <w:rsid w:val="00C12DD4"/>
    <w:rsid w:val="00C145B8"/>
    <w:rsid w:val="00C157A8"/>
    <w:rsid w:val="00C2438F"/>
    <w:rsid w:val="00C31288"/>
    <w:rsid w:val="00C32A7E"/>
    <w:rsid w:val="00C34F28"/>
    <w:rsid w:val="00C368DF"/>
    <w:rsid w:val="00C442C5"/>
    <w:rsid w:val="00C57B5C"/>
    <w:rsid w:val="00C57C7C"/>
    <w:rsid w:val="00C61049"/>
    <w:rsid w:val="00C61181"/>
    <w:rsid w:val="00C63AE8"/>
    <w:rsid w:val="00C63FFE"/>
    <w:rsid w:val="00C81420"/>
    <w:rsid w:val="00C91EB6"/>
    <w:rsid w:val="00C9259F"/>
    <w:rsid w:val="00CA10B0"/>
    <w:rsid w:val="00CA2F8E"/>
    <w:rsid w:val="00CA7FD5"/>
    <w:rsid w:val="00CB3287"/>
    <w:rsid w:val="00CB33E2"/>
    <w:rsid w:val="00CB4E68"/>
    <w:rsid w:val="00CC2733"/>
    <w:rsid w:val="00CD0050"/>
    <w:rsid w:val="00CE7481"/>
    <w:rsid w:val="00CF0A8F"/>
    <w:rsid w:val="00D048CE"/>
    <w:rsid w:val="00D10998"/>
    <w:rsid w:val="00D15CBD"/>
    <w:rsid w:val="00D221CB"/>
    <w:rsid w:val="00D232B3"/>
    <w:rsid w:val="00D23391"/>
    <w:rsid w:val="00D31805"/>
    <w:rsid w:val="00D427CC"/>
    <w:rsid w:val="00D520B0"/>
    <w:rsid w:val="00D552B9"/>
    <w:rsid w:val="00D55F3C"/>
    <w:rsid w:val="00D63382"/>
    <w:rsid w:val="00D72B05"/>
    <w:rsid w:val="00D735B2"/>
    <w:rsid w:val="00D74021"/>
    <w:rsid w:val="00D76D01"/>
    <w:rsid w:val="00D922A9"/>
    <w:rsid w:val="00D9394A"/>
    <w:rsid w:val="00DA48DC"/>
    <w:rsid w:val="00DB0CBB"/>
    <w:rsid w:val="00DB67CC"/>
    <w:rsid w:val="00DC3783"/>
    <w:rsid w:val="00DC5223"/>
    <w:rsid w:val="00DE1070"/>
    <w:rsid w:val="00E00219"/>
    <w:rsid w:val="00E0316B"/>
    <w:rsid w:val="00E06BEB"/>
    <w:rsid w:val="00E25E10"/>
    <w:rsid w:val="00E37128"/>
    <w:rsid w:val="00E50B41"/>
    <w:rsid w:val="00E5219B"/>
    <w:rsid w:val="00E52D07"/>
    <w:rsid w:val="00E5518B"/>
    <w:rsid w:val="00E609FE"/>
    <w:rsid w:val="00E75920"/>
    <w:rsid w:val="00E80D96"/>
    <w:rsid w:val="00E832B0"/>
    <w:rsid w:val="00E871FA"/>
    <w:rsid w:val="00E87EC8"/>
    <w:rsid w:val="00E936A4"/>
    <w:rsid w:val="00E954BB"/>
    <w:rsid w:val="00EA45E7"/>
    <w:rsid w:val="00EB194E"/>
    <w:rsid w:val="00EB78E3"/>
    <w:rsid w:val="00EB7BE3"/>
    <w:rsid w:val="00EC1C4B"/>
    <w:rsid w:val="00EC735A"/>
    <w:rsid w:val="00ED2B2A"/>
    <w:rsid w:val="00ED5F38"/>
    <w:rsid w:val="00EE28F7"/>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2006"/>
    <w:rsid w:val="00F842AD"/>
    <w:rsid w:val="00F914EB"/>
    <w:rsid w:val="00F91B85"/>
    <w:rsid w:val="00F938E7"/>
    <w:rsid w:val="00F93F4B"/>
    <w:rsid w:val="00FA3B17"/>
    <w:rsid w:val="00FA5E8D"/>
    <w:rsid w:val="00FA5F3D"/>
    <w:rsid w:val="00FA6846"/>
    <w:rsid w:val="00FB399E"/>
    <w:rsid w:val="00FB7F50"/>
    <w:rsid w:val="00FC2A85"/>
    <w:rsid w:val="00FC40AF"/>
    <w:rsid w:val="00FD0A16"/>
    <w:rsid w:val="00FE39B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0DFA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0B0"/>
    <w:pPr>
      <w:bidi/>
      <w:spacing w:line="276" w:lineRule="auto"/>
    </w:pPr>
    <w:rPr>
      <w:rFonts w:ascii="B Lotus" w:hAnsi="B Lotu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03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3/85/&#1575;&#1582;&#1591;&#1576;" TargetMode="External"/><Relationship Id="rId1" Type="http://schemas.openxmlformats.org/officeDocument/2006/relationships/hyperlink" Target="http://lib.eshia.ir/13046/3/327/&#1608;&#1575;&#1604;&#1589;&#1581;&#1740;&#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90DD-5756-487D-8A07-89BD37F6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237</TotalTime>
  <Pages>8</Pages>
  <Words>2287</Words>
  <Characters>13039</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15296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7</cp:revision>
  <dcterms:created xsi:type="dcterms:W3CDTF">2017-12-11T06:51:00Z</dcterms:created>
  <dcterms:modified xsi:type="dcterms:W3CDTF">2017-12-11T10:58:00Z</dcterms:modified>
  <cp:contentStatus>ویرایش 2.5</cp:contentStatus>
  <cp:version>2.3</cp:version>
</cp:coreProperties>
</file>