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A02C9" w:rsidRDefault="003A02C9" w:rsidP="003A02C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6882489" w:history="1">
        <w:r w:rsidRPr="00024EE8">
          <w:rPr>
            <w:rStyle w:val="ac"/>
            <w:rFonts w:ascii="Cambria" w:eastAsia="Times New Roman" w:hAnsi="Cambria" w:hint="eastAsia"/>
            <w:b/>
            <w:bCs/>
            <w:noProof/>
            <w:kern w:val="32"/>
            <w:rtl/>
          </w:rPr>
          <w:t>مسائل</w:t>
        </w:r>
        <w:r w:rsidRPr="00024EE8">
          <w:rPr>
            <w:rStyle w:val="ac"/>
            <w:rFonts w:ascii="Cambria" w:eastAsia="Times New Roman" w:hAnsi="Cambria"/>
            <w:b/>
            <w:bCs/>
            <w:noProof/>
            <w:kern w:val="32"/>
            <w:rtl/>
          </w:rPr>
          <w:t xml:space="preserve"> </w:t>
        </w:r>
        <w:r w:rsidRPr="00024EE8">
          <w:rPr>
            <w:rStyle w:val="ac"/>
            <w:rFonts w:ascii="Cambria" w:eastAsia="Times New Roman" w:hAnsi="Cambria" w:hint="eastAsia"/>
            <w:b/>
            <w:bCs/>
            <w:noProof/>
            <w:kern w:val="32"/>
            <w:rtl/>
          </w:rPr>
          <w:t>بحث</w:t>
        </w:r>
        <w:r w:rsidRPr="00024EE8">
          <w:rPr>
            <w:rStyle w:val="ac"/>
            <w:rFonts w:ascii="Cambria" w:eastAsia="Times New Roman" w:hAnsi="Cambria"/>
            <w:b/>
            <w:bCs/>
            <w:noProof/>
            <w:kern w:val="32"/>
            <w:rtl/>
          </w:rPr>
          <w:t xml:space="preserve"> </w:t>
        </w:r>
        <w:r w:rsidRPr="00024EE8">
          <w:rPr>
            <w:rStyle w:val="ac"/>
            <w:rFonts w:ascii="Cambria" w:eastAsia="Times New Roman" w:hAnsi="Cambria" w:hint="eastAsia"/>
            <w:b/>
            <w:bCs/>
            <w:noProof/>
            <w:kern w:val="32"/>
            <w:rtl/>
          </w:rPr>
          <w:t>اباحه</w:t>
        </w:r>
        <w:r w:rsidRPr="00024EE8">
          <w:rPr>
            <w:rStyle w:val="ac"/>
            <w:rFonts w:ascii="Cambria" w:eastAsia="Times New Roman" w:hAnsi="Cambria"/>
            <w:b/>
            <w:bCs/>
            <w:noProof/>
            <w:kern w:val="32"/>
            <w:rtl/>
          </w:rPr>
          <w:t xml:space="preserve"> </w:t>
        </w:r>
        <w:r w:rsidRPr="00024EE8">
          <w:rPr>
            <w:rStyle w:val="ac"/>
            <w:rFonts w:ascii="Cambria" w:eastAsia="Times New Roman" w:hAnsi="Cambria" w:hint="eastAsia"/>
            <w:b/>
            <w:bCs/>
            <w:noProof/>
            <w:kern w:val="32"/>
            <w:rtl/>
          </w:rPr>
          <w:t>مکان</w:t>
        </w:r>
        <w:r w:rsidRPr="00024EE8">
          <w:rPr>
            <w:rStyle w:val="ac"/>
            <w:rFonts w:ascii="Cambria" w:eastAsia="Times New Roman" w:hAnsi="Cambria"/>
            <w:b/>
            <w:bCs/>
            <w:noProof/>
            <w:kern w:val="32"/>
            <w:rtl/>
          </w:rPr>
          <w:t xml:space="preserve"> </w:t>
        </w:r>
        <w:r w:rsidRPr="00024EE8">
          <w:rPr>
            <w:rStyle w:val="ac"/>
            <w:rFonts w:ascii="Cambria" w:eastAsia="Times New Roman" w:hAnsi="Cambria" w:hint="eastAsia"/>
            <w:b/>
            <w:bCs/>
            <w:noProof/>
            <w:kern w:val="32"/>
            <w:rtl/>
          </w:rPr>
          <w:t>مصل</w:t>
        </w:r>
        <w:r w:rsidRPr="00024EE8">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Toc26882489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A02C9" w:rsidRDefault="003A02C9" w:rsidP="003A02C9">
      <w:pPr>
        <w:pStyle w:val="22"/>
        <w:tabs>
          <w:tab w:val="right" w:leader="dot" w:pos="10194"/>
        </w:tabs>
        <w:rPr>
          <w:rFonts w:asciiTheme="minorHAnsi" w:eastAsiaTheme="minorEastAsia" w:hAnsiTheme="minorHAnsi" w:cstheme="minorBidi"/>
          <w:bCs w:val="0"/>
          <w:noProof/>
          <w:color w:val="auto"/>
          <w:szCs w:val="22"/>
          <w:rtl/>
        </w:rPr>
      </w:pPr>
      <w:hyperlink w:anchor="_Toc26882490" w:history="1">
        <w:r w:rsidRPr="00024EE8">
          <w:rPr>
            <w:rStyle w:val="ac"/>
            <w:rFonts w:hint="eastAsia"/>
            <w:noProof/>
            <w:rtl/>
          </w:rPr>
          <w:t>مسأله</w:t>
        </w:r>
        <w:r w:rsidRPr="00024EE8">
          <w:rPr>
            <w:rStyle w:val="ac"/>
            <w:noProof/>
            <w:rtl/>
          </w:rPr>
          <w:t xml:space="preserve"> 14</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Toc26882490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A02C9" w:rsidRDefault="003A02C9" w:rsidP="003A02C9">
      <w:pPr>
        <w:pStyle w:val="22"/>
        <w:tabs>
          <w:tab w:val="right" w:leader="dot" w:pos="10194"/>
        </w:tabs>
        <w:rPr>
          <w:rFonts w:asciiTheme="minorHAnsi" w:eastAsiaTheme="minorEastAsia" w:hAnsiTheme="minorHAnsi" w:cstheme="minorBidi"/>
          <w:bCs w:val="0"/>
          <w:noProof/>
          <w:color w:val="auto"/>
          <w:szCs w:val="22"/>
          <w:rtl/>
        </w:rPr>
      </w:pPr>
      <w:hyperlink w:anchor="_Toc26882491" w:history="1">
        <w:r w:rsidRPr="00024EE8">
          <w:rPr>
            <w:rStyle w:val="ac"/>
            <w:rFonts w:hint="eastAsia"/>
            <w:noProof/>
            <w:rtl/>
          </w:rPr>
          <w:t>حکم</w:t>
        </w:r>
        <w:r w:rsidRPr="00024EE8">
          <w:rPr>
            <w:rStyle w:val="ac"/>
            <w:noProof/>
            <w:rtl/>
          </w:rPr>
          <w:t xml:space="preserve"> </w:t>
        </w:r>
        <w:r w:rsidRPr="00024EE8">
          <w:rPr>
            <w:rStyle w:val="ac"/>
            <w:rFonts w:hint="eastAsia"/>
            <w:noProof/>
            <w:rtl/>
          </w:rPr>
          <w:t>تعلّق</w:t>
        </w:r>
        <w:r w:rsidRPr="00024EE8">
          <w:rPr>
            <w:rStyle w:val="ac"/>
            <w:noProof/>
            <w:rtl/>
          </w:rPr>
          <w:t xml:space="preserve"> </w:t>
        </w:r>
        <w:r w:rsidRPr="00024EE8">
          <w:rPr>
            <w:rStyle w:val="ac"/>
            <w:rFonts w:hint="eastAsia"/>
            <w:noProof/>
            <w:rtl/>
          </w:rPr>
          <w:t>خمس</w:t>
        </w:r>
        <w:r w:rsidRPr="00024EE8">
          <w:rPr>
            <w:rStyle w:val="ac"/>
            <w:noProof/>
            <w:rtl/>
          </w:rPr>
          <w:t xml:space="preserve"> </w:t>
        </w:r>
        <w:r w:rsidRPr="00024EE8">
          <w:rPr>
            <w:rStyle w:val="ac"/>
            <w:rFonts w:hint="eastAsia"/>
            <w:noProof/>
            <w:rtl/>
          </w:rPr>
          <w:t>و</w:t>
        </w:r>
        <w:r w:rsidRPr="00024EE8">
          <w:rPr>
            <w:rStyle w:val="ac"/>
            <w:noProof/>
            <w:rtl/>
          </w:rPr>
          <w:t xml:space="preserve"> </w:t>
        </w:r>
        <w:r w:rsidRPr="00024EE8">
          <w:rPr>
            <w:rStyle w:val="ac"/>
            <w:rFonts w:hint="eastAsia"/>
            <w:noProof/>
            <w:rtl/>
          </w:rPr>
          <w:t>زکات</w:t>
        </w:r>
        <w:r w:rsidRPr="00024EE8">
          <w:rPr>
            <w:rStyle w:val="ac"/>
            <w:noProof/>
            <w:rtl/>
          </w:rPr>
          <w:t xml:space="preserve"> </w:t>
        </w:r>
        <w:r w:rsidRPr="00024EE8">
          <w:rPr>
            <w:rStyle w:val="ac"/>
            <w:rFonts w:hint="eastAsia"/>
            <w:noProof/>
            <w:rtl/>
          </w:rPr>
          <w:t>به</w:t>
        </w:r>
        <w:r w:rsidRPr="00024EE8">
          <w:rPr>
            <w:rStyle w:val="ac"/>
            <w:noProof/>
            <w:rtl/>
          </w:rPr>
          <w:t xml:space="preserve"> </w:t>
        </w:r>
        <w:r w:rsidRPr="00024EE8">
          <w:rPr>
            <w:rStyle w:val="ac"/>
            <w:rFonts w:hint="eastAsia"/>
            <w:noProof/>
            <w:rtl/>
          </w:rPr>
          <w:t>ع</w:t>
        </w:r>
        <w:r w:rsidRPr="00024EE8">
          <w:rPr>
            <w:rStyle w:val="ac"/>
            <w:rFonts w:hint="cs"/>
            <w:noProof/>
            <w:rtl/>
          </w:rPr>
          <w:t>ی</w:t>
        </w:r>
        <w:r w:rsidRPr="00024EE8">
          <w:rPr>
            <w:rStyle w:val="ac"/>
            <w:rFonts w:hint="eastAsia"/>
            <w:noProof/>
            <w:rtl/>
          </w:rPr>
          <w:t>ن</w:t>
        </w:r>
        <w:r w:rsidRPr="00024EE8">
          <w:rPr>
            <w:rStyle w:val="ac"/>
            <w:noProof/>
            <w:rtl/>
          </w:rPr>
          <w:t xml:space="preserve"> </w:t>
        </w:r>
        <w:r w:rsidRPr="00024EE8">
          <w:rPr>
            <w:rStyle w:val="ac"/>
            <w:rFonts w:hint="eastAsia"/>
            <w:noProof/>
            <w:rtl/>
          </w:rPr>
          <w:t>مال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Toc26882491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A02C9" w:rsidRDefault="003A02C9" w:rsidP="003A02C9">
      <w:pPr>
        <w:pStyle w:val="22"/>
        <w:tabs>
          <w:tab w:val="right" w:leader="dot" w:pos="10194"/>
        </w:tabs>
        <w:rPr>
          <w:rFonts w:asciiTheme="minorHAnsi" w:eastAsiaTheme="minorEastAsia" w:hAnsiTheme="minorHAnsi" w:cstheme="minorBidi"/>
          <w:bCs w:val="0"/>
          <w:noProof/>
          <w:color w:val="auto"/>
          <w:szCs w:val="22"/>
          <w:rtl/>
        </w:rPr>
      </w:pPr>
      <w:hyperlink w:anchor="_Toc26882492" w:history="1">
        <w:r w:rsidRPr="00024EE8">
          <w:rPr>
            <w:rStyle w:val="ac"/>
            <w:rFonts w:hint="eastAsia"/>
            <w:noProof/>
            <w:rtl/>
          </w:rPr>
          <w:t>بررس</w:t>
        </w:r>
        <w:r w:rsidRPr="00024EE8">
          <w:rPr>
            <w:rStyle w:val="ac"/>
            <w:rFonts w:hint="cs"/>
            <w:noProof/>
            <w:rtl/>
          </w:rPr>
          <w:t>ی</w:t>
        </w:r>
        <w:r w:rsidRPr="00024EE8">
          <w:rPr>
            <w:rStyle w:val="ac"/>
            <w:noProof/>
            <w:rtl/>
          </w:rPr>
          <w:t xml:space="preserve"> </w:t>
        </w:r>
        <w:r w:rsidRPr="00024EE8">
          <w:rPr>
            <w:rStyle w:val="ac"/>
            <w:rFonts w:hint="eastAsia"/>
            <w:noProof/>
            <w:rtl/>
          </w:rPr>
          <w:t>شمول</w:t>
        </w:r>
        <w:r w:rsidRPr="00024EE8">
          <w:rPr>
            <w:rStyle w:val="ac"/>
            <w:noProof/>
            <w:rtl/>
          </w:rPr>
          <w:t xml:space="preserve"> </w:t>
        </w:r>
        <w:r w:rsidRPr="00024EE8">
          <w:rPr>
            <w:rStyle w:val="ac"/>
            <w:rFonts w:hint="eastAsia"/>
            <w:noProof/>
            <w:rtl/>
          </w:rPr>
          <w:t>أخبار</w:t>
        </w:r>
        <w:r w:rsidRPr="00024EE8">
          <w:rPr>
            <w:rStyle w:val="ac"/>
            <w:noProof/>
            <w:rtl/>
          </w:rPr>
          <w:t xml:space="preserve"> </w:t>
        </w:r>
        <w:r w:rsidRPr="00024EE8">
          <w:rPr>
            <w:rStyle w:val="ac"/>
            <w:rFonts w:hint="eastAsia"/>
            <w:noProof/>
            <w:rtl/>
          </w:rPr>
          <w:t>تحل</w:t>
        </w:r>
        <w:r w:rsidRPr="00024EE8">
          <w:rPr>
            <w:rStyle w:val="ac"/>
            <w:rFonts w:hint="cs"/>
            <w:noProof/>
            <w:rtl/>
          </w:rPr>
          <w:t>ی</w:t>
        </w:r>
        <w:r w:rsidRPr="00024EE8">
          <w:rPr>
            <w:rStyle w:val="ac"/>
            <w:rFonts w:hint="eastAsia"/>
            <w:noProof/>
            <w:rtl/>
          </w:rPr>
          <w:t>ل</w:t>
        </w:r>
        <w:r w:rsidRPr="00024EE8">
          <w:rPr>
            <w:rStyle w:val="ac"/>
            <w:noProof/>
            <w:rtl/>
          </w:rPr>
          <w:t xml:space="preserve"> </w:t>
        </w:r>
        <w:r w:rsidRPr="00024EE8">
          <w:rPr>
            <w:rStyle w:val="ac"/>
            <w:rFonts w:hint="eastAsia"/>
            <w:noProof/>
            <w:rtl/>
          </w:rPr>
          <w:t>خاص</w:t>
        </w:r>
        <w:r w:rsidRPr="00024EE8">
          <w:rPr>
            <w:rStyle w:val="ac"/>
            <w:noProof/>
            <w:rtl/>
          </w:rPr>
          <w:t xml:space="preserve"> </w:t>
        </w:r>
        <w:r w:rsidRPr="00024EE8">
          <w:rPr>
            <w:rStyle w:val="ac"/>
            <w:rFonts w:hint="eastAsia"/>
            <w:noProof/>
            <w:rtl/>
          </w:rPr>
          <w:t>راجع</w:t>
        </w:r>
        <w:r w:rsidRPr="00024EE8">
          <w:rPr>
            <w:rStyle w:val="ac"/>
            <w:noProof/>
            <w:rtl/>
          </w:rPr>
          <w:t xml:space="preserve"> </w:t>
        </w:r>
        <w:r w:rsidRPr="00024EE8">
          <w:rPr>
            <w:rStyle w:val="ac"/>
            <w:rFonts w:hint="eastAsia"/>
            <w:noProof/>
            <w:rtl/>
          </w:rPr>
          <w:t>به</w:t>
        </w:r>
        <w:r w:rsidRPr="00024EE8">
          <w:rPr>
            <w:rStyle w:val="ac"/>
            <w:noProof/>
            <w:rtl/>
          </w:rPr>
          <w:t xml:space="preserve"> </w:t>
        </w:r>
        <w:r w:rsidRPr="00024EE8">
          <w:rPr>
            <w:rStyle w:val="ac"/>
            <w:rFonts w:hint="eastAsia"/>
            <w:noProof/>
            <w:rtl/>
          </w:rPr>
          <w:t>ارث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Toc26882492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A02C9" w:rsidRDefault="003A02C9" w:rsidP="003A02C9">
      <w:pPr>
        <w:pStyle w:val="22"/>
        <w:tabs>
          <w:tab w:val="right" w:leader="dot" w:pos="10194"/>
        </w:tabs>
        <w:rPr>
          <w:rFonts w:asciiTheme="minorHAnsi" w:eastAsiaTheme="minorEastAsia" w:hAnsiTheme="minorHAnsi" w:cstheme="minorBidi"/>
          <w:bCs w:val="0"/>
          <w:noProof/>
          <w:color w:val="auto"/>
          <w:szCs w:val="22"/>
          <w:rtl/>
        </w:rPr>
      </w:pPr>
      <w:hyperlink w:anchor="_Toc26882493" w:history="1">
        <w:r w:rsidRPr="00024EE8">
          <w:rPr>
            <w:rStyle w:val="ac"/>
            <w:rFonts w:hint="eastAsia"/>
            <w:noProof/>
            <w:rtl/>
          </w:rPr>
          <w:t>حکم</w:t>
        </w:r>
        <w:r w:rsidRPr="00024EE8">
          <w:rPr>
            <w:rStyle w:val="ac"/>
            <w:noProof/>
            <w:rtl/>
          </w:rPr>
          <w:t xml:space="preserve"> </w:t>
        </w:r>
        <w:r w:rsidRPr="00024EE8">
          <w:rPr>
            <w:rStyle w:val="ac"/>
            <w:rFonts w:hint="eastAsia"/>
            <w:noProof/>
            <w:rtl/>
          </w:rPr>
          <w:t>تعلّق</w:t>
        </w:r>
        <w:r w:rsidRPr="00024EE8">
          <w:rPr>
            <w:rStyle w:val="ac"/>
            <w:noProof/>
            <w:rtl/>
          </w:rPr>
          <w:t xml:space="preserve"> </w:t>
        </w:r>
        <w:r w:rsidRPr="00024EE8">
          <w:rPr>
            <w:rStyle w:val="ac"/>
            <w:rFonts w:hint="eastAsia"/>
            <w:noProof/>
            <w:rtl/>
          </w:rPr>
          <w:t>خمس</w:t>
        </w:r>
        <w:r w:rsidRPr="00024EE8">
          <w:rPr>
            <w:rStyle w:val="ac"/>
            <w:noProof/>
            <w:rtl/>
          </w:rPr>
          <w:t xml:space="preserve"> </w:t>
        </w:r>
        <w:r w:rsidRPr="00024EE8">
          <w:rPr>
            <w:rStyle w:val="ac"/>
            <w:rFonts w:hint="eastAsia"/>
            <w:noProof/>
            <w:rtl/>
          </w:rPr>
          <w:t>و</w:t>
        </w:r>
        <w:r w:rsidRPr="00024EE8">
          <w:rPr>
            <w:rStyle w:val="ac"/>
            <w:noProof/>
            <w:rtl/>
          </w:rPr>
          <w:t xml:space="preserve"> </w:t>
        </w:r>
        <w:r w:rsidRPr="00024EE8">
          <w:rPr>
            <w:rStyle w:val="ac"/>
            <w:rFonts w:hint="eastAsia"/>
            <w:noProof/>
            <w:rtl/>
          </w:rPr>
          <w:t>زکات</w:t>
        </w:r>
        <w:r w:rsidRPr="00024EE8">
          <w:rPr>
            <w:rStyle w:val="ac"/>
            <w:noProof/>
            <w:rtl/>
          </w:rPr>
          <w:t xml:space="preserve"> </w:t>
        </w:r>
        <w:r w:rsidRPr="00024EE8">
          <w:rPr>
            <w:rStyle w:val="ac"/>
            <w:rFonts w:hint="eastAsia"/>
            <w:noProof/>
            <w:rtl/>
          </w:rPr>
          <w:t>به</w:t>
        </w:r>
        <w:r w:rsidRPr="00024EE8">
          <w:rPr>
            <w:rStyle w:val="ac"/>
            <w:noProof/>
            <w:rtl/>
          </w:rPr>
          <w:t xml:space="preserve"> </w:t>
        </w:r>
        <w:r w:rsidRPr="00024EE8">
          <w:rPr>
            <w:rStyle w:val="ac"/>
            <w:rFonts w:hint="eastAsia"/>
            <w:noProof/>
            <w:rtl/>
          </w:rPr>
          <w:t>ذمّه</w:t>
        </w:r>
        <w:r w:rsidRPr="00024EE8">
          <w:rPr>
            <w:rStyle w:val="ac"/>
            <w:noProof/>
            <w:rtl/>
          </w:rPr>
          <w:t xml:space="preserve"> </w:t>
        </w:r>
        <w:r w:rsidRPr="00024EE8">
          <w:rPr>
            <w:rStyle w:val="ac"/>
            <w:rFonts w:hint="eastAsia"/>
            <w:noProof/>
            <w:rtl/>
          </w:rPr>
          <w:t>م</w:t>
        </w:r>
        <w:r w:rsidRPr="00024EE8">
          <w:rPr>
            <w:rStyle w:val="ac"/>
            <w:rFonts w:hint="cs"/>
            <w:noProof/>
            <w:rtl/>
          </w:rPr>
          <w:t>یّ</w:t>
        </w:r>
        <w:r w:rsidRPr="00024EE8">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Toc26882493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3A02C9"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13FCB">
        <w:rPr>
          <w:rFonts w:hint="cs"/>
          <w:rtl/>
        </w:rPr>
        <w:t>مسائل</w:t>
      </w:r>
      <w:r w:rsidR="00913FCB">
        <w:rPr>
          <w:rtl/>
        </w:rPr>
        <w:t xml:space="preserve"> </w:t>
      </w:r>
      <w:r w:rsidR="00913FCB">
        <w:rPr>
          <w:rFonts w:hint="cs"/>
          <w:rtl/>
        </w:rPr>
        <w:t>بحث</w:t>
      </w:r>
      <w:r w:rsidR="00913FCB">
        <w:rPr>
          <w:rtl/>
        </w:rPr>
        <w:t xml:space="preserve"> </w:t>
      </w:r>
      <w:r w:rsidR="00913FCB">
        <w:rPr>
          <w:rFonts w:hint="cs"/>
          <w:rtl/>
        </w:rPr>
        <w:t>اباحه</w:t>
      </w:r>
      <w:r w:rsidR="00913FCB">
        <w:rPr>
          <w:rtl/>
        </w:rPr>
        <w:t xml:space="preserve"> </w:t>
      </w:r>
      <w:r w:rsidR="00913FCB">
        <w:rPr>
          <w:rFonts w:hint="cs"/>
          <w:rtl/>
        </w:rPr>
        <w:t>مکان</w:t>
      </w:r>
      <w:r w:rsidR="00025B70">
        <w:rPr>
          <w:rFonts w:hint="cs"/>
          <w:rtl/>
        </w:rPr>
        <w:t xml:space="preserve"> </w:t>
      </w:r>
      <w:r w:rsidR="00386C11" w:rsidRPr="00A6366F">
        <w:rPr>
          <w:rFonts w:hint="cs"/>
          <w:rtl/>
        </w:rPr>
        <w:t>/</w:t>
      </w:r>
      <w:bookmarkStart w:id="2" w:name="BokSabj_d"/>
      <w:bookmarkEnd w:id="2"/>
      <w:r w:rsidR="00913FCB">
        <w:rPr>
          <w:rFonts w:hint="cs"/>
          <w:rtl/>
        </w:rPr>
        <w:t>مکان</w:t>
      </w:r>
      <w:r w:rsidR="00913FCB">
        <w:rPr>
          <w:rtl/>
        </w:rPr>
        <w:t xml:space="preserve"> </w:t>
      </w:r>
      <w:r w:rsidR="00913FCB">
        <w:rPr>
          <w:rFonts w:hint="cs"/>
          <w:rtl/>
        </w:rPr>
        <w:t>مصلی</w:t>
      </w:r>
      <w:r w:rsidR="00386C11" w:rsidRPr="00A6366F">
        <w:rPr>
          <w:rFonts w:hint="cs"/>
          <w:rtl/>
        </w:rPr>
        <w:t xml:space="preserve"> /</w:t>
      </w:r>
      <w:bookmarkStart w:id="3" w:name="Bokkolli"/>
      <w:bookmarkEnd w:id="3"/>
      <w:r w:rsidR="00913FCB">
        <w:rPr>
          <w:rFonts w:hint="cs"/>
          <w:rtl/>
        </w:rPr>
        <w:t>کتاب</w:t>
      </w:r>
      <w:r w:rsidR="00913FCB">
        <w:rPr>
          <w:rtl/>
        </w:rPr>
        <w:t xml:space="preserve"> </w:t>
      </w:r>
      <w:r w:rsidR="00913FC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2C5ED9" w:rsidP="003A6148">
      <w:pPr>
        <w:pBdr>
          <w:bottom w:val="double" w:sz="6" w:space="1" w:color="auto"/>
        </w:pBdr>
        <w:rPr>
          <w:rtl/>
        </w:rPr>
      </w:pPr>
      <w:r>
        <w:rPr>
          <w:rFonts w:hint="cs"/>
          <w:rtl/>
        </w:rPr>
        <w:t>بحث راجع به مسأله 13 بود؛ در جلسه قبل راجع به خرید با مال زکوی و کیفیّت تعلّق زکات به مال، بحث شد.</w:t>
      </w:r>
    </w:p>
    <w:p w:rsidR="00247D2F" w:rsidRPr="003A6148" w:rsidRDefault="00247D2F" w:rsidP="003A6148">
      <w:pPr>
        <w:pBdr>
          <w:bottom w:val="double" w:sz="6" w:space="1" w:color="auto"/>
        </w:pBdr>
      </w:pPr>
    </w:p>
    <w:p w:rsidR="008F5B4D" w:rsidRDefault="008F5B4D" w:rsidP="003A6148"/>
    <w:p w:rsidR="001A1EA5" w:rsidRDefault="001044AB" w:rsidP="00874F73">
      <w:pPr>
        <w:keepNext/>
        <w:spacing w:before="120"/>
        <w:outlineLvl w:val="0"/>
        <w:rPr>
          <w:rFonts w:ascii="Cambria" w:eastAsia="Times New Roman" w:hAnsi="Cambria" w:cs="B Titr"/>
          <w:b/>
          <w:bCs/>
          <w:color w:val="0100FF"/>
          <w:kern w:val="32"/>
          <w:sz w:val="32"/>
          <w:szCs w:val="32"/>
          <w:rtl/>
        </w:rPr>
      </w:pPr>
      <w:bookmarkStart w:id="4" w:name="_Toc26105704"/>
      <w:bookmarkStart w:id="5" w:name="_Toc26224024"/>
      <w:bookmarkStart w:id="6" w:name="_Toc26303746"/>
      <w:bookmarkStart w:id="7" w:name="_Toc26709594"/>
      <w:bookmarkStart w:id="8" w:name="_Toc26812820"/>
      <w:bookmarkStart w:id="9" w:name="_Toc26882489"/>
      <w:r w:rsidRPr="001044AB">
        <w:rPr>
          <w:rFonts w:ascii="Cambria" w:eastAsia="Times New Roman" w:hAnsi="Cambria" w:cs="B Titr" w:hint="cs"/>
          <w:b/>
          <w:bCs/>
          <w:color w:val="0100FF"/>
          <w:kern w:val="32"/>
          <w:sz w:val="32"/>
          <w:szCs w:val="32"/>
          <w:rtl/>
        </w:rPr>
        <w:t>مسائل بحث اباحه مکان مصلی</w:t>
      </w:r>
      <w:bookmarkEnd w:id="4"/>
      <w:bookmarkEnd w:id="5"/>
      <w:bookmarkEnd w:id="6"/>
      <w:bookmarkEnd w:id="7"/>
      <w:bookmarkEnd w:id="8"/>
      <w:bookmarkEnd w:id="9"/>
    </w:p>
    <w:p w:rsidR="00834E71" w:rsidRDefault="00834E71" w:rsidP="00834E71">
      <w:pPr>
        <w:pStyle w:val="20"/>
        <w:rPr>
          <w:rtl/>
        </w:rPr>
      </w:pPr>
      <w:bookmarkStart w:id="10" w:name="_Toc26882490"/>
      <w:r>
        <w:rPr>
          <w:rFonts w:hint="cs"/>
          <w:rtl/>
        </w:rPr>
        <w:t>مسأله 14</w:t>
      </w:r>
      <w:bookmarkEnd w:id="10"/>
    </w:p>
    <w:p w:rsidR="00874F73" w:rsidRPr="00834E71" w:rsidRDefault="00874F73" w:rsidP="00874F73">
      <w:pPr>
        <w:rPr>
          <w:color w:val="000080"/>
          <w:rtl/>
        </w:rPr>
      </w:pPr>
      <w:r w:rsidRPr="00834E71">
        <w:rPr>
          <w:rFonts w:hint="cs"/>
          <w:color w:val="000080"/>
          <w:rtl/>
        </w:rPr>
        <w:t>من مات و عليه من حقوق الناس كالمظالم أو الزكاة أو الخمس لا يجوز لورثته التصرف في تركته</w:t>
      </w:r>
      <w:r w:rsidRPr="00834E71">
        <w:rPr>
          <w:rFonts w:hint="cs"/>
          <w:color w:val="000080"/>
        </w:rPr>
        <w:t>‌</w:t>
      </w:r>
      <w:r w:rsidRPr="00834E71">
        <w:rPr>
          <w:rFonts w:hint="cs"/>
          <w:color w:val="000080"/>
          <w:rtl/>
        </w:rPr>
        <w:t xml:space="preserve"> و لو بالصلاة في داره قبل أداء ما عليه من الحقوق‌</w:t>
      </w:r>
    </w:p>
    <w:p w:rsidR="00874F73" w:rsidRDefault="00834E71" w:rsidP="00874F73">
      <w:pPr>
        <w:rPr>
          <w:rtl/>
        </w:rPr>
      </w:pPr>
      <w:r>
        <w:rPr>
          <w:rFonts w:hint="cs"/>
          <w:rtl/>
        </w:rPr>
        <w:t>«مظالم»</w:t>
      </w:r>
      <w:r w:rsidR="00874F73">
        <w:rPr>
          <w:rFonts w:hint="cs"/>
          <w:rtl/>
        </w:rPr>
        <w:t xml:space="preserve"> عبارت از أموالی است که از مردم تلف کرده است و ضامن آن ها شده است که اگر صاحبان آن ها را می شناسد باید به خود آن ها بدهد و اگر نمی شناسد باید با اجازه حاکم شرع به فقیر بدهد و از باب تصدّق به مجهول المالک است؛ و افرادی که أموال دولتی</w:t>
      </w:r>
      <w:r w:rsidR="00751618">
        <w:rPr>
          <w:rFonts w:hint="cs"/>
          <w:rtl/>
        </w:rPr>
        <w:t xml:space="preserve"> در کشور های اسلامی</w:t>
      </w:r>
      <w:r w:rsidR="00874F73">
        <w:rPr>
          <w:rFonts w:hint="cs"/>
          <w:rtl/>
        </w:rPr>
        <w:t xml:space="preserve"> را اتلاف می کنند اگر می توانند به همان اداره</w:t>
      </w:r>
      <w:r w:rsidR="00751618">
        <w:rPr>
          <w:rFonts w:hint="cs"/>
          <w:rtl/>
        </w:rPr>
        <w:t>،</w:t>
      </w:r>
      <w:r w:rsidR="00874F73">
        <w:rPr>
          <w:rFonts w:hint="cs"/>
          <w:rtl/>
        </w:rPr>
        <w:t xml:space="preserve"> که مالک آن أموال است</w:t>
      </w:r>
      <w:r w:rsidR="00751618">
        <w:rPr>
          <w:rFonts w:hint="cs"/>
          <w:rtl/>
        </w:rPr>
        <w:t>،</w:t>
      </w:r>
      <w:r w:rsidR="00874F73">
        <w:rPr>
          <w:rFonts w:hint="cs"/>
          <w:rtl/>
        </w:rPr>
        <w:t xml:space="preserve"> برگردانند باید به همان اداره برگردانند و اگر نمی توانند باید صدقه دهند و این هم از قبیل ردّ مظالم است.</w:t>
      </w:r>
      <w:r w:rsidR="00C208C4">
        <w:rPr>
          <w:rFonts w:hint="cs"/>
          <w:rtl/>
        </w:rPr>
        <w:t xml:space="preserve"> [نکته: دولت حتّی به نظر قائلین به نظریه مجهول المالک بودن أموال دولتی، صلاحیّت مالک شدن دارد ولی نیاز به تنفیذ حاکم شرع دارد و حاکم شرع تنفیذ کرده است و أموال ملک وزارت خانه و اداره است و لذا تصرف در آن موجب ضمان است]</w:t>
      </w:r>
    </w:p>
    <w:p w:rsidR="00874F73" w:rsidRDefault="00874F73" w:rsidP="00874F73">
      <w:pPr>
        <w:rPr>
          <w:rtl/>
        </w:rPr>
      </w:pPr>
      <w:r w:rsidRPr="00CF64D0">
        <w:rPr>
          <w:rFonts w:hint="cs"/>
          <w:b/>
          <w:bCs/>
          <w:rtl/>
        </w:rPr>
        <w:t>صاحب عروه فرموده است</w:t>
      </w:r>
      <w:r w:rsidR="00834E71">
        <w:rPr>
          <w:rFonts w:hint="cs"/>
          <w:rtl/>
        </w:rPr>
        <w:t>:</w:t>
      </w:r>
      <w:r>
        <w:rPr>
          <w:rFonts w:hint="cs"/>
          <w:rtl/>
        </w:rPr>
        <w:t xml:space="preserve"> اگر ذمّه میّت به مظالم یا خمس یا زکات مشغول باشد</w:t>
      </w:r>
      <w:r w:rsidR="0053308D">
        <w:rPr>
          <w:rFonts w:hint="cs"/>
          <w:rtl/>
        </w:rPr>
        <w:t>،</w:t>
      </w:r>
      <w:r>
        <w:rPr>
          <w:rFonts w:hint="cs"/>
          <w:rtl/>
        </w:rPr>
        <w:t xml:space="preserve"> ورثه نمی توانند در ترکه تصرف کنند و حتّی نماز در خانه قبل از أداء حقوق مذکور، جایز نیست.</w:t>
      </w:r>
    </w:p>
    <w:p w:rsidR="00A44091" w:rsidRDefault="0053308D" w:rsidP="006464F3">
      <w:pPr>
        <w:rPr>
          <w:rtl/>
        </w:rPr>
      </w:pPr>
      <w:r w:rsidRPr="00A44091">
        <w:rPr>
          <w:rFonts w:hint="cs"/>
          <w:rtl/>
        </w:rPr>
        <w:lastRenderedPageBreak/>
        <w:t>راجع به زکات و خمس، دو فرض وجود دارد؛</w:t>
      </w:r>
      <w:r w:rsidR="00A44091">
        <w:rPr>
          <w:rFonts w:hint="cs"/>
          <w:rtl/>
        </w:rPr>
        <w:t xml:space="preserve"> گاهی به عین تعلّق گرفته است و گاهی به ذمّه آمده است و میّت، بدهکار خمس و زکات است؛ مثل این که مال متعلّق خمس و زکات را اتلاف کرده باشد که زکات و خمس به ذمّه او خواهد آمد. حکم این دو متفاوت است.</w:t>
      </w:r>
    </w:p>
    <w:p w:rsidR="00326ACE" w:rsidRDefault="00326ACE" w:rsidP="00326ACE">
      <w:pPr>
        <w:pStyle w:val="20"/>
        <w:rPr>
          <w:rFonts w:hint="cs"/>
          <w:rtl/>
        </w:rPr>
      </w:pPr>
      <w:bookmarkStart w:id="11" w:name="_Toc26882491"/>
      <w:r>
        <w:rPr>
          <w:rFonts w:hint="cs"/>
          <w:rtl/>
        </w:rPr>
        <w:t>حکم تعلّق خمس و زکات به عین مال</w:t>
      </w:r>
      <w:bookmarkEnd w:id="11"/>
    </w:p>
    <w:p w:rsidR="0053308D" w:rsidRDefault="0053308D" w:rsidP="00AD0E2A">
      <w:pPr>
        <w:rPr>
          <w:rFonts w:hint="cs"/>
          <w:rtl/>
        </w:rPr>
      </w:pPr>
      <w:r w:rsidRPr="00326ACE">
        <w:rPr>
          <w:rFonts w:hint="cs"/>
          <w:b/>
          <w:bCs/>
          <w:rtl/>
        </w:rPr>
        <w:t xml:space="preserve"> </w:t>
      </w:r>
      <w:r w:rsidR="00956F72" w:rsidRPr="00326ACE">
        <w:rPr>
          <w:rFonts w:hint="cs"/>
          <w:b/>
          <w:bCs/>
          <w:rtl/>
        </w:rPr>
        <w:t>اگر</w:t>
      </w:r>
      <w:r w:rsidRPr="00326ACE">
        <w:rPr>
          <w:rFonts w:hint="cs"/>
          <w:b/>
          <w:bCs/>
          <w:rtl/>
        </w:rPr>
        <w:t xml:space="preserve"> زکات و خمس به عین مال تعلّق گرفته </w:t>
      </w:r>
      <w:r w:rsidR="006464F3" w:rsidRPr="00326ACE">
        <w:rPr>
          <w:rFonts w:hint="cs"/>
          <w:b/>
          <w:bCs/>
          <w:rtl/>
        </w:rPr>
        <w:t>باشد</w:t>
      </w:r>
      <w:r w:rsidR="006464F3">
        <w:rPr>
          <w:rFonts w:hint="cs"/>
          <w:rtl/>
        </w:rPr>
        <w:t>؛ حکم این صورت،</w:t>
      </w:r>
      <w:r>
        <w:rPr>
          <w:rFonts w:hint="cs"/>
          <w:rtl/>
        </w:rPr>
        <w:t xml:space="preserve"> شبیه مسأله سابق می شود</w:t>
      </w:r>
      <w:r w:rsidR="00AD0E2A">
        <w:rPr>
          <w:rFonts w:hint="cs"/>
          <w:rtl/>
        </w:rPr>
        <w:t xml:space="preserve"> (مسأله قبل راجع به خرید با مال غیر مخمّس و غیر مزکّی بود و این فرض، ارث بردن مال غیر مخمّس و غیر مزکّی است)</w:t>
      </w:r>
      <w:r>
        <w:rPr>
          <w:rFonts w:hint="cs"/>
          <w:rtl/>
        </w:rPr>
        <w:t xml:space="preserve"> و طبیعتاً مشهور می فرمایند ورثه باید خمس را أداء</w:t>
      </w:r>
      <w:r w:rsidR="00AD0E2A">
        <w:rPr>
          <w:rFonts w:hint="cs"/>
          <w:rtl/>
        </w:rPr>
        <w:t xml:space="preserve"> کنند و أصحاب خمس به مقدار خمس با ورثه</w:t>
      </w:r>
      <w:r>
        <w:rPr>
          <w:rFonts w:hint="cs"/>
          <w:rtl/>
        </w:rPr>
        <w:t xml:space="preserve"> شریک اند و تصرف در آن </w:t>
      </w:r>
      <w:r w:rsidR="00AD0E2A">
        <w:rPr>
          <w:rFonts w:hint="cs"/>
          <w:rtl/>
        </w:rPr>
        <w:t>جایز نیست</w:t>
      </w:r>
      <w:r w:rsidR="00636C89">
        <w:rPr>
          <w:rFonts w:hint="cs"/>
          <w:rtl/>
        </w:rPr>
        <w:t>.</w:t>
      </w:r>
    </w:p>
    <w:p w:rsidR="006B6502" w:rsidRDefault="00636C89" w:rsidP="006B6502">
      <w:pPr>
        <w:rPr>
          <w:rFonts w:hint="cs"/>
          <w:rtl/>
        </w:rPr>
      </w:pPr>
      <w:r>
        <w:rPr>
          <w:rFonts w:hint="cs"/>
          <w:rtl/>
        </w:rPr>
        <w:t>و اگر کسی در خمس مبنای اشاعه در عین را قبول کند عدم جواز تصرف واضح خواهد بود. و نیز اگر کسی قائل به اشاعه در مالیّت شود و قائل باشد که در فرض شرکت در مالیّت، تصرف بدون اذن شریک جایز نیست، ورثه حق تصرف نخواهند داشت</w:t>
      </w:r>
      <w:r w:rsidR="0066141B">
        <w:rPr>
          <w:rFonts w:hint="cs"/>
          <w:rtl/>
        </w:rPr>
        <w:t xml:space="preserve">. و اگر کسی مانند صاحب عروه و آقای زنجانی قائل شود که تعلّق خمس به نحو کلی فی المعین است، تصرف در خانه </w:t>
      </w:r>
      <w:r w:rsidR="006B5FAC">
        <w:rPr>
          <w:rFonts w:hint="cs"/>
          <w:rtl/>
        </w:rPr>
        <w:t>در صورتی که غیر</w:t>
      </w:r>
      <w:r w:rsidR="008C4169">
        <w:rPr>
          <w:rFonts w:hint="cs"/>
          <w:rtl/>
        </w:rPr>
        <w:t xml:space="preserve"> از خانه، مال دیگری نداشته باشد</w:t>
      </w:r>
      <w:r w:rsidR="006B5FAC">
        <w:rPr>
          <w:rFonts w:hint="cs"/>
          <w:rtl/>
        </w:rPr>
        <w:t xml:space="preserve">، </w:t>
      </w:r>
      <w:r w:rsidR="0066141B">
        <w:rPr>
          <w:rFonts w:hint="cs"/>
          <w:rtl/>
        </w:rPr>
        <w:t>جایز نخواهد بود</w:t>
      </w:r>
      <w:r w:rsidR="008C4169">
        <w:rPr>
          <w:rFonts w:hint="cs"/>
          <w:rtl/>
        </w:rPr>
        <w:t xml:space="preserve"> و نیز اگر یک خانه متعیّناً متعلّق خمس باشد تصرف در آن جایز نیست چون تصرف در خانه، </w:t>
      </w:r>
      <w:r w:rsidR="0061400D">
        <w:rPr>
          <w:rFonts w:hint="cs"/>
          <w:rtl/>
        </w:rPr>
        <w:t>عرفاً تصرف در تمام خانه می باشد (و البته اگر تصرف در بخشی از خانه، تصرف در تمام خانه محسوب نشود تا به اندازه چهار پنجم حق تصرف خواهد داشت)</w:t>
      </w:r>
      <w:r w:rsidR="006B5FAC">
        <w:rPr>
          <w:rFonts w:hint="cs"/>
          <w:rtl/>
        </w:rPr>
        <w:t>؛ ولی اگر خمس مثلاً به پنج واحد خانه تعلّق گرفته باشد ورثه می توانند در چهار خانه تصرف کن</w:t>
      </w:r>
      <w:r w:rsidR="00C04E42">
        <w:rPr>
          <w:rFonts w:hint="cs"/>
          <w:rtl/>
        </w:rPr>
        <w:t xml:space="preserve">ند ولی حق تصرف در همه این خانه ها را ندارند و یک خانه را باید باقی بگذارند. </w:t>
      </w:r>
      <w:r w:rsidR="006464F3">
        <w:rPr>
          <w:rFonts w:hint="cs"/>
          <w:rtl/>
        </w:rPr>
        <w:t>این مطل</w:t>
      </w:r>
      <w:r w:rsidR="006B6502">
        <w:rPr>
          <w:rFonts w:hint="cs"/>
          <w:rtl/>
        </w:rPr>
        <w:t>ب با قطع نظر از أخبار تحلیل است.</w:t>
      </w:r>
    </w:p>
    <w:p w:rsidR="00326ACE" w:rsidRDefault="00326ACE" w:rsidP="00326ACE">
      <w:pPr>
        <w:pStyle w:val="20"/>
        <w:rPr>
          <w:rtl/>
        </w:rPr>
      </w:pPr>
      <w:bookmarkStart w:id="12" w:name="_Toc26882492"/>
      <w:r>
        <w:rPr>
          <w:rFonts w:hint="cs"/>
          <w:rtl/>
        </w:rPr>
        <w:t>بررسی شمول أخبار تحلیل خاص راجع به ارث</w:t>
      </w:r>
      <w:bookmarkEnd w:id="12"/>
    </w:p>
    <w:p w:rsidR="006B6502" w:rsidRDefault="004C2881" w:rsidP="006B6502">
      <w:pPr>
        <w:rPr>
          <w:rtl/>
        </w:rPr>
      </w:pPr>
      <w:r>
        <w:rPr>
          <w:rFonts w:hint="cs"/>
          <w:rtl/>
        </w:rPr>
        <w:t>در صورتی که</w:t>
      </w:r>
      <w:r w:rsidR="006464F3">
        <w:rPr>
          <w:rFonts w:hint="cs"/>
          <w:rtl/>
        </w:rPr>
        <w:t xml:space="preserve"> میّت از روی عصیان یا ج</w:t>
      </w:r>
      <w:r>
        <w:rPr>
          <w:rFonts w:hint="cs"/>
          <w:rtl/>
        </w:rPr>
        <w:t>هل</w:t>
      </w:r>
      <w:r w:rsidR="00143836">
        <w:rPr>
          <w:rFonts w:hint="cs"/>
          <w:rtl/>
        </w:rPr>
        <w:t xml:space="preserve"> (ولو جهل قصوری؛ مثل این که مقلّد کسی است که قائل به عدم لزوم خمس در هدیه</w:t>
      </w:r>
      <w:r w:rsidR="00F1067B">
        <w:rPr>
          <w:rFonts w:hint="cs"/>
          <w:rtl/>
        </w:rPr>
        <w:t xml:space="preserve"> باشد)</w:t>
      </w:r>
      <w:r>
        <w:rPr>
          <w:rFonts w:hint="cs"/>
          <w:rtl/>
        </w:rPr>
        <w:t xml:space="preserve"> یا نسیان، خمس را نپرداخته باشد،</w:t>
      </w:r>
      <w:r w:rsidR="006B6502">
        <w:rPr>
          <w:rFonts w:hint="cs"/>
          <w:rtl/>
        </w:rPr>
        <w:t xml:space="preserve"> و آن أموال به ورثه ارث برسد،</w:t>
      </w:r>
      <w:r>
        <w:rPr>
          <w:rFonts w:hint="cs"/>
          <w:rtl/>
        </w:rPr>
        <w:t xml:space="preserve"> راجع به شمول أخبار</w:t>
      </w:r>
      <w:r w:rsidR="006B6502">
        <w:rPr>
          <w:rFonts w:hint="cs"/>
          <w:rtl/>
        </w:rPr>
        <w:t xml:space="preserve"> تحلیل خاص نسبت به ارث اختلاف است؛</w:t>
      </w:r>
    </w:p>
    <w:p w:rsidR="004C2881" w:rsidRDefault="004C2881" w:rsidP="00C31927">
      <w:pPr>
        <w:rPr>
          <w:rtl/>
        </w:rPr>
      </w:pPr>
      <w:r w:rsidRPr="00326ACE">
        <w:rPr>
          <w:rFonts w:hint="cs"/>
          <w:b/>
          <w:bCs/>
          <w:rtl/>
        </w:rPr>
        <w:t>مرحوم خویی فرموده است</w:t>
      </w:r>
      <w:r w:rsidR="006B6502">
        <w:rPr>
          <w:rFonts w:hint="cs"/>
          <w:rtl/>
        </w:rPr>
        <w:t>:</w:t>
      </w:r>
      <w:r>
        <w:rPr>
          <w:rFonts w:hint="cs"/>
          <w:rtl/>
        </w:rPr>
        <w:t xml:space="preserve"> اگر خمس به عین تعلّق گرفته باشد «تقع فی أیدینا</w:t>
      </w:r>
      <w:r w:rsidR="006B6502">
        <w:rPr>
          <w:rFonts w:hint="cs"/>
          <w:rtl/>
        </w:rPr>
        <w:t xml:space="preserve"> الأموال</w:t>
      </w:r>
      <w:r>
        <w:rPr>
          <w:rFonts w:hint="cs"/>
          <w:rtl/>
        </w:rPr>
        <w:t>»</w:t>
      </w:r>
      <w:r w:rsidR="00007E44">
        <w:rPr>
          <w:rFonts w:hint="cs"/>
          <w:rtl/>
        </w:rPr>
        <w:t xml:space="preserve"> [</w:t>
      </w:r>
      <w:r w:rsidR="00BE256F">
        <w:rPr>
          <w:rFonts w:hint="cs"/>
          <w:rtl/>
        </w:rPr>
        <w:t xml:space="preserve">که در روایت مربوط به تحلیل خاص بیان شده است: </w:t>
      </w:r>
      <w:r w:rsidR="00007E44" w:rsidRPr="00007E44">
        <w:rPr>
          <w:rFonts w:hint="cs"/>
          <w:color w:val="008000"/>
          <w:rtl/>
        </w:rPr>
        <w:t xml:space="preserve">وَ رُوِيَ عَنْ يُونُسَ بْنِ يَعْقُوبَ قَالَ كُنْتُ عِنْدَ أَبِي عَبْدِ اللَّهِ ع فَدَخَلَ عَلَيْهِ رَجُلٌ مِنَ الْقَمَّاطِينَ فَقَالَ جُعِلْتُ فِدَاكَ </w:t>
      </w:r>
      <w:r w:rsidR="00007E44" w:rsidRPr="00E03BC0">
        <w:rPr>
          <w:rFonts w:hint="cs"/>
          <w:color w:val="008000"/>
          <w:u w:val="single"/>
          <w:rtl/>
        </w:rPr>
        <w:t>تَقَعُ فِي أَيْدِينَا الْأَرْبَاحُ وَ الْأَمْوَالُ وَ تِجَارَاتٌ</w:t>
      </w:r>
      <w:r w:rsidR="00007E44" w:rsidRPr="00007E44">
        <w:rPr>
          <w:rFonts w:hint="cs"/>
          <w:color w:val="008000"/>
          <w:rtl/>
        </w:rPr>
        <w:t xml:space="preserve"> نَعْرِفُ أَنَّ حَقَّكَ فِيهَا ثَابِتٌ وَ إِنَّا عَنْ ذَلِكَ مُقَصِّرُونَ فَقَالَ ع مَا أَنْصَفْنَاكُمْ إِنْ </w:t>
      </w:r>
      <w:r w:rsidR="00007E44" w:rsidRPr="00007E44">
        <w:rPr>
          <w:rFonts w:hint="cs"/>
          <w:color w:val="008000"/>
          <w:rtl/>
        </w:rPr>
        <w:lastRenderedPageBreak/>
        <w:t>كَلَّفْنَاكُمْ ذَلِكَ الْيَوْمَ</w:t>
      </w:r>
      <w:r w:rsidR="00007E44" w:rsidRPr="00007E44">
        <w:rPr>
          <w:vertAlign w:val="superscript"/>
        </w:rPr>
        <w:footnoteReference w:id="1"/>
      </w:r>
      <w:r w:rsidR="00007E44">
        <w:rPr>
          <w:rFonts w:hint="cs"/>
          <w:rtl/>
        </w:rPr>
        <w:t>]</w:t>
      </w:r>
      <w:r>
        <w:rPr>
          <w:rFonts w:hint="cs"/>
          <w:rtl/>
        </w:rPr>
        <w:t xml:space="preserve"> صدق می کند ولی اگر </w:t>
      </w:r>
      <w:r w:rsidR="00007E44">
        <w:rPr>
          <w:rFonts w:hint="cs"/>
          <w:rtl/>
        </w:rPr>
        <w:t xml:space="preserve">خمس </w:t>
      </w:r>
      <w:r>
        <w:rPr>
          <w:rFonts w:hint="cs"/>
          <w:rtl/>
        </w:rPr>
        <w:t>به ذمّه میّ</w:t>
      </w:r>
      <w:r w:rsidR="00007E44">
        <w:rPr>
          <w:rFonts w:hint="cs"/>
          <w:rtl/>
        </w:rPr>
        <w:t>ت آمده باشد دین میّت خواهد بود و لذا طبق دلیل «من بعد وصیه یوصی بها أو دین» از ابتدا ما بقی دین و وصیت، به ارث می رسد و دین و وصیت به ورثه منتقل نمی شود و چون به ورثه منتقل نمی شود،</w:t>
      </w:r>
      <w:r>
        <w:rPr>
          <w:rFonts w:hint="cs"/>
          <w:rtl/>
        </w:rPr>
        <w:t xml:space="preserve"> تع</w:t>
      </w:r>
      <w:r w:rsidR="00007E44">
        <w:rPr>
          <w:rFonts w:hint="cs"/>
          <w:rtl/>
        </w:rPr>
        <w:t>بیر «تقع فی أیدینا» صدق نمی کند.</w:t>
      </w:r>
      <w:r w:rsidR="00C31927">
        <w:rPr>
          <w:rFonts w:hint="cs"/>
          <w:rtl/>
        </w:rPr>
        <w:t xml:space="preserve"> البته مرحوم خویی در بحث استدلالی چنین می فرمایند ولی در فتوا احتیاط می کنند که ورثه، خمس را در هر دو صورت پرداخت کنند</w:t>
      </w:r>
    </w:p>
    <w:p w:rsidR="004C2881" w:rsidRPr="002146CE" w:rsidRDefault="004C2881" w:rsidP="00AE674D">
      <w:pPr>
        <w:rPr>
          <w:b/>
          <w:bCs/>
          <w:rtl/>
        </w:rPr>
      </w:pPr>
      <w:r w:rsidRPr="002146CE">
        <w:rPr>
          <w:rFonts w:hint="cs"/>
          <w:b/>
          <w:bCs/>
          <w:rtl/>
        </w:rPr>
        <w:t xml:space="preserve">در مقابل </w:t>
      </w:r>
      <w:r w:rsidR="00AE674D">
        <w:rPr>
          <w:rFonts w:hint="cs"/>
          <w:b/>
          <w:bCs/>
          <w:rtl/>
        </w:rPr>
        <w:t>تفصیل</w:t>
      </w:r>
      <w:r w:rsidRPr="002146CE">
        <w:rPr>
          <w:rFonts w:hint="cs"/>
          <w:b/>
          <w:bCs/>
          <w:rtl/>
        </w:rPr>
        <w:t xml:space="preserve"> مرحوم خویی</w:t>
      </w:r>
      <w:r w:rsidR="00AE674D">
        <w:rPr>
          <w:rFonts w:hint="cs"/>
          <w:b/>
          <w:bCs/>
          <w:rtl/>
        </w:rPr>
        <w:t xml:space="preserve"> بین دین بودن خمس و عین بودن خمس،</w:t>
      </w:r>
      <w:r w:rsidRPr="002146CE">
        <w:rPr>
          <w:rFonts w:hint="cs"/>
          <w:b/>
          <w:bCs/>
          <w:rtl/>
        </w:rPr>
        <w:t xml:space="preserve"> دو نظر وجود دارد؛</w:t>
      </w:r>
    </w:p>
    <w:p w:rsidR="00DD6601" w:rsidRDefault="004C2881" w:rsidP="00337751">
      <w:pPr>
        <w:rPr>
          <w:rtl/>
        </w:rPr>
      </w:pPr>
      <w:r w:rsidRPr="002146CE">
        <w:rPr>
          <w:rFonts w:hint="cs"/>
          <w:b/>
          <w:bCs/>
          <w:rtl/>
        </w:rPr>
        <w:t>آقای سیستانی فرموده اند</w:t>
      </w:r>
      <w:r>
        <w:rPr>
          <w:rFonts w:hint="cs"/>
          <w:rtl/>
        </w:rPr>
        <w:t>: چه خمس به عین تعلّق گرفته باشد و چه به ذمّه</w:t>
      </w:r>
      <w:r w:rsidR="00611DBF">
        <w:rPr>
          <w:rFonts w:hint="cs"/>
          <w:rtl/>
        </w:rPr>
        <w:t xml:space="preserve"> میّت</w:t>
      </w:r>
      <w:r>
        <w:rPr>
          <w:rFonts w:hint="cs"/>
          <w:rtl/>
        </w:rPr>
        <w:t xml:space="preserve"> آمده باشد عرفاً «تقع فی أیدینا</w:t>
      </w:r>
      <w:r w:rsidR="00353633">
        <w:rPr>
          <w:rFonts w:hint="cs"/>
          <w:rtl/>
        </w:rPr>
        <w:t xml:space="preserve"> الأموال» صدق می کند و نیز تعبیر «</w:t>
      </w:r>
      <w:r w:rsidR="002146CE">
        <w:rPr>
          <w:rFonts w:hint="cs"/>
          <w:rtl/>
        </w:rPr>
        <w:t>میراثاً یصیبه</w:t>
      </w:r>
      <w:r>
        <w:rPr>
          <w:rFonts w:hint="cs"/>
          <w:rtl/>
        </w:rPr>
        <w:t>»</w:t>
      </w:r>
      <w:r w:rsidR="00353633">
        <w:rPr>
          <w:rFonts w:hint="cs"/>
          <w:rtl/>
        </w:rPr>
        <w:t xml:space="preserve"> [که در روایت دیگر أخبار تحلیل خاص بیان شده است: </w:t>
      </w:r>
      <w:r w:rsidR="00353633" w:rsidRPr="00353633">
        <w:rPr>
          <w:rFonts w:hint="cs"/>
          <w:color w:val="008000"/>
          <w:rtl/>
        </w:rPr>
        <w:t xml:space="preserve">عَنْهُ عَنْ أَبِي جَعْفَرٍ عَنِ الْحَسَنِ بْنِ عَلِيٍّ الْوَشَّاءِ عَنْ أَحْمَدَ بْنِ عَائِذٍ عَنْ أَبِي سَلَمَةَ سَالِمِ بْنِ مُكْرَمٍ عَنْ أَبِي عَبْدِ اللَّهِ ع قَالَ: قَالَ لَهُ رَجُلٌ وَ أَنَا حَاضِرٌ حَلِّلْ لِيَ الْفُرُوجَ فَفَزِعَ أَبُو عَبْدِ اللَّهِ ع فَقَالَ لَهُ رَجُلٌ لَيْسَ يَسْأَلُكَ أَنْ يَعْتَرِضَ الطَّرِيقَ إِنَّمَا يَسْأَلُكَ خَادِماً يَشْتَرِيهَا أَوِ امْرَأَةً يَتَزَوَّجُهَا أَوْ </w:t>
      </w:r>
      <w:r w:rsidR="00353633" w:rsidRPr="00E03BC0">
        <w:rPr>
          <w:rFonts w:hint="cs"/>
          <w:color w:val="008000"/>
          <w:u w:val="single"/>
          <w:rtl/>
        </w:rPr>
        <w:t>مِيرَاثاً يُصِيبُهُ</w:t>
      </w:r>
      <w:r w:rsidR="00353633" w:rsidRPr="00353633">
        <w:rPr>
          <w:rFonts w:hint="cs"/>
          <w:color w:val="008000"/>
          <w:rtl/>
        </w:rPr>
        <w:t xml:space="preserve"> أَوْ تِجَارَةً أَوْ شَيْئاً أَعْطَاهُ</w:t>
      </w:r>
      <w:r w:rsidR="00353633" w:rsidRPr="00353633">
        <w:rPr>
          <w:color w:val="008000"/>
          <w:vertAlign w:val="superscript"/>
          <w:rtl/>
        </w:rPr>
        <w:footnoteReference w:id="2"/>
      </w:r>
      <w:r w:rsidR="00353633" w:rsidRPr="00353633">
        <w:rPr>
          <w:rFonts w:hint="cs"/>
          <w:color w:val="008000"/>
          <w:rtl/>
        </w:rPr>
        <w:t xml:space="preserve"> قَالَ هَذَا لِشِيعَتِنَا حَلَالٌ الشَّاهِدِ مِنْهُمْ وَ الْغَائِبِ وَ الْمَيِّتِ مِنْهُمْ وَ الْحَيِّ مَنْ تَوَلَّدَ مِنْهُمْ إِلَى يَوْمِ الْقِيَامَةِ فَهُوَ لَهُمْ حَلَالٌ أَمَا وَ اللَّهِ لَا يَحِلُّ إِلَّا لِمَنْ أَحْلَلْنَا لَهُ وَ لَا وَ اللَّهِ مَا أَعْطَيْنَا أَحَداً ذِمَّةً وَ مَا بَيْنَنَا لِأَحَدٍ هَوَادَةٌ وَ لَا لِأَحَدٍ عِنْدَنَا مِيثَاقٌ</w:t>
      </w:r>
      <w:r w:rsidR="00353633" w:rsidRPr="00353633">
        <w:rPr>
          <w:rFonts w:hint="cs"/>
          <w:rtl/>
        </w:rPr>
        <w:t>.</w:t>
      </w:r>
      <w:r w:rsidR="00353633" w:rsidRPr="00353633">
        <w:rPr>
          <w:vertAlign w:val="superscript"/>
        </w:rPr>
        <w:footnoteReference w:id="3"/>
      </w:r>
      <w:r w:rsidR="00353633">
        <w:rPr>
          <w:rFonts w:hint="cs"/>
          <w:rtl/>
        </w:rPr>
        <w:t>]</w:t>
      </w:r>
      <w:r>
        <w:rPr>
          <w:rFonts w:hint="cs"/>
          <w:rtl/>
        </w:rPr>
        <w:t xml:space="preserve"> صدق می کند؛ بلکه به نظر مشهور که مطابق با نظر آقای سیستانی است اگر میّت دینی داشته باشد تمام ترکه متعلّقاً ل</w:t>
      </w:r>
      <w:r w:rsidR="00337751">
        <w:rPr>
          <w:rFonts w:hint="cs"/>
          <w:rtl/>
        </w:rPr>
        <w:t>حق الدیّان به ورثه منتقل می شود؛ لذا طبق نظر مشهور، تعبیر «تقع فی أیدینا الأموال، میراثاً یصیبه» حقیقتاً صدق می کند. و طبق نظر مرحوم خویی که مقدار خمس بر ملک میّت باقی می ماند و به ورثه منتقل نمی شود، نیز عرفاً تعبیر مذکور صدق می کند</w:t>
      </w:r>
      <w:r w:rsidR="0012351E">
        <w:rPr>
          <w:rFonts w:hint="cs"/>
          <w:rtl/>
        </w:rPr>
        <w:t>؛ یعنی با قطع نظر از حق امام علیه السلام، تقع فی أیدینا الأموال یا میراثاً یصیبه، حاصل شده است</w:t>
      </w:r>
      <w:r w:rsidR="00263DFE">
        <w:rPr>
          <w:rFonts w:hint="cs"/>
          <w:rtl/>
        </w:rPr>
        <w:t>. و انصافاً این مطلب آقای سیستانی، مطلبی کاملاً عرفی است.</w:t>
      </w:r>
    </w:p>
    <w:p w:rsidR="002146CE" w:rsidRDefault="002146CE" w:rsidP="00A465D6">
      <w:pPr>
        <w:rPr>
          <w:rtl/>
        </w:rPr>
      </w:pPr>
      <w:r w:rsidRPr="00F55AB1">
        <w:rPr>
          <w:rFonts w:hint="cs"/>
          <w:b/>
          <w:bCs/>
          <w:rtl/>
        </w:rPr>
        <w:t>مرحوم تبریزی فرموده اند</w:t>
      </w:r>
      <w:r>
        <w:rPr>
          <w:rFonts w:hint="cs"/>
          <w:rtl/>
        </w:rPr>
        <w:t>: أخبار تحلیل خاص مطلقاً شامل ارث نمی شود؛ در مورد خمسی که به ذمّه آمده است به این جهت که</w:t>
      </w:r>
      <w:r w:rsidR="004E3AA1">
        <w:rPr>
          <w:rFonts w:hint="cs"/>
          <w:rtl/>
        </w:rPr>
        <w:t xml:space="preserve"> دین بر ملک میّت باقی می ماند و به ورثه منتقل نمی شود و لذا</w:t>
      </w:r>
      <w:r>
        <w:rPr>
          <w:rFonts w:hint="cs"/>
          <w:rtl/>
        </w:rPr>
        <w:t xml:space="preserve"> «تقع فی أیدینا</w:t>
      </w:r>
      <w:r w:rsidR="00A465D6">
        <w:rPr>
          <w:rFonts w:hint="cs"/>
          <w:rtl/>
        </w:rPr>
        <w:t>، میراثاً یصیبه</w:t>
      </w:r>
      <w:r>
        <w:rPr>
          <w:rFonts w:hint="cs"/>
          <w:rtl/>
        </w:rPr>
        <w:t xml:space="preserve">» صدق نمی کند. </w:t>
      </w:r>
      <w:r w:rsidR="00A465D6">
        <w:rPr>
          <w:rFonts w:hint="cs"/>
          <w:rtl/>
        </w:rPr>
        <w:t>و اگر خمس به عین تعلّق گرفته باشد در صورتی ارث غیر مخمّس تحلیل می شود که خمس به ذمّه منتقل منه</w:t>
      </w:r>
      <w:r w:rsidR="00C173A3">
        <w:rPr>
          <w:rFonts w:hint="cs"/>
          <w:rtl/>
        </w:rPr>
        <w:t>،</w:t>
      </w:r>
      <w:r w:rsidR="00A465D6">
        <w:rPr>
          <w:rFonts w:hint="cs"/>
          <w:rtl/>
        </w:rPr>
        <w:t xml:space="preserve"> یعنی میّت، ثابت شود</w:t>
      </w:r>
      <w:r w:rsidR="00E836EB">
        <w:rPr>
          <w:rFonts w:hint="cs"/>
          <w:rtl/>
        </w:rPr>
        <w:t xml:space="preserve"> و میّت بریء الذمه نمی شود</w:t>
      </w:r>
      <w:r w:rsidR="00450A2B">
        <w:rPr>
          <w:rFonts w:hint="cs"/>
          <w:rtl/>
        </w:rPr>
        <w:t>؛ لذا از وجود تحلیل، عدم تحلیل لازم می آید</w:t>
      </w:r>
      <w:r w:rsidR="001E1EAB">
        <w:rPr>
          <w:rFonts w:hint="cs"/>
          <w:rtl/>
        </w:rPr>
        <w:t xml:space="preserve"> که محال است</w:t>
      </w:r>
      <w:r w:rsidR="00450A2B">
        <w:rPr>
          <w:rFonts w:hint="cs"/>
          <w:rtl/>
        </w:rPr>
        <w:t xml:space="preserve">؛ أخبار تحلیل می گوید خمس از عین </w:t>
      </w:r>
      <w:r w:rsidR="00450A2B">
        <w:rPr>
          <w:rFonts w:hint="cs"/>
          <w:rtl/>
        </w:rPr>
        <w:lastRenderedPageBreak/>
        <w:t xml:space="preserve">برداشته می شود و به ذمّه منتقل منه ثابت می شود و أدله می گوید «الارث بعد الدین» و دین به ارث برده نمی شود و خمسی که </w:t>
      </w:r>
      <w:r w:rsidR="001E1EAB">
        <w:rPr>
          <w:rFonts w:hint="cs"/>
          <w:rtl/>
        </w:rPr>
        <w:t xml:space="preserve">به </w:t>
      </w:r>
      <w:r w:rsidR="00450A2B">
        <w:rPr>
          <w:rFonts w:hint="cs"/>
          <w:rtl/>
        </w:rPr>
        <w:t>ذمه میّت آمده است به ورثه منتقل نمی شود.</w:t>
      </w:r>
    </w:p>
    <w:p w:rsidR="0042665F" w:rsidRDefault="0042665F" w:rsidP="00A465D6">
      <w:pPr>
        <w:rPr>
          <w:rtl/>
        </w:rPr>
      </w:pPr>
      <w:r>
        <w:rPr>
          <w:rFonts w:hint="cs"/>
          <w:rtl/>
        </w:rPr>
        <w:t xml:space="preserve">مرحوم </w:t>
      </w:r>
      <w:r w:rsidR="00E95670">
        <w:rPr>
          <w:rFonts w:hint="cs"/>
          <w:rtl/>
        </w:rPr>
        <w:t xml:space="preserve">استاد به همین مقدار برای ما </w:t>
      </w:r>
      <w:r>
        <w:rPr>
          <w:rFonts w:hint="cs"/>
          <w:rtl/>
        </w:rPr>
        <w:t xml:space="preserve">توضیح دادند و ما در این مطلب اشکال می کنیم که «أو میراثاً یصیبه»، «تقع فی أیدینا الأموال» اطلاق دارد و شامل دین و عین خمس می شود </w:t>
      </w:r>
      <w:r w:rsidR="00597AD4">
        <w:rPr>
          <w:rFonts w:hint="cs"/>
          <w:rtl/>
        </w:rPr>
        <w:t>و وقتی عین متعلّق خمس به ورثه تحلیل می شود خمس به ذمّه میّت می آید و در صورتی که میّت، وصیت نکرده باشد لزومی ندارد خمس پرداخت شو</w:t>
      </w:r>
      <w:r w:rsidR="00004F06">
        <w:rPr>
          <w:rFonts w:hint="cs"/>
          <w:rtl/>
        </w:rPr>
        <w:t>د؛ خمس حق امام علیه السلام است که در مورد ارث نیز تحلیل نسبت به آن صورت گرفته است و خمس به ذمه میّت منتقل می شود.</w:t>
      </w:r>
    </w:p>
    <w:p w:rsidR="00F55AB1" w:rsidRDefault="00E95670" w:rsidP="00326ACE">
      <w:pPr>
        <w:rPr>
          <w:rtl/>
        </w:rPr>
      </w:pPr>
      <w:r>
        <w:rPr>
          <w:rFonts w:hint="cs"/>
          <w:b/>
          <w:bCs/>
          <w:rtl/>
        </w:rPr>
        <w:t xml:space="preserve">البته </w:t>
      </w:r>
      <w:r w:rsidR="00326ACE">
        <w:rPr>
          <w:rFonts w:hint="cs"/>
          <w:b/>
          <w:bCs/>
          <w:rtl/>
        </w:rPr>
        <w:t>مرحوم صاحب حدائق راجع به تحلیل خمس نسبت به سادات فرموده اند</w:t>
      </w:r>
      <w:r w:rsidR="00F55AB1">
        <w:rPr>
          <w:rFonts w:hint="cs"/>
          <w:rtl/>
        </w:rPr>
        <w:t>: تحلیل خمس، تحلیل ولایی است و هر امامی نسبت به زمان خود، نسبت به أهل زمان خود تحلیل کرده است؛ و امام زمان عج در توقیع</w:t>
      </w:r>
      <w:r w:rsidR="00430339">
        <w:rPr>
          <w:rFonts w:hint="cs"/>
          <w:rtl/>
        </w:rPr>
        <w:t xml:space="preserve"> اسحاق بن یعقوب</w:t>
      </w:r>
      <w:r w:rsidR="00F55AB1">
        <w:rPr>
          <w:rFonts w:hint="cs"/>
          <w:rtl/>
        </w:rPr>
        <w:t xml:space="preserve"> فرموده است «و أما الخمس فقد ابیح لشیعتنا إلی أن یظهر أمرنا»</w:t>
      </w:r>
      <w:r w:rsidR="007E5228">
        <w:rPr>
          <w:rStyle w:val="ab"/>
          <w:rtl/>
        </w:rPr>
        <w:footnoteReference w:id="4"/>
      </w:r>
      <w:r>
        <w:rPr>
          <w:rFonts w:hint="cs"/>
          <w:rtl/>
        </w:rPr>
        <w:t>. و ایشان فرموده است:</w:t>
      </w:r>
      <w:r w:rsidR="00F55AB1">
        <w:rPr>
          <w:rFonts w:hint="cs"/>
          <w:rtl/>
        </w:rPr>
        <w:t xml:space="preserve"> البته حق سادات را نمی توان ضایع کرد و امام علیه السلام نمی تواند سادات را که نمی توانند از زکات استفاده کنند، از حق خمس محروم کند و لذا سهم سادات بخشیده نشده است</w:t>
      </w:r>
      <w:r w:rsidR="00816348">
        <w:rPr>
          <w:rFonts w:hint="cs"/>
          <w:rtl/>
        </w:rPr>
        <w:t>.</w:t>
      </w:r>
    </w:p>
    <w:p w:rsidR="00430339" w:rsidRDefault="00816348" w:rsidP="00EC5C87">
      <w:pPr>
        <w:rPr>
          <w:rFonts w:hint="cs"/>
          <w:rtl/>
        </w:rPr>
      </w:pPr>
      <w:r w:rsidRPr="00A60D44">
        <w:rPr>
          <w:rFonts w:hint="cs"/>
          <w:b/>
          <w:bCs/>
          <w:rtl/>
        </w:rPr>
        <w:t>جواب این</w:t>
      </w:r>
      <w:r w:rsidR="00A60D44" w:rsidRPr="00A60D44">
        <w:rPr>
          <w:rFonts w:hint="cs"/>
          <w:b/>
          <w:bCs/>
          <w:rtl/>
        </w:rPr>
        <w:t xml:space="preserve"> کلام صاحب حدائق این</w:t>
      </w:r>
      <w:r w:rsidRPr="00A60D44">
        <w:rPr>
          <w:rFonts w:hint="cs"/>
          <w:b/>
          <w:bCs/>
          <w:rtl/>
        </w:rPr>
        <w:t xml:space="preserve"> است که</w:t>
      </w:r>
      <w:r w:rsidR="00A60D44">
        <w:rPr>
          <w:rFonts w:hint="cs"/>
          <w:rtl/>
        </w:rPr>
        <w:t>:</w:t>
      </w:r>
      <w:r>
        <w:rPr>
          <w:rFonts w:hint="cs"/>
          <w:rtl/>
        </w:rPr>
        <w:t xml:space="preserve"> تمام خمس حق امام است و در توقیع نیز تعبیر به «</w:t>
      </w:r>
      <w:r w:rsidRPr="00816348">
        <w:rPr>
          <w:rFonts w:hint="cs"/>
          <w:rtl/>
        </w:rPr>
        <w:t>و أما الخمس فقد ابیح لشیعتنا</w:t>
      </w:r>
      <w:r>
        <w:rPr>
          <w:rFonts w:hint="cs"/>
          <w:rtl/>
        </w:rPr>
        <w:t>» شده است که ظاهر روایت</w:t>
      </w:r>
      <w:r w:rsidR="00F50AF9">
        <w:rPr>
          <w:rFonts w:hint="cs"/>
          <w:rtl/>
        </w:rPr>
        <w:t xml:space="preserve"> تحلیل</w:t>
      </w:r>
      <w:r w:rsidR="00430339">
        <w:rPr>
          <w:rFonts w:hint="cs"/>
          <w:rtl/>
        </w:rPr>
        <w:t xml:space="preserve"> تمام خمس است و لذا برای تأمین سادات فقیر </w:t>
      </w:r>
      <w:r w:rsidR="00EC5C87">
        <w:rPr>
          <w:rFonts w:hint="cs"/>
          <w:rtl/>
        </w:rPr>
        <w:t xml:space="preserve">باید راه دیگری در پیش گرفته شود؛ </w:t>
      </w:r>
      <w:r w:rsidR="00082E23">
        <w:rPr>
          <w:rFonts w:hint="cs"/>
          <w:rtl/>
        </w:rPr>
        <w:t xml:space="preserve">مثلاً </w:t>
      </w:r>
      <w:r w:rsidR="00EC5C87">
        <w:rPr>
          <w:rFonts w:hint="cs"/>
          <w:rtl/>
        </w:rPr>
        <w:t xml:space="preserve">مردمی که خمس اموال خود را پرداخت کنند کم نیستند </w:t>
      </w:r>
      <w:r w:rsidR="00082E23">
        <w:rPr>
          <w:rFonts w:hint="cs"/>
          <w:rtl/>
        </w:rPr>
        <w:t xml:space="preserve">تحلیل خاص برای نفر دست دوم صورت گرفت و برای نفر دست أول، تحلیل صورت نگرفت </w:t>
      </w:r>
      <w:r w:rsidR="00EC5C87">
        <w:rPr>
          <w:rFonts w:hint="cs"/>
          <w:rtl/>
        </w:rPr>
        <w:t>و</w:t>
      </w:r>
      <w:r w:rsidR="00082E23">
        <w:rPr>
          <w:rFonts w:hint="cs"/>
          <w:rtl/>
        </w:rPr>
        <w:t xml:space="preserve"> لذا</w:t>
      </w:r>
      <w:r w:rsidR="00EC5C87">
        <w:rPr>
          <w:rFonts w:hint="cs"/>
          <w:rtl/>
        </w:rPr>
        <w:t xml:space="preserve"> می توان از طریق همین پرداخت ها، سادات فقیر را تأمین کرد.</w:t>
      </w:r>
    </w:p>
    <w:p w:rsidR="00670511" w:rsidRDefault="00430339" w:rsidP="004A1C96">
      <w:pPr>
        <w:rPr>
          <w:rtl/>
        </w:rPr>
      </w:pPr>
      <w:r>
        <w:rPr>
          <w:rFonts w:hint="cs"/>
          <w:rtl/>
        </w:rPr>
        <w:lastRenderedPageBreak/>
        <w:t>البته ما سند توقیع اسحاق بن یعقوب که در صدر آن تعبیر «و أما الحوادث الواقعه فارجعوا فیها إلی رواة حدیثنا» و در ذیل آن تعبیر «و أما الخمس فقد ابیح لشیعتنا» وارد شده است، را قبول نداری</w:t>
      </w:r>
      <w:r w:rsidR="00670511">
        <w:rPr>
          <w:rFonts w:hint="cs"/>
          <w:rtl/>
        </w:rPr>
        <w:t>م و اسحاق بن یعقوب توثیق ندارد.</w:t>
      </w:r>
    </w:p>
    <w:p w:rsidR="00816348" w:rsidRDefault="00430339" w:rsidP="004A1C96">
      <w:pPr>
        <w:rPr>
          <w:rtl/>
        </w:rPr>
      </w:pPr>
      <w:r w:rsidRPr="009A2774">
        <w:rPr>
          <w:rFonts w:hint="cs"/>
          <w:b/>
          <w:bCs/>
          <w:rtl/>
        </w:rPr>
        <w:t>و دلالت روایت را نیز در محل بحث قبول نداریم</w:t>
      </w:r>
      <w:r>
        <w:rPr>
          <w:rFonts w:hint="cs"/>
          <w:rtl/>
        </w:rPr>
        <w:t>؛</w:t>
      </w:r>
      <w:r w:rsidR="00816348">
        <w:rPr>
          <w:rFonts w:hint="cs"/>
          <w:rtl/>
        </w:rPr>
        <w:t xml:space="preserve"> زیرا احتمال دارد «ال» در کلمه «الخ</w:t>
      </w:r>
      <w:r>
        <w:rPr>
          <w:rFonts w:hint="cs"/>
          <w:rtl/>
        </w:rPr>
        <w:t xml:space="preserve">مس» ذکری باشد؛ زیرا </w:t>
      </w:r>
      <w:r w:rsidR="004A1C96">
        <w:rPr>
          <w:rFonts w:hint="cs"/>
          <w:rtl/>
        </w:rPr>
        <w:t xml:space="preserve">اسحاق بن یعقوب می گوید مسائلی بود که بر من مشکل بود و از ناحیه مقدسه سؤال کردم و جواب آن آمد، </w:t>
      </w:r>
      <w:r w:rsidR="00BE2237">
        <w:rPr>
          <w:rFonts w:hint="cs"/>
          <w:rtl/>
        </w:rPr>
        <w:t>و در روایت سؤال بیان نشده است و تنها جواب بیان شده است و</w:t>
      </w:r>
      <w:r w:rsidR="004A1C96">
        <w:rPr>
          <w:rFonts w:hint="cs"/>
          <w:rtl/>
        </w:rPr>
        <w:t xml:space="preserve"> در جواب چنین آمده است </w:t>
      </w:r>
      <w:r w:rsidR="004A1C96" w:rsidRPr="004A1C96">
        <w:rPr>
          <w:rFonts w:hint="cs"/>
          <w:rtl/>
        </w:rPr>
        <w:t>«و أما الحوادث الواقعه فارجعوا فیها إلی رواة حدیثنا</w:t>
      </w:r>
      <w:r w:rsidR="004A1C96">
        <w:rPr>
          <w:rFonts w:hint="cs"/>
          <w:rtl/>
        </w:rPr>
        <w:t>،</w:t>
      </w:r>
      <w:r w:rsidR="004A1C96" w:rsidRPr="004A1C96">
        <w:rPr>
          <w:rFonts w:hint="cs"/>
          <w:rtl/>
        </w:rPr>
        <w:t xml:space="preserve"> و أما الخمس فقد ابیح لشیعتنا»</w:t>
      </w:r>
      <w:r w:rsidR="004A1C96">
        <w:rPr>
          <w:rFonts w:hint="cs"/>
          <w:rtl/>
        </w:rPr>
        <w:t xml:space="preserve"> و</w:t>
      </w:r>
      <w:r w:rsidR="00BE2237">
        <w:rPr>
          <w:rFonts w:hint="cs"/>
          <w:rtl/>
        </w:rPr>
        <w:t xml:space="preserve"> لذا احتمال دارد که مراد از «الخمس» خمسی باشد که سائل در سؤال خود مطرح کرده است و احتمال دارد خمسی که سائل در سؤال خود مطرح کرده است مربوط به أموالی بوده است که از دیگران</w:t>
      </w:r>
      <w:r w:rsidR="004A1C96">
        <w:rPr>
          <w:rFonts w:hint="cs"/>
          <w:rtl/>
        </w:rPr>
        <w:t>،</w:t>
      </w:r>
      <w:r w:rsidR="00BE2237">
        <w:rPr>
          <w:rFonts w:hint="cs"/>
          <w:rtl/>
        </w:rPr>
        <w:t xml:space="preserve"> </w:t>
      </w:r>
      <w:r w:rsidR="004A1C96">
        <w:rPr>
          <w:rFonts w:hint="cs"/>
          <w:rtl/>
        </w:rPr>
        <w:t>در حالی که متعلّق خمس است،</w:t>
      </w:r>
      <w:r w:rsidR="004A1C96" w:rsidRPr="004A1C96">
        <w:rPr>
          <w:rFonts w:hint="cs"/>
          <w:rtl/>
        </w:rPr>
        <w:t xml:space="preserve"> به دست شخص دوم می رسد</w:t>
      </w:r>
      <w:r w:rsidR="004A1C96">
        <w:rPr>
          <w:rFonts w:hint="cs"/>
          <w:rtl/>
        </w:rPr>
        <w:t>.</w:t>
      </w:r>
    </w:p>
    <w:p w:rsidR="00670511" w:rsidRDefault="00670511" w:rsidP="007E67E6">
      <w:pPr>
        <w:rPr>
          <w:rtl/>
        </w:rPr>
      </w:pPr>
      <w:r w:rsidRPr="009A2774">
        <w:rPr>
          <w:rFonts w:hint="cs"/>
          <w:b/>
          <w:bCs/>
          <w:rtl/>
        </w:rPr>
        <w:t>علاوه بر این که احتمال دارد</w:t>
      </w:r>
      <w:r w:rsidR="009A2774" w:rsidRPr="009A2774">
        <w:rPr>
          <w:rFonts w:hint="cs"/>
          <w:b/>
          <w:bCs/>
          <w:rtl/>
        </w:rPr>
        <w:t>:</w:t>
      </w:r>
      <w:r>
        <w:rPr>
          <w:rFonts w:hint="cs"/>
          <w:rtl/>
        </w:rPr>
        <w:t xml:space="preserve"> اباحه</w:t>
      </w:r>
      <w:r w:rsidR="00052314">
        <w:rPr>
          <w:rFonts w:hint="cs"/>
          <w:rtl/>
        </w:rPr>
        <w:t xml:space="preserve"> در روایت مربوط به تحلیل مناکح</w:t>
      </w:r>
      <w:r>
        <w:rPr>
          <w:rFonts w:hint="cs"/>
          <w:rtl/>
        </w:rPr>
        <w:t xml:space="preserve"> باشد و ربطی به تحلیل خاص نداشته باشد و تعبیر «لتطیب ولادتهم» قرینه</w:t>
      </w:r>
      <w:r w:rsidR="00052314">
        <w:rPr>
          <w:rFonts w:hint="cs"/>
          <w:rtl/>
        </w:rPr>
        <w:t xml:space="preserve"> متصله</w:t>
      </w:r>
      <w:r>
        <w:rPr>
          <w:rFonts w:hint="cs"/>
          <w:rtl/>
        </w:rPr>
        <w:t xml:space="preserve"> بر این مطلب </w:t>
      </w:r>
      <w:r w:rsidR="00052314">
        <w:rPr>
          <w:rFonts w:hint="cs"/>
          <w:rtl/>
        </w:rPr>
        <w:t>است</w:t>
      </w:r>
      <w:r w:rsidR="00384437">
        <w:rPr>
          <w:rFonts w:hint="cs"/>
          <w:rtl/>
        </w:rPr>
        <w:t>؛ و اگر توسعه دهیم نهایت شامل مناکح و مآکل می شود</w:t>
      </w:r>
      <w:r w:rsidR="007E67E6">
        <w:rPr>
          <w:rFonts w:hint="cs"/>
          <w:rtl/>
        </w:rPr>
        <w:t xml:space="preserve"> که راجع به حلیّت این دو روایت صحیحه داریم «</w:t>
      </w:r>
      <w:r w:rsidR="007E67E6" w:rsidRPr="007E67E6">
        <w:rPr>
          <w:rFonts w:hint="cs"/>
          <w:color w:val="008000"/>
          <w:rtl/>
        </w:rPr>
        <w:t>سَعْدُ بْنُ عَبْدِ اللَّهِ عَنْ أَبِي جَعْفَرٍ عَنِ الْعَبَّاسِ بْنِ مَعْرُوفٍ عَنْ حَمَّادِ بْنِ عِيسَى عَنْ حَرِيزِ بْنِ عَبْدِ اللَّهِ عَنْ أَبِي بَصِيرٍ وَ زُرَارَةَ وَ مُحَمَّدِ بْنِ مُسْلِمٍ عَنْ أَبِي جَعْفَرٍ ع</w:t>
      </w:r>
      <w:r w:rsidR="007E67E6" w:rsidRPr="007E67E6">
        <w:rPr>
          <w:rFonts w:hint="cs"/>
          <w:color w:val="008000"/>
        </w:rPr>
        <w:t>‌</w:t>
      </w:r>
      <w:r w:rsidR="007E67E6" w:rsidRPr="007E67E6">
        <w:rPr>
          <w:rFonts w:hint="cs"/>
          <w:color w:val="008000"/>
          <w:rtl/>
        </w:rPr>
        <w:t xml:space="preserve"> قَالَ قَالَ أَمِيرُ الْمُؤْمِنِينَ ع هَلَكَ النَّاسُ فِي بُطُونِهِمْ وَ فُرُوجِهِمْ لِأَنَّهُمْ لَمْ يُؤَدُّوا إِلَيْنَا حَقَّنَا أَلَا وَ إِنَّ شِيعَتَنَا مِنْ ذَلِكَ وَ آبَاءَهُمْ فِي حِلٍّ</w:t>
      </w:r>
      <w:r w:rsidR="007E67E6">
        <w:rPr>
          <w:rFonts w:hint="cs"/>
          <w:rtl/>
        </w:rPr>
        <w:t>»</w:t>
      </w:r>
      <w:r w:rsidR="007E67E6">
        <w:rPr>
          <w:rStyle w:val="ab"/>
          <w:rtl/>
        </w:rPr>
        <w:footnoteReference w:id="5"/>
      </w:r>
      <w:r w:rsidR="00953B59">
        <w:rPr>
          <w:rFonts w:hint="cs"/>
          <w:rtl/>
        </w:rPr>
        <w:t xml:space="preserve"> که این روایت را از أخبار عام تحلیل شمرده اند و بحث از آن و جواب هایی که علماء داده اند، مفصل است.</w:t>
      </w:r>
    </w:p>
    <w:p w:rsidR="0052624A" w:rsidRDefault="0052624A" w:rsidP="0052624A">
      <w:pPr>
        <w:rPr>
          <w:rtl/>
        </w:rPr>
      </w:pPr>
      <w:r w:rsidRPr="0052624A">
        <w:rPr>
          <w:rFonts w:hint="cs"/>
          <w:b/>
          <w:bCs/>
          <w:rtl/>
        </w:rPr>
        <w:t>نکته:</w:t>
      </w:r>
      <w:r w:rsidRPr="0052624A">
        <w:rPr>
          <w:rFonts w:hint="cs"/>
          <w:rtl/>
        </w:rPr>
        <w:t xml:space="preserve"> اگر میّت وصیت کرده باشد خمس مالش را در راه خیر مصرف کنند، باید به وصیت او عمل شود و تعبیر «تقع فی أیدینا» مربوط به أموالی است که متعلّق خمس است و به افراد می رسد و ربطی به وصیت به خمس ندارد.</w:t>
      </w:r>
    </w:p>
    <w:p w:rsidR="001C4879" w:rsidRDefault="00C06B48" w:rsidP="009A2774">
      <w:pPr>
        <w:rPr>
          <w:rtl/>
        </w:rPr>
      </w:pPr>
      <w:r w:rsidRPr="0052624A">
        <w:rPr>
          <w:rFonts w:hint="cs"/>
          <w:b/>
          <w:bCs/>
          <w:rtl/>
        </w:rPr>
        <w:t>خلاصه این که</w:t>
      </w:r>
      <w:r>
        <w:rPr>
          <w:rFonts w:hint="cs"/>
          <w:rtl/>
        </w:rPr>
        <w:t>: بیان شد که خمس و زکات گاهی به عین تعلّق گرفته اند که حکم آن، همان حکم در مسأله سابق است. و راجع به این که أخبار تحلیل شامل أخبار ارث می شود یا نه، بحث کردیم.</w:t>
      </w:r>
      <w:r w:rsidR="009A2774" w:rsidRPr="009A2774">
        <w:rPr>
          <w:rFonts w:hint="cs"/>
          <w:rtl/>
        </w:rPr>
        <w:t xml:space="preserve"> و البته صاحب عروه تعلّق خمس را به نحو کلی فی المعیّن می دانند و لذا علی القاعده تصرف در یک پنجم خانه اشکالی ندارد و شاید صاحب عروه فرض کرده است که آمدن به خانه و تصرف در خانه، تصرف در تمام خانه است.</w:t>
      </w:r>
    </w:p>
    <w:p w:rsidR="009A2774" w:rsidRDefault="009A2774" w:rsidP="009A2774">
      <w:pPr>
        <w:pStyle w:val="20"/>
        <w:rPr>
          <w:rFonts w:hint="cs"/>
          <w:rtl/>
        </w:rPr>
      </w:pPr>
      <w:bookmarkStart w:id="13" w:name="_Toc26882493"/>
      <w:r>
        <w:rPr>
          <w:rFonts w:hint="cs"/>
          <w:rtl/>
        </w:rPr>
        <w:lastRenderedPageBreak/>
        <w:t>حکم تعلّق خمس و زکات به ذمّه میّت</w:t>
      </w:r>
      <w:bookmarkEnd w:id="13"/>
    </w:p>
    <w:p w:rsidR="0022352E" w:rsidRDefault="00C06B48" w:rsidP="009A2774">
      <w:pPr>
        <w:rPr>
          <w:rtl/>
        </w:rPr>
      </w:pPr>
      <w:r>
        <w:rPr>
          <w:rFonts w:hint="cs"/>
          <w:rtl/>
        </w:rPr>
        <w:t xml:space="preserve">لکن أصل این مسأله راجع به دیون میّت است و بیان می کند که </w:t>
      </w:r>
      <w:r w:rsidR="0022352E">
        <w:rPr>
          <w:rFonts w:hint="cs"/>
          <w:rtl/>
        </w:rPr>
        <w:t>دین میّت نسبت به مظالم</w:t>
      </w:r>
      <w:r w:rsidR="009C38B7">
        <w:rPr>
          <w:rFonts w:hint="cs"/>
          <w:rtl/>
        </w:rPr>
        <w:t xml:space="preserve"> و خمس و زکات</w:t>
      </w:r>
      <w:r w:rsidR="0022352E">
        <w:rPr>
          <w:rFonts w:hint="cs"/>
          <w:rtl/>
        </w:rPr>
        <w:t>، مانع از تصرف ورثه است و حتّی ن</w:t>
      </w:r>
      <w:r w:rsidR="001C4879">
        <w:rPr>
          <w:rFonts w:hint="cs"/>
          <w:rtl/>
        </w:rPr>
        <w:t xml:space="preserve">ماز ورثه در خانه میّت جایز نیست؛ </w:t>
      </w:r>
    </w:p>
    <w:p w:rsidR="009A2774" w:rsidRDefault="00444DA2" w:rsidP="00FF1297">
      <w:pPr>
        <w:rPr>
          <w:rtl/>
        </w:rPr>
      </w:pPr>
      <w:r w:rsidRPr="00A60D44">
        <w:rPr>
          <w:rFonts w:hint="cs"/>
          <w:b/>
          <w:bCs/>
          <w:rtl/>
        </w:rPr>
        <w:t>اشکال ما به صاحب عروه این است که</w:t>
      </w:r>
      <w:r>
        <w:rPr>
          <w:rFonts w:hint="cs"/>
          <w:rtl/>
        </w:rPr>
        <w:t xml:space="preserve">: چه وجهی برای منع </w:t>
      </w:r>
      <w:r w:rsidR="009A2774">
        <w:rPr>
          <w:rFonts w:hint="cs"/>
          <w:rtl/>
        </w:rPr>
        <w:t>ورثه از تصرف در ترکه وجود دارد؛</w:t>
      </w:r>
    </w:p>
    <w:p w:rsidR="00AA00C2" w:rsidRDefault="009A2774" w:rsidP="00FF1297">
      <w:pPr>
        <w:rPr>
          <w:rtl/>
        </w:rPr>
      </w:pPr>
      <w:r>
        <w:rPr>
          <w:rFonts w:hint="cs"/>
          <w:rtl/>
        </w:rPr>
        <w:t>1-</w:t>
      </w:r>
      <w:r w:rsidR="00444DA2">
        <w:rPr>
          <w:rFonts w:hint="cs"/>
          <w:rtl/>
        </w:rPr>
        <w:t>اگر دین مستوعب باشد که بحث مسأله بعد صاحب عروه است</w:t>
      </w:r>
      <w:r w:rsidR="00AA00C2">
        <w:rPr>
          <w:rFonts w:hint="cs"/>
          <w:rtl/>
        </w:rPr>
        <w:t xml:space="preserve"> و به زودی بحث خواهیم کرد.</w:t>
      </w:r>
    </w:p>
    <w:p w:rsidR="00AA00C2" w:rsidRDefault="00AA00C2" w:rsidP="00AA00C2">
      <w:pPr>
        <w:rPr>
          <w:rtl/>
        </w:rPr>
      </w:pPr>
      <w:r w:rsidRPr="009A2774">
        <w:rPr>
          <w:rFonts w:hint="cs"/>
          <w:b/>
          <w:bCs/>
          <w:rtl/>
        </w:rPr>
        <w:t>و البته امام ره در دین مستوعب نیز فرموده اند</w:t>
      </w:r>
      <w:r>
        <w:rPr>
          <w:rFonts w:hint="cs"/>
          <w:rtl/>
        </w:rPr>
        <w:t>:</w:t>
      </w:r>
      <w:r w:rsidR="00444DA2">
        <w:rPr>
          <w:rFonts w:hint="cs"/>
          <w:rtl/>
        </w:rPr>
        <w:t xml:space="preserve"> تصرفات متعارف ورثه مثل نماز خواندن، مجلس گرفتن</w:t>
      </w:r>
      <w:r w:rsidRPr="00AA00C2">
        <w:rPr>
          <w:rFonts w:hint="cs"/>
          <w:rtl/>
        </w:rPr>
        <w:t xml:space="preserve"> </w:t>
      </w:r>
      <w:r>
        <w:rPr>
          <w:rFonts w:hint="cs"/>
          <w:rtl/>
        </w:rPr>
        <w:t>جایز است</w:t>
      </w:r>
      <w:r w:rsidR="00444DA2">
        <w:rPr>
          <w:rFonts w:hint="cs"/>
          <w:rtl/>
        </w:rPr>
        <w:t>؛ البته</w:t>
      </w:r>
      <w:r>
        <w:rPr>
          <w:rFonts w:hint="cs"/>
          <w:rtl/>
        </w:rPr>
        <w:t xml:space="preserve"> ما شبهه داریم و</w:t>
      </w:r>
      <w:r w:rsidR="00444DA2">
        <w:rPr>
          <w:rFonts w:hint="cs"/>
          <w:rtl/>
        </w:rPr>
        <w:t xml:space="preserve"> سیره د</w:t>
      </w:r>
      <w:r>
        <w:rPr>
          <w:rFonts w:hint="cs"/>
          <w:rtl/>
        </w:rPr>
        <w:t>ر دین مستوعب برای ما روشن نیست؛ زیرا سیره ها بیشتر در دین غیر مستوعب قابل احراز است و</w:t>
      </w:r>
      <w:r w:rsidR="00444DA2">
        <w:rPr>
          <w:rFonts w:hint="cs"/>
          <w:rtl/>
        </w:rPr>
        <w:t xml:space="preserve"> تعداد ورشکسته هایی که تمام دارایی آن ها م</w:t>
      </w:r>
      <w:r>
        <w:rPr>
          <w:rFonts w:hint="cs"/>
          <w:rtl/>
        </w:rPr>
        <w:t>کفی به دین نباشد خیلی کم است و احراز این که ورثه های این أشخاص نیز در ترکه تصرف می کردند مشکل است.</w:t>
      </w:r>
    </w:p>
    <w:p w:rsidR="00196714" w:rsidRPr="00196714" w:rsidRDefault="009A2774" w:rsidP="00C67475">
      <w:pPr>
        <w:rPr>
          <w:b/>
          <w:bCs/>
          <w:rtl/>
        </w:rPr>
      </w:pPr>
      <w:r w:rsidRPr="00196714">
        <w:rPr>
          <w:rFonts w:hint="cs"/>
          <w:b/>
          <w:bCs/>
          <w:rtl/>
        </w:rPr>
        <w:t>2-اگر دین، غیر مستوعب باشد اشکال ما به صاحب عروه این است که</w:t>
      </w:r>
      <w:r w:rsidR="00196714" w:rsidRPr="00196714">
        <w:rPr>
          <w:rFonts w:hint="cs"/>
          <w:b/>
          <w:bCs/>
          <w:rtl/>
        </w:rPr>
        <w:t>؛</w:t>
      </w:r>
    </w:p>
    <w:p w:rsidR="00444DA2" w:rsidRDefault="00196714" w:rsidP="00C67475">
      <w:pPr>
        <w:rPr>
          <w:rFonts w:hint="cs"/>
          <w:rtl/>
        </w:rPr>
      </w:pPr>
      <w:r w:rsidRPr="00196714">
        <w:rPr>
          <w:rFonts w:hint="cs"/>
          <w:b/>
          <w:bCs/>
          <w:rtl/>
        </w:rPr>
        <w:t>أولاً:</w:t>
      </w:r>
      <w:r>
        <w:rPr>
          <w:rFonts w:hint="cs"/>
          <w:rtl/>
        </w:rPr>
        <w:t xml:space="preserve"> </w:t>
      </w:r>
      <w:r w:rsidR="007B60CA">
        <w:rPr>
          <w:rFonts w:hint="cs"/>
          <w:rtl/>
        </w:rPr>
        <w:t>سیره قطعیه وجود دارد که ورثه</w:t>
      </w:r>
      <w:r w:rsidR="001437F9">
        <w:rPr>
          <w:rFonts w:hint="cs"/>
          <w:rtl/>
        </w:rPr>
        <w:t xml:space="preserve"> در ترکه</w:t>
      </w:r>
      <w:r w:rsidR="007B60CA">
        <w:rPr>
          <w:rFonts w:hint="cs"/>
          <w:rtl/>
        </w:rPr>
        <w:t xml:space="preserve"> تصرف می کردند</w:t>
      </w:r>
      <w:r w:rsidR="00C67475">
        <w:rPr>
          <w:rFonts w:hint="cs"/>
          <w:rtl/>
        </w:rPr>
        <w:t>؛ زیرا</w:t>
      </w:r>
      <w:r w:rsidR="007B60CA">
        <w:rPr>
          <w:rFonts w:hint="cs"/>
          <w:rtl/>
        </w:rPr>
        <w:t xml:space="preserve"> </w:t>
      </w:r>
      <w:r w:rsidR="00444DA2">
        <w:rPr>
          <w:rFonts w:hint="cs"/>
          <w:rtl/>
        </w:rPr>
        <w:t xml:space="preserve">به هر حال </w:t>
      </w:r>
      <w:r w:rsidR="00FF1297">
        <w:rPr>
          <w:rFonts w:hint="cs"/>
          <w:rtl/>
        </w:rPr>
        <w:t>نوعاً مردم بدهکار بوده اند و از دنیا می رفتند ولو این که به قصاب محل و مغازه دار محل</w:t>
      </w:r>
      <w:r w:rsidR="002C7EB8">
        <w:rPr>
          <w:rFonts w:hint="cs"/>
          <w:rtl/>
        </w:rPr>
        <w:t xml:space="preserve"> یا حمامی محلّ،</w:t>
      </w:r>
      <w:r w:rsidR="00FF1297">
        <w:rPr>
          <w:rFonts w:hint="cs"/>
          <w:rtl/>
        </w:rPr>
        <w:t xml:space="preserve"> بدهکار باش</w:t>
      </w:r>
      <w:r w:rsidR="001437F9">
        <w:rPr>
          <w:rFonts w:hint="cs"/>
          <w:rtl/>
        </w:rPr>
        <w:t>ن</w:t>
      </w:r>
      <w:r w:rsidR="00FF1297">
        <w:rPr>
          <w:rFonts w:hint="cs"/>
          <w:rtl/>
        </w:rPr>
        <w:t>د</w:t>
      </w:r>
      <w:r w:rsidR="009233A0">
        <w:rPr>
          <w:rFonts w:hint="cs"/>
          <w:rtl/>
        </w:rPr>
        <w:t xml:space="preserve"> و فوت با بدهکاری در بین معصومین هم وجود داشته است؛</w:t>
      </w:r>
      <w:r w:rsidR="00FF1297">
        <w:rPr>
          <w:rFonts w:hint="cs"/>
          <w:rtl/>
        </w:rPr>
        <w:t xml:space="preserve"> «مات النبی و علیه دین، مات علی و علیه دین، مات الحسن و علیه دین، مات الحسین و علیه دین»</w:t>
      </w:r>
      <w:r w:rsidR="002C7EB8">
        <w:rPr>
          <w:rFonts w:hint="cs"/>
          <w:rtl/>
        </w:rPr>
        <w:t xml:space="preserve"> و</w:t>
      </w:r>
      <w:r w:rsidR="00C67475">
        <w:rPr>
          <w:rFonts w:hint="cs"/>
          <w:rtl/>
        </w:rPr>
        <w:t xml:space="preserve"> با این که نوعاً أموات، بدهکار بوده اند ولی ورثه آن ها در أموال آن ها قبل از أدای دین، تصرف می کردند و لذا</w:t>
      </w:r>
      <w:r w:rsidR="002C7EB8">
        <w:rPr>
          <w:rFonts w:hint="cs"/>
          <w:rtl/>
        </w:rPr>
        <w:t xml:space="preserve"> حرمت تصرف خلاف سیره قطعیه متشرعه است.</w:t>
      </w:r>
    </w:p>
    <w:p w:rsidR="00683235" w:rsidRPr="00196714" w:rsidRDefault="00196714" w:rsidP="002C7EB8">
      <w:pPr>
        <w:rPr>
          <w:b/>
          <w:bCs/>
          <w:rtl/>
        </w:rPr>
      </w:pPr>
      <w:r w:rsidRPr="00196714">
        <w:rPr>
          <w:rFonts w:hint="cs"/>
          <w:b/>
          <w:bCs/>
          <w:rtl/>
        </w:rPr>
        <w:t>ثانیاً</w:t>
      </w:r>
      <w:r w:rsidR="002C7EB8" w:rsidRPr="00196714">
        <w:rPr>
          <w:rFonts w:hint="cs"/>
          <w:b/>
          <w:bCs/>
          <w:rtl/>
        </w:rPr>
        <w:t xml:space="preserve"> </w:t>
      </w:r>
      <w:r w:rsidR="00683235" w:rsidRPr="00196714">
        <w:rPr>
          <w:rFonts w:hint="cs"/>
          <w:b/>
          <w:bCs/>
          <w:rtl/>
        </w:rPr>
        <w:t>از نظر فنی نیز باید بررسی کنیم؛</w:t>
      </w:r>
    </w:p>
    <w:p w:rsidR="002C7EB8" w:rsidRDefault="00196714" w:rsidP="002C7EB8">
      <w:pPr>
        <w:rPr>
          <w:rFonts w:hint="cs"/>
          <w:rtl/>
        </w:rPr>
      </w:pPr>
      <w:r>
        <w:rPr>
          <w:rFonts w:hint="cs"/>
          <w:rtl/>
        </w:rPr>
        <w:t>1-</w:t>
      </w:r>
      <w:r w:rsidR="002C7EB8">
        <w:rPr>
          <w:rFonts w:hint="cs"/>
          <w:rtl/>
        </w:rPr>
        <w:t>اگر بگوییم دین، مانع از ارث نیست و ترکه متعلّقاً لحق الدیّان به ورثه منتقل می شود و مراد از «من بعد وصیه یوصی بها أو دین» بعدیّت تزاحمیه است</w:t>
      </w:r>
      <w:r w:rsidR="00E97838">
        <w:rPr>
          <w:rFonts w:hint="cs"/>
          <w:rtl/>
        </w:rPr>
        <w:t>؛ یعنی هر چند ترکه به ورثه منتقل می شود ولی حقّ دیّان در مقام أداء مقدّم بر ارث است و ارث نباید مانع از حق دیّان شود</w:t>
      </w:r>
      <w:r w:rsidR="003970BB">
        <w:rPr>
          <w:rFonts w:hint="cs"/>
          <w:rtl/>
        </w:rPr>
        <w:t>؛ مانند تعبیر «أنأ مسلم قبل أن أکون عراقیاً» که مراد آن، بعدیّت تزاحمیه است یعنی در هنگام تزاحم بین مسلم بودن و عراقی بودن، مقتض</w:t>
      </w:r>
      <w:r w:rsidR="00683235">
        <w:rPr>
          <w:rFonts w:hint="cs"/>
          <w:rtl/>
        </w:rPr>
        <w:t xml:space="preserve">ای مسلم بودن را تقدیم می کنم؛ و این نظر، نظر مشهور است و آقای </w:t>
      </w:r>
      <w:r w:rsidR="00BB1BBE">
        <w:rPr>
          <w:rFonts w:hint="cs"/>
          <w:rtl/>
        </w:rPr>
        <w:t>سیستانی مدافع این نظریه می باشد؛ طبق این نظر، تصرف ورثه در ترکه تا جایی که موجب تضییع حق دیّان نباشد اشکالی ندارد.</w:t>
      </w:r>
    </w:p>
    <w:p w:rsidR="009233A0" w:rsidRDefault="00196714" w:rsidP="008C051E">
      <w:pPr>
        <w:rPr>
          <w:rtl/>
        </w:rPr>
      </w:pPr>
      <w:r>
        <w:rPr>
          <w:rFonts w:hint="cs"/>
          <w:rtl/>
        </w:rPr>
        <w:t>2-</w:t>
      </w:r>
      <w:r w:rsidR="00BB1BBE">
        <w:rPr>
          <w:rFonts w:hint="cs"/>
          <w:rtl/>
        </w:rPr>
        <w:t>و اگر بگوییم بعدیّت در ارث، بعدیّت رتبیه و لحاظیه است؛ یعنی مقدار دین بر ملک میّت باقی می ماند و ما عدای آن به ورثه منتقل می شود</w:t>
      </w:r>
      <w:r w:rsidR="007D6001">
        <w:rPr>
          <w:rFonts w:hint="cs"/>
          <w:rtl/>
        </w:rPr>
        <w:t xml:space="preserve"> (و به تعبیر عرفی معنا</w:t>
      </w:r>
      <w:r w:rsidR="00B23F17">
        <w:rPr>
          <w:rFonts w:hint="cs"/>
          <w:rtl/>
        </w:rPr>
        <w:t>ی</w:t>
      </w:r>
      <w:r w:rsidR="007D6001">
        <w:rPr>
          <w:rFonts w:hint="cs"/>
          <w:rtl/>
        </w:rPr>
        <w:t xml:space="preserve"> «الارث بعد الدین» این است که مقدار دین به کنار، بقیه به ارث می رسد)</w:t>
      </w:r>
      <w:r w:rsidR="00BB1BBE">
        <w:rPr>
          <w:rFonts w:hint="cs"/>
          <w:rtl/>
        </w:rPr>
        <w:t xml:space="preserve"> و میّت </w:t>
      </w:r>
      <w:r w:rsidR="00BB1BBE">
        <w:rPr>
          <w:rFonts w:hint="cs"/>
          <w:rtl/>
        </w:rPr>
        <w:lastRenderedPageBreak/>
        <w:t>با ورثه به نح</w:t>
      </w:r>
      <w:r w:rsidR="00B23F17">
        <w:rPr>
          <w:rFonts w:hint="cs"/>
          <w:rtl/>
        </w:rPr>
        <w:t>و کلی فی المعیّن شریک خواهد بود</w:t>
      </w:r>
      <w:r w:rsidR="007222CF">
        <w:rPr>
          <w:rFonts w:hint="cs"/>
          <w:rtl/>
        </w:rPr>
        <w:t xml:space="preserve">؛ زیرا مقدار دین معیّن است </w:t>
      </w:r>
      <w:r w:rsidR="00394ECC">
        <w:rPr>
          <w:rFonts w:hint="cs"/>
          <w:rtl/>
        </w:rPr>
        <w:t xml:space="preserve">و سهم مشاع (مثل یک سوم، یک پنجم) نیست </w:t>
      </w:r>
      <w:r w:rsidR="007222CF">
        <w:rPr>
          <w:rFonts w:hint="cs"/>
          <w:rtl/>
        </w:rPr>
        <w:t xml:space="preserve">و لذا ظهور در کلی فی المعیّن دارد، </w:t>
      </w:r>
      <w:r w:rsidR="005E1B0F">
        <w:rPr>
          <w:rFonts w:hint="cs"/>
          <w:rtl/>
        </w:rPr>
        <w:t>(</w:t>
      </w:r>
      <w:r w:rsidR="007222CF">
        <w:rPr>
          <w:rFonts w:hint="cs"/>
          <w:rtl/>
        </w:rPr>
        <w:t>کما این که اگر میّت وصیت کند که یک میلیون از أموالم برای زید است ظاهرش این است که این یک میلیون را موصی له مالک است و لذا</w:t>
      </w:r>
      <w:r w:rsidR="007222CF" w:rsidRPr="007222CF">
        <w:rPr>
          <w:rFonts w:hint="cs"/>
          <w:rtl/>
        </w:rPr>
        <w:t xml:space="preserve"> اگر ارث </w:t>
      </w:r>
      <w:r w:rsidR="007222CF">
        <w:rPr>
          <w:rFonts w:hint="cs"/>
          <w:rtl/>
        </w:rPr>
        <w:t>میّت بعد از موتش کم یا زیاد شود سهم موصی له تغییر نمی کند؛ در حالی که اگر به نحو مشاع می بود و مثلاً یک دهم برای موصی له می شد، با کم و زیاد شدن ارث، سهم موصی له نیز تغییر می کرد</w:t>
      </w:r>
      <w:r w:rsidR="005E1B0F">
        <w:rPr>
          <w:rFonts w:hint="cs"/>
          <w:rtl/>
        </w:rPr>
        <w:t>)</w:t>
      </w:r>
      <w:r w:rsidR="007222CF">
        <w:rPr>
          <w:rFonts w:hint="cs"/>
          <w:rtl/>
        </w:rPr>
        <w:t xml:space="preserve">. و البته </w:t>
      </w:r>
      <w:r w:rsidR="00F2368E">
        <w:rPr>
          <w:rFonts w:hint="cs"/>
          <w:rtl/>
        </w:rPr>
        <w:t xml:space="preserve">شراکت به نحو </w:t>
      </w:r>
      <w:r w:rsidR="007222CF">
        <w:rPr>
          <w:rFonts w:hint="cs"/>
          <w:rtl/>
        </w:rPr>
        <w:t>کلی فی المعیّن در مالیّت ترکه است</w:t>
      </w:r>
      <w:r w:rsidR="00F2368E">
        <w:rPr>
          <w:rStyle w:val="ab"/>
          <w:rtl/>
        </w:rPr>
        <w:footnoteReference w:id="6"/>
      </w:r>
      <w:r w:rsidR="008C051E">
        <w:rPr>
          <w:rFonts w:hint="cs"/>
          <w:rtl/>
        </w:rPr>
        <w:t xml:space="preserve">؛ زیرا </w:t>
      </w:r>
      <w:r w:rsidR="007222CF" w:rsidRPr="007222CF">
        <w:rPr>
          <w:rFonts w:hint="cs"/>
          <w:rtl/>
        </w:rPr>
        <w:t>ورثه می توانند از مال آخری</w:t>
      </w:r>
      <w:r w:rsidR="00D27BE2">
        <w:rPr>
          <w:rFonts w:hint="cs"/>
          <w:rtl/>
        </w:rPr>
        <w:t xml:space="preserve"> دین میّت را</w:t>
      </w:r>
      <w:r w:rsidR="007222CF" w:rsidRPr="007222CF">
        <w:rPr>
          <w:rFonts w:hint="cs"/>
          <w:rtl/>
        </w:rPr>
        <w:t xml:space="preserve"> پرداخت کنن</w:t>
      </w:r>
      <w:r w:rsidR="007222CF">
        <w:rPr>
          <w:rFonts w:hint="cs"/>
          <w:rtl/>
        </w:rPr>
        <w:t>د</w:t>
      </w:r>
      <w:r w:rsidR="008C051E">
        <w:rPr>
          <w:rFonts w:hint="cs"/>
          <w:rtl/>
        </w:rPr>
        <w:t xml:space="preserve"> که نشان می دهد شرکت در عین نیست</w:t>
      </w:r>
      <w:r w:rsidR="00B23F17">
        <w:rPr>
          <w:rFonts w:hint="cs"/>
          <w:rtl/>
        </w:rPr>
        <w:t>: این نظر، نظر مرحوم خویی است و به نظر ما نیز ظاهر «الارث بعد الدین» بعدیت رتبیه است و روایت تعبیر به «الارث بعد أداء الدین» نکر</w:t>
      </w:r>
      <w:r w:rsidR="00850E74">
        <w:rPr>
          <w:rFonts w:hint="cs"/>
          <w:rtl/>
        </w:rPr>
        <w:t>د؛ طبق این نظر، تصرف ورثه در ما عدای کلی فی المعیّن اشکال ندارد.</w:t>
      </w:r>
    </w:p>
    <w:p w:rsidR="00485DB4" w:rsidRPr="00874F73" w:rsidRDefault="00196714" w:rsidP="00485DB4">
      <w:pPr>
        <w:rPr>
          <w:rtl/>
        </w:rPr>
      </w:pPr>
      <w:r>
        <w:rPr>
          <w:rFonts w:hint="cs"/>
          <w:rtl/>
        </w:rPr>
        <w:t>3-</w:t>
      </w:r>
      <w:r w:rsidR="00654686">
        <w:rPr>
          <w:rFonts w:hint="cs"/>
          <w:rtl/>
        </w:rPr>
        <w:t xml:space="preserve">مبنای </w:t>
      </w:r>
      <w:r>
        <w:rPr>
          <w:rFonts w:hint="cs"/>
          <w:rtl/>
        </w:rPr>
        <w:t>دیگر مبنای مرحوم داماد است که</w:t>
      </w:r>
      <w:r w:rsidR="00654686">
        <w:rPr>
          <w:rFonts w:hint="cs"/>
          <w:rtl/>
        </w:rPr>
        <w:t xml:space="preserve"> بعدیّت در آیه، بعدیّت خارجیه است؛ یعنی تا دین میّت أداء نشود هیچ مقداری به ارث برده نمی شود. و این مطلب از آیه استفاده نمی شود </w:t>
      </w:r>
      <w:r w:rsidR="00485DB4">
        <w:rPr>
          <w:rFonts w:hint="cs"/>
          <w:rtl/>
        </w:rPr>
        <w:t>زیرا در آیه تعبیر به «من بعد أداء دین» نکرد؛ لکن روایاتی وجود داشت که انصافاً ظهور آن در بعدیّت خارجیه مسلّم بود و این روایات را قبلاً مطرح کردیم ولی سیره قطعیه بر خلاف این روایات است؛ در جلسه بعد اجمالاً این روایات و نظر بزرگان را بیان خواهیم کرد.</w:t>
      </w:r>
    </w:p>
    <w:sectPr w:rsidR="00485DB4" w:rsidRPr="00874F73"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FD" w:rsidRDefault="00346CFD" w:rsidP="008B750B">
      <w:pPr>
        <w:spacing w:line="240" w:lineRule="auto"/>
      </w:pPr>
      <w:r>
        <w:separator/>
      </w:r>
    </w:p>
  </w:endnote>
  <w:endnote w:type="continuationSeparator" w:id="0">
    <w:p w:rsidR="00346CFD" w:rsidRDefault="00346CF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A02C9" w:rsidRPr="003A02C9">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913FCB" w:rsidP="001B6799">
          <w:pPr>
            <w:pStyle w:val="a6"/>
            <w:bidi w:val="0"/>
            <w:rPr>
              <w:color w:val="808080" w:themeColor="background1" w:themeShade="80"/>
              <w:rtl/>
            </w:rPr>
          </w:pPr>
          <w:bookmarkStart w:id="21" w:name="BokAdres"/>
          <w:bookmarkEnd w:id="21"/>
          <w:r>
            <w:rPr>
              <w:color w:val="808080" w:themeColor="background1" w:themeShade="80"/>
            </w:rPr>
            <w:t>F1ms4_13980919-040_hr1_mfeb.ir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FD" w:rsidRDefault="00346CFD" w:rsidP="008B750B">
      <w:pPr>
        <w:spacing w:line="240" w:lineRule="auto"/>
      </w:pPr>
      <w:r>
        <w:separator/>
      </w:r>
    </w:p>
  </w:footnote>
  <w:footnote w:type="continuationSeparator" w:id="0">
    <w:p w:rsidR="00346CFD" w:rsidRDefault="00346CFD" w:rsidP="008B750B">
      <w:pPr>
        <w:spacing w:line="240" w:lineRule="auto"/>
      </w:pPr>
      <w:r>
        <w:continuationSeparator/>
      </w:r>
    </w:p>
  </w:footnote>
  <w:footnote w:id="1">
    <w:p w:rsidR="00007E44" w:rsidRPr="00F0338F" w:rsidRDefault="00007E44" w:rsidP="00007E44">
      <w:pPr>
        <w:pStyle w:val="a9"/>
        <w:rPr>
          <w:rtl/>
        </w:rPr>
      </w:pPr>
      <w:r w:rsidRPr="00F0338F">
        <w:footnoteRef/>
      </w:r>
      <w:r w:rsidRPr="00F0338F">
        <w:rPr>
          <w:rtl/>
        </w:rPr>
        <w:t xml:space="preserve"> </w:t>
      </w:r>
      <w:hyperlink r:id="rId1" w:history="1">
        <w:r w:rsidRPr="00F0338F">
          <w:rPr>
            <w:rStyle w:val="ac"/>
            <w:rFonts w:hint="cs"/>
            <w:rtl/>
          </w:rPr>
          <w:t>من</w:t>
        </w:r>
        <w:r w:rsidRPr="00F0338F">
          <w:rPr>
            <w:rStyle w:val="ac"/>
            <w:rtl/>
          </w:rPr>
          <w:t xml:space="preserve"> </w:t>
        </w:r>
        <w:r w:rsidRPr="00F0338F">
          <w:rPr>
            <w:rStyle w:val="ac"/>
            <w:rFonts w:hint="cs"/>
            <w:rtl/>
          </w:rPr>
          <w:t>لا</w:t>
        </w:r>
        <w:r w:rsidRPr="00F0338F">
          <w:rPr>
            <w:rStyle w:val="ac"/>
            <w:rtl/>
          </w:rPr>
          <w:t xml:space="preserve"> </w:t>
        </w:r>
        <w:r w:rsidRPr="00F0338F">
          <w:rPr>
            <w:rStyle w:val="ac"/>
            <w:rFonts w:hint="cs"/>
            <w:rtl/>
          </w:rPr>
          <w:t>یحضره</w:t>
        </w:r>
        <w:r w:rsidRPr="00F0338F">
          <w:rPr>
            <w:rStyle w:val="ac"/>
            <w:rtl/>
          </w:rPr>
          <w:t xml:space="preserve"> </w:t>
        </w:r>
        <w:r w:rsidRPr="00F0338F">
          <w:rPr>
            <w:rStyle w:val="ac"/>
            <w:rFonts w:hint="cs"/>
            <w:rtl/>
          </w:rPr>
          <w:t>الفقیه،</w:t>
        </w:r>
        <w:r w:rsidRPr="00F0338F">
          <w:rPr>
            <w:rStyle w:val="ac"/>
            <w:rtl/>
          </w:rPr>
          <w:t xml:space="preserve"> </w:t>
        </w:r>
        <w:r w:rsidRPr="00F0338F">
          <w:rPr>
            <w:rStyle w:val="ac"/>
            <w:rFonts w:hint="cs"/>
            <w:rtl/>
          </w:rPr>
          <w:t>شیخ</w:t>
        </w:r>
        <w:r w:rsidRPr="00F0338F">
          <w:rPr>
            <w:rStyle w:val="ac"/>
            <w:rtl/>
          </w:rPr>
          <w:t xml:space="preserve"> </w:t>
        </w:r>
        <w:r w:rsidRPr="00F0338F">
          <w:rPr>
            <w:rStyle w:val="ac"/>
            <w:rFonts w:hint="cs"/>
            <w:rtl/>
          </w:rPr>
          <w:t>صدوق،</w:t>
        </w:r>
        <w:r w:rsidRPr="00F0338F">
          <w:rPr>
            <w:rStyle w:val="ac"/>
            <w:rtl/>
          </w:rPr>
          <w:t xml:space="preserve"> </w:t>
        </w:r>
        <w:r w:rsidRPr="00F0338F">
          <w:rPr>
            <w:rStyle w:val="ac"/>
            <w:rFonts w:hint="cs"/>
            <w:rtl/>
          </w:rPr>
          <w:t>ج</w:t>
        </w:r>
        <w:r w:rsidRPr="00F0338F">
          <w:rPr>
            <w:rStyle w:val="ac"/>
            <w:rtl/>
          </w:rPr>
          <w:t>2</w:t>
        </w:r>
        <w:r w:rsidRPr="00F0338F">
          <w:rPr>
            <w:rStyle w:val="ac"/>
            <w:rFonts w:hint="cs"/>
            <w:rtl/>
          </w:rPr>
          <w:t>،</w:t>
        </w:r>
        <w:r w:rsidRPr="00F0338F">
          <w:rPr>
            <w:rStyle w:val="ac"/>
            <w:rtl/>
          </w:rPr>
          <w:t xml:space="preserve"> </w:t>
        </w:r>
        <w:r w:rsidRPr="00F0338F">
          <w:rPr>
            <w:rStyle w:val="ac"/>
            <w:rFonts w:hint="cs"/>
            <w:rtl/>
          </w:rPr>
          <w:t>ص</w:t>
        </w:r>
        <w:r w:rsidRPr="00F0338F">
          <w:rPr>
            <w:rStyle w:val="ac"/>
            <w:rtl/>
          </w:rPr>
          <w:t>44.</w:t>
        </w:r>
      </w:hyperlink>
    </w:p>
  </w:footnote>
  <w:footnote w:id="2">
    <w:p w:rsidR="00353633" w:rsidRDefault="00353633" w:rsidP="00353633">
      <w:pPr>
        <w:pStyle w:val="a9"/>
        <w:rPr>
          <w:rtl/>
        </w:rPr>
      </w:pPr>
      <w:r>
        <w:rPr>
          <w:rStyle w:val="ab"/>
        </w:rPr>
        <w:footnoteRef/>
      </w:r>
      <w:r>
        <w:rPr>
          <w:rtl/>
        </w:rPr>
        <w:t xml:space="preserve"> </w:t>
      </w:r>
      <w:r>
        <w:rPr>
          <w:rFonts w:hint="cs"/>
          <w:rtl/>
        </w:rPr>
        <w:t>در وسائل «اعطیه» دارد.</w:t>
      </w:r>
    </w:p>
  </w:footnote>
  <w:footnote w:id="3">
    <w:p w:rsidR="00353633" w:rsidRPr="00BA6752" w:rsidRDefault="00353633" w:rsidP="00353633">
      <w:pPr>
        <w:pStyle w:val="a9"/>
        <w:rPr>
          <w:rtl/>
        </w:rPr>
      </w:pPr>
      <w:r w:rsidRPr="00BA6752">
        <w:footnoteRef/>
      </w:r>
      <w:r w:rsidRPr="00BA6752">
        <w:rPr>
          <w:rtl/>
        </w:rPr>
        <w:t xml:space="preserve"> </w:t>
      </w:r>
      <w:hyperlink r:id="rId2" w:history="1">
        <w:r w:rsidRPr="00BA6752">
          <w:rPr>
            <w:rStyle w:val="ac"/>
            <w:rFonts w:hint="cs"/>
            <w:rtl/>
          </w:rPr>
          <w:t>استبصار،</w:t>
        </w:r>
        <w:r w:rsidRPr="00BA6752">
          <w:rPr>
            <w:rStyle w:val="ac"/>
            <w:rtl/>
          </w:rPr>
          <w:t xml:space="preserve"> </w:t>
        </w:r>
        <w:r w:rsidRPr="00BA6752">
          <w:rPr>
            <w:rStyle w:val="ac"/>
            <w:rFonts w:hint="cs"/>
            <w:rtl/>
          </w:rPr>
          <w:t>شیخ</w:t>
        </w:r>
        <w:r w:rsidRPr="00BA6752">
          <w:rPr>
            <w:rStyle w:val="ac"/>
            <w:rtl/>
          </w:rPr>
          <w:t xml:space="preserve"> </w:t>
        </w:r>
        <w:r w:rsidRPr="00BA6752">
          <w:rPr>
            <w:rStyle w:val="ac"/>
            <w:rFonts w:hint="cs"/>
            <w:rtl/>
          </w:rPr>
          <w:t>طوسی،</w:t>
        </w:r>
        <w:r w:rsidRPr="00BA6752">
          <w:rPr>
            <w:rStyle w:val="ac"/>
            <w:rtl/>
          </w:rPr>
          <w:t xml:space="preserve"> </w:t>
        </w:r>
        <w:r w:rsidRPr="00BA6752">
          <w:rPr>
            <w:rStyle w:val="ac"/>
            <w:rFonts w:hint="cs"/>
            <w:rtl/>
          </w:rPr>
          <w:t>ج</w:t>
        </w:r>
        <w:r w:rsidRPr="00BA6752">
          <w:rPr>
            <w:rStyle w:val="ac"/>
            <w:rtl/>
          </w:rPr>
          <w:t>2</w:t>
        </w:r>
        <w:r w:rsidRPr="00BA6752">
          <w:rPr>
            <w:rStyle w:val="ac"/>
            <w:rFonts w:hint="cs"/>
            <w:rtl/>
          </w:rPr>
          <w:t>،</w:t>
        </w:r>
        <w:r w:rsidRPr="00BA6752">
          <w:rPr>
            <w:rStyle w:val="ac"/>
            <w:rtl/>
          </w:rPr>
          <w:t xml:space="preserve"> </w:t>
        </w:r>
        <w:r w:rsidRPr="00BA6752">
          <w:rPr>
            <w:rStyle w:val="ac"/>
            <w:rFonts w:hint="cs"/>
            <w:rtl/>
          </w:rPr>
          <w:t>ص</w:t>
        </w:r>
        <w:r w:rsidRPr="00BA6752">
          <w:rPr>
            <w:rStyle w:val="ac"/>
            <w:rtl/>
          </w:rPr>
          <w:t>58.</w:t>
        </w:r>
      </w:hyperlink>
    </w:p>
  </w:footnote>
  <w:footnote w:id="4">
    <w:p w:rsidR="007E5228" w:rsidRDefault="007E5228" w:rsidP="007E5228">
      <w:pPr>
        <w:pStyle w:val="a9"/>
        <w:rPr>
          <w:rFonts w:hint="cs"/>
        </w:rPr>
      </w:pPr>
      <w:r>
        <w:rPr>
          <w:rStyle w:val="ab"/>
        </w:rPr>
        <w:footnoteRef/>
      </w:r>
      <w:r>
        <w:rPr>
          <w:rtl/>
        </w:rPr>
        <w:t xml:space="preserve"> </w:t>
      </w:r>
      <w:r>
        <w:rPr>
          <w:rFonts w:hint="cs"/>
          <w:rtl/>
        </w:rPr>
        <w:t xml:space="preserve">توقیع اسحاق بن یعقوب: </w:t>
      </w:r>
      <w:r w:rsidRPr="007E5228">
        <w:rPr>
          <w:rFonts w:hint="cs"/>
          <w:color w:val="008000"/>
          <w:rtl/>
        </w:rPr>
        <w:t xml:space="preserve">مُحَمَّدُ بْنُ يَعْقُوبَ الْكُلَيْنِيُّ عَنْ إِسْحَاقَ بْنِ يَعْقُوبَ قَالَ: </w:t>
      </w:r>
      <w:r w:rsidRPr="00C90713">
        <w:rPr>
          <w:rFonts w:hint="cs"/>
          <w:color w:val="008000"/>
          <w:u w:val="single"/>
          <w:rtl/>
        </w:rPr>
        <w:t>سَأَلْتُ مُحَمَّدَ بْنَ عُثْمَانَ الْعَمْرِيَّ رَحِمَهُ اللَّهُ أَنْ يُوصِلَ لِي كِتَاباً قَدْ سَأَلْتُ فِيهِ عَنْ مَسَائِلَ أَشْكَلَتْ عَلَيَّ فَوَرَدَ التَّوْقِيعُ بِخَطِّ مَوْلَانَا صَاحِبِ</w:t>
      </w:r>
      <w:r w:rsidRPr="00C90713">
        <w:rPr>
          <w:rFonts w:hint="cs"/>
          <w:color w:val="008000"/>
          <w:u w:val="single"/>
        </w:rPr>
        <w:t>‌</w:t>
      </w:r>
      <w:r w:rsidRPr="00C90713">
        <w:rPr>
          <w:rFonts w:hint="cs"/>
          <w:color w:val="008000"/>
          <w:u w:val="single"/>
          <w:rtl/>
        </w:rPr>
        <w:t xml:space="preserve"> الزَّمَانِ ع- أَمَّا مَا سَأَلْتَ عَنْهُ</w:t>
      </w:r>
      <w:r w:rsidRPr="007E5228">
        <w:rPr>
          <w:rFonts w:hint="cs"/>
          <w:color w:val="008000"/>
          <w:rtl/>
        </w:rPr>
        <w:t xml:space="preserve"> أَرْشَدَكَ اللَّهُ وَ ثَبَّتَكَ وَ وَقَاكَ مِنْ أَمْرِ الْمُنْكِرِينَ لِي مِنْ أَهْلِ بَيْتِنَا وَ بَنِي عَمِّنَا فَاعْلَمْ أَنَّهُ لَيْسَ بَيْنَ اللَّهِ عَزَّ وَ جَلَّ وَ بَيْنَ أَحَدٍ قَرَابَةٌ وَ مَنْ أَنْكَرَنِي فَلَيْسَ مِنِّي وَ سَبِيلُهُ سَبِيلُ ابْنِ نُوحٍ وَ أَمَّا سَبِيلُ ابْنِ عَمِّي جَعْفَرٍ وَ وُلْدِهِ فَسَبِيلُ إِخْوَةِ يُوسُفَ ع وَ أَمَّا الْفُقَّاعُ فَشُرْبُهُ حَرَامٌ وَ لَا بَأْسَ بِالشَّلْمَابِ وَ أَمَّا أَمْوَالُكُمْ فَلَا نَقْبَلُهَا إِلَّا لِتُطَهَّرُوا فَمَنْ شَاءَ فَلْيَصِلْ وَ مَنْ شَاءَ فَلْيَقْطَعْ وَ مَا آتَانَا اللّهُ خَيْرٌ مِمّا آتاكُمْ وَ أَمَّا ظُهُورُ الْفَرَجِ فَإِنَّهُ إِلَى اللَّهِ وَ كَذَبَ الْوَقَّاتُونَ- وَ أَمَّا قَوْلُ مَنْ زَعَمَ أَنَّ الْحُسَيْنَ لَمْ يُقْتَلْ فَكُفْرٌ وَ تَكْذِيبٌ وَ ضَلَالٌ </w:t>
      </w:r>
      <w:r w:rsidRPr="00C90713">
        <w:rPr>
          <w:rFonts w:hint="cs"/>
          <w:color w:val="008000"/>
          <w:u w:val="single"/>
          <w:rtl/>
        </w:rPr>
        <w:t>وَ أَمَّا الْحَوَادِثُ الْوَاقِعَةُ فَارْجِعُوا فِيهَا إِلَى رُوَاةِ حَدِيثِنَا</w:t>
      </w:r>
      <w:r w:rsidRPr="007E5228">
        <w:rPr>
          <w:rFonts w:hint="cs"/>
          <w:color w:val="008000"/>
          <w:rtl/>
        </w:rPr>
        <w:t xml:space="preserve"> فَإِنَّهُمْ حُجَّتِي عَلَيْكُمْ وَ أَنَا حُجَّةُ اللَّهِ وَ أَمَّا مُحَمَّدُ بْنُ عُثْمَانَ الْعَمْرِيُّ فَرَضِيَ اللَّهُ عَنْهُ وَ عَنْ أَبِيهِ مِنْ قَبْلُ فَإِنَّهُ ثِقَتِي وَ كِتَابُهُ كِتَابِي وَ أَمَّا مُحَمَّدُ بْنُ عَلِيِّ بْنِ مَهْزِيَارَ الْأَهْوَازِيُّ فَسَيُصْلِحُ اللَّهُ قَلْبَهُ وَ يُزِيلُ عَنْهُ شَكَّهُ وَ أَمَّا مَا وَصَلَنَا بِهِ فَلَا قَبُولَ عِنْدَنَا إِلَّا لِمَا طَابَ وَ طَهُرَ وَ ثَمَنُ الْمُغَنِّيَةِ حَرَامٌ وَ أَمَّا مُحَمَّدُ بْنُ شَاذَانَ بْنِ نُعَيْمٍ فَإِنَّهُ رَجُلٌ مِنْ شِيعَتِنَا أَهْلَ الْبَيْتِ وَ أَمَّا أَبُو الْخَطَّابِ مُحَمَّدُ بْنُ أَبِي زَيْنَبَ الْأَجْدَعُ مَلْعُونٌ وَ أَصْحَابُهُ مَلْعُونُونَ فَلَا تُجَالِسْ أَهْلَ مَقَالَتِهِمْ فَإِنِّي مِنْهُمْ بَرِي‌ءٌ وَ آبَائِي ع مِنْهُمْ بِرَاءٌ وَ أَمَّا الْمُتَلَبِّسُونَ بِأَمْوَالِنَا فَمَنِ اسْتَحَلَّ مِنْهَا شَيْئاً فَأَكَلَهُ فَإِنَّمَا يَأْكُلُ النِّيرَانَ </w:t>
      </w:r>
      <w:r w:rsidRPr="00C90713">
        <w:rPr>
          <w:rFonts w:hint="cs"/>
          <w:color w:val="008000"/>
          <w:u w:val="single"/>
          <w:rtl/>
        </w:rPr>
        <w:t xml:space="preserve">وَ أَمَّا الْخُمُسُ فَقَدْ أُبِيحَ لِشِيعَتِنَا وَ جُعِلُوا مِنْهُ فِي حِلٍّ إِلَى وَقْتِ ظُهُورِ أَمْرِنَا لِتَطِيبَ وِلَادَتُهُمْ وَ لَا تَخْبُثَ </w:t>
      </w:r>
      <w:r w:rsidRPr="007E5228">
        <w:rPr>
          <w:rFonts w:hint="cs"/>
          <w:color w:val="008000"/>
          <w:rtl/>
        </w:rPr>
        <w:t>وَ أَمَّا نَدَامَةُ قَوْمٍ شَكُّوا فِي دِينِ اللَّهِ عَلَى مَا وَصَلُونَا بِهِ فَقَدْ أَقَلْنَا مَنِ اسْتَقَالَ فَلَا حَاجَةَ إِلَى صِلَةِ الشَّاكِّينَ</w:t>
      </w:r>
      <w:r w:rsidR="00C90713">
        <w:rPr>
          <w:rFonts w:hint="cs"/>
          <w:color w:val="008000"/>
          <w:rtl/>
        </w:rPr>
        <w:t xml:space="preserve">... </w:t>
      </w:r>
      <w:r>
        <w:rPr>
          <w:rFonts w:hint="cs"/>
          <w:color w:val="008000"/>
          <w:rtl/>
        </w:rPr>
        <w:t xml:space="preserve">. </w:t>
      </w:r>
      <w:hyperlink r:id="rId3" w:history="1">
        <w:r w:rsidRPr="007E5228">
          <w:rPr>
            <w:rStyle w:val="ac"/>
            <w:rFonts w:hint="cs"/>
            <w:rtl/>
          </w:rPr>
          <w:t>احتجاج،</w:t>
        </w:r>
        <w:r w:rsidRPr="007E5228">
          <w:rPr>
            <w:rStyle w:val="ac"/>
            <w:rtl/>
          </w:rPr>
          <w:t xml:space="preserve"> </w:t>
        </w:r>
        <w:r w:rsidRPr="007E5228">
          <w:rPr>
            <w:rStyle w:val="ac"/>
            <w:rFonts w:hint="cs"/>
            <w:rtl/>
          </w:rPr>
          <w:t>احمد</w:t>
        </w:r>
        <w:r w:rsidRPr="007E5228">
          <w:rPr>
            <w:rStyle w:val="ac"/>
            <w:rtl/>
          </w:rPr>
          <w:t xml:space="preserve"> </w:t>
        </w:r>
        <w:r w:rsidRPr="007E5228">
          <w:rPr>
            <w:rStyle w:val="ac"/>
            <w:rFonts w:hint="cs"/>
            <w:rtl/>
          </w:rPr>
          <w:t>بن</w:t>
        </w:r>
        <w:r w:rsidRPr="007E5228">
          <w:rPr>
            <w:rStyle w:val="ac"/>
            <w:rtl/>
          </w:rPr>
          <w:t xml:space="preserve"> </w:t>
        </w:r>
        <w:r w:rsidRPr="007E5228">
          <w:rPr>
            <w:rStyle w:val="ac"/>
            <w:rFonts w:hint="cs"/>
            <w:rtl/>
          </w:rPr>
          <w:t>علی</w:t>
        </w:r>
        <w:r w:rsidRPr="007E5228">
          <w:rPr>
            <w:rStyle w:val="ac"/>
            <w:rtl/>
          </w:rPr>
          <w:t xml:space="preserve"> </w:t>
        </w:r>
        <w:r w:rsidRPr="007E5228">
          <w:rPr>
            <w:rStyle w:val="ac"/>
            <w:rFonts w:hint="cs"/>
            <w:rtl/>
          </w:rPr>
          <w:t>طبرسی،</w:t>
        </w:r>
        <w:r w:rsidRPr="007E5228">
          <w:rPr>
            <w:rStyle w:val="ac"/>
            <w:rtl/>
          </w:rPr>
          <w:t xml:space="preserve"> </w:t>
        </w:r>
        <w:r w:rsidRPr="007E5228">
          <w:rPr>
            <w:rStyle w:val="ac"/>
            <w:rFonts w:hint="cs"/>
            <w:rtl/>
          </w:rPr>
          <w:t>ج</w:t>
        </w:r>
        <w:r w:rsidRPr="007E5228">
          <w:rPr>
            <w:rStyle w:val="ac"/>
            <w:rtl/>
          </w:rPr>
          <w:t>2</w:t>
        </w:r>
        <w:r w:rsidRPr="007E5228">
          <w:rPr>
            <w:rStyle w:val="ac"/>
            <w:rFonts w:hint="cs"/>
            <w:rtl/>
          </w:rPr>
          <w:t>،</w:t>
        </w:r>
        <w:r w:rsidRPr="007E5228">
          <w:rPr>
            <w:rStyle w:val="ac"/>
            <w:rtl/>
          </w:rPr>
          <w:t xml:space="preserve"> </w:t>
        </w:r>
        <w:r w:rsidRPr="007E5228">
          <w:rPr>
            <w:rStyle w:val="ac"/>
            <w:rFonts w:hint="cs"/>
            <w:rtl/>
          </w:rPr>
          <w:t>ص</w:t>
        </w:r>
        <w:r w:rsidRPr="007E5228">
          <w:rPr>
            <w:rStyle w:val="ac"/>
            <w:rtl/>
          </w:rPr>
          <w:t>469.</w:t>
        </w:r>
      </w:hyperlink>
    </w:p>
  </w:footnote>
  <w:footnote w:id="5">
    <w:p w:rsidR="007E67E6" w:rsidRPr="007E67E6" w:rsidRDefault="007E67E6" w:rsidP="007E67E6">
      <w:pPr>
        <w:pStyle w:val="a9"/>
        <w:rPr>
          <w:rFonts w:hint="cs"/>
          <w:rtl/>
        </w:rPr>
      </w:pPr>
      <w:r w:rsidRPr="007E67E6">
        <w:footnoteRef/>
      </w:r>
      <w:r w:rsidRPr="007E67E6">
        <w:rPr>
          <w:rtl/>
        </w:rPr>
        <w:t xml:space="preserve"> </w:t>
      </w:r>
      <w:hyperlink r:id="rId4" w:history="1">
        <w:r w:rsidRPr="007E67E6">
          <w:rPr>
            <w:rStyle w:val="ac"/>
            <w:rFonts w:hint="cs"/>
            <w:rtl/>
          </w:rPr>
          <w:t>استبصار،</w:t>
        </w:r>
        <w:r w:rsidRPr="007E67E6">
          <w:rPr>
            <w:rStyle w:val="ac"/>
            <w:rtl/>
          </w:rPr>
          <w:t xml:space="preserve"> </w:t>
        </w:r>
        <w:r w:rsidRPr="007E67E6">
          <w:rPr>
            <w:rStyle w:val="ac"/>
            <w:rFonts w:hint="cs"/>
            <w:rtl/>
          </w:rPr>
          <w:t>شیخ</w:t>
        </w:r>
        <w:r w:rsidRPr="007E67E6">
          <w:rPr>
            <w:rStyle w:val="ac"/>
            <w:rtl/>
          </w:rPr>
          <w:t xml:space="preserve"> </w:t>
        </w:r>
        <w:r w:rsidRPr="007E67E6">
          <w:rPr>
            <w:rStyle w:val="ac"/>
            <w:rFonts w:hint="cs"/>
            <w:rtl/>
          </w:rPr>
          <w:t>طوسی،</w:t>
        </w:r>
        <w:r w:rsidRPr="007E67E6">
          <w:rPr>
            <w:rStyle w:val="ac"/>
            <w:rtl/>
          </w:rPr>
          <w:t xml:space="preserve"> </w:t>
        </w:r>
        <w:r w:rsidRPr="007E67E6">
          <w:rPr>
            <w:rStyle w:val="ac"/>
            <w:rFonts w:hint="cs"/>
            <w:rtl/>
          </w:rPr>
          <w:t>ج</w:t>
        </w:r>
        <w:r w:rsidRPr="007E67E6">
          <w:rPr>
            <w:rStyle w:val="ac"/>
            <w:rtl/>
          </w:rPr>
          <w:t>2</w:t>
        </w:r>
        <w:r w:rsidRPr="007E67E6">
          <w:rPr>
            <w:rStyle w:val="ac"/>
            <w:rFonts w:hint="cs"/>
            <w:rtl/>
          </w:rPr>
          <w:t>،</w:t>
        </w:r>
        <w:r w:rsidRPr="007E67E6">
          <w:rPr>
            <w:rStyle w:val="ac"/>
            <w:rtl/>
          </w:rPr>
          <w:t xml:space="preserve"> </w:t>
        </w:r>
        <w:r w:rsidRPr="007E67E6">
          <w:rPr>
            <w:rStyle w:val="ac"/>
            <w:rFonts w:hint="cs"/>
            <w:rtl/>
          </w:rPr>
          <w:t>ص</w:t>
        </w:r>
        <w:r w:rsidRPr="007E67E6">
          <w:rPr>
            <w:rStyle w:val="ac"/>
            <w:rtl/>
          </w:rPr>
          <w:t>58.</w:t>
        </w:r>
      </w:hyperlink>
    </w:p>
  </w:footnote>
  <w:footnote w:id="6">
    <w:p w:rsidR="00F2368E" w:rsidRDefault="00F2368E" w:rsidP="00383363">
      <w:pPr>
        <w:pStyle w:val="a9"/>
        <w:rPr>
          <w:rFonts w:hint="cs"/>
        </w:rPr>
      </w:pPr>
      <w:r>
        <w:rPr>
          <w:rStyle w:val="ab"/>
        </w:rPr>
        <w:footnoteRef/>
      </w:r>
      <w:r>
        <w:rPr>
          <w:rtl/>
        </w:rPr>
        <w:t xml:space="preserve"> </w:t>
      </w:r>
      <w:r>
        <w:rPr>
          <w:rFonts w:hint="cs"/>
          <w:rtl/>
        </w:rPr>
        <w:t xml:space="preserve">شرکت در مالیّت با کلی فی المعیّن قابل جمع است ولی متلازم نیستند و لذا در ارث زوجه، شرکت در مالیّت وجود دارد و سهم او به نحو کلی فی المعین نیست بلکه به نحو </w:t>
      </w:r>
      <w:r w:rsidR="00383363">
        <w:rPr>
          <w:rFonts w:hint="cs"/>
          <w:rtl/>
        </w:rPr>
        <w:t>اشاعه در مالیّت شریک</w:t>
      </w:r>
      <w:r>
        <w:rPr>
          <w:rFonts w:hint="cs"/>
          <w:rtl/>
        </w:rPr>
        <w:t xml:space="preserve"> است «فله</w:t>
      </w:r>
      <w:r w:rsidR="00A1778C">
        <w:rPr>
          <w:rFonts w:hint="cs"/>
          <w:rtl/>
        </w:rPr>
        <w:t>نّ الثمن، فلهنّ الربع»</w:t>
      </w:r>
      <w:r w:rsidR="007010C7">
        <w:rPr>
          <w:rFonts w:hint="cs"/>
          <w:rtl/>
        </w:rPr>
        <w:t xml:space="preserve"> و لذا اگر ترکه زیاد یا کم شود سهم زوجه نیز زیاد و کم می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913FCB">
      <w:rPr>
        <w:b/>
        <w:bCs/>
        <w:sz w:val="20"/>
        <w:szCs w:val="24"/>
        <w:rtl/>
      </w:rPr>
      <w:t>040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913FC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913FCB">
      <w:rPr>
        <w:rFonts w:hint="cs"/>
        <w:b/>
        <w:bCs/>
        <w:color w:val="632423" w:themeColor="accent2" w:themeShade="80"/>
        <w:sz w:val="20"/>
        <w:szCs w:val="24"/>
        <w:rtl/>
      </w:rPr>
      <w:t>شهیدی</w:t>
    </w:r>
    <w:r w:rsidR="00913FCB">
      <w:rPr>
        <w:b/>
        <w:bCs/>
        <w:color w:val="632423" w:themeColor="accent2" w:themeShade="80"/>
        <w:sz w:val="20"/>
        <w:szCs w:val="24"/>
        <w:rtl/>
      </w:rPr>
      <w:t xml:space="preserve"> </w:t>
    </w:r>
    <w:r w:rsidR="00913FC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913FCB">
      <w:rPr>
        <w:sz w:val="24"/>
        <w:szCs w:val="24"/>
        <w:rtl/>
      </w:rPr>
      <w:t>19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913FCB">
      <w:rPr>
        <w:rFonts w:hint="cs"/>
        <w:color w:val="000000" w:themeColor="text1"/>
        <w:sz w:val="24"/>
        <w:szCs w:val="24"/>
        <w:rtl/>
      </w:rPr>
      <w:t>مکان</w:t>
    </w:r>
    <w:r w:rsidR="00913FCB">
      <w:rPr>
        <w:color w:val="000000" w:themeColor="text1"/>
        <w:sz w:val="24"/>
        <w:szCs w:val="24"/>
        <w:rtl/>
      </w:rPr>
      <w:t xml:space="preserve"> </w:t>
    </w:r>
    <w:r w:rsidR="00913FC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913FCB">
      <w:rPr>
        <w:rFonts w:hint="cs"/>
        <w:sz w:val="24"/>
        <w:szCs w:val="24"/>
        <w:rtl/>
      </w:rPr>
      <w:t>حسن</w:t>
    </w:r>
    <w:r w:rsidR="00913FCB">
      <w:rPr>
        <w:sz w:val="24"/>
        <w:szCs w:val="24"/>
        <w:rtl/>
      </w:rPr>
      <w:t xml:space="preserve"> </w:t>
    </w:r>
    <w:r w:rsidR="00913FC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913FCB">
      <w:rPr>
        <w:rFonts w:hint="cs"/>
        <w:sz w:val="24"/>
        <w:szCs w:val="24"/>
        <w:rtl/>
      </w:rPr>
      <w:t>مسائل</w:t>
    </w:r>
    <w:r w:rsidR="00913FCB">
      <w:rPr>
        <w:sz w:val="24"/>
        <w:szCs w:val="24"/>
        <w:rtl/>
      </w:rPr>
      <w:t xml:space="preserve"> </w:t>
    </w:r>
    <w:r w:rsidR="00913FCB">
      <w:rPr>
        <w:rFonts w:hint="cs"/>
        <w:sz w:val="24"/>
        <w:szCs w:val="24"/>
        <w:rtl/>
      </w:rPr>
      <w:t>بحث</w:t>
    </w:r>
    <w:r w:rsidR="00913FCB">
      <w:rPr>
        <w:sz w:val="24"/>
        <w:szCs w:val="24"/>
        <w:rtl/>
      </w:rPr>
      <w:t xml:space="preserve"> </w:t>
    </w:r>
    <w:r w:rsidR="00913FCB">
      <w:rPr>
        <w:rFonts w:hint="cs"/>
        <w:sz w:val="24"/>
        <w:szCs w:val="24"/>
        <w:rtl/>
      </w:rPr>
      <w:t>اباحه</w:t>
    </w:r>
    <w:r w:rsidR="00913FCB">
      <w:rPr>
        <w:sz w:val="24"/>
        <w:szCs w:val="24"/>
        <w:rtl/>
      </w:rPr>
      <w:t xml:space="preserve"> </w:t>
    </w:r>
    <w:r w:rsidR="00913FCB">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F06"/>
    <w:rsid w:val="000072A3"/>
    <w:rsid w:val="00007E44"/>
    <w:rsid w:val="00025777"/>
    <w:rsid w:val="00025B70"/>
    <w:rsid w:val="000353D7"/>
    <w:rsid w:val="00052314"/>
    <w:rsid w:val="00055496"/>
    <w:rsid w:val="00080A41"/>
    <w:rsid w:val="0008299B"/>
    <w:rsid w:val="00082E23"/>
    <w:rsid w:val="000913AA"/>
    <w:rsid w:val="00094847"/>
    <w:rsid w:val="00096C63"/>
    <w:rsid w:val="000B5DB5"/>
    <w:rsid w:val="000C3947"/>
    <w:rsid w:val="000D2A37"/>
    <w:rsid w:val="000D30E9"/>
    <w:rsid w:val="000D6818"/>
    <w:rsid w:val="000E335E"/>
    <w:rsid w:val="000F16CF"/>
    <w:rsid w:val="000F5BAC"/>
    <w:rsid w:val="00102585"/>
    <w:rsid w:val="001044AB"/>
    <w:rsid w:val="00114AB7"/>
    <w:rsid w:val="00116B2B"/>
    <w:rsid w:val="0012351E"/>
    <w:rsid w:val="00124E3D"/>
    <w:rsid w:val="00127E95"/>
    <w:rsid w:val="00130659"/>
    <w:rsid w:val="001347C7"/>
    <w:rsid w:val="001356B0"/>
    <w:rsid w:val="001437F9"/>
    <w:rsid w:val="00143836"/>
    <w:rsid w:val="00151937"/>
    <w:rsid w:val="00156D1E"/>
    <w:rsid w:val="00181844"/>
    <w:rsid w:val="001837E9"/>
    <w:rsid w:val="00187DFA"/>
    <w:rsid w:val="00196714"/>
    <w:rsid w:val="001A1BC1"/>
    <w:rsid w:val="001A1EA5"/>
    <w:rsid w:val="001A2574"/>
    <w:rsid w:val="001A27D7"/>
    <w:rsid w:val="001A294E"/>
    <w:rsid w:val="001A4ED8"/>
    <w:rsid w:val="001B2488"/>
    <w:rsid w:val="001B6799"/>
    <w:rsid w:val="001C1362"/>
    <w:rsid w:val="001C4879"/>
    <w:rsid w:val="001D2E9A"/>
    <w:rsid w:val="001D597F"/>
    <w:rsid w:val="001E1EAB"/>
    <w:rsid w:val="001E3FD4"/>
    <w:rsid w:val="001F70FB"/>
    <w:rsid w:val="0020241A"/>
    <w:rsid w:val="00203821"/>
    <w:rsid w:val="00211632"/>
    <w:rsid w:val="002146CE"/>
    <w:rsid w:val="0021630D"/>
    <w:rsid w:val="0022352E"/>
    <w:rsid w:val="0024121B"/>
    <w:rsid w:val="00244D7F"/>
    <w:rsid w:val="00247D2F"/>
    <w:rsid w:val="00256560"/>
    <w:rsid w:val="00263DFE"/>
    <w:rsid w:val="0027605E"/>
    <w:rsid w:val="00281E00"/>
    <w:rsid w:val="00294A52"/>
    <w:rsid w:val="002B575F"/>
    <w:rsid w:val="002B729B"/>
    <w:rsid w:val="002C23B5"/>
    <w:rsid w:val="002C53A2"/>
    <w:rsid w:val="002C5ED9"/>
    <w:rsid w:val="002C7EB8"/>
    <w:rsid w:val="002D0040"/>
    <w:rsid w:val="002D2FA8"/>
    <w:rsid w:val="002D7734"/>
    <w:rsid w:val="002E220F"/>
    <w:rsid w:val="00307311"/>
    <w:rsid w:val="0032100F"/>
    <w:rsid w:val="00326ACE"/>
    <w:rsid w:val="0033402C"/>
    <w:rsid w:val="00337751"/>
    <w:rsid w:val="00340521"/>
    <w:rsid w:val="00345C73"/>
    <w:rsid w:val="00346CFD"/>
    <w:rsid w:val="00353633"/>
    <w:rsid w:val="00354A99"/>
    <w:rsid w:val="00360311"/>
    <w:rsid w:val="00361922"/>
    <w:rsid w:val="0037339B"/>
    <w:rsid w:val="00375072"/>
    <w:rsid w:val="00383363"/>
    <w:rsid w:val="00384437"/>
    <w:rsid w:val="00386C11"/>
    <w:rsid w:val="00394ECC"/>
    <w:rsid w:val="003970BB"/>
    <w:rsid w:val="00397466"/>
    <w:rsid w:val="003A02C9"/>
    <w:rsid w:val="003A6148"/>
    <w:rsid w:val="003C33F6"/>
    <w:rsid w:val="003C3D2E"/>
    <w:rsid w:val="003C43A5"/>
    <w:rsid w:val="003E1C5C"/>
    <w:rsid w:val="003E6650"/>
    <w:rsid w:val="003F5B46"/>
    <w:rsid w:val="00401363"/>
    <w:rsid w:val="00402E47"/>
    <w:rsid w:val="00425015"/>
    <w:rsid w:val="0042665F"/>
    <w:rsid w:val="00430339"/>
    <w:rsid w:val="00430994"/>
    <w:rsid w:val="00441B6D"/>
    <w:rsid w:val="00444DA2"/>
    <w:rsid w:val="00450A2B"/>
    <w:rsid w:val="004556EF"/>
    <w:rsid w:val="00462B07"/>
    <w:rsid w:val="00465BD2"/>
    <w:rsid w:val="004715C8"/>
    <w:rsid w:val="00481C31"/>
    <w:rsid w:val="00482FC1"/>
    <w:rsid w:val="00483027"/>
    <w:rsid w:val="00485DB4"/>
    <w:rsid w:val="004871AA"/>
    <w:rsid w:val="004918D7"/>
    <w:rsid w:val="004926E1"/>
    <w:rsid w:val="004A1C96"/>
    <w:rsid w:val="004A2FEA"/>
    <w:rsid w:val="004C2881"/>
    <w:rsid w:val="004D2DD7"/>
    <w:rsid w:val="004D75C5"/>
    <w:rsid w:val="004E2186"/>
    <w:rsid w:val="004E3AA1"/>
    <w:rsid w:val="004E66FB"/>
    <w:rsid w:val="004F470A"/>
    <w:rsid w:val="004F4C59"/>
    <w:rsid w:val="00500C8F"/>
    <w:rsid w:val="00501909"/>
    <w:rsid w:val="00507BBB"/>
    <w:rsid w:val="005128DF"/>
    <w:rsid w:val="0051592A"/>
    <w:rsid w:val="005206FE"/>
    <w:rsid w:val="005257ED"/>
    <w:rsid w:val="0052624A"/>
    <w:rsid w:val="005306F8"/>
    <w:rsid w:val="0053308D"/>
    <w:rsid w:val="0054023D"/>
    <w:rsid w:val="005426BF"/>
    <w:rsid w:val="0056213C"/>
    <w:rsid w:val="00580C24"/>
    <w:rsid w:val="005968EF"/>
    <w:rsid w:val="00596C1E"/>
    <w:rsid w:val="00597AD4"/>
    <w:rsid w:val="005A2E26"/>
    <w:rsid w:val="005B7BCA"/>
    <w:rsid w:val="005C0DAE"/>
    <w:rsid w:val="005C188E"/>
    <w:rsid w:val="005D2349"/>
    <w:rsid w:val="005E1B0F"/>
    <w:rsid w:val="005E1B60"/>
    <w:rsid w:val="005E5507"/>
    <w:rsid w:val="005E607B"/>
    <w:rsid w:val="005F0A8D"/>
    <w:rsid w:val="00601229"/>
    <w:rsid w:val="00603B67"/>
    <w:rsid w:val="00611DBF"/>
    <w:rsid w:val="0061400D"/>
    <w:rsid w:val="006162A2"/>
    <w:rsid w:val="006240DA"/>
    <w:rsid w:val="0063256E"/>
    <w:rsid w:val="00633F04"/>
    <w:rsid w:val="00635219"/>
    <w:rsid w:val="00635EC0"/>
    <w:rsid w:val="00636C89"/>
    <w:rsid w:val="00640B58"/>
    <w:rsid w:val="006464F3"/>
    <w:rsid w:val="00651B02"/>
    <w:rsid w:val="00651B19"/>
    <w:rsid w:val="00654686"/>
    <w:rsid w:val="00660A29"/>
    <w:rsid w:val="0066141B"/>
    <w:rsid w:val="00670511"/>
    <w:rsid w:val="00683235"/>
    <w:rsid w:val="00695519"/>
    <w:rsid w:val="006A4134"/>
    <w:rsid w:val="006A5DDA"/>
    <w:rsid w:val="006A6701"/>
    <w:rsid w:val="006B21F4"/>
    <w:rsid w:val="006B3753"/>
    <w:rsid w:val="006B5FAC"/>
    <w:rsid w:val="006B6502"/>
    <w:rsid w:val="006B7AD6"/>
    <w:rsid w:val="006C50FD"/>
    <w:rsid w:val="006D1DD4"/>
    <w:rsid w:val="006D4014"/>
    <w:rsid w:val="006D44C1"/>
    <w:rsid w:val="006E5651"/>
    <w:rsid w:val="006E5B85"/>
    <w:rsid w:val="006F026A"/>
    <w:rsid w:val="007010C7"/>
    <w:rsid w:val="0070265B"/>
    <w:rsid w:val="00704813"/>
    <w:rsid w:val="007222CF"/>
    <w:rsid w:val="0072290D"/>
    <w:rsid w:val="00723D6D"/>
    <w:rsid w:val="00724537"/>
    <w:rsid w:val="00731724"/>
    <w:rsid w:val="0073474B"/>
    <w:rsid w:val="00735511"/>
    <w:rsid w:val="00737208"/>
    <w:rsid w:val="00744DE6"/>
    <w:rsid w:val="00751618"/>
    <w:rsid w:val="00762452"/>
    <w:rsid w:val="007639E0"/>
    <w:rsid w:val="00775507"/>
    <w:rsid w:val="00783473"/>
    <w:rsid w:val="0078594B"/>
    <w:rsid w:val="00795E02"/>
    <w:rsid w:val="007979D0"/>
    <w:rsid w:val="007A4E18"/>
    <w:rsid w:val="007A7B8C"/>
    <w:rsid w:val="007B60CA"/>
    <w:rsid w:val="007C6D9E"/>
    <w:rsid w:val="007D1C43"/>
    <w:rsid w:val="007D6001"/>
    <w:rsid w:val="007D6C53"/>
    <w:rsid w:val="007E1564"/>
    <w:rsid w:val="007E1E87"/>
    <w:rsid w:val="007E5228"/>
    <w:rsid w:val="007E5B3F"/>
    <w:rsid w:val="007E67E6"/>
    <w:rsid w:val="007F2257"/>
    <w:rsid w:val="0080091D"/>
    <w:rsid w:val="00804108"/>
    <w:rsid w:val="00804FC4"/>
    <w:rsid w:val="00816348"/>
    <w:rsid w:val="00816367"/>
    <w:rsid w:val="00816A0B"/>
    <w:rsid w:val="00817C3E"/>
    <w:rsid w:val="00824B22"/>
    <w:rsid w:val="00830C53"/>
    <w:rsid w:val="00834E71"/>
    <w:rsid w:val="00837FAA"/>
    <w:rsid w:val="00841F77"/>
    <w:rsid w:val="00850E74"/>
    <w:rsid w:val="0085276D"/>
    <w:rsid w:val="00863390"/>
    <w:rsid w:val="0086385C"/>
    <w:rsid w:val="00871916"/>
    <w:rsid w:val="00874F73"/>
    <w:rsid w:val="0089222A"/>
    <w:rsid w:val="008956DD"/>
    <w:rsid w:val="008A510E"/>
    <w:rsid w:val="008A522A"/>
    <w:rsid w:val="008B4464"/>
    <w:rsid w:val="008B750B"/>
    <w:rsid w:val="008C051E"/>
    <w:rsid w:val="008C3162"/>
    <w:rsid w:val="008C4169"/>
    <w:rsid w:val="008D1F14"/>
    <w:rsid w:val="008E3924"/>
    <w:rsid w:val="008F13F7"/>
    <w:rsid w:val="008F5B4D"/>
    <w:rsid w:val="00907425"/>
    <w:rsid w:val="00913FCB"/>
    <w:rsid w:val="009233A0"/>
    <w:rsid w:val="00923C34"/>
    <w:rsid w:val="00924152"/>
    <w:rsid w:val="0092513D"/>
    <w:rsid w:val="00927A9F"/>
    <w:rsid w:val="009335CC"/>
    <w:rsid w:val="00935A55"/>
    <w:rsid w:val="00941CEB"/>
    <w:rsid w:val="00946F01"/>
    <w:rsid w:val="0094720F"/>
    <w:rsid w:val="00953B28"/>
    <w:rsid w:val="00953B59"/>
    <w:rsid w:val="00954322"/>
    <w:rsid w:val="00956F72"/>
    <w:rsid w:val="00957CAA"/>
    <w:rsid w:val="0096778A"/>
    <w:rsid w:val="00977656"/>
    <w:rsid w:val="009846A7"/>
    <w:rsid w:val="0098794D"/>
    <w:rsid w:val="0099497B"/>
    <w:rsid w:val="009A2774"/>
    <w:rsid w:val="009A43BA"/>
    <w:rsid w:val="009B0D05"/>
    <w:rsid w:val="009B4CA6"/>
    <w:rsid w:val="009B79F8"/>
    <w:rsid w:val="009C1F86"/>
    <w:rsid w:val="009C38B7"/>
    <w:rsid w:val="009C66D5"/>
    <w:rsid w:val="009D13FD"/>
    <w:rsid w:val="009D266A"/>
    <w:rsid w:val="009F7E07"/>
    <w:rsid w:val="00A01522"/>
    <w:rsid w:val="00A10A11"/>
    <w:rsid w:val="00A13C6A"/>
    <w:rsid w:val="00A1778C"/>
    <w:rsid w:val="00A17B09"/>
    <w:rsid w:val="00A44091"/>
    <w:rsid w:val="00A457C6"/>
    <w:rsid w:val="00A465D6"/>
    <w:rsid w:val="00A46AD0"/>
    <w:rsid w:val="00A47063"/>
    <w:rsid w:val="00A473A8"/>
    <w:rsid w:val="00A513F0"/>
    <w:rsid w:val="00A60D44"/>
    <w:rsid w:val="00A61AC8"/>
    <w:rsid w:val="00A6366F"/>
    <w:rsid w:val="00A65D4C"/>
    <w:rsid w:val="00A70512"/>
    <w:rsid w:val="00A7791E"/>
    <w:rsid w:val="00A86404"/>
    <w:rsid w:val="00AA00C2"/>
    <w:rsid w:val="00AA1F60"/>
    <w:rsid w:val="00AA40D7"/>
    <w:rsid w:val="00AB5F7D"/>
    <w:rsid w:val="00AC0C50"/>
    <w:rsid w:val="00AC6FE2"/>
    <w:rsid w:val="00AD0E2A"/>
    <w:rsid w:val="00AE674D"/>
    <w:rsid w:val="00AF3925"/>
    <w:rsid w:val="00AF74E6"/>
    <w:rsid w:val="00B1296B"/>
    <w:rsid w:val="00B2292F"/>
    <w:rsid w:val="00B23F17"/>
    <w:rsid w:val="00B43169"/>
    <w:rsid w:val="00B501A8"/>
    <w:rsid w:val="00B55AE4"/>
    <w:rsid w:val="00B70B46"/>
    <w:rsid w:val="00B739B0"/>
    <w:rsid w:val="00B814A3"/>
    <w:rsid w:val="00B96F38"/>
    <w:rsid w:val="00BB1BBE"/>
    <w:rsid w:val="00BC716B"/>
    <w:rsid w:val="00BD0E74"/>
    <w:rsid w:val="00BD1F71"/>
    <w:rsid w:val="00BD5F8C"/>
    <w:rsid w:val="00BE2237"/>
    <w:rsid w:val="00BE256F"/>
    <w:rsid w:val="00BE29DD"/>
    <w:rsid w:val="00C04E42"/>
    <w:rsid w:val="00C066AF"/>
    <w:rsid w:val="00C06B48"/>
    <w:rsid w:val="00C10E06"/>
    <w:rsid w:val="00C145B8"/>
    <w:rsid w:val="00C173A3"/>
    <w:rsid w:val="00C208C4"/>
    <w:rsid w:val="00C2438F"/>
    <w:rsid w:val="00C31927"/>
    <w:rsid w:val="00C31AF0"/>
    <w:rsid w:val="00C32A7E"/>
    <w:rsid w:val="00C34F28"/>
    <w:rsid w:val="00C368DF"/>
    <w:rsid w:val="00C442C5"/>
    <w:rsid w:val="00C57B5C"/>
    <w:rsid w:val="00C57C7C"/>
    <w:rsid w:val="00C61049"/>
    <w:rsid w:val="00C63FFE"/>
    <w:rsid w:val="00C67475"/>
    <w:rsid w:val="00C7705F"/>
    <w:rsid w:val="00C90713"/>
    <w:rsid w:val="00C91EB6"/>
    <w:rsid w:val="00CA10B0"/>
    <w:rsid w:val="00CA2F8E"/>
    <w:rsid w:val="00CA3EE2"/>
    <w:rsid w:val="00CA7FD5"/>
    <w:rsid w:val="00CB3287"/>
    <w:rsid w:val="00CB33E2"/>
    <w:rsid w:val="00CB4E68"/>
    <w:rsid w:val="00CC2733"/>
    <w:rsid w:val="00CD0050"/>
    <w:rsid w:val="00CE7481"/>
    <w:rsid w:val="00CF0A8F"/>
    <w:rsid w:val="00CF64D0"/>
    <w:rsid w:val="00D048CE"/>
    <w:rsid w:val="00D10998"/>
    <w:rsid w:val="00D15CBD"/>
    <w:rsid w:val="00D221CB"/>
    <w:rsid w:val="00D23391"/>
    <w:rsid w:val="00D27BE2"/>
    <w:rsid w:val="00D31805"/>
    <w:rsid w:val="00D552B9"/>
    <w:rsid w:val="00D735B2"/>
    <w:rsid w:val="00D74021"/>
    <w:rsid w:val="00D76D01"/>
    <w:rsid w:val="00D922A9"/>
    <w:rsid w:val="00D9394A"/>
    <w:rsid w:val="00DB0CBB"/>
    <w:rsid w:val="00DB67CC"/>
    <w:rsid w:val="00DC3783"/>
    <w:rsid w:val="00DD6601"/>
    <w:rsid w:val="00DE1070"/>
    <w:rsid w:val="00DE4694"/>
    <w:rsid w:val="00E00219"/>
    <w:rsid w:val="00E0316B"/>
    <w:rsid w:val="00E03BC0"/>
    <w:rsid w:val="00E24EB8"/>
    <w:rsid w:val="00E25E10"/>
    <w:rsid w:val="00E50B41"/>
    <w:rsid w:val="00E5219B"/>
    <w:rsid w:val="00E52D07"/>
    <w:rsid w:val="00E5518B"/>
    <w:rsid w:val="00E609FE"/>
    <w:rsid w:val="00E630BE"/>
    <w:rsid w:val="00E67CC2"/>
    <w:rsid w:val="00E75920"/>
    <w:rsid w:val="00E80D96"/>
    <w:rsid w:val="00E836EB"/>
    <w:rsid w:val="00E871FA"/>
    <w:rsid w:val="00E936A4"/>
    <w:rsid w:val="00E954BB"/>
    <w:rsid w:val="00E95670"/>
    <w:rsid w:val="00E97838"/>
    <w:rsid w:val="00EA45E7"/>
    <w:rsid w:val="00EB2DA2"/>
    <w:rsid w:val="00EB78E3"/>
    <w:rsid w:val="00EB7BE3"/>
    <w:rsid w:val="00EC1C4B"/>
    <w:rsid w:val="00EC5C87"/>
    <w:rsid w:val="00EC735A"/>
    <w:rsid w:val="00ED5F38"/>
    <w:rsid w:val="00EF27FE"/>
    <w:rsid w:val="00F07FB6"/>
    <w:rsid w:val="00F1067B"/>
    <w:rsid w:val="00F149D0"/>
    <w:rsid w:val="00F16B53"/>
    <w:rsid w:val="00F2368E"/>
    <w:rsid w:val="00F25ECD"/>
    <w:rsid w:val="00F318BE"/>
    <w:rsid w:val="00F33297"/>
    <w:rsid w:val="00F343FB"/>
    <w:rsid w:val="00F359FE"/>
    <w:rsid w:val="00F42159"/>
    <w:rsid w:val="00F4256E"/>
    <w:rsid w:val="00F42EE1"/>
    <w:rsid w:val="00F50AF9"/>
    <w:rsid w:val="00F55AB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1297"/>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60154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994524">
      <w:bodyDiv w:val="1"/>
      <w:marLeft w:val="0"/>
      <w:marRight w:val="0"/>
      <w:marTop w:val="0"/>
      <w:marBottom w:val="0"/>
      <w:divBdr>
        <w:top w:val="none" w:sz="0" w:space="0" w:color="auto"/>
        <w:left w:val="none" w:sz="0" w:space="0" w:color="auto"/>
        <w:bottom w:val="none" w:sz="0" w:space="0" w:color="auto"/>
        <w:right w:val="none" w:sz="0" w:space="0" w:color="auto"/>
      </w:divBdr>
    </w:div>
    <w:div w:id="37427994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9424196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202138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868950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9577595">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0822952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412/2/469/&#1740;&#1608;&#1589;&#1604;%20" TargetMode="External"/><Relationship Id="rId2" Type="http://schemas.openxmlformats.org/officeDocument/2006/relationships/hyperlink" Target="http://lib.eshia.ir/11002/2/58/&#1581;&#1604;&#1617;&#1604;%20" TargetMode="External"/><Relationship Id="rId1" Type="http://schemas.openxmlformats.org/officeDocument/2006/relationships/hyperlink" Target="http://lib.eshia.ir/11021/2/44/&#1575;&#1606;&#1589;&#1601;&#1606;&#1575;&#1705;&#1605;" TargetMode="External"/><Relationship Id="rId4" Type="http://schemas.openxmlformats.org/officeDocument/2006/relationships/hyperlink" Target="http://lib.eshia.ir/11002/2/58/&#1605;&#1593;&#1585;&#1608;&#160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D17D-77EC-4E76-B648-450A9796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177</TotalTime>
  <Pages>7</Pages>
  <Words>1939</Words>
  <Characters>11055</Characters>
  <Application>Microsoft Office Word</Application>
  <DocSecurity>0</DocSecurity>
  <Lines>92</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12969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96</cp:revision>
  <dcterms:created xsi:type="dcterms:W3CDTF">2019-12-10T05:36:00Z</dcterms:created>
  <dcterms:modified xsi:type="dcterms:W3CDTF">2019-12-10T11:31:00Z</dcterms:modified>
  <cp:contentStatus>ویرایش 2.5</cp:contentStatus>
  <cp:version>2.7</cp:version>
</cp:coreProperties>
</file>