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9C66D5">
      <w:pPr>
        <w:jc w:val="center"/>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B075FC" w:rsidRDefault="00B075FC" w:rsidP="00B075FC">
      <w:pPr>
        <w:pStyle w:val="11"/>
        <w:rPr>
          <w:rFonts w:asciiTheme="minorHAnsi" w:eastAsiaTheme="minorEastAsia" w:hAnsiTheme="minorHAnsi" w:cstheme="minorBidi"/>
          <w:noProof/>
          <w:color w:val="auto"/>
          <w:szCs w:val="22"/>
          <w:rtl/>
        </w:rPr>
      </w:pPr>
      <w:r>
        <w:fldChar w:fldCharType="begin"/>
      </w:r>
      <w:r>
        <w:instrText xml:space="preserve"> TOC \o "1-9" \h \z \u </w:instrText>
      </w:r>
      <w:r>
        <w:fldChar w:fldCharType="separate"/>
      </w:r>
      <w:hyperlink w:anchor="_Toc532214939" w:history="1">
        <w:r w:rsidRPr="00DE3495">
          <w:rPr>
            <w:rStyle w:val="ac"/>
            <w:rFonts w:hint="eastAsia"/>
            <w:noProof/>
            <w:rtl/>
          </w:rPr>
          <w:t>شرائط</w:t>
        </w:r>
        <w:r w:rsidRPr="00DE3495">
          <w:rPr>
            <w:rStyle w:val="ac"/>
            <w:noProof/>
            <w:rtl/>
          </w:rPr>
          <w:t xml:space="preserve"> </w:t>
        </w:r>
        <w:r w:rsidRPr="00DE3495">
          <w:rPr>
            <w:rStyle w:val="ac"/>
            <w:rFonts w:hint="eastAsia"/>
            <w:noProof/>
            <w:rtl/>
          </w:rPr>
          <w:t>لباس</w:t>
        </w:r>
        <w:r w:rsidRPr="00DE3495">
          <w:rPr>
            <w:rStyle w:val="ac"/>
            <w:noProof/>
            <w:rtl/>
          </w:rPr>
          <w:t xml:space="preserve"> </w:t>
        </w:r>
        <w:r w:rsidRPr="00DE3495">
          <w:rPr>
            <w:rStyle w:val="ac"/>
            <w:rFonts w:hint="eastAsia"/>
            <w:noProof/>
            <w:rtl/>
          </w:rPr>
          <w:t>مصل</w:t>
        </w:r>
        <w:r w:rsidRPr="00DE3495">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Toc532214939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B075FC" w:rsidRDefault="00B075FC" w:rsidP="00B075FC">
      <w:pPr>
        <w:pStyle w:val="11"/>
        <w:rPr>
          <w:rFonts w:asciiTheme="minorHAnsi" w:eastAsiaTheme="minorEastAsia" w:hAnsiTheme="minorHAnsi" w:cstheme="minorBidi"/>
          <w:noProof/>
          <w:color w:val="auto"/>
          <w:szCs w:val="22"/>
          <w:rtl/>
        </w:rPr>
      </w:pPr>
      <w:hyperlink w:anchor="_Toc532214940" w:history="1">
        <w:r w:rsidRPr="00DE3495">
          <w:rPr>
            <w:rStyle w:val="ac"/>
            <w:rFonts w:ascii="Cambria" w:eastAsia="Times New Roman" w:hAnsi="Cambria" w:hint="eastAsia"/>
            <w:b/>
            <w:bCs/>
            <w:noProof/>
            <w:kern w:val="32"/>
            <w:rtl/>
          </w:rPr>
          <w:t>شرط</w:t>
        </w:r>
        <w:r w:rsidRPr="00DE3495">
          <w:rPr>
            <w:rStyle w:val="ac"/>
            <w:rFonts w:ascii="Cambria" w:eastAsia="Times New Roman" w:hAnsi="Cambria"/>
            <w:b/>
            <w:bCs/>
            <w:noProof/>
            <w:kern w:val="32"/>
            <w:rtl/>
          </w:rPr>
          <w:t xml:space="preserve"> </w:t>
        </w:r>
        <w:r w:rsidRPr="00DE3495">
          <w:rPr>
            <w:rStyle w:val="ac"/>
            <w:rFonts w:ascii="Cambria" w:eastAsia="Times New Roman" w:hAnsi="Cambria" w:hint="eastAsia"/>
            <w:b/>
            <w:bCs/>
            <w:noProof/>
            <w:kern w:val="32"/>
            <w:rtl/>
          </w:rPr>
          <w:t>چهارم</w:t>
        </w:r>
        <w:r w:rsidRPr="00DE3495">
          <w:rPr>
            <w:rStyle w:val="ac"/>
            <w:rFonts w:ascii="Cambria" w:eastAsia="Times New Roman" w:hAnsi="Cambria"/>
            <w:b/>
            <w:bCs/>
            <w:noProof/>
            <w:kern w:val="32"/>
            <w:rtl/>
          </w:rPr>
          <w:t xml:space="preserve"> (</w:t>
        </w:r>
        <w:r w:rsidRPr="00DE3495">
          <w:rPr>
            <w:rStyle w:val="ac"/>
            <w:rFonts w:ascii="Cambria" w:eastAsia="Times New Roman" w:hAnsi="Cambria" w:hint="eastAsia"/>
            <w:b/>
            <w:bCs/>
            <w:noProof/>
            <w:kern w:val="32"/>
            <w:rtl/>
          </w:rPr>
          <w:t>غ</w:t>
        </w:r>
        <w:r w:rsidRPr="00DE3495">
          <w:rPr>
            <w:rStyle w:val="ac"/>
            <w:rFonts w:ascii="Cambria" w:eastAsia="Times New Roman" w:hAnsi="Cambria" w:hint="cs"/>
            <w:b/>
            <w:bCs/>
            <w:noProof/>
            <w:kern w:val="32"/>
            <w:rtl/>
          </w:rPr>
          <w:t>ی</w:t>
        </w:r>
        <w:r w:rsidRPr="00DE3495">
          <w:rPr>
            <w:rStyle w:val="ac"/>
            <w:rFonts w:ascii="Cambria" w:eastAsia="Times New Roman" w:hAnsi="Cambria" w:hint="eastAsia"/>
            <w:b/>
            <w:bCs/>
            <w:noProof/>
            <w:kern w:val="32"/>
            <w:rtl/>
          </w:rPr>
          <w:t>ر</w:t>
        </w:r>
        <w:r w:rsidRPr="00DE3495">
          <w:rPr>
            <w:rStyle w:val="ac"/>
            <w:rFonts w:ascii="Cambria" w:eastAsia="Times New Roman" w:hAnsi="Cambria"/>
            <w:b/>
            <w:bCs/>
            <w:noProof/>
            <w:kern w:val="32"/>
            <w:rtl/>
          </w:rPr>
          <w:t xml:space="preserve"> </w:t>
        </w:r>
        <w:r w:rsidRPr="00DE3495">
          <w:rPr>
            <w:rStyle w:val="ac"/>
            <w:rFonts w:ascii="Cambria" w:eastAsia="Times New Roman" w:hAnsi="Cambria" w:hint="eastAsia"/>
            <w:b/>
            <w:bCs/>
            <w:noProof/>
            <w:kern w:val="32"/>
            <w:rtl/>
          </w:rPr>
          <w:t>مأکول</w:t>
        </w:r>
        <w:r w:rsidRPr="00DE3495">
          <w:rPr>
            <w:rStyle w:val="ac"/>
            <w:rFonts w:ascii="Cambria" w:eastAsia="Times New Roman" w:hAnsi="Cambria"/>
            <w:b/>
            <w:bCs/>
            <w:noProof/>
            <w:kern w:val="32"/>
            <w:rtl/>
          </w:rPr>
          <w:t xml:space="preserve"> </w:t>
        </w:r>
        <w:r w:rsidRPr="00DE3495">
          <w:rPr>
            <w:rStyle w:val="ac"/>
            <w:rFonts w:ascii="Cambria" w:eastAsia="Times New Roman" w:hAnsi="Cambria" w:hint="eastAsia"/>
            <w:b/>
            <w:bCs/>
            <w:noProof/>
            <w:kern w:val="32"/>
            <w:rtl/>
          </w:rPr>
          <w:t>اللحم</w:t>
        </w:r>
        <w:r w:rsidRPr="00DE3495">
          <w:rPr>
            <w:rStyle w:val="ac"/>
            <w:rFonts w:ascii="Cambria" w:eastAsia="Times New Roman" w:hAnsi="Cambria"/>
            <w:b/>
            <w:bCs/>
            <w:noProof/>
            <w:kern w:val="32"/>
            <w:rtl/>
          </w:rPr>
          <w:t xml:space="preserve"> </w:t>
        </w:r>
        <w:r w:rsidRPr="00DE3495">
          <w:rPr>
            <w:rStyle w:val="ac"/>
            <w:rFonts w:ascii="Cambria" w:eastAsia="Times New Roman" w:hAnsi="Cambria" w:hint="eastAsia"/>
            <w:b/>
            <w:bCs/>
            <w:noProof/>
            <w:kern w:val="32"/>
            <w:rtl/>
          </w:rPr>
          <w:t>نبودن</w:t>
        </w:r>
        <w:r w:rsidRPr="00DE3495">
          <w:rPr>
            <w:rStyle w:val="ac"/>
            <w:rFonts w:ascii="Cambria" w:eastAsia="Times New Roman" w:hAnsi="Cambria"/>
            <w:b/>
            <w:bCs/>
            <w:noProof/>
            <w:kern w:val="32"/>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Toc532214940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B075FC" w:rsidRDefault="00B075FC" w:rsidP="00B075FC">
      <w:pPr>
        <w:pStyle w:val="22"/>
        <w:tabs>
          <w:tab w:val="right" w:leader="dot" w:pos="10194"/>
        </w:tabs>
        <w:rPr>
          <w:rFonts w:asciiTheme="minorHAnsi" w:eastAsiaTheme="minorEastAsia" w:hAnsiTheme="minorHAnsi" w:cstheme="minorBidi"/>
          <w:bCs w:val="0"/>
          <w:noProof/>
          <w:color w:val="auto"/>
          <w:szCs w:val="22"/>
          <w:rtl/>
        </w:rPr>
      </w:pPr>
      <w:hyperlink w:anchor="_Toc532214941" w:history="1">
        <w:r w:rsidRPr="00DE3495">
          <w:rPr>
            <w:rStyle w:val="ac"/>
            <w:rFonts w:hint="eastAsia"/>
            <w:noProof/>
            <w:rtl/>
          </w:rPr>
          <w:t>ادامه</w:t>
        </w:r>
        <w:r w:rsidRPr="00DE3495">
          <w:rPr>
            <w:rStyle w:val="ac"/>
            <w:noProof/>
            <w:rtl/>
          </w:rPr>
          <w:t xml:space="preserve"> </w:t>
        </w:r>
        <w:r w:rsidRPr="00DE3495">
          <w:rPr>
            <w:rStyle w:val="ac"/>
            <w:rFonts w:hint="eastAsia"/>
            <w:noProof/>
            <w:rtl/>
          </w:rPr>
          <w:t>جهت</w:t>
        </w:r>
        <w:r w:rsidRPr="00DE3495">
          <w:rPr>
            <w:rStyle w:val="ac"/>
            <w:noProof/>
            <w:rtl/>
          </w:rPr>
          <w:t xml:space="preserve"> </w:t>
        </w:r>
        <w:r w:rsidRPr="00DE3495">
          <w:rPr>
            <w:rStyle w:val="ac"/>
            <w:rFonts w:hint="eastAsia"/>
            <w:noProof/>
            <w:rtl/>
          </w:rPr>
          <w:t>أول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Toc532214941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B075FC" w:rsidRDefault="00B075FC" w:rsidP="00B075FC">
      <w:pPr>
        <w:pStyle w:val="32"/>
        <w:tabs>
          <w:tab w:val="right" w:leader="dot" w:pos="10194"/>
        </w:tabs>
        <w:rPr>
          <w:rFonts w:asciiTheme="minorHAnsi" w:eastAsiaTheme="minorEastAsia" w:hAnsiTheme="minorHAnsi" w:cstheme="minorBidi"/>
          <w:bCs w:val="0"/>
          <w:iCs w:val="0"/>
          <w:noProof/>
          <w:color w:val="auto"/>
          <w:szCs w:val="22"/>
          <w:rtl/>
        </w:rPr>
      </w:pPr>
      <w:hyperlink w:anchor="_Toc532214942" w:history="1">
        <w:r w:rsidRPr="00DE3495">
          <w:rPr>
            <w:rStyle w:val="ac"/>
            <w:rFonts w:ascii="Cambria" w:eastAsia="Times New Roman" w:hAnsi="Cambria" w:cs="B Titr" w:hint="eastAsia"/>
            <w:b/>
            <w:noProof/>
            <w:rtl/>
          </w:rPr>
          <w:t>دل</w:t>
        </w:r>
        <w:r w:rsidRPr="00DE3495">
          <w:rPr>
            <w:rStyle w:val="ac"/>
            <w:rFonts w:ascii="Cambria" w:eastAsia="Times New Roman" w:hAnsi="Cambria" w:cs="B Titr" w:hint="cs"/>
            <w:b/>
            <w:noProof/>
            <w:rtl/>
          </w:rPr>
          <w:t>ی</w:t>
        </w:r>
        <w:r w:rsidRPr="00DE3495">
          <w:rPr>
            <w:rStyle w:val="ac"/>
            <w:rFonts w:ascii="Cambria" w:eastAsia="Times New Roman" w:hAnsi="Cambria" w:cs="B Titr" w:hint="eastAsia"/>
            <w:b/>
            <w:noProof/>
            <w:rtl/>
          </w:rPr>
          <w:t>ل</w:t>
        </w:r>
        <w:r w:rsidRPr="00DE3495">
          <w:rPr>
            <w:rStyle w:val="ac"/>
            <w:rFonts w:ascii="Cambria" w:eastAsia="Times New Roman" w:hAnsi="Cambria" w:cs="B Titr"/>
            <w:b/>
            <w:noProof/>
            <w:rtl/>
          </w:rPr>
          <w:t xml:space="preserve"> </w:t>
        </w:r>
        <w:r w:rsidRPr="00DE3495">
          <w:rPr>
            <w:rStyle w:val="ac"/>
            <w:rFonts w:ascii="Cambria" w:eastAsia="Times New Roman" w:hAnsi="Cambria" w:cs="B Titr" w:hint="eastAsia"/>
            <w:b/>
            <w:noProof/>
            <w:rtl/>
          </w:rPr>
          <w:t>مانع</w:t>
        </w:r>
        <w:r w:rsidRPr="00DE3495">
          <w:rPr>
            <w:rStyle w:val="ac"/>
            <w:rFonts w:ascii="Cambria" w:eastAsia="Times New Roman" w:hAnsi="Cambria" w:cs="B Titr" w:hint="cs"/>
            <w:b/>
            <w:noProof/>
            <w:rtl/>
          </w:rPr>
          <w:t>یّ</w:t>
        </w:r>
        <w:r w:rsidRPr="00DE3495">
          <w:rPr>
            <w:rStyle w:val="ac"/>
            <w:rFonts w:ascii="Cambria" w:eastAsia="Times New Roman" w:hAnsi="Cambria" w:cs="B Titr" w:hint="eastAsia"/>
            <w:b/>
            <w:noProof/>
            <w:rtl/>
          </w:rPr>
          <w:t>ت</w:t>
        </w:r>
        <w:r w:rsidRPr="00DE3495">
          <w:rPr>
            <w:rStyle w:val="ac"/>
            <w:rFonts w:ascii="Cambria" w:eastAsia="Times New Roman" w:hAnsi="Cambria" w:cs="B Titr"/>
            <w:b/>
            <w:noProof/>
            <w:rtl/>
          </w:rPr>
          <w:t xml:space="preserve"> </w:t>
        </w:r>
        <w:r w:rsidRPr="00DE3495">
          <w:rPr>
            <w:rStyle w:val="ac"/>
            <w:rFonts w:ascii="Cambria" w:eastAsia="Times New Roman" w:hAnsi="Cambria" w:cs="B Titr" w:hint="eastAsia"/>
            <w:b/>
            <w:noProof/>
            <w:rtl/>
          </w:rPr>
          <w:t>مطلق</w:t>
        </w:r>
        <w:r w:rsidRPr="00DE3495">
          <w:rPr>
            <w:rStyle w:val="ac"/>
            <w:rFonts w:ascii="Cambria" w:eastAsia="Times New Roman" w:hAnsi="Cambria" w:cs="B Titr"/>
            <w:b/>
            <w:noProof/>
            <w:rtl/>
          </w:rPr>
          <w:t xml:space="preserve"> </w:t>
        </w:r>
        <w:r w:rsidRPr="00DE3495">
          <w:rPr>
            <w:rStyle w:val="ac"/>
            <w:rFonts w:ascii="Cambria" w:eastAsia="Times New Roman" w:hAnsi="Cambria" w:cs="B Titr" w:hint="eastAsia"/>
            <w:b/>
            <w:noProof/>
            <w:rtl/>
          </w:rPr>
          <w:t>ما</w:t>
        </w:r>
        <w:r w:rsidRPr="00DE3495">
          <w:rPr>
            <w:rStyle w:val="ac"/>
            <w:rFonts w:ascii="Cambria" w:eastAsia="Times New Roman" w:hAnsi="Cambria" w:cs="B Titr"/>
            <w:b/>
            <w:noProof/>
            <w:rtl/>
          </w:rPr>
          <w:t xml:space="preserve"> </w:t>
        </w:r>
        <w:r w:rsidRPr="00DE3495">
          <w:rPr>
            <w:rStyle w:val="ac"/>
            <w:rFonts w:ascii="Cambria" w:eastAsia="Times New Roman" w:hAnsi="Cambria" w:cs="B Titr" w:hint="eastAsia"/>
            <w:b/>
            <w:noProof/>
            <w:rtl/>
          </w:rPr>
          <w:t>لا</w:t>
        </w:r>
        <w:r w:rsidRPr="00DE3495">
          <w:rPr>
            <w:rStyle w:val="ac"/>
            <w:rFonts w:ascii="Cambria" w:eastAsia="Times New Roman" w:hAnsi="Cambria" w:cs="B Titr" w:hint="cs"/>
            <w:b/>
            <w:noProof/>
            <w:rtl/>
          </w:rPr>
          <w:t>ی</w:t>
        </w:r>
        <w:r w:rsidRPr="00DE3495">
          <w:rPr>
            <w:rStyle w:val="ac"/>
            <w:rFonts w:ascii="Cambria" w:eastAsia="Times New Roman" w:hAnsi="Cambria" w:cs="B Titr" w:hint="eastAsia"/>
            <w:b/>
            <w:noProof/>
            <w:rtl/>
          </w:rPr>
          <w:t>ؤکل</w:t>
        </w:r>
        <w:r w:rsidRPr="00DE3495">
          <w:rPr>
            <w:rStyle w:val="ac"/>
            <w:rFonts w:ascii="Cambria" w:eastAsia="Times New Roman" w:hAnsi="Cambria" w:cs="B Titr"/>
            <w:b/>
            <w:noProof/>
            <w:rtl/>
          </w:rPr>
          <w:t xml:space="preserve"> </w:t>
        </w:r>
        <w:r w:rsidRPr="00DE3495">
          <w:rPr>
            <w:rStyle w:val="ac"/>
            <w:rFonts w:ascii="Cambria" w:eastAsia="Times New Roman" w:hAnsi="Cambria" w:cs="B Titr" w:hint="eastAsia"/>
            <w:b/>
            <w:noProof/>
            <w:rtl/>
          </w:rPr>
          <w:t>لحمه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Toc532214942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B075FC" w:rsidRDefault="00B075FC" w:rsidP="00B075FC">
      <w:pPr>
        <w:pStyle w:val="42"/>
        <w:tabs>
          <w:tab w:val="right" w:leader="dot" w:pos="10194"/>
        </w:tabs>
        <w:rPr>
          <w:rFonts w:asciiTheme="minorHAnsi" w:eastAsiaTheme="minorEastAsia" w:hAnsiTheme="minorHAnsi" w:cstheme="minorBidi"/>
          <w:bCs w:val="0"/>
          <w:noProof/>
          <w:color w:val="auto"/>
          <w:szCs w:val="22"/>
          <w:rtl/>
        </w:rPr>
      </w:pPr>
      <w:hyperlink w:anchor="_Toc532214943" w:history="1">
        <w:r w:rsidRPr="00DE3495">
          <w:rPr>
            <w:rStyle w:val="ac"/>
            <w:rFonts w:hint="eastAsia"/>
            <w:noProof/>
            <w:rtl/>
          </w:rPr>
          <w:t>مناقشه</w:t>
        </w:r>
        <w:r w:rsidRPr="00DE3495">
          <w:rPr>
            <w:rStyle w:val="ac"/>
            <w:noProof/>
            <w:rtl/>
          </w:rPr>
          <w:t xml:space="preserve"> </w:t>
        </w:r>
        <w:r w:rsidRPr="00DE3495">
          <w:rPr>
            <w:rStyle w:val="ac"/>
            <w:rFonts w:hint="eastAsia"/>
            <w:noProof/>
            <w:rtl/>
          </w:rPr>
          <w:t>سند</w:t>
        </w:r>
        <w:r w:rsidRPr="00DE3495">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Toc532214943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B075FC" w:rsidRDefault="00B075FC" w:rsidP="00B075FC">
      <w:pPr>
        <w:pStyle w:val="52"/>
        <w:tabs>
          <w:tab w:val="right" w:leader="dot" w:pos="10194"/>
        </w:tabs>
        <w:rPr>
          <w:rFonts w:asciiTheme="minorHAnsi" w:eastAsiaTheme="minorEastAsia" w:hAnsiTheme="minorHAnsi" w:cstheme="minorBidi"/>
          <w:bCs w:val="0"/>
          <w:noProof/>
          <w:color w:val="auto"/>
          <w:szCs w:val="22"/>
          <w:rtl/>
        </w:rPr>
      </w:pPr>
      <w:hyperlink w:anchor="_Toc532214944" w:history="1">
        <w:r w:rsidRPr="00DE3495">
          <w:rPr>
            <w:rStyle w:val="ac"/>
            <w:rFonts w:hint="eastAsia"/>
            <w:noProof/>
            <w:rtl/>
          </w:rPr>
          <w:t>جواب</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Toc532214944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B075FC" w:rsidRDefault="00B075FC" w:rsidP="00B075FC">
      <w:pPr>
        <w:pStyle w:val="32"/>
        <w:tabs>
          <w:tab w:val="right" w:leader="dot" w:pos="10194"/>
        </w:tabs>
        <w:rPr>
          <w:rFonts w:asciiTheme="minorHAnsi" w:eastAsiaTheme="minorEastAsia" w:hAnsiTheme="minorHAnsi" w:cstheme="minorBidi"/>
          <w:bCs w:val="0"/>
          <w:iCs w:val="0"/>
          <w:noProof/>
          <w:color w:val="auto"/>
          <w:szCs w:val="22"/>
          <w:rtl/>
        </w:rPr>
      </w:pPr>
      <w:hyperlink w:anchor="_Toc532214945" w:history="1">
        <w:r w:rsidRPr="00DE3495">
          <w:rPr>
            <w:rStyle w:val="ac"/>
            <w:rFonts w:hint="eastAsia"/>
            <w:noProof/>
            <w:rtl/>
          </w:rPr>
          <w:t>وجود</w:t>
        </w:r>
        <w:r w:rsidRPr="00DE3495">
          <w:rPr>
            <w:rStyle w:val="ac"/>
            <w:noProof/>
            <w:rtl/>
          </w:rPr>
          <w:t xml:space="preserve"> </w:t>
        </w:r>
        <w:r w:rsidRPr="00DE3495">
          <w:rPr>
            <w:rStyle w:val="ac"/>
            <w:rFonts w:hint="eastAsia"/>
            <w:noProof/>
            <w:rtl/>
          </w:rPr>
          <w:t>معارض</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Toc532214945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B075FC" w:rsidRDefault="00B075FC" w:rsidP="00B075FC">
      <w:pPr>
        <w:pStyle w:val="32"/>
        <w:tabs>
          <w:tab w:val="right" w:leader="dot" w:pos="10194"/>
        </w:tabs>
        <w:rPr>
          <w:rFonts w:asciiTheme="minorHAnsi" w:eastAsiaTheme="minorEastAsia" w:hAnsiTheme="minorHAnsi" w:cstheme="minorBidi"/>
          <w:bCs w:val="0"/>
          <w:iCs w:val="0"/>
          <w:noProof/>
          <w:color w:val="auto"/>
          <w:szCs w:val="22"/>
          <w:rtl/>
        </w:rPr>
      </w:pPr>
      <w:hyperlink w:anchor="_Toc532214946" w:history="1">
        <w:r w:rsidRPr="00DE3495">
          <w:rPr>
            <w:rStyle w:val="ac"/>
            <w:rFonts w:hint="eastAsia"/>
            <w:noProof/>
            <w:rtl/>
          </w:rPr>
          <w:t>معارض</w:t>
        </w:r>
        <w:r w:rsidRPr="00DE3495">
          <w:rPr>
            <w:rStyle w:val="ac"/>
            <w:noProof/>
            <w:rtl/>
          </w:rPr>
          <w:t xml:space="preserve"> </w:t>
        </w:r>
        <w:r w:rsidRPr="00DE3495">
          <w:rPr>
            <w:rStyle w:val="ac"/>
            <w:rFonts w:hint="eastAsia"/>
            <w:noProof/>
            <w:rtl/>
          </w:rPr>
          <w:t>أول</w:t>
        </w:r>
        <w:r w:rsidRPr="00DE3495">
          <w:rPr>
            <w:rStyle w:val="ac"/>
            <w:noProof/>
            <w:rtl/>
          </w:rPr>
          <w:t xml:space="preserve"> (</w:t>
        </w:r>
        <w:r w:rsidRPr="00DE3495">
          <w:rPr>
            <w:rStyle w:val="ac"/>
            <w:rFonts w:hint="eastAsia"/>
            <w:noProof/>
            <w:rtl/>
          </w:rPr>
          <w:t>روا</w:t>
        </w:r>
        <w:r w:rsidRPr="00DE3495">
          <w:rPr>
            <w:rStyle w:val="ac"/>
            <w:rFonts w:hint="cs"/>
            <w:noProof/>
            <w:rtl/>
          </w:rPr>
          <w:t>ی</w:t>
        </w:r>
        <w:r w:rsidRPr="00DE3495">
          <w:rPr>
            <w:rStyle w:val="ac"/>
            <w:rFonts w:hint="eastAsia"/>
            <w:noProof/>
            <w:rtl/>
          </w:rPr>
          <w:t>ت</w:t>
        </w:r>
        <w:r w:rsidRPr="00DE3495">
          <w:rPr>
            <w:rStyle w:val="ac"/>
            <w:noProof/>
            <w:rtl/>
          </w:rPr>
          <w:t xml:space="preserve"> </w:t>
        </w:r>
        <w:r w:rsidRPr="00DE3495">
          <w:rPr>
            <w:rStyle w:val="ac"/>
            <w:rFonts w:hint="eastAsia"/>
            <w:noProof/>
            <w:rtl/>
          </w:rPr>
          <w:t>عل</w:t>
        </w:r>
        <w:r w:rsidRPr="00DE3495">
          <w:rPr>
            <w:rStyle w:val="ac"/>
            <w:rFonts w:hint="cs"/>
            <w:noProof/>
            <w:rtl/>
          </w:rPr>
          <w:t>ی</w:t>
        </w:r>
        <w:r w:rsidRPr="00DE3495">
          <w:rPr>
            <w:rStyle w:val="ac"/>
            <w:noProof/>
            <w:rtl/>
          </w:rPr>
          <w:t xml:space="preserve"> </w:t>
        </w:r>
        <w:r w:rsidRPr="00DE3495">
          <w:rPr>
            <w:rStyle w:val="ac"/>
            <w:rFonts w:hint="eastAsia"/>
            <w:noProof/>
            <w:rtl/>
          </w:rPr>
          <w:t>بن</w:t>
        </w:r>
        <w:r w:rsidRPr="00DE3495">
          <w:rPr>
            <w:rStyle w:val="ac"/>
            <w:noProof/>
            <w:rtl/>
          </w:rPr>
          <w:t xml:space="preserve"> </w:t>
        </w:r>
        <w:r w:rsidRPr="00DE3495">
          <w:rPr>
            <w:rStyle w:val="ac"/>
            <w:rFonts w:hint="eastAsia"/>
            <w:noProof/>
            <w:rtl/>
          </w:rPr>
          <w:t>أب</w:t>
        </w:r>
        <w:r w:rsidRPr="00DE3495">
          <w:rPr>
            <w:rStyle w:val="ac"/>
            <w:rFonts w:hint="cs"/>
            <w:noProof/>
            <w:rtl/>
          </w:rPr>
          <w:t>ی</w:t>
        </w:r>
        <w:r w:rsidRPr="00DE3495">
          <w:rPr>
            <w:rStyle w:val="ac"/>
            <w:noProof/>
            <w:rtl/>
          </w:rPr>
          <w:t xml:space="preserve"> </w:t>
        </w:r>
        <w:r w:rsidRPr="00DE3495">
          <w:rPr>
            <w:rStyle w:val="ac"/>
            <w:rFonts w:hint="eastAsia"/>
            <w:noProof/>
            <w:rtl/>
          </w:rPr>
          <w:t>حمزه</w:t>
        </w:r>
        <w:r w:rsidRPr="00DE3495">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Toc532214946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B075FC" w:rsidRDefault="00B075FC" w:rsidP="00B075FC">
      <w:pPr>
        <w:pStyle w:val="42"/>
        <w:tabs>
          <w:tab w:val="right" w:leader="dot" w:pos="10194"/>
        </w:tabs>
        <w:rPr>
          <w:rFonts w:asciiTheme="minorHAnsi" w:eastAsiaTheme="minorEastAsia" w:hAnsiTheme="minorHAnsi" w:cstheme="minorBidi"/>
          <w:bCs w:val="0"/>
          <w:noProof/>
          <w:color w:val="auto"/>
          <w:szCs w:val="22"/>
          <w:rtl/>
        </w:rPr>
      </w:pPr>
      <w:hyperlink w:anchor="_Toc532214947" w:history="1">
        <w:r w:rsidRPr="00DE3495">
          <w:rPr>
            <w:rStyle w:val="ac"/>
            <w:noProof/>
            <w:rtl/>
          </w:rPr>
          <w:t>(</w:t>
        </w:r>
        <w:r w:rsidRPr="00DE3495">
          <w:rPr>
            <w:rStyle w:val="ac"/>
            <w:rFonts w:hint="eastAsia"/>
            <w:noProof/>
            <w:rtl/>
          </w:rPr>
          <w:t>اختلاف</w:t>
        </w:r>
        <w:r w:rsidRPr="00DE3495">
          <w:rPr>
            <w:rStyle w:val="ac"/>
            <w:noProof/>
            <w:rtl/>
          </w:rPr>
          <w:t xml:space="preserve"> </w:t>
        </w:r>
        <w:r w:rsidRPr="00DE3495">
          <w:rPr>
            <w:rStyle w:val="ac"/>
            <w:rFonts w:hint="eastAsia"/>
            <w:noProof/>
            <w:rtl/>
          </w:rPr>
          <w:t>نقل</w:t>
        </w:r>
        <w:r w:rsidRPr="00DE3495">
          <w:rPr>
            <w:rStyle w:val="ac"/>
            <w:noProof/>
            <w:rtl/>
          </w:rPr>
          <w:t xml:space="preserve"> </w:t>
        </w:r>
        <w:r w:rsidRPr="00DE3495">
          <w:rPr>
            <w:rStyle w:val="ac"/>
            <w:rFonts w:hint="eastAsia"/>
            <w:noProof/>
            <w:rtl/>
          </w:rPr>
          <w:t>در</w:t>
        </w:r>
        <w:r w:rsidRPr="00DE3495">
          <w:rPr>
            <w:rStyle w:val="ac"/>
            <w:noProof/>
            <w:rtl/>
          </w:rPr>
          <w:t xml:space="preserve"> </w:t>
        </w:r>
        <w:r w:rsidRPr="00DE3495">
          <w:rPr>
            <w:rStyle w:val="ac"/>
            <w:rFonts w:hint="eastAsia"/>
            <w:noProof/>
            <w:rtl/>
          </w:rPr>
          <w:t>روا</w:t>
        </w:r>
        <w:r w:rsidRPr="00DE3495">
          <w:rPr>
            <w:rStyle w:val="ac"/>
            <w:rFonts w:hint="cs"/>
            <w:noProof/>
            <w:rtl/>
          </w:rPr>
          <w:t>ی</w:t>
        </w:r>
        <w:r w:rsidRPr="00DE3495">
          <w:rPr>
            <w:rStyle w:val="ac"/>
            <w:rFonts w:hint="eastAsia"/>
            <w:noProof/>
            <w:rtl/>
          </w:rPr>
          <w:t>ت</w:t>
        </w:r>
        <w:r w:rsidRPr="00DE3495">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Toc532214947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B075FC" w:rsidRDefault="00B075FC" w:rsidP="00B075FC">
      <w:pPr>
        <w:pStyle w:val="42"/>
        <w:tabs>
          <w:tab w:val="right" w:leader="dot" w:pos="10194"/>
        </w:tabs>
        <w:rPr>
          <w:rFonts w:asciiTheme="minorHAnsi" w:eastAsiaTheme="minorEastAsia" w:hAnsiTheme="minorHAnsi" w:cstheme="minorBidi"/>
          <w:bCs w:val="0"/>
          <w:noProof/>
          <w:color w:val="auto"/>
          <w:szCs w:val="22"/>
          <w:rtl/>
        </w:rPr>
      </w:pPr>
      <w:hyperlink w:anchor="_Toc532214948" w:history="1">
        <w:r w:rsidRPr="00DE3495">
          <w:rPr>
            <w:rStyle w:val="ac"/>
            <w:rFonts w:hint="eastAsia"/>
            <w:noProof/>
            <w:rtl/>
          </w:rPr>
          <w:t>جواب</w:t>
        </w:r>
        <w:r w:rsidRPr="00DE3495">
          <w:rPr>
            <w:rStyle w:val="ac"/>
            <w:noProof/>
            <w:rtl/>
          </w:rPr>
          <w:t xml:space="preserve"> </w:t>
        </w:r>
        <w:r w:rsidRPr="00DE3495">
          <w:rPr>
            <w:rStyle w:val="ac"/>
            <w:rFonts w:hint="eastAsia"/>
            <w:noProof/>
            <w:rtl/>
          </w:rPr>
          <w:t>از</w:t>
        </w:r>
        <w:r w:rsidRPr="00DE3495">
          <w:rPr>
            <w:rStyle w:val="ac"/>
            <w:noProof/>
            <w:rtl/>
          </w:rPr>
          <w:t xml:space="preserve"> </w:t>
        </w:r>
        <w:r w:rsidRPr="00DE3495">
          <w:rPr>
            <w:rStyle w:val="ac"/>
            <w:rFonts w:hint="eastAsia"/>
            <w:noProof/>
            <w:rtl/>
          </w:rPr>
          <w:t>معارض</w:t>
        </w:r>
        <w:r w:rsidRPr="00DE3495">
          <w:rPr>
            <w:rStyle w:val="ac"/>
            <w:noProof/>
            <w:rtl/>
          </w:rPr>
          <w:t xml:space="preserve"> </w:t>
        </w:r>
        <w:r w:rsidRPr="00DE3495">
          <w:rPr>
            <w:rStyle w:val="ac"/>
            <w:rFonts w:hint="eastAsia"/>
            <w:noProof/>
            <w:rtl/>
          </w:rPr>
          <w:t>أول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Toc532214948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B075FC" w:rsidRDefault="00B075FC" w:rsidP="00B075FC">
      <w:pPr>
        <w:pStyle w:val="32"/>
        <w:tabs>
          <w:tab w:val="right" w:leader="dot" w:pos="10194"/>
        </w:tabs>
        <w:rPr>
          <w:rFonts w:asciiTheme="minorHAnsi" w:eastAsiaTheme="minorEastAsia" w:hAnsiTheme="minorHAnsi" w:cstheme="minorBidi"/>
          <w:bCs w:val="0"/>
          <w:iCs w:val="0"/>
          <w:noProof/>
          <w:color w:val="auto"/>
          <w:szCs w:val="22"/>
          <w:rtl/>
        </w:rPr>
      </w:pPr>
      <w:hyperlink w:anchor="_Toc532214949" w:history="1">
        <w:r w:rsidRPr="00DE3495">
          <w:rPr>
            <w:rStyle w:val="ac"/>
            <w:rFonts w:hint="eastAsia"/>
            <w:noProof/>
            <w:rtl/>
          </w:rPr>
          <w:t>معارض</w:t>
        </w:r>
        <w:r w:rsidRPr="00DE3495">
          <w:rPr>
            <w:rStyle w:val="ac"/>
            <w:noProof/>
            <w:rtl/>
          </w:rPr>
          <w:t xml:space="preserve"> </w:t>
        </w:r>
        <w:r w:rsidRPr="00DE3495">
          <w:rPr>
            <w:rStyle w:val="ac"/>
            <w:rFonts w:hint="eastAsia"/>
            <w:noProof/>
            <w:rtl/>
          </w:rPr>
          <w:t>دوم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Toc532214949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B075FC" w:rsidRDefault="00B075FC" w:rsidP="00B075FC">
      <w:pPr>
        <w:pStyle w:val="42"/>
        <w:tabs>
          <w:tab w:val="right" w:leader="dot" w:pos="10194"/>
        </w:tabs>
        <w:rPr>
          <w:rFonts w:asciiTheme="minorHAnsi" w:eastAsiaTheme="minorEastAsia" w:hAnsiTheme="minorHAnsi" w:cstheme="minorBidi"/>
          <w:bCs w:val="0"/>
          <w:noProof/>
          <w:color w:val="auto"/>
          <w:szCs w:val="22"/>
          <w:rtl/>
        </w:rPr>
      </w:pPr>
      <w:hyperlink w:anchor="_Toc532214950" w:history="1">
        <w:r w:rsidRPr="00DE3495">
          <w:rPr>
            <w:rStyle w:val="ac"/>
            <w:noProof/>
            <w:rtl/>
          </w:rPr>
          <w:t>1-</w:t>
        </w:r>
        <w:r w:rsidRPr="00DE3495">
          <w:rPr>
            <w:rStyle w:val="ac"/>
            <w:rFonts w:hint="eastAsia"/>
            <w:noProof/>
            <w:rtl/>
          </w:rPr>
          <w:t>جواب</w:t>
        </w:r>
        <w:r w:rsidRPr="00DE3495">
          <w:rPr>
            <w:rStyle w:val="ac"/>
            <w:noProof/>
            <w:rtl/>
          </w:rPr>
          <w:t xml:space="preserve"> </w:t>
        </w:r>
        <w:r w:rsidRPr="00DE3495">
          <w:rPr>
            <w:rStyle w:val="ac"/>
            <w:rFonts w:hint="eastAsia"/>
            <w:noProof/>
            <w:rtl/>
          </w:rPr>
          <w:t>محقق</w:t>
        </w:r>
        <w:r w:rsidRPr="00DE3495">
          <w:rPr>
            <w:rStyle w:val="ac"/>
            <w:noProof/>
            <w:rtl/>
          </w:rPr>
          <w:t xml:space="preserve"> </w:t>
        </w:r>
        <w:r w:rsidRPr="00DE3495">
          <w:rPr>
            <w:rStyle w:val="ac"/>
            <w:rFonts w:hint="eastAsia"/>
            <w:noProof/>
            <w:rtl/>
          </w:rPr>
          <w:t>حل</w:t>
        </w:r>
        <w:r w:rsidRPr="00DE3495">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Toc532214950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B075FC" w:rsidRDefault="00B075FC" w:rsidP="00B075FC">
      <w:pPr>
        <w:pStyle w:val="52"/>
        <w:tabs>
          <w:tab w:val="right" w:leader="dot" w:pos="10194"/>
        </w:tabs>
        <w:rPr>
          <w:rFonts w:asciiTheme="minorHAnsi" w:eastAsiaTheme="minorEastAsia" w:hAnsiTheme="minorHAnsi" w:cstheme="minorBidi"/>
          <w:bCs w:val="0"/>
          <w:noProof/>
          <w:color w:val="auto"/>
          <w:szCs w:val="22"/>
          <w:rtl/>
        </w:rPr>
      </w:pPr>
      <w:hyperlink w:anchor="_Toc532214951" w:history="1">
        <w:r w:rsidRPr="00DE3495">
          <w:rPr>
            <w:rStyle w:val="ac"/>
            <w:rFonts w:hint="eastAsia"/>
            <w:noProof/>
            <w:rtl/>
          </w:rPr>
          <w:t>مناقشه</w:t>
        </w:r>
        <w:r w:rsidRPr="00DE3495">
          <w:rPr>
            <w:rStyle w:val="ac"/>
            <w:noProof/>
            <w:rtl/>
          </w:rPr>
          <w:t xml:space="preserve"> </w:t>
        </w:r>
        <w:r w:rsidRPr="00DE3495">
          <w:rPr>
            <w:rStyle w:val="ac"/>
            <w:rFonts w:hint="eastAsia"/>
            <w:noProof/>
            <w:rtl/>
          </w:rPr>
          <w:t>صاحب</w:t>
        </w:r>
        <w:r w:rsidRPr="00DE3495">
          <w:rPr>
            <w:rStyle w:val="ac"/>
            <w:noProof/>
            <w:rtl/>
          </w:rPr>
          <w:t xml:space="preserve"> </w:t>
        </w:r>
        <w:r w:rsidRPr="00DE3495">
          <w:rPr>
            <w:rStyle w:val="ac"/>
            <w:rFonts w:hint="eastAsia"/>
            <w:noProof/>
            <w:rtl/>
          </w:rPr>
          <w:t>مدارک</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Toc532214951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B075FC" w:rsidRDefault="00B075FC" w:rsidP="00B075FC">
      <w:pPr>
        <w:pStyle w:val="42"/>
        <w:tabs>
          <w:tab w:val="right" w:leader="dot" w:pos="10194"/>
        </w:tabs>
        <w:rPr>
          <w:rFonts w:asciiTheme="minorHAnsi" w:eastAsiaTheme="minorEastAsia" w:hAnsiTheme="minorHAnsi" w:cstheme="minorBidi"/>
          <w:bCs w:val="0"/>
          <w:noProof/>
          <w:color w:val="auto"/>
          <w:szCs w:val="22"/>
          <w:rtl/>
        </w:rPr>
      </w:pPr>
      <w:hyperlink w:anchor="_Toc532214952" w:history="1">
        <w:r w:rsidRPr="00DE3495">
          <w:rPr>
            <w:rStyle w:val="ac"/>
            <w:noProof/>
            <w:rtl/>
          </w:rPr>
          <w:t>2-</w:t>
        </w:r>
        <w:r w:rsidRPr="00DE3495">
          <w:rPr>
            <w:rStyle w:val="ac"/>
            <w:rFonts w:hint="eastAsia"/>
            <w:noProof/>
            <w:rtl/>
          </w:rPr>
          <w:t>جواب</w:t>
        </w:r>
        <w:r w:rsidRPr="00DE3495">
          <w:rPr>
            <w:rStyle w:val="ac"/>
            <w:noProof/>
            <w:rtl/>
          </w:rPr>
          <w:t xml:space="preserve"> </w:t>
        </w:r>
        <w:r w:rsidRPr="00DE3495">
          <w:rPr>
            <w:rStyle w:val="ac"/>
            <w:rFonts w:hint="eastAsia"/>
            <w:noProof/>
            <w:rtl/>
          </w:rPr>
          <w:t>صاحب</w:t>
        </w:r>
        <w:r w:rsidRPr="00DE3495">
          <w:rPr>
            <w:rStyle w:val="ac"/>
            <w:noProof/>
            <w:rtl/>
          </w:rPr>
          <w:t xml:space="preserve"> </w:t>
        </w:r>
        <w:r w:rsidRPr="00DE3495">
          <w:rPr>
            <w:rStyle w:val="ac"/>
            <w:rFonts w:hint="eastAsia"/>
            <w:noProof/>
            <w:rtl/>
          </w:rPr>
          <w:t>جواهر</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Toc532214952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B075FC" w:rsidRDefault="00B075FC" w:rsidP="00B075FC">
      <w:pPr>
        <w:pStyle w:val="52"/>
        <w:tabs>
          <w:tab w:val="right" w:leader="dot" w:pos="10194"/>
        </w:tabs>
        <w:rPr>
          <w:rFonts w:asciiTheme="minorHAnsi" w:eastAsiaTheme="minorEastAsia" w:hAnsiTheme="minorHAnsi" w:cstheme="minorBidi"/>
          <w:bCs w:val="0"/>
          <w:noProof/>
          <w:color w:val="auto"/>
          <w:szCs w:val="22"/>
          <w:rtl/>
        </w:rPr>
      </w:pPr>
      <w:hyperlink w:anchor="_Toc532214953" w:history="1">
        <w:r w:rsidRPr="00DE3495">
          <w:rPr>
            <w:rStyle w:val="ac"/>
            <w:rFonts w:hint="eastAsia"/>
            <w:noProof/>
            <w:rtl/>
          </w:rPr>
          <w:t>مناقشه</w:t>
        </w:r>
        <w:r w:rsidRPr="00DE3495">
          <w:rPr>
            <w:rStyle w:val="ac"/>
            <w:noProof/>
            <w:rtl/>
          </w:rPr>
          <w:t xml:space="preserve"> </w:t>
        </w:r>
        <w:r w:rsidRPr="00DE3495">
          <w:rPr>
            <w:rStyle w:val="ac"/>
            <w:rFonts w:hint="eastAsia"/>
            <w:noProof/>
            <w:rtl/>
          </w:rPr>
          <w:t>محقق</w:t>
        </w:r>
        <w:r w:rsidRPr="00DE3495">
          <w:rPr>
            <w:rStyle w:val="ac"/>
            <w:noProof/>
            <w:rtl/>
          </w:rPr>
          <w:t xml:space="preserve"> </w:t>
        </w:r>
        <w:r w:rsidRPr="00DE3495">
          <w:rPr>
            <w:rStyle w:val="ac"/>
            <w:rFonts w:hint="eastAsia"/>
            <w:noProof/>
            <w:rtl/>
          </w:rPr>
          <w:t>همدان</w:t>
        </w:r>
        <w:r w:rsidRPr="00DE3495">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Toc532214953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B075FC" w:rsidRDefault="00B075FC" w:rsidP="00B075FC">
      <w:pPr>
        <w:pStyle w:val="42"/>
        <w:tabs>
          <w:tab w:val="right" w:leader="dot" w:pos="10194"/>
        </w:tabs>
        <w:rPr>
          <w:rFonts w:asciiTheme="minorHAnsi" w:eastAsiaTheme="minorEastAsia" w:hAnsiTheme="minorHAnsi" w:cstheme="minorBidi"/>
          <w:bCs w:val="0"/>
          <w:noProof/>
          <w:color w:val="auto"/>
          <w:szCs w:val="22"/>
          <w:rtl/>
        </w:rPr>
      </w:pPr>
      <w:hyperlink w:anchor="_Toc532214954" w:history="1">
        <w:r w:rsidRPr="00DE3495">
          <w:rPr>
            <w:rStyle w:val="ac"/>
            <w:noProof/>
            <w:rtl/>
          </w:rPr>
          <w:t>3-</w:t>
        </w:r>
        <w:r w:rsidRPr="00DE3495">
          <w:rPr>
            <w:rStyle w:val="ac"/>
            <w:rFonts w:hint="eastAsia"/>
            <w:noProof/>
            <w:rtl/>
          </w:rPr>
          <w:t>جواب</w:t>
        </w:r>
        <w:r w:rsidRPr="00DE3495">
          <w:rPr>
            <w:rStyle w:val="ac"/>
            <w:noProof/>
            <w:rtl/>
          </w:rPr>
          <w:t xml:space="preserve"> </w:t>
        </w:r>
        <w:r w:rsidRPr="00DE3495">
          <w:rPr>
            <w:rStyle w:val="ac"/>
            <w:rFonts w:hint="eastAsia"/>
            <w:noProof/>
            <w:rtl/>
          </w:rPr>
          <w:t>محقق</w:t>
        </w:r>
        <w:r w:rsidRPr="00DE3495">
          <w:rPr>
            <w:rStyle w:val="ac"/>
            <w:noProof/>
            <w:rtl/>
          </w:rPr>
          <w:t xml:space="preserve"> </w:t>
        </w:r>
        <w:r w:rsidRPr="00DE3495">
          <w:rPr>
            <w:rStyle w:val="ac"/>
            <w:rFonts w:hint="eastAsia"/>
            <w:noProof/>
            <w:rtl/>
          </w:rPr>
          <w:t>همدان</w:t>
        </w:r>
        <w:r w:rsidRPr="00DE3495">
          <w:rPr>
            <w:rStyle w:val="ac"/>
            <w:rFonts w:hint="cs"/>
            <w:noProof/>
            <w:rtl/>
          </w:rPr>
          <w:t>ی</w:t>
        </w:r>
        <w:r w:rsidRPr="00DE3495">
          <w:rPr>
            <w:rStyle w:val="ac"/>
            <w:noProof/>
            <w:rtl/>
          </w:rPr>
          <w:t xml:space="preserve"> </w:t>
        </w:r>
        <w:r w:rsidRPr="00DE3495">
          <w:rPr>
            <w:rStyle w:val="ac"/>
            <w:rFonts w:hint="eastAsia"/>
            <w:noProof/>
            <w:rtl/>
          </w:rPr>
          <w:t>و</w:t>
        </w:r>
        <w:r w:rsidRPr="00DE3495">
          <w:rPr>
            <w:rStyle w:val="ac"/>
            <w:noProof/>
            <w:rtl/>
          </w:rPr>
          <w:t xml:space="preserve"> </w:t>
        </w:r>
        <w:r w:rsidRPr="00DE3495">
          <w:rPr>
            <w:rStyle w:val="ac"/>
            <w:rFonts w:hint="eastAsia"/>
            <w:noProof/>
            <w:rtl/>
          </w:rPr>
          <w:t>آقا</w:t>
        </w:r>
        <w:r w:rsidRPr="00DE3495">
          <w:rPr>
            <w:rStyle w:val="ac"/>
            <w:rFonts w:hint="cs"/>
            <w:noProof/>
            <w:rtl/>
          </w:rPr>
          <w:t>ی</w:t>
        </w:r>
        <w:r w:rsidRPr="00DE3495">
          <w:rPr>
            <w:rStyle w:val="ac"/>
            <w:noProof/>
            <w:rtl/>
          </w:rPr>
          <w:t xml:space="preserve"> </w:t>
        </w:r>
        <w:r w:rsidRPr="00DE3495">
          <w:rPr>
            <w:rStyle w:val="ac"/>
            <w:rFonts w:hint="eastAsia"/>
            <w:noProof/>
            <w:rtl/>
          </w:rPr>
          <w:t>خو</w:t>
        </w:r>
        <w:r w:rsidRPr="00DE3495">
          <w:rPr>
            <w:rStyle w:val="ac"/>
            <w:rFonts w:hint="cs"/>
            <w:noProof/>
            <w:rtl/>
          </w:rPr>
          <w:t>یی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Toc532214954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B075FC" w:rsidRDefault="00B075FC" w:rsidP="00B075FC">
      <w:pPr>
        <w:pStyle w:val="52"/>
        <w:tabs>
          <w:tab w:val="right" w:leader="dot" w:pos="10194"/>
        </w:tabs>
        <w:rPr>
          <w:rFonts w:asciiTheme="minorHAnsi" w:eastAsiaTheme="minorEastAsia" w:hAnsiTheme="minorHAnsi" w:cstheme="minorBidi"/>
          <w:bCs w:val="0"/>
          <w:noProof/>
          <w:color w:val="auto"/>
          <w:szCs w:val="22"/>
          <w:rtl/>
        </w:rPr>
      </w:pPr>
      <w:hyperlink w:anchor="_Toc532214955" w:history="1">
        <w:r w:rsidRPr="00DE3495">
          <w:rPr>
            <w:rStyle w:val="ac"/>
            <w:rFonts w:hint="eastAsia"/>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Toc532214955 \h</w:instrText>
        </w:r>
        <w:r>
          <w:rPr>
            <w:noProof/>
            <w:webHidden/>
            <w:rtl/>
          </w:rPr>
          <w:instrText xml:space="preserve"> </w:instrText>
        </w:r>
        <w:r>
          <w:rPr>
            <w:rStyle w:val="ac"/>
            <w:noProof/>
            <w:rtl/>
          </w:rPr>
        </w:r>
        <w:r>
          <w:rPr>
            <w:rStyle w:val="ac"/>
            <w:noProof/>
            <w:rtl/>
          </w:rPr>
          <w:fldChar w:fldCharType="separate"/>
        </w:r>
        <w:r>
          <w:rPr>
            <w:noProof/>
            <w:webHidden/>
            <w:rtl/>
          </w:rPr>
          <w:t>8</w:t>
        </w:r>
        <w:r>
          <w:rPr>
            <w:rStyle w:val="ac"/>
            <w:noProof/>
            <w:rtl/>
          </w:rPr>
          <w:fldChar w:fldCharType="end"/>
        </w:r>
      </w:hyperlink>
    </w:p>
    <w:p w:rsidR="00B075FC" w:rsidRDefault="00B075FC" w:rsidP="00B075FC">
      <w:pPr>
        <w:pStyle w:val="22"/>
        <w:tabs>
          <w:tab w:val="right" w:leader="dot" w:pos="10194"/>
        </w:tabs>
        <w:rPr>
          <w:rFonts w:asciiTheme="minorHAnsi" w:eastAsiaTheme="minorEastAsia" w:hAnsiTheme="minorHAnsi" w:cstheme="minorBidi"/>
          <w:bCs w:val="0"/>
          <w:noProof/>
          <w:color w:val="auto"/>
          <w:szCs w:val="22"/>
          <w:rtl/>
        </w:rPr>
      </w:pPr>
      <w:hyperlink w:anchor="_Toc532214956" w:history="1">
        <w:r w:rsidRPr="00DE3495">
          <w:rPr>
            <w:rStyle w:val="ac"/>
            <w:rFonts w:hint="eastAsia"/>
            <w:noProof/>
            <w:rtl/>
          </w:rPr>
          <w:t>نت</w:t>
        </w:r>
        <w:r w:rsidRPr="00DE3495">
          <w:rPr>
            <w:rStyle w:val="ac"/>
            <w:rFonts w:hint="cs"/>
            <w:noProof/>
            <w:rtl/>
          </w:rPr>
          <w:t>ی</w:t>
        </w:r>
        <w:r w:rsidRPr="00DE3495">
          <w:rPr>
            <w:rStyle w:val="ac"/>
            <w:rFonts w:hint="eastAsia"/>
            <w:noProof/>
            <w:rtl/>
          </w:rPr>
          <w:t>جه</w:t>
        </w:r>
        <w:r w:rsidRPr="00DE3495">
          <w:rPr>
            <w:rStyle w:val="ac"/>
            <w:noProof/>
            <w:rtl/>
          </w:rPr>
          <w:t xml:space="preserve"> </w:t>
        </w:r>
        <w:r w:rsidRPr="00DE3495">
          <w:rPr>
            <w:rStyle w:val="ac"/>
            <w:rFonts w:hint="eastAsia"/>
            <w:noProof/>
            <w:rtl/>
          </w:rPr>
          <w:t>بحث</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Toc532214956 \h</w:instrText>
        </w:r>
        <w:r>
          <w:rPr>
            <w:noProof/>
            <w:webHidden/>
            <w:rtl/>
          </w:rPr>
          <w:instrText xml:space="preserve"> </w:instrText>
        </w:r>
        <w:r>
          <w:rPr>
            <w:rStyle w:val="ac"/>
            <w:noProof/>
            <w:rtl/>
          </w:rPr>
        </w:r>
        <w:r>
          <w:rPr>
            <w:rStyle w:val="ac"/>
            <w:noProof/>
            <w:rtl/>
          </w:rPr>
          <w:fldChar w:fldCharType="separate"/>
        </w:r>
        <w:r>
          <w:rPr>
            <w:noProof/>
            <w:webHidden/>
            <w:rtl/>
          </w:rPr>
          <w:t>9</w:t>
        </w:r>
        <w:r>
          <w:rPr>
            <w:rStyle w:val="ac"/>
            <w:noProof/>
            <w:rtl/>
          </w:rPr>
          <w:fldChar w:fldCharType="end"/>
        </w:r>
      </w:hyperlink>
    </w:p>
    <w:p w:rsidR="00C91EB6" w:rsidRPr="00C91EB6" w:rsidRDefault="00B075FC" w:rsidP="00C91EB6">
      <w:r>
        <w:fldChar w:fldCharType="end"/>
      </w:r>
      <w:bookmarkStart w:id="0" w:name="_GoBack"/>
      <w:bookmarkEnd w:id="0"/>
    </w:p>
    <w:p w:rsidR="00F343FB" w:rsidRPr="00A6366F" w:rsidRDefault="00F842AD" w:rsidP="00025B70">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1" w:name="BokSabj2_d"/>
      <w:bookmarkEnd w:id="1"/>
      <w:r w:rsidR="00576D3E">
        <w:rPr>
          <w:rFonts w:hint="cs"/>
          <w:rtl/>
        </w:rPr>
        <w:t>شرط</w:t>
      </w:r>
      <w:r w:rsidR="00576D3E">
        <w:rPr>
          <w:rtl/>
        </w:rPr>
        <w:t xml:space="preserve"> </w:t>
      </w:r>
      <w:r w:rsidR="00576D3E">
        <w:rPr>
          <w:rFonts w:hint="cs"/>
          <w:rtl/>
        </w:rPr>
        <w:t>چهارم</w:t>
      </w:r>
      <w:r w:rsidR="00576D3E">
        <w:rPr>
          <w:rtl/>
        </w:rPr>
        <w:t xml:space="preserve"> (</w:t>
      </w:r>
      <w:r w:rsidR="00576D3E">
        <w:rPr>
          <w:rFonts w:hint="cs"/>
          <w:rtl/>
        </w:rPr>
        <w:t>غیر</w:t>
      </w:r>
      <w:r w:rsidR="00576D3E">
        <w:rPr>
          <w:rtl/>
        </w:rPr>
        <w:t xml:space="preserve"> </w:t>
      </w:r>
      <w:r w:rsidR="00576D3E">
        <w:rPr>
          <w:rFonts w:hint="cs"/>
          <w:rtl/>
        </w:rPr>
        <w:t>مأکول</w:t>
      </w:r>
      <w:r w:rsidR="00576D3E">
        <w:rPr>
          <w:rtl/>
        </w:rPr>
        <w:t xml:space="preserve"> </w:t>
      </w:r>
      <w:r w:rsidR="00576D3E">
        <w:rPr>
          <w:rFonts w:hint="cs"/>
          <w:rtl/>
        </w:rPr>
        <w:t>اللحم</w:t>
      </w:r>
      <w:r w:rsidR="00576D3E">
        <w:rPr>
          <w:rtl/>
        </w:rPr>
        <w:t xml:space="preserve"> </w:t>
      </w:r>
      <w:r w:rsidR="00576D3E">
        <w:rPr>
          <w:rFonts w:hint="cs"/>
          <w:rtl/>
        </w:rPr>
        <w:t>نبودن</w:t>
      </w:r>
      <w:r w:rsidR="00576D3E">
        <w:rPr>
          <w:rtl/>
        </w:rPr>
        <w:t>)</w:t>
      </w:r>
      <w:r w:rsidR="00025B70">
        <w:rPr>
          <w:rFonts w:hint="cs"/>
          <w:rtl/>
        </w:rPr>
        <w:t xml:space="preserve"> </w:t>
      </w:r>
      <w:r w:rsidR="00386C11" w:rsidRPr="00A6366F">
        <w:rPr>
          <w:rFonts w:hint="cs"/>
          <w:rtl/>
        </w:rPr>
        <w:t>/</w:t>
      </w:r>
      <w:bookmarkStart w:id="2" w:name="BokSabj_d"/>
      <w:bookmarkEnd w:id="2"/>
      <w:r w:rsidR="00576D3E">
        <w:rPr>
          <w:rFonts w:hint="cs"/>
          <w:rtl/>
        </w:rPr>
        <w:t>شرائط</w:t>
      </w:r>
      <w:r w:rsidR="00576D3E">
        <w:rPr>
          <w:rtl/>
        </w:rPr>
        <w:t xml:space="preserve"> </w:t>
      </w:r>
      <w:r w:rsidR="00576D3E">
        <w:rPr>
          <w:rFonts w:hint="cs"/>
          <w:rtl/>
        </w:rPr>
        <w:t>لباس</w:t>
      </w:r>
      <w:r w:rsidR="00576D3E">
        <w:rPr>
          <w:rtl/>
        </w:rPr>
        <w:t xml:space="preserve"> </w:t>
      </w:r>
      <w:r w:rsidR="00576D3E">
        <w:rPr>
          <w:rFonts w:hint="cs"/>
          <w:rtl/>
        </w:rPr>
        <w:t>مصلی</w:t>
      </w:r>
      <w:r w:rsidR="00386C11" w:rsidRPr="00A6366F">
        <w:rPr>
          <w:rFonts w:hint="cs"/>
          <w:rtl/>
        </w:rPr>
        <w:t xml:space="preserve"> /</w:t>
      </w:r>
      <w:bookmarkStart w:id="3" w:name="Bokkolli"/>
      <w:bookmarkEnd w:id="3"/>
      <w:r w:rsidR="00576D3E">
        <w:rPr>
          <w:rFonts w:hint="cs"/>
          <w:rtl/>
        </w:rPr>
        <w:t>کتاب</w:t>
      </w:r>
      <w:r w:rsidR="00576D3E">
        <w:rPr>
          <w:rtl/>
        </w:rPr>
        <w:t xml:space="preserve"> </w:t>
      </w:r>
      <w:r w:rsidR="00576D3E">
        <w:rPr>
          <w:rFonts w:hint="cs"/>
          <w:rtl/>
        </w:rPr>
        <w:t>الصلاة</w:t>
      </w:r>
      <w:r w:rsidR="001B6799" w:rsidRPr="00A6366F">
        <w:rPr>
          <w:rFonts w:hint="cs"/>
          <w:rtl/>
        </w:rPr>
        <w:t xml:space="preserve"> </w:t>
      </w:r>
    </w:p>
    <w:p w:rsidR="008F5B4D" w:rsidRPr="009C66D5" w:rsidRDefault="008F5B4D" w:rsidP="008F5B4D">
      <w:pPr>
        <w:rPr>
          <w:rStyle w:val="af0"/>
          <w:b/>
          <w:bCs w:val="0"/>
          <w:rtl/>
        </w:rPr>
      </w:pPr>
      <w:r w:rsidRPr="009C66D5">
        <w:rPr>
          <w:rStyle w:val="af0"/>
          <w:rFonts w:hint="cs"/>
          <w:b/>
          <w:bCs w:val="0"/>
          <w:rtl/>
        </w:rPr>
        <w:t>خلاصه مباحث گذشته:</w:t>
      </w:r>
    </w:p>
    <w:p w:rsidR="003A6148" w:rsidRDefault="008F5B4D" w:rsidP="003A6148">
      <w:pPr>
        <w:pBdr>
          <w:bottom w:val="double" w:sz="6" w:space="1" w:color="auto"/>
        </w:pBdr>
        <w:rPr>
          <w:rtl/>
        </w:rPr>
      </w:pPr>
      <w:r>
        <w:rPr>
          <w:rFonts w:hint="cs"/>
          <w:rtl/>
        </w:rPr>
        <w:t>متن خلاصه ...</w:t>
      </w:r>
    </w:p>
    <w:p w:rsidR="00247D2F" w:rsidRPr="003A6148" w:rsidRDefault="00247D2F" w:rsidP="003A6148">
      <w:pPr>
        <w:pBdr>
          <w:bottom w:val="double" w:sz="6" w:space="1" w:color="auto"/>
        </w:pBdr>
      </w:pPr>
    </w:p>
    <w:p w:rsidR="008F5B4D" w:rsidRDefault="008F5B4D" w:rsidP="003A6148"/>
    <w:p w:rsidR="003E6650" w:rsidRDefault="0049779F" w:rsidP="0049779F">
      <w:pPr>
        <w:pStyle w:val="1"/>
        <w:rPr>
          <w:rFonts w:hint="cs"/>
          <w:rtl/>
        </w:rPr>
      </w:pPr>
      <w:bookmarkStart w:id="4" w:name="_Toc532214939"/>
      <w:r>
        <w:rPr>
          <w:rFonts w:hint="cs"/>
          <w:rtl/>
        </w:rPr>
        <w:t>شرائط لباس مصلی</w:t>
      </w:r>
      <w:bookmarkEnd w:id="4"/>
    </w:p>
    <w:p w:rsidR="0049779F" w:rsidRPr="0049779F" w:rsidRDefault="0049779F" w:rsidP="0049779F">
      <w:pPr>
        <w:keepNext/>
        <w:spacing w:before="120"/>
        <w:outlineLvl w:val="0"/>
        <w:rPr>
          <w:rFonts w:ascii="Cambria" w:eastAsia="Times New Roman" w:hAnsi="Cambria" w:cs="B Titr"/>
          <w:b/>
          <w:bCs/>
          <w:color w:val="0100FF"/>
          <w:kern w:val="32"/>
          <w:sz w:val="32"/>
          <w:szCs w:val="32"/>
          <w:rtl/>
        </w:rPr>
      </w:pPr>
      <w:bookmarkStart w:id="5" w:name="_Toc532037629"/>
      <w:bookmarkStart w:id="6" w:name="_Toc532124226"/>
      <w:bookmarkStart w:id="7" w:name="_Toc532214940"/>
      <w:r w:rsidRPr="0049779F">
        <w:rPr>
          <w:rFonts w:ascii="Cambria" w:eastAsia="Times New Roman" w:hAnsi="Cambria" w:cs="B Titr" w:hint="cs"/>
          <w:b/>
          <w:bCs/>
          <w:color w:val="0100FF"/>
          <w:kern w:val="32"/>
          <w:sz w:val="32"/>
          <w:szCs w:val="32"/>
          <w:rtl/>
        </w:rPr>
        <w:t>شرط چهارم (غیر مأکول اللحم نبودن)</w:t>
      </w:r>
      <w:bookmarkEnd w:id="5"/>
      <w:bookmarkEnd w:id="6"/>
      <w:bookmarkEnd w:id="7"/>
    </w:p>
    <w:p w:rsidR="0049779F" w:rsidRPr="0049779F" w:rsidRDefault="0049779F" w:rsidP="0049779F">
      <w:pPr>
        <w:rPr>
          <w:color w:val="000080"/>
          <w:rtl/>
        </w:rPr>
      </w:pPr>
      <w:r w:rsidRPr="0049779F">
        <w:rPr>
          <w:rFonts w:hint="cs"/>
          <w:color w:val="000080"/>
          <w:rtl/>
        </w:rPr>
        <w:t>الرابع أن لا يكون من أجزاء ما لا يؤكل لحمه</w:t>
      </w:r>
      <w:r w:rsidRPr="0049779F">
        <w:rPr>
          <w:rFonts w:hint="cs"/>
          <w:color w:val="000080"/>
        </w:rPr>
        <w:t>‌</w:t>
      </w:r>
      <w:r w:rsidRPr="0049779F">
        <w:rPr>
          <w:rFonts w:hint="cs"/>
          <w:color w:val="000080"/>
          <w:rtl/>
        </w:rPr>
        <w:t xml:space="preserve"> و إن كان مذكى أو حيا جلدا كان أو غيره فلا يجوز الصلاة في جلد غير المأكول و لا شعره و صوفه و ريشه و وبره و لا في شي‌ء من فضلاته سواء كان ملبوسا أو مخلوطا به أو محمولا حتى شعرة واقعة على </w:t>
      </w:r>
      <w:r w:rsidRPr="0049779F">
        <w:rPr>
          <w:rFonts w:hint="cs"/>
          <w:color w:val="000080"/>
          <w:rtl/>
        </w:rPr>
        <w:lastRenderedPageBreak/>
        <w:t>لباسه بل حتى عرقه و ريقه و إن كان طاهرا ما دام رطبا بل و يابسا إذا كان له عين و لا فرق في الحيوان بين كونه ذا نفس أو لا كالسمك الحرام أكله‌</w:t>
      </w:r>
    </w:p>
    <w:p w:rsidR="00743DAA" w:rsidRPr="00743DAA" w:rsidRDefault="00743DAA" w:rsidP="00743DAA">
      <w:pPr>
        <w:pStyle w:val="20"/>
        <w:rPr>
          <w:rtl/>
        </w:rPr>
      </w:pPr>
      <w:bookmarkStart w:id="8" w:name="_Toc532124227"/>
      <w:bookmarkStart w:id="9" w:name="_Toc532214941"/>
      <w:r>
        <w:rPr>
          <w:rFonts w:hint="cs"/>
          <w:rtl/>
        </w:rPr>
        <w:t xml:space="preserve">ادامه </w:t>
      </w:r>
      <w:r w:rsidRPr="00743DAA">
        <w:rPr>
          <w:rFonts w:hint="cs"/>
          <w:rtl/>
        </w:rPr>
        <w:t>جهت أول</w:t>
      </w:r>
      <w:bookmarkEnd w:id="8"/>
      <w:bookmarkEnd w:id="9"/>
    </w:p>
    <w:p w:rsidR="00742CF9" w:rsidRDefault="001573BF" w:rsidP="00742CF9">
      <w:pPr>
        <w:rPr>
          <w:rtl/>
        </w:rPr>
      </w:pPr>
      <w:r w:rsidRPr="00743DAA">
        <w:rPr>
          <w:rFonts w:hint="cs"/>
          <w:b/>
          <w:bCs/>
          <w:rtl/>
        </w:rPr>
        <w:t>بحث راجع به این بود که:</w:t>
      </w:r>
      <w:r>
        <w:rPr>
          <w:rFonts w:hint="cs"/>
          <w:rtl/>
        </w:rPr>
        <w:t xml:space="preserve"> شرط لباس مصلی این است که از أجزای حیوان حرام گوشت نباشد؛ در مورد حیوانات درّنده یعنی سباع، این مطلب مسلّم است ولی در غیر سباع از سایر حیوانات حرام گوشت (که درّنده و گوشت خوار نیستند) مثل خرگوش اختلاف است</w:t>
      </w:r>
      <w:r w:rsidR="00742CF9">
        <w:rPr>
          <w:rFonts w:hint="cs"/>
          <w:rtl/>
        </w:rPr>
        <w:t xml:space="preserve"> و </w:t>
      </w:r>
      <w:r w:rsidR="00B87A15">
        <w:rPr>
          <w:rFonts w:hint="cs"/>
          <w:rtl/>
        </w:rPr>
        <w:t>برخی گفته اند نماز در غیر سباع حرام نیست و آقای س</w:t>
      </w:r>
      <w:r w:rsidR="00742CF9">
        <w:rPr>
          <w:rFonts w:hint="cs"/>
          <w:rtl/>
        </w:rPr>
        <w:t>یستانی هم احتیاط واجب کرده اند.</w:t>
      </w:r>
    </w:p>
    <w:p w:rsidR="00743DAA" w:rsidRPr="00743DAA" w:rsidRDefault="00743DAA" w:rsidP="00743DAA">
      <w:pPr>
        <w:keepNext/>
        <w:spacing w:before="240" w:after="60"/>
        <w:outlineLvl w:val="2"/>
        <w:rPr>
          <w:rFonts w:ascii="Cambria" w:eastAsia="Times New Roman" w:hAnsi="Cambria" w:cs="B Titr"/>
          <w:b/>
          <w:bCs/>
          <w:color w:val="0000FD"/>
          <w:sz w:val="26"/>
          <w:rtl/>
        </w:rPr>
      </w:pPr>
      <w:bookmarkStart w:id="10" w:name="_Toc532124228"/>
      <w:bookmarkStart w:id="11" w:name="_Toc532214942"/>
      <w:r w:rsidRPr="00743DAA">
        <w:rPr>
          <w:rFonts w:ascii="Cambria" w:eastAsia="Times New Roman" w:hAnsi="Cambria" w:cs="B Titr" w:hint="cs"/>
          <w:b/>
          <w:bCs/>
          <w:color w:val="0000FD"/>
          <w:sz w:val="26"/>
          <w:rtl/>
        </w:rPr>
        <w:t>دلیل مانعیّت مطلق ما لایؤکل لحمه</w:t>
      </w:r>
      <w:bookmarkEnd w:id="10"/>
      <w:bookmarkEnd w:id="11"/>
    </w:p>
    <w:p w:rsidR="00742CF9" w:rsidRDefault="00B87A15" w:rsidP="00742CF9">
      <w:pPr>
        <w:rPr>
          <w:rtl/>
        </w:rPr>
      </w:pPr>
      <w:r>
        <w:rPr>
          <w:rFonts w:hint="cs"/>
          <w:rtl/>
        </w:rPr>
        <w:t xml:space="preserve">عمده دلیل بر حرمت نماز در </w:t>
      </w:r>
      <w:r w:rsidR="00742CF9">
        <w:rPr>
          <w:rFonts w:hint="cs"/>
          <w:rtl/>
        </w:rPr>
        <w:t>غیر سباع موثقه ابن بکیر بود؛</w:t>
      </w:r>
    </w:p>
    <w:p w:rsidR="00742CF9" w:rsidRPr="00742CF9" w:rsidRDefault="00742CF9" w:rsidP="00742CF9">
      <w:pPr>
        <w:rPr>
          <w:color w:val="008000"/>
          <w:rtl/>
        </w:rPr>
      </w:pPr>
      <w:r w:rsidRPr="00742CF9">
        <w:rPr>
          <w:rFonts w:hint="cs"/>
          <w:color w:val="008000"/>
          <w:rtl/>
        </w:rPr>
        <w:t xml:space="preserve">عَلِيُّ بْنُ إِبْرَاهِيمَ عَنْ أَبِيهِ عَنِ ابْنِ أَبِي عُمَيْرٍ عَنِ ابْنِ بُكَيْرٍ قَالَ: سَأَلَ زُرَارَةُ أَبَا عَبْدِ اللَّهِ ع عَنِ الصَّلَاةِ فِي الثَّعَالِبِ وَ الْفَنَكِ وَ السِّنْجَابِ وَ غَيْرِهِ مِنَ الْوَبَرِ فَأَخْرَجَ كِتَاباً زَعَمَ أَنَّهُ إِمْلَاءُ رَسُولِ اللَّهِ ص أَنَّ الصَّلَاةَ فِي وَبَرِ كُلِّ شَيْ‌ءٍ حَرَامٍ أَكْلُهُ فَالصَّلَاةُ فِي وَبَرِهِ وَ شَعْرِهِ وَ جِلْدِهِ وَ بَوْلِهِ وَ رَوْثِهِ وَ أَلْبَانِهِ وَ كُلِّ شَيْ‌ءٍ مِنْهُ فَاسِدَةٌ لَا تُقْبَلُ تِلْكَ الصَّلَاةُ حَتَّى تُصَلِّيَ فِي غَيْرِهِ مِمَّا أَحَلَّ اللَّهُ أَكْلَهُ ثُمَّ قَالَ يَا زُرَارَةُ هَذَا عَنْ رَسُولِ اللَّهِ ص فَاحْفَظْ ذَلِكَ يَا زُرَارَةُ فَإِنْ كَانَ مِمَّا يُؤْكَلُ لَحْمُهُ فَالصَّلَاةُ فِي وَبَرِهِ وَ بَوْلِهِ وَ شَعْرِهِ وَ رَوْثِهِ وَ أَلْبَانِهِ وَ كُلِّ شَيْ‌ءٍ مِنْهُ جَائِزَةٌ إِذَا عَلِمْتَ أَنَّهُ ذَكِيٌّ قَدْ ذَكَّاهُ الذَّبْحُ </w:t>
      </w:r>
      <w:r w:rsidRPr="00742CF9">
        <w:rPr>
          <w:rFonts w:hint="cs"/>
          <w:color w:val="008000"/>
          <w:u w:val="single"/>
          <w:rtl/>
        </w:rPr>
        <w:t>فَإِنْ كَانَ غَيْرَ ذَلِكَ مِمَّا قَدْ نُهِيتَ عَنْ أَكْلِهِ وَ حَرُمَ عَلَيْكَ أَكْلُهُ فَالصَّلَاةُ فِي كُلِّ شَيْ‌ءٍ مِنْهُ فَاسِدَةٌ</w:t>
      </w:r>
      <w:r w:rsidRPr="00742CF9">
        <w:rPr>
          <w:rFonts w:hint="cs"/>
          <w:color w:val="008000"/>
          <w:rtl/>
        </w:rPr>
        <w:t xml:space="preserve"> ذَكَّاهُ الذَّبْحُ أَوْ لَمْ يُذَكِّهِ.</w:t>
      </w:r>
      <w:r w:rsidRPr="00742CF9">
        <w:rPr>
          <w:vertAlign w:val="superscript"/>
          <w:rtl/>
        </w:rPr>
        <w:footnoteReference w:id="1"/>
      </w:r>
    </w:p>
    <w:p w:rsidR="00BE4703" w:rsidRDefault="00BE4703" w:rsidP="00BE4703">
      <w:pPr>
        <w:pStyle w:val="40"/>
        <w:rPr>
          <w:rtl/>
        </w:rPr>
      </w:pPr>
      <w:bookmarkStart w:id="12" w:name="_Toc532214943"/>
      <w:r>
        <w:rPr>
          <w:rFonts w:hint="cs"/>
          <w:rtl/>
        </w:rPr>
        <w:t>مناقشه سندی</w:t>
      </w:r>
      <w:bookmarkEnd w:id="12"/>
      <w:r w:rsidR="00B87A15">
        <w:rPr>
          <w:rFonts w:hint="cs"/>
          <w:rtl/>
        </w:rPr>
        <w:t xml:space="preserve"> </w:t>
      </w:r>
    </w:p>
    <w:p w:rsidR="00906897" w:rsidRDefault="00AB04F6" w:rsidP="00B85306">
      <w:pPr>
        <w:rPr>
          <w:rtl/>
        </w:rPr>
      </w:pPr>
      <w:r w:rsidRPr="00906897">
        <w:rPr>
          <w:rFonts w:hint="cs"/>
          <w:b/>
          <w:bCs/>
          <w:rtl/>
        </w:rPr>
        <w:t>در سند این روایت اشکال شده بود که</w:t>
      </w:r>
      <w:r>
        <w:rPr>
          <w:rFonts w:hint="cs"/>
          <w:rtl/>
        </w:rPr>
        <w:t>: ابن بکیر شیعه اثنی عشری نیست بلکه فطحی است و أی فسق أعظم من عدم الا</w:t>
      </w:r>
      <w:r w:rsidR="00906897">
        <w:rPr>
          <w:rFonts w:hint="cs"/>
          <w:rtl/>
        </w:rPr>
        <w:t>یمان و لذا روایتش اعتبار ندارد؛</w:t>
      </w:r>
    </w:p>
    <w:p w:rsidR="00BE4703" w:rsidRDefault="00BE4703" w:rsidP="00BE4703">
      <w:pPr>
        <w:pStyle w:val="50"/>
        <w:rPr>
          <w:rtl/>
        </w:rPr>
      </w:pPr>
      <w:bookmarkStart w:id="13" w:name="_Toc532214944"/>
      <w:r>
        <w:rPr>
          <w:rFonts w:hint="cs"/>
          <w:rtl/>
        </w:rPr>
        <w:t>جواب</w:t>
      </w:r>
      <w:bookmarkEnd w:id="13"/>
    </w:p>
    <w:p w:rsidR="00B87A15" w:rsidRDefault="00AB04F6" w:rsidP="00B85306">
      <w:pPr>
        <w:rPr>
          <w:rFonts w:hint="cs"/>
          <w:rtl/>
        </w:rPr>
      </w:pPr>
      <w:r w:rsidRPr="00906897">
        <w:rPr>
          <w:rFonts w:hint="cs"/>
          <w:b/>
          <w:bCs/>
          <w:rtl/>
        </w:rPr>
        <w:t>از این اشکال جواب دادیم که</w:t>
      </w:r>
      <w:r w:rsidR="00906897" w:rsidRPr="00906897">
        <w:rPr>
          <w:rFonts w:hint="cs"/>
          <w:b/>
          <w:bCs/>
          <w:rtl/>
        </w:rPr>
        <w:t>:</w:t>
      </w:r>
      <w:r>
        <w:rPr>
          <w:rFonts w:hint="cs"/>
          <w:rtl/>
        </w:rPr>
        <w:t xml:space="preserve"> ما در حجّیت خبر حداقل در جایی که معارض ندارد وثاقت راوی را کافی می دانیم و مرحوم شیخ طوسی در عدّه می فرماید اگر خبر غیر امامی إثنی عشری معارض نداشت حجّت است و امامیه به آن عمل کرده اند </w:t>
      </w:r>
      <w:r w:rsidR="003E1AF8">
        <w:rPr>
          <w:rFonts w:hint="cs"/>
          <w:rtl/>
        </w:rPr>
        <w:t xml:space="preserve">و </w:t>
      </w:r>
      <w:r w:rsidR="003E1AF8">
        <w:rPr>
          <w:rFonts w:hint="cs"/>
          <w:rtl/>
        </w:rPr>
        <w:lastRenderedPageBreak/>
        <w:t>این که</w:t>
      </w:r>
      <w:r>
        <w:rPr>
          <w:rFonts w:hint="cs"/>
          <w:rtl/>
        </w:rPr>
        <w:t xml:space="preserve"> محقق حلی، شهید أول، شهید ثانی</w:t>
      </w:r>
      <w:r w:rsidR="003E1AF8">
        <w:rPr>
          <w:rFonts w:hint="cs"/>
          <w:rtl/>
        </w:rPr>
        <w:t xml:space="preserve"> و علامه قبول ندارند بحث دیگری است ولی به نظر ما قول این آقایان تمام نیست و وثاقت کفایت می کند و در محل بحث</w:t>
      </w:r>
      <w:r w:rsidR="00B87A15">
        <w:rPr>
          <w:rFonts w:hint="cs"/>
          <w:rtl/>
        </w:rPr>
        <w:t xml:space="preserve"> وثاقت عبدالله بن بکیر مسلّم است زیرا کشّی او را از أصحاب اجماع شمرده است «</w:t>
      </w:r>
      <w:r w:rsidR="00CD669E" w:rsidRPr="006A627C">
        <w:rPr>
          <w:rFonts w:hint="cs"/>
          <w:color w:val="000080"/>
          <w:rtl/>
        </w:rPr>
        <w:t>أَجْمَعَتِ الْعِصَابَةُ عَلَى تَصْحِيحِ مَا يَصِحُّ مِنْ هَؤُلَاءِ وَ تَصْدِيقِهِمْ لِمَا يَقُولُونَ، وَ أَقَرُّوا لَهُمْ بِالْفِقْهِ، مِنْ دُونِ أُولَئِكَ السِّتَّةِ الَّذِينَ عَدَدْنَاهُمْ وَ سَمَّيْنَاهُمْ، سِتَّةُ نَفَرٍ: جَمِيلُ بْنُ دَرَّاجٍ، وَ عَبْدُ اللَّهِ بْنُ مُسْكَانَ، وَ عَبْدُ اللَّهِ بْنُ بُكَيْرٍ، وَ حَمَّادُ بْنُ عِيسَى، وَ حَمَّادُ بْنُ عُثْمَانَ، وَ أَبَانُ بْنُ عُثْمَانَ</w:t>
      </w:r>
      <w:r w:rsidR="00B85306">
        <w:rPr>
          <w:rStyle w:val="ab"/>
          <w:rtl/>
        </w:rPr>
        <w:footnoteReference w:id="2"/>
      </w:r>
      <w:r w:rsidR="00B87A15">
        <w:rPr>
          <w:rFonts w:hint="cs"/>
          <w:rtl/>
        </w:rPr>
        <w:t>»</w:t>
      </w:r>
    </w:p>
    <w:p w:rsidR="00906897" w:rsidRDefault="00B87A15" w:rsidP="006162A2">
      <w:pPr>
        <w:rPr>
          <w:rtl/>
        </w:rPr>
      </w:pPr>
      <w:r>
        <w:rPr>
          <w:rFonts w:hint="cs"/>
          <w:rtl/>
        </w:rPr>
        <w:t>اشکال دیگر اضراب متن بود که</w:t>
      </w:r>
      <w:r w:rsidR="00906897">
        <w:rPr>
          <w:rFonts w:hint="cs"/>
          <w:rtl/>
        </w:rPr>
        <w:t>:</w:t>
      </w:r>
      <w:r>
        <w:rPr>
          <w:rFonts w:hint="cs"/>
          <w:rtl/>
        </w:rPr>
        <w:t xml:space="preserve"> آقای سیستانی</w:t>
      </w:r>
      <w:r w:rsidR="00906897">
        <w:rPr>
          <w:rFonts w:hint="cs"/>
          <w:rtl/>
        </w:rPr>
        <w:t xml:space="preserve"> بیان کردند و از آن جواب دادیم.</w:t>
      </w:r>
    </w:p>
    <w:p w:rsidR="00BE4703" w:rsidRDefault="00BE4703" w:rsidP="00BE4703">
      <w:pPr>
        <w:pStyle w:val="30"/>
        <w:rPr>
          <w:rtl/>
        </w:rPr>
      </w:pPr>
      <w:bookmarkStart w:id="14" w:name="_Toc532214945"/>
      <w:r>
        <w:rPr>
          <w:rFonts w:hint="cs"/>
          <w:rtl/>
        </w:rPr>
        <w:t>وجود معارض</w:t>
      </w:r>
      <w:bookmarkEnd w:id="14"/>
    </w:p>
    <w:p w:rsidR="00B87A15" w:rsidRDefault="00B87A15" w:rsidP="00906897">
      <w:pPr>
        <w:rPr>
          <w:rtl/>
        </w:rPr>
      </w:pPr>
      <w:r>
        <w:rPr>
          <w:rFonts w:hint="cs"/>
          <w:rtl/>
        </w:rPr>
        <w:t>اشکال دیگر معارضه موثقه ابن بکیر با روایات دیگر است</w:t>
      </w:r>
      <w:r w:rsidR="00906897">
        <w:rPr>
          <w:rFonts w:hint="cs"/>
          <w:rtl/>
        </w:rPr>
        <w:t xml:space="preserve"> که مناسب است در اینجا بحث کنیم و به مباحث آینده حواله ندهیم؛</w:t>
      </w:r>
    </w:p>
    <w:p w:rsidR="0037433A" w:rsidRDefault="0037433A" w:rsidP="00906897">
      <w:pPr>
        <w:rPr>
          <w:rFonts w:hint="cs"/>
          <w:rtl/>
        </w:rPr>
      </w:pPr>
      <w:r>
        <w:rPr>
          <w:rFonts w:hint="cs"/>
          <w:rtl/>
        </w:rPr>
        <w:t>موثقه ابن بکیر با چند روایت معارضه دارد؛</w:t>
      </w:r>
    </w:p>
    <w:p w:rsidR="00BE4703" w:rsidRDefault="00BE4703" w:rsidP="00BE4703">
      <w:pPr>
        <w:pStyle w:val="30"/>
        <w:rPr>
          <w:rtl/>
        </w:rPr>
      </w:pPr>
      <w:bookmarkStart w:id="15" w:name="_Toc532214946"/>
      <w:r>
        <w:rPr>
          <w:rFonts w:hint="cs"/>
          <w:rtl/>
        </w:rPr>
        <w:t>معارض أول (روایت علی بن أبی حمزه)</w:t>
      </w:r>
      <w:bookmarkEnd w:id="15"/>
    </w:p>
    <w:p w:rsidR="00D60943" w:rsidRDefault="00D60943" w:rsidP="001629D7">
      <w:pPr>
        <w:rPr>
          <w:rFonts w:hint="cs"/>
          <w:rtl/>
        </w:rPr>
      </w:pPr>
      <w:r>
        <w:rPr>
          <w:rFonts w:hint="cs"/>
          <w:rtl/>
        </w:rPr>
        <w:t>یک معارض</w:t>
      </w:r>
      <w:r w:rsidR="00B87A15">
        <w:rPr>
          <w:rFonts w:hint="cs"/>
          <w:rtl/>
        </w:rPr>
        <w:t xml:space="preserve"> روای</w:t>
      </w:r>
      <w:r w:rsidR="002D4476">
        <w:rPr>
          <w:rFonts w:hint="cs"/>
          <w:rtl/>
        </w:rPr>
        <w:t>ت علی بن أبی حمزه است</w:t>
      </w:r>
      <w:r>
        <w:rPr>
          <w:rFonts w:hint="cs"/>
          <w:rtl/>
        </w:rPr>
        <w:t>؛</w:t>
      </w:r>
    </w:p>
    <w:p w:rsidR="00D60943" w:rsidRPr="00D60943" w:rsidRDefault="00D60943" w:rsidP="00D60943">
      <w:pPr>
        <w:rPr>
          <w:color w:val="008000"/>
          <w:rtl/>
        </w:rPr>
      </w:pPr>
      <w:r w:rsidRPr="00D60943">
        <w:rPr>
          <w:rFonts w:hint="cs"/>
          <w:color w:val="008000"/>
          <w:rtl/>
        </w:rPr>
        <w:t>وَ بِهَذَا الْإِسْنَادِ [عَلِيُّ بْنُ مُحَمَّدٍ عَنْ عَبْدِ اللَّهِ بْنِ إِسْحَاقَ الْعَلَوِيِّ عَنِ الْحَسَنِ بْنِ عَلِيٍّ] عَنْ مُحَمَّدِ بْنِ سُلَيْمَانَ عَنْ عَلِيِّ بْنِ أَبِي حَمْزَةَ قَالَ: سَأَلْتُ أَبَا عَبْدِ اللَّهِ</w:t>
      </w:r>
      <w:r w:rsidRPr="00D60943">
        <w:rPr>
          <w:rFonts w:hint="cs"/>
          <w:color w:val="008000"/>
        </w:rPr>
        <w:t>‌</w:t>
      </w:r>
      <w:r w:rsidRPr="00D60943">
        <w:rPr>
          <w:rFonts w:hint="cs"/>
          <w:color w:val="008000"/>
          <w:rtl/>
        </w:rPr>
        <w:t xml:space="preserve"> وَ أَبَا الْحَسَنِ ع عَنْ لِبَاسِ الْفِرَاءِ وَ الصَّلَاةِ فِيهَا فَقَالَ لَا تُصَلِّ فِيهَا إِلَّا فِيمَا كَانَ مِنْهُ ذَكِيّاً قَالَ قُلْتُ أَ وَ لَيْسَ الذَّكِيُّ مِمَّا ذُكِّيَ بِالْحَدِيدِ فَقَالَ بَلَى إِذَا كَانَ مِمَّا يُؤْكَلُ لَحْمُهُ قُلْتُ وَ مَا يُؤْكَلُ لَحْمُهُ</w:t>
      </w:r>
      <w:r w:rsidRPr="00D60943">
        <w:rPr>
          <w:rFonts w:hint="cs"/>
          <w:rtl/>
        </w:rPr>
        <w:t xml:space="preserve"> </w:t>
      </w:r>
      <w:r w:rsidRPr="00D60943">
        <w:rPr>
          <w:rFonts w:hint="cs"/>
          <w:color w:val="008000"/>
          <w:rtl/>
        </w:rPr>
        <w:t>مِنْ غَيْرِ الْغَنَمِ قَالَ لَا بَأْسَ بِالسِّنْجَابِ فَإِنَّهُ دَابَّةٌ لَا تَأْكُلُ اللَّحْمَ وَ لَيْسَ هُوَ مِمَّا نَهَى عَنْهُ رَسُولُ اللَّهِ ص إِذْ نَهَى عَنْ كُلِّ ذِي نَابٍ وَ مِخْلَبٍ</w:t>
      </w:r>
      <w:r w:rsidRPr="00D60943">
        <w:rPr>
          <w:rFonts w:hint="cs"/>
          <w:rtl/>
        </w:rPr>
        <w:t>.</w:t>
      </w:r>
      <w:r w:rsidRPr="00D60943">
        <w:rPr>
          <w:vertAlign w:val="superscript"/>
          <w:rtl/>
        </w:rPr>
        <w:footnoteReference w:id="3"/>
      </w:r>
    </w:p>
    <w:p w:rsidR="00BE4703" w:rsidRDefault="00BE4703" w:rsidP="00BE4703">
      <w:pPr>
        <w:pStyle w:val="40"/>
        <w:rPr>
          <w:rtl/>
        </w:rPr>
      </w:pPr>
      <w:bookmarkStart w:id="16" w:name="_Toc532214947"/>
      <w:r>
        <w:rPr>
          <w:rFonts w:hint="cs"/>
          <w:rtl/>
        </w:rPr>
        <w:t>(اختلاف نقل در روایت)</w:t>
      </w:r>
      <w:bookmarkEnd w:id="16"/>
      <w:r w:rsidR="002D4476">
        <w:rPr>
          <w:rFonts w:hint="cs"/>
          <w:rtl/>
        </w:rPr>
        <w:t xml:space="preserve"> </w:t>
      </w:r>
    </w:p>
    <w:p w:rsidR="00A244FD" w:rsidRDefault="00A244FD" w:rsidP="001629D7">
      <w:pPr>
        <w:rPr>
          <w:rtl/>
        </w:rPr>
      </w:pPr>
      <w:r>
        <w:rPr>
          <w:rFonts w:hint="cs"/>
          <w:rtl/>
        </w:rPr>
        <w:t xml:space="preserve">این روایت </w:t>
      </w:r>
      <w:r w:rsidR="002D4476">
        <w:rPr>
          <w:rFonts w:hint="cs"/>
          <w:rtl/>
        </w:rPr>
        <w:t>اختلاف نقل دارد و در کافی «ما یؤکل لحمه» دارد و در تهذیب «ما لایؤکل لحمه» دارد و د</w:t>
      </w:r>
      <w:r>
        <w:rPr>
          <w:rFonts w:hint="cs"/>
          <w:rtl/>
        </w:rPr>
        <w:t>ر وسائل مثل تهذیب نقل کرده است؛</w:t>
      </w:r>
    </w:p>
    <w:p w:rsidR="00EA7D31" w:rsidRDefault="00BE4703" w:rsidP="00EA7D31">
      <w:pPr>
        <w:rPr>
          <w:rFonts w:hint="cs"/>
          <w:rtl/>
        </w:rPr>
      </w:pPr>
      <w:r>
        <w:rPr>
          <w:rFonts w:hint="cs"/>
          <w:rtl/>
        </w:rPr>
        <w:t>1-</w:t>
      </w:r>
      <w:r w:rsidR="002D4476">
        <w:rPr>
          <w:rFonts w:hint="cs"/>
          <w:rtl/>
        </w:rPr>
        <w:t>اگر نقل کافی</w:t>
      </w:r>
      <w:r>
        <w:rPr>
          <w:rFonts w:hint="cs"/>
          <w:rtl/>
        </w:rPr>
        <w:t xml:space="preserve"> «ما یؤکل لحمه»</w:t>
      </w:r>
      <w:r w:rsidR="002D4476">
        <w:rPr>
          <w:rFonts w:hint="cs"/>
          <w:rtl/>
        </w:rPr>
        <w:t xml:space="preserve"> صحیح باشد به این معنا خواهد بود که</w:t>
      </w:r>
      <w:r w:rsidR="002C433C">
        <w:rPr>
          <w:rFonts w:hint="cs"/>
          <w:rtl/>
        </w:rPr>
        <w:t xml:space="preserve"> راوی</w:t>
      </w:r>
      <w:r w:rsidR="002D4476">
        <w:rPr>
          <w:rFonts w:hint="cs"/>
          <w:rtl/>
        </w:rPr>
        <w:t xml:space="preserve"> سؤال می کند</w:t>
      </w:r>
      <w:r w:rsidR="002C433C">
        <w:rPr>
          <w:rFonts w:hint="cs"/>
          <w:rtl/>
        </w:rPr>
        <w:t xml:space="preserve"> که</w:t>
      </w:r>
      <w:r w:rsidR="002D4476">
        <w:rPr>
          <w:rFonts w:hint="cs"/>
          <w:rtl/>
        </w:rPr>
        <w:t xml:space="preserve"> «حیوانات حلال گوشت حتّی اگر غنم نباشند جایز است در </w:t>
      </w:r>
      <w:r w:rsidR="002C433C">
        <w:rPr>
          <w:rFonts w:hint="cs"/>
          <w:rtl/>
        </w:rPr>
        <w:t>أجزای آن</w:t>
      </w:r>
      <w:r w:rsidR="002D4476">
        <w:rPr>
          <w:rFonts w:hint="cs"/>
          <w:rtl/>
        </w:rPr>
        <w:t xml:space="preserve"> نماز بخوانیم؟» </w:t>
      </w:r>
      <w:r w:rsidR="002C433C">
        <w:rPr>
          <w:rFonts w:hint="cs"/>
          <w:rtl/>
        </w:rPr>
        <w:t>و</w:t>
      </w:r>
      <w:r w:rsidR="002D4476">
        <w:rPr>
          <w:rFonts w:hint="cs"/>
          <w:rtl/>
        </w:rPr>
        <w:t xml:space="preserve"> حضرت هم </w:t>
      </w:r>
      <w:r w:rsidR="002C433C">
        <w:rPr>
          <w:rFonts w:hint="cs"/>
          <w:rtl/>
        </w:rPr>
        <w:t>بلافاصله</w:t>
      </w:r>
      <w:r w:rsidR="002D4476">
        <w:rPr>
          <w:rFonts w:hint="cs"/>
          <w:rtl/>
        </w:rPr>
        <w:t xml:space="preserve"> سراغ سنجاب می روند که در سنجاب</w:t>
      </w:r>
      <w:r w:rsidR="00935837">
        <w:rPr>
          <w:rFonts w:hint="cs"/>
          <w:rtl/>
        </w:rPr>
        <w:t xml:space="preserve"> نماز </w:t>
      </w:r>
      <w:r w:rsidR="00935837">
        <w:rPr>
          <w:rFonts w:hint="cs"/>
          <w:rtl/>
        </w:rPr>
        <w:lastRenderedPageBreak/>
        <w:t xml:space="preserve">اشکال ندارد </w:t>
      </w:r>
      <w:r w:rsidR="00543D5C">
        <w:rPr>
          <w:rFonts w:hint="cs"/>
          <w:rtl/>
        </w:rPr>
        <w:t>یعنی سنجاب حیوان حلال گو</w:t>
      </w:r>
      <w:r w:rsidR="00832EA7">
        <w:rPr>
          <w:rFonts w:hint="cs"/>
          <w:rtl/>
        </w:rPr>
        <w:t>شت است زیرا گوشت خوار و درّنده نیست</w:t>
      </w:r>
      <w:r w:rsidR="002C433C">
        <w:rPr>
          <w:rFonts w:hint="cs"/>
          <w:rtl/>
        </w:rPr>
        <w:t xml:space="preserve"> و پیامبر تنها از خوردن حیواناتی که (درنده اند) و ناب و مخلب دارند</w:t>
      </w:r>
      <w:r w:rsidR="00832EA7">
        <w:rPr>
          <w:rFonts w:hint="cs"/>
          <w:rtl/>
        </w:rPr>
        <w:t xml:space="preserve"> نهی کرده است و لذا نماز در </w:t>
      </w:r>
      <w:r w:rsidR="00EA7D31">
        <w:rPr>
          <w:rFonts w:hint="cs"/>
          <w:rtl/>
        </w:rPr>
        <w:t>سنجاب</w:t>
      </w:r>
      <w:r w:rsidR="00832EA7">
        <w:rPr>
          <w:rFonts w:hint="cs"/>
          <w:rtl/>
        </w:rPr>
        <w:t xml:space="preserve"> اشکال ندارد</w:t>
      </w:r>
      <w:r w:rsidR="00EA7D31">
        <w:rPr>
          <w:rFonts w:hint="cs"/>
          <w:rtl/>
        </w:rPr>
        <w:t>؛</w:t>
      </w:r>
    </w:p>
    <w:p w:rsidR="00EA7D31" w:rsidRDefault="00EA7D31" w:rsidP="00110B30">
      <w:pPr>
        <w:rPr>
          <w:rtl/>
        </w:rPr>
      </w:pPr>
      <w:r>
        <w:rPr>
          <w:rFonts w:hint="cs"/>
          <w:rtl/>
        </w:rPr>
        <w:t>این نقل با این معنا</w:t>
      </w:r>
      <w:r w:rsidR="00832EA7">
        <w:rPr>
          <w:rFonts w:hint="cs"/>
          <w:rtl/>
        </w:rPr>
        <w:t xml:space="preserve"> خلاف اجماع</w:t>
      </w:r>
      <w:r w:rsidR="00C60666">
        <w:rPr>
          <w:rFonts w:hint="cs"/>
          <w:rtl/>
        </w:rPr>
        <w:t xml:space="preserve"> و تسالم امامیه</w:t>
      </w:r>
      <w:r w:rsidR="00832EA7">
        <w:rPr>
          <w:rFonts w:hint="cs"/>
          <w:rtl/>
        </w:rPr>
        <w:t xml:space="preserve"> است </w:t>
      </w:r>
      <w:r>
        <w:rPr>
          <w:rFonts w:hint="cs"/>
          <w:rtl/>
        </w:rPr>
        <w:t>زیرا اجماع داریم که حرام گوشت</w:t>
      </w:r>
      <w:r w:rsidR="00110B30">
        <w:rPr>
          <w:rFonts w:hint="cs"/>
          <w:rtl/>
        </w:rPr>
        <w:t xml:space="preserve"> بودن</w:t>
      </w:r>
      <w:r>
        <w:rPr>
          <w:rFonts w:hint="cs"/>
          <w:rtl/>
        </w:rPr>
        <w:t xml:space="preserve"> مختص سباع نیست</w:t>
      </w:r>
      <w:r w:rsidR="00110B30">
        <w:rPr>
          <w:rFonts w:hint="cs"/>
          <w:rtl/>
        </w:rPr>
        <w:t xml:space="preserve"> و مسلّم مسوخ مثل فیل</w:t>
      </w:r>
      <w:r w:rsidR="00022768">
        <w:rPr>
          <w:rFonts w:hint="cs"/>
          <w:rtl/>
        </w:rPr>
        <w:t xml:space="preserve"> و میمون</w:t>
      </w:r>
      <w:r w:rsidR="00110B30">
        <w:rPr>
          <w:rFonts w:hint="cs"/>
          <w:rtl/>
        </w:rPr>
        <w:t xml:space="preserve"> حرام گوشت اند</w:t>
      </w:r>
      <w:r>
        <w:rPr>
          <w:rFonts w:hint="cs"/>
          <w:rtl/>
        </w:rPr>
        <w:t xml:space="preserve"> در حالی که این روایت سنجاب را به این خاطر که </w:t>
      </w:r>
      <w:r w:rsidR="00110B30">
        <w:rPr>
          <w:rFonts w:hint="cs"/>
          <w:rtl/>
        </w:rPr>
        <w:t>از سباع</w:t>
      </w:r>
      <w:r>
        <w:rPr>
          <w:rFonts w:hint="cs"/>
          <w:rtl/>
        </w:rPr>
        <w:t xml:space="preserve"> نیست </w:t>
      </w:r>
      <w:r w:rsidR="00C60666">
        <w:rPr>
          <w:rFonts w:hint="cs"/>
          <w:rtl/>
        </w:rPr>
        <w:t xml:space="preserve">(و پیامبر صلی الله علیه و آله تنها از خوردن درّندگان از پرندگان و بهائم نهی کرده است) </w:t>
      </w:r>
      <w:r>
        <w:rPr>
          <w:rFonts w:hint="cs"/>
          <w:rtl/>
        </w:rPr>
        <w:t>حلال گوشت دانسته است.</w:t>
      </w:r>
    </w:p>
    <w:p w:rsidR="00C60666" w:rsidRDefault="00C60666" w:rsidP="00EA7D31">
      <w:pPr>
        <w:rPr>
          <w:rtl/>
        </w:rPr>
      </w:pPr>
      <w:r w:rsidRPr="00BE4703">
        <w:rPr>
          <w:rFonts w:hint="cs"/>
          <w:b/>
          <w:bCs/>
          <w:rtl/>
        </w:rPr>
        <w:t>نکته:</w:t>
      </w:r>
      <w:r>
        <w:rPr>
          <w:rFonts w:hint="cs"/>
          <w:rtl/>
        </w:rPr>
        <w:t xml:space="preserve"> مراد از «غنم» طبق آنچه در لغت آمده است، گوسفند است و احتمال این که مراد از آن «انعام ثلاثه» باشد خیلی بعید است و در لغت این احتمال مطرح نشده است. این که چرا از حیوانات حلال گوشت غیر از غنم سؤال کرده است شاید به این خاطر بوده که غنم محل ابتلایش بوده است</w:t>
      </w:r>
      <w:r w:rsidR="008D4A1E">
        <w:rPr>
          <w:rFonts w:hint="cs"/>
          <w:rtl/>
        </w:rPr>
        <w:t xml:space="preserve"> و حکمش را می دانسته و لذا از غیر گوسفند از حیوانات حلال گوشت سؤال می کند که می توان </w:t>
      </w:r>
      <w:r w:rsidR="00494FF5">
        <w:rPr>
          <w:rFonts w:hint="cs"/>
          <w:rtl/>
        </w:rPr>
        <w:t>در أجزای آن ها نماز خواند یا نه</w:t>
      </w:r>
      <w:r w:rsidR="00DF1D66">
        <w:rPr>
          <w:rFonts w:hint="cs"/>
          <w:rtl/>
        </w:rPr>
        <w:t>.</w:t>
      </w:r>
    </w:p>
    <w:p w:rsidR="00B87A15" w:rsidRDefault="005F6C01" w:rsidP="00EA7D31">
      <w:pPr>
        <w:rPr>
          <w:rFonts w:hint="cs"/>
          <w:rtl/>
        </w:rPr>
      </w:pPr>
      <w:r>
        <w:rPr>
          <w:rFonts w:hint="cs"/>
          <w:rtl/>
        </w:rPr>
        <w:t>پس این مطلب خلاف تسالم أصحاب است</w:t>
      </w:r>
      <w:r w:rsidR="001629D7">
        <w:rPr>
          <w:rFonts w:hint="cs"/>
          <w:rtl/>
        </w:rPr>
        <w:t xml:space="preserve"> علاوه بر این که</w:t>
      </w:r>
      <w:r w:rsidR="00EC1ABE">
        <w:rPr>
          <w:rFonts w:hint="cs"/>
          <w:rtl/>
        </w:rPr>
        <w:t xml:space="preserve"> جواب</w:t>
      </w:r>
      <w:r w:rsidR="001629D7">
        <w:rPr>
          <w:rFonts w:hint="cs"/>
          <w:rtl/>
        </w:rPr>
        <w:t xml:space="preserve"> با سؤال علی بن أّبی حمزه تناسب ندارد</w:t>
      </w:r>
      <w:r>
        <w:rPr>
          <w:rFonts w:hint="cs"/>
          <w:rtl/>
        </w:rPr>
        <w:t xml:space="preserve"> زیرا او از «ما یؤکل لحمه من غیر الغنم» سؤال می کند و حضرت در جواب می فرماید «لابأس بالسنجاب»</w:t>
      </w:r>
      <w:r w:rsidR="00F518CB">
        <w:rPr>
          <w:rFonts w:hint="cs"/>
          <w:rtl/>
        </w:rPr>
        <w:t xml:space="preserve"> در حالی که راوی از سنجاب سؤال نکرد</w:t>
      </w:r>
      <w:r>
        <w:rPr>
          <w:rFonts w:hint="cs"/>
          <w:rtl/>
        </w:rPr>
        <w:t>،</w:t>
      </w:r>
      <w:r w:rsidR="001629D7">
        <w:rPr>
          <w:rFonts w:hint="cs"/>
          <w:rtl/>
        </w:rPr>
        <w:t xml:space="preserve"> لذا کشف از خللی در روایت می کند</w:t>
      </w:r>
      <w:r w:rsidR="009F3EDE">
        <w:rPr>
          <w:rFonts w:hint="cs"/>
          <w:rtl/>
        </w:rPr>
        <w:t>.</w:t>
      </w:r>
      <w:r w:rsidR="00494FF5">
        <w:rPr>
          <w:rFonts w:hint="cs"/>
          <w:rtl/>
        </w:rPr>
        <w:t xml:space="preserve"> و این که بگوییم وجه این که در مقابل سؤال کلی به خصوص سنجاب جواب دادند به این خاطر بوده است که لباس از غیر غنم نسبت به سنجاب مبتلی به بوده و لذا حضرت خصوص سنجاب را ذکر کردند؛</w:t>
      </w:r>
      <w:r w:rsidR="000A091F">
        <w:rPr>
          <w:rFonts w:hint="cs"/>
          <w:rtl/>
        </w:rPr>
        <w:t xml:space="preserve"> صحیح نیست زیرا مگر از حلال گوشت های غیر غنم لباس نمی گرفته اند؟ علاوه بر این که امام علیه السلام مستقیماً جواب را روی سنجاب برده اند که مطلب راجع به آن هم خلاف تسالم است.</w:t>
      </w:r>
    </w:p>
    <w:p w:rsidR="009F3EDE" w:rsidRDefault="009F3EDE" w:rsidP="00556117">
      <w:pPr>
        <w:rPr>
          <w:rFonts w:hint="cs"/>
          <w:rtl/>
        </w:rPr>
      </w:pPr>
      <w:r w:rsidRPr="00E47569">
        <w:rPr>
          <w:rFonts w:hint="cs"/>
          <w:b/>
          <w:bCs/>
          <w:rtl/>
        </w:rPr>
        <w:t xml:space="preserve">تنها </w:t>
      </w:r>
      <w:r w:rsidR="002E209C" w:rsidRPr="00E47569">
        <w:rPr>
          <w:rFonts w:hint="cs"/>
          <w:b/>
          <w:bCs/>
          <w:rtl/>
        </w:rPr>
        <w:t>توجیهی</w:t>
      </w:r>
      <w:r w:rsidRPr="00E47569">
        <w:rPr>
          <w:rFonts w:hint="cs"/>
          <w:b/>
          <w:bCs/>
          <w:rtl/>
        </w:rPr>
        <w:t xml:space="preserve"> که این روایت را </w:t>
      </w:r>
      <w:r w:rsidR="002E209C" w:rsidRPr="00E47569">
        <w:rPr>
          <w:rFonts w:hint="cs"/>
          <w:b/>
          <w:bCs/>
          <w:rtl/>
        </w:rPr>
        <w:t xml:space="preserve">با این نقل </w:t>
      </w:r>
      <w:r w:rsidRPr="00E47569">
        <w:rPr>
          <w:rFonts w:hint="cs"/>
          <w:b/>
          <w:bCs/>
          <w:rtl/>
        </w:rPr>
        <w:t>مقداری تصحیح می کند</w:t>
      </w:r>
      <w:r w:rsidR="002E209C" w:rsidRPr="00E47569">
        <w:rPr>
          <w:rFonts w:hint="cs"/>
          <w:b/>
          <w:bCs/>
          <w:rtl/>
        </w:rPr>
        <w:t xml:space="preserve"> این است که</w:t>
      </w:r>
      <w:r w:rsidR="00E47569">
        <w:rPr>
          <w:rFonts w:hint="cs"/>
          <w:rtl/>
        </w:rPr>
        <w:t>:</w:t>
      </w:r>
      <w:r w:rsidR="002E209C">
        <w:rPr>
          <w:rFonts w:hint="cs"/>
          <w:rtl/>
        </w:rPr>
        <w:t xml:space="preserve"> علی بن أبی حمزه از نماز در حیوانات حلال گوشت غیر از گوسنفد سؤال کرد </w:t>
      </w:r>
      <w:r w:rsidR="00E74799">
        <w:rPr>
          <w:rFonts w:hint="cs"/>
          <w:rtl/>
        </w:rPr>
        <w:t>و حضرت هم به سؤال او اعتنایی نکرد و مطلبی دیگر برای او بیان کرد و علی بن أبی حمزه هم همی</w:t>
      </w:r>
      <w:r w:rsidR="001237E9">
        <w:rPr>
          <w:rFonts w:hint="cs"/>
          <w:rtl/>
        </w:rPr>
        <w:t xml:space="preserve">ن سؤال و جواب بی ربط را </w:t>
      </w:r>
      <w:r w:rsidR="00DF1D66">
        <w:rPr>
          <w:rFonts w:hint="cs"/>
          <w:rtl/>
        </w:rPr>
        <w:t xml:space="preserve">برای دیگران </w:t>
      </w:r>
      <w:r w:rsidR="001237E9">
        <w:rPr>
          <w:rFonts w:hint="cs"/>
          <w:rtl/>
        </w:rPr>
        <w:t>نقل کرد؛ و لکن ای</w:t>
      </w:r>
      <w:r w:rsidR="00777253">
        <w:rPr>
          <w:rFonts w:hint="cs"/>
          <w:rtl/>
        </w:rPr>
        <w:t>ن مطلب مجرّد توجیه و تأویل است و شاهدی ندارد علاوه بر اینکه جواب ندادن امام علیه السلام به سؤال راوی بعید است و نیز باید «نهی عن کل ذی ناب و مخلب» را توجیه کنیم و تأویل ببریم که مراد نهی از صلاة در آن ها است</w:t>
      </w:r>
      <w:r w:rsidR="001237E9">
        <w:rPr>
          <w:rFonts w:hint="cs"/>
          <w:rtl/>
        </w:rPr>
        <w:t xml:space="preserve"> و</w:t>
      </w:r>
      <w:r w:rsidR="00556117">
        <w:rPr>
          <w:rFonts w:hint="cs"/>
          <w:rtl/>
        </w:rPr>
        <w:t xml:space="preserve"> لذا با این بیان هم</w:t>
      </w:r>
      <w:r w:rsidR="001237E9">
        <w:rPr>
          <w:rFonts w:hint="cs"/>
          <w:rtl/>
        </w:rPr>
        <w:t xml:space="preserve"> </w:t>
      </w:r>
      <w:r w:rsidR="00556117">
        <w:rPr>
          <w:rFonts w:hint="cs"/>
          <w:rtl/>
        </w:rPr>
        <w:t>اضطراب و ابهام روایت مرتفع نشد.</w:t>
      </w:r>
    </w:p>
    <w:p w:rsidR="00556117" w:rsidRDefault="006915E7" w:rsidP="006915E7">
      <w:pPr>
        <w:rPr>
          <w:rtl/>
        </w:rPr>
      </w:pPr>
      <w:r>
        <w:rPr>
          <w:rFonts w:hint="cs"/>
          <w:rtl/>
        </w:rPr>
        <w:t xml:space="preserve">اگر این نقل </w:t>
      </w:r>
      <w:r w:rsidR="000A3D25">
        <w:rPr>
          <w:rFonts w:hint="cs"/>
          <w:rtl/>
        </w:rPr>
        <w:t xml:space="preserve">خلاف تسالم نمی بود و </w:t>
      </w:r>
      <w:r>
        <w:rPr>
          <w:rFonts w:hint="cs"/>
          <w:rtl/>
        </w:rPr>
        <w:t xml:space="preserve">صحیح می بود دیگر ربطی به محل بحث در اینجا ندارد زیرا بحث در اینجا این است که آیا نماز در غیر سباع از حیوانات حرام گوشت هم حرام است یا نه که این روایت أصلاً راجع به حیوان حرام گوشت صحبت </w:t>
      </w:r>
      <w:r w:rsidR="000A3D25">
        <w:rPr>
          <w:rFonts w:hint="cs"/>
          <w:rtl/>
        </w:rPr>
        <w:t>نمی کند تا مربوط به بحث ما بشود.</w:t>
      </w:r>
    </w:p>
    <w:p w:rsidR="00E53258" w:rsidRDefault="00BE4703" w:rsidP="002D0083">
      <w:pPr>
        <w:rPr>
          <w:rtl/>
        </w:rPr>
      </w:pPr>
      <w:r>
        <w:rPr>
          <w:rFonts w:hint="cs"/>
          <w:rtl/>
        </w:rPr>
        <w:lastRenderedPageBreak/>
        <w:t>2-</w:t>
      </w:r>
      <w:r w:rsidR="00BE2022">
        <w:rPr>
          <w:rFonts w:hint="cs"/>
          <w:rtl/>
        </w:rPr>
        <w:t>أما بنا بر نقل تهذیب «ما لایؤکل لحمه»؛</w:t>
      </w:r>
      <w:r w:rsidR="00A174DF">
        <w:rPr>
          <w:rFonts w:hint="cs"/>
          <w:rtl/>
        </w:rPr>
        <w:t xml:space="preserve"> محقق همدانی فرموده است</w:t>
      </w:r>
      <w:r w:rsidR="002D0083">
        <w:rPr>
          <w:rFonts w:hint="cs"/>
          <w:rtl/>
        </w:rPr>
        <w:t xml:space="preserve"> با این که اختلاف نسخه وجود دارد و أکثر نسخ «و ما یؤکل لحمه» است ولی</w:t>
      </w:r>
      <w:r w:rsidR="00A174DF">
        <w:rPr>
          <w:rFonts w:hint="cs"/>
          <w:rtl/>
        </w:rPr>
        <w:t xml:space="preserve"> بعید نیست </w:t>
      </w:r>
      <w:r w:rsidR="002D0083">
        <w:rPr>
          <w:rFonts w:hint="cs"/>
          <w:rtl/>
        </w:rPr>
        <w:t>نقل«ما لایؤکل لحمه»</w:t>
      </w:r>
      <w:r w:rsidR="00A174DF">
        <w:rPr>
          <w:rFonts w:hint="cs"/>
          <w:rtl/>
        </w:rPr>
        <w:t xml:space="preserve"> صحیح باشد</w:t>
      </w:r>
      <w:r w:rsidR="00953998">
        <w:rPr>
          <w:rFonts w:hint="cs"/>
          <w:rtl/>
        </w:rPr>
        <w:t xml:space="preserve"> زیرا</w:t>
      </w:r>
      <w:r w:rsidR="007C42D7">
        <w:rPr>
          <w:rFonts w:hint="cs"/>
          <w:rtl/>
        </w:rPr>
        <w:t xml:space="preserve"> سؤال از حیوانات حلال گوشت غیر از غنم سؤال مناسبی نیست</w:t>
      </w:r>
      <w:r w:rsidR="00953998">
        <w:rPr>
          <w:rFonts w:hint="cs"/>
          <w:rtl/>
        </w:rPr>
        <w:t xml:space="preserve"> </w:t>
      </w:r>
      <w:r w:rsidR="00E56EC4">
        <w:rPr>
          <w:rFonts w:hint="cs"/>
          <w:rtl/>
        </w:rPr>
        <w:t>و این حکم سؤال کردن ندارد</w:t>
      </w:r>
      <w:r w:rsidR="00926DF3">
        <w:rPr>
          <w:rFonts w:hint="cs"/>
          <w:rtl/>
        </w:rPr>
        <w:t xml:space="preserve"> و انصافاً این مطلب صحیح است.</w:t>
      </w:r>
    </w:p>
    <w:p w:rsidR="00EB5717" w:rsidRDefault="00EB5717" w:rsidP="00EB5717">
      <w:pPr>
        <w:rPr>
          <w:rFonts w:hint="cs"/>
          <w:rtl/>
        </w:rPr>
      </w:pPr>
      <w:r>
        <w:rPr>
          <w:rFonts w:hint="cs"/>
          <w:rtl/>
        </w:rPr>
        <w:t xml:space="preserve">طبق نقل </w:t>
      </w:r>
      <w:r w:rsidRPr="00EB5717">
        <w:rPr>
          <w:rFonts w:hint="cs"/>
          <w:rtl/>
        </w:rPr>
        <w:t>«ما لایؤکل لحمه»</w:t>
      </w:r>
      <w:r>
        <w:rPr>
          <w:rFonts w:hint="cs"/>
          <w:rtl/>
        </w:rPr>
        <w:t xml:space="preserve"> معنا چنین می شود که: حکم حیوانات حرام گوشت، غیر از غنم که از حیوانات حلال گوشت است چیست؟</w:t>
      </w:r>
      <w:r w:rsidR="00266A1F">
        <w:rPr>
          <w:rFonts w:hint="cs"/>
          <w:rtl/>
        </w:rPr>
        <w:t xml:space="preserve"> حضرت فرمود در سنجاب اشکال ندارد نماز بخوانی زیرا از سباع نیست؛ طبق این نقل مفاد روایت اضطراب ندارد و دلالت می کند که حرمت نماز خواندن در حیوانات حرام گوشت مختص به سباع آن ها است.</w:t>
      </w:r>
    </w:p>
    <w:p w:rsidR="00BE4703" w:rsidRDefault="006F2548" w:rsidP="00BE4703">
      <w:pPr>
        <w:pStyle w:val="40"/>
        <w:rPr>
          <w:rtl/>
        </w:rPr>
      </w:pPr>
      <w:bookmarkStart w:id="17" w:name="_Toc532214948"/>
      <w:r>
        <w:rPr>
          <w:rFonts w:hint="cs"/>
          <w:rtl/>
        </w:rPr>
        <w:t>جواب از معارض أول</w:t>
      </w:r>
      <w:bookmarkEnd w:id="17"/>
    </w:p>
    <w:p w:rsidR="00266A1F" w:rsidRDefault="00266A1F" w:rsidP="002C38F3">
      <w:pPr>
        <w:rPr>
          <w:rFonts w:hint="cs"/>
          <w:rtl/>
        </w:rPr>
      </w:pPr>
      <w:r>
        <w:rPr>
          <w:rFonts w:hint="cs"/>
          <w:rtl/>
        </w:rPr>
        <w:t xml:space="preserve">و </w:t>
      </w:r>
      <w:r w:rsidR="002C38F3">
        <w:rPr>
          <w:rFonts w:hint="cs"/>
          <w:rtl/>
        </w:rPr>
        <w:t xml:space="preserve">لکن این روایت قابل استدلال نیست زیرا سند آن ضعیف است و متن هم مشکل دارد زیرا هر چند ترجیح ظنّی می دهیم که </w:t>
      </w:r>
      <w:r w:rsidR="002C38F3" w:rsidRPr="002C38F3">
        <w:rPr>
          <w:rFonts w:hint="cs"/>
          <w:rtl/>
        </w:rPr>
        <w:t>«ما لایؤکل لحمه»</w:t>
      </w:r>
      <w:r w:rsidR="002C38F3">
        <w:rPr>
          <w:rFonts w:hint="cs"/>
          <w:rtl/>
        </w:rPr>
        <w:t xml:space="preserve"> صحیح باشد ولی «الظنّ لایغنی من الحقّ شیئا»</w:t>
      </w:r>
      <w:r w:rsidR="00BF5EED">
        <w:rPr>
          <w:rFonts w:hint="cs"/>
          <w:rtl/>
        </w:rPr>
        <w:t xml:space="preserve"> و ما علم به این نسخه نداریم و نمی توانیم به اصطلاح قسم بخوریم که این نسخه صحیح است؛ و لذا همان طور که بزرگانی مثل آقای بروجردی مطرح کرده اند این حدیث سنداً و متناً مشکل دارد.</w:t>
      </w:r>
    </w:p>
    <w:p w:rsidR="00BE4703" w:rsidRDefault="00BE4703" w:rsidP="00692A81">
      <w:pPr>
        <w:pStyle w:val="30"/>
        <w:rPr>
          <w:rtl/>
        </w:rPr>
      </w:pPr>
      <w:bookmarkStart w:id="18" w:name="_Toc532214949"/>
      <w:r>
        <w:rPr>
          <w:rFonts w:hint="cs"/>
          <w:rtl/>
        </w:rPr>
        <w:t>معارض دوم</w:t>
      </w:r>
      <w:bookmarkEnd w:id="18"/>
    </w:p>
    <w:p w:rsidR="006F7745" w:rsidRDefault="00813086" w:rsidP="006F7745">
      <w:pPr>
        <w:rPr>
          <w:rFonts w:hint="cs"/>
          <w:rtl/>
        </w:rPr>
      </w:pPr>
      <w:r>
        <w:rPr>
          <w:rFonts w:hint="cs"/>
          <w:rtl/>
        </w:rPr>
        <w:t xml:space="preserve">مانع </w:t>
      </w:r>
      <w:r w:rsidR="006F7745">
        <w:rPr>
          <w:rFonts w:hint="cs"/>
          <w:rtl/>
        </w:rPr>
        <w:t xml:space="preserve">دوم در مقابل موثقه ابن بکیر چند روایت است که موارد مذکور در موثقه را </w:t>
      </w:r>
      <w:r w:rsidR="00B91263">
        <w:rPr>
          <w:rFonts w:hint="cs"/>
          <w:rtl/>
        </w:rPr>
        <w:t xml:space="preserve">یکی یکی </w:t>
      </w:r>
      <w:r w:rsidR="006F7745">
        <w:rPr>
          <w:rFonts w:hint="cs"/>
          <w:rtl/>
        </w:rPr>
        <w:t>خارج می کنند و عمده آن سه روایت است</w:t>
      </w:r>
      <w:r w:rsidR="00B91263">
        <w:rPr>
          <w:rFonts w:hint="cs"/>
          <w:rtl/>
        </w:rPr>
        <w:t xml:space="preserve"> و جمع بین این معارض با موثقه بین بزرگان معرکه آراء شده است</w:t>
      </w:r>
      <w:r w:rsidR="006F7745">
        <w:rPr>
          <w:rFonts w:hint="cs"/>
          <w:rtl/>
        </w:rPr>
        <w:t>؛</w:t>
      </w:r>
    </w:p>
    <w:p w:rsidR="006F7745" w:rsidRDefault="006F7745" w:rsidP="006F7745">
      <w:pPr>
        <w:rPr>
          <w:rtl/>
        </w:rPr>
      </w:pPr>
      <w:r w:rsidRPr="006F7745">
        <w:rPr>
          <w:rFonts w:hint="cs"/>
          <w:rtl/>
        </w:rPr>
        <w:t>صحیحه حلبی:</w:t>
      </w:r>
      <w:r w:rsidRPr="006F7745">
        <w:rPr>
          <w:rFonts w:ascii="Noor_Lotus" w:eastAsia="Times New Roman" w:hAnsi="Noor_Lotus" w:cs="Noor_Lotus" w:hint="cs"/>
          <w:color w:val="0F005F"/>
          <w:sz w:val="41"/>
          <w:szCs w:val="41"/>
          <w:rtl/>
        </w:rPr>
        <w:t xml:space="preserve"> </w:t>
      </w:r>
      <w:r w:rsidRPr="006F7745">
        <w:rPr>
          <w:rFonts w:hint="cs"/>
          <w:color w:val="008000"/>
          <w:rtl/>
        </w:rPr>
        <w:t>فَأَمَّا مَا رَوَاهُ مُحَمَّدُ بْنُ أَحْمَدَ بْنِ يَحْيَى عَنِ الْعَبَّاسِ عَنِ ابْنِ أَبِي عُمَيْرٍ عَنْ حَمَّادٍ عَنِ</w:t>
      </w:r>
      <w:r w:rsidRPr="006F7745">
        <w:rPr>
          <w:rFonts w:hint="cs"/>
          <w:color w:val="008000"/>
        </w:rPr>
        <w:t>‌</w:t>
      </w:r>
      <w:r w:rsidRPr="006F7745">
        <w:rPr>
          <w:rFonts w:hint="cs"/>
          <w:color w:val="008000"/>
          <w:rtl/>
        </w:rPr>
        <w:t xml:space="preserve"> الْحَلَبِيِّ عَنْ أَبِي عَبْدِ اللَّهِ ع قَالَ: سَأَلْتُهُ عَنِ الْفِرَاءِ وَ السِّنْجَابِ وَ السَّمُّورِ وَ الثَّعَالِبِ وَ أَشْبَاهِهِ قَالَ لَا بَأْسَ بِالصَّلَاةِ فِيهِ</w:t>
      </w:r>
      <w:r w:rsidRPr="006F7745">
        <w:rPr>
          <w:color w:val="008000"/>
          <w:vertAlign w:val="superscript"/>
          <w:rtl/>
        </w:rPr>
        <w:footnoteReference w:id="4"/>
      </w:r>
      <w:r w:rsidRPr="006F7745">
        <w:rPr>
          <w:rFonts w:hint="cs"/>
          <w:rtl/>
        </w:rPr>
        <w:t>.</w:t>
      </w:r>
    </w:p>
    <w:p w:rsidR="00341DDF" w:rsidRDefault="00341DDF" w:rsidP="006F7745">
      <w:pPr>
        <w:rPr>
          <w:rtl/>
        </w:rPr>
      </w:pPr>
      <w:r w:rsidRPr="006F2548">
        <w:rPr>
          <w:rFonts w:hint="cs"/>
          <w:b/>
          <w:bCs/>
          <w:rtl/>
        </w:rPr>
        <w:t>فراء دو اصطلاح دارد</w:t>
      </w:r>
      <w:r>
        <w:rPr>
          <w:rFonts w:hint="cs"/>
          <w:rtl/>
        </w:rPr>
        <w:t>؛ در یک اصطلاح به معنای پوستین است و در اصطلاح دیگر به پ</w:t>
      </w:r>
      <w:r w:rsidR="002D79F2">
        <w:rPr>
          <w:rFonts w:hint="cs"/>
          <w:rtl/>
        </w:rPr>
        <w:t>وستین مخصوصی که از برخی حیوانات (که در برخی لغت ها گفته اند: من حمار الوحش یعنی فراء پوستینی است که از گورخر می گرفتند)</w:t>
      </w:r>
      <w:r w:rsidR="006A37A8">
        <w:rPr>
          <w:rFonts w:hint="cs"/>
          <w:rtl/>
        </w:rPr>
        <w:t xml:space="preserve"> </w:t>
      </w:r>
      <w:r>
        <w:rPr>
          <w:rFonts w:hint="cs"/>
          <w:rtl/>
        </w:rPr>
        <w:t>می گرفتند اطلاق می شده است و مراد در اینجا فراء به معنای أخص است.</w:t>
      </w:r>
    </w:p>
    <w:p w:rsidR="00332148" w:rsidRPr="006F7745" w:rsidRDefault="006F2548" w:rsidP="006F2548">
      <w:pPr>
        <w:rPr>
          <w:rtl/>
        </w:rPr>
      </w:pPr>
      <w:r>
        <w:rPr>
          <w:rFonts w:hint="cs"/>
          <w:rtl/>
        </w:rPr>
        <w:lastRenderedPageBreak/>
        <w:t>این روایت دلالت می کند که</w:t>
      </w:r>
      <w:r w:rsidR="00332148">
        <w:rPr>
          <w:rFonts w:hint="cs"/>
          <w:rtl/>
        </w:rPr>
        <w:t xml:space="preserve"> نماز در سنجاب و ثعلب اشکال ندارد و لکن موثقه راجع به همین دو مورد نیز فرمود نماز در حیوان حرام گوشت جایز </w:t>
      </w:r>
      <w:r w:rsidR="000422F0">
        <w:rPr>
          <w:rFonts w:hint="cs"/>
          <w:rtl/>
        </w:rPr>
        <w:t>نیست یعنی این روایت</w:t>
      </w:r>
      <w:r w:rsidR="000A34B3">
        <w:rPr>
          <w:rFonts w:hint="cs"/>
          <w:rtl/>
        </w:rPr>
        <w:t xml:space="preserve"> دو</w:t>
      </w:r>
      <w:r w:rsidR="000422F0">
        <w:rPr>
          <w:rFonts w:hint="cs"/>
          <w:rtl/>
        </w:rPr>
        <w:t xml:space="preserve"> مورد </w:t>
      </w:r>
      <w:r w:rsidR="000A34B3">
        <w:rPr>
          <w:rFonts w:hint="cs"/>
          <w:rtl/>
        </w:rPr>
        <w:t xml:space="preserve">از </w:t>
      </w:r>
      <w:r w:rsidR="000422F0">
        <w:rPr>
          <w:rFonts w:hint="cs"/>
          <w:rtl/>
        </w:rPr>
        <w:t xml:space="preserve">موثقه ابن بکیر را </w:t>
      </w:r>
      <w:r w:rsidR="000A34B3">
        <w:rPr>
          <w:rFonts w:hint="cs"/>
          <w:rtl/>
        </w:rPr>
        <w:t>خارج می کند و تنها فنک را ذکر نکرده است و فنک هم در روایت دیگر خارج شده است</w:t>
      </w:r>
      <w:r w:rsidR="00E969D3">
        <w:rPr>
          <w:rFonts w:hint="cs"/>
          <w:rtl/>
        </w:rPr>
        <w:t xml:space="preserve"> یعنی عملاً سه مورد مذکور در موثقه با این دو روایت خارج می شود</w:t>
      </w:r>
      <w:r w:rsidR="000A34B3">
        <w:rPr>
          <w:rFonts w:hint="cs"/>
          <w:rtl/>
        </w:rPr>
        <w:t>؛</w:t>
      </w:r>
    </w:p>
    <w:p w:rsidR="00813086" w:rsidRDefault="007C306C" w:rsidP="000A34B3">
      <w:pPr>
        <w:rPr>
          <w:rFonts w:hint="cs"/>
          <w:rtl/>
        </w:rPr>
      </w:pPr>
      <w:r w:rsidRPr="007C306C">
        <w:rPr>
          <w:rFonts w:hint="cs"/>
          <w:rtl/>
        </w:rPr>
        <w:t xml:space="preserve">صحیحه أبی علی بن راشد: </w:t>
      </w:r>
      <w:r w:rsidRPr="007C306C">
        <w:rPr>
          <w:rFonts w:hint="cs"/>
          <w:color w:val="008000"/>
          <w:rtl/>
        </w:rPr>
        <w:t>عَلِيُّ بْنُ مُحَمَّدٍ وَ مُحَمَّدُ بْنُ الْحَسَنِ عَنْ سَهْلِ بْنِ زِيَادٍ عَنْ عَلِيِّ بْنِ مَهْزِيَارَ عَنْ أَبِي عَلِيِّ بْنِ رَاشِدٍ قَالَ: قُلْتُ لِأَبِي جَعْفَرٍ ع مَا تَقُولُ فِي الْفِرَاءِ أَيُّ شَيْ‌ءٍ يُصَلَّى فِيهِ فَقَالَ أَيُّ الْفِرَاءِ قُلْتُ الْفَنَكَ وَ السِّنْجَابَ وَ السَّمُّورَ قَالَ فَصَلِّ فِي الْفَنَكِ وَ السِّنْجَابِ فَأَمَّا السَّمُّورُ فَلَا تُصَلِّ فِيهِ قُلْتُ فَالثَّعَالِبُ نُصَلِّي فِيهَا قَالَ لَا وَ لَكِنْ تَلْبَسُ بَعْدَ الصَّلَاةِ قُلْتُ أُصَلِّي فِي الثَّوْبِ الَّذِي يَلِيهِ قَالَ لَا</w:t>
      </w:r>
      <w:r w:rsidRPr="007C306C">
        <w:rPr>
          <w:rFonts w:hint="cs"/>
          <w:rtl/>
        </w:rPr>
        <w:t>.</w:t>
      </w:r>
      <w:r w:rsidRPr="007C306C">
        <w:rPr>
          <w:vertAlign w:val="superscript"/>
          <w:rtl/>
        </w:rPr>
        <w:footnoteReference w:id="5"/>
      </w:r>
      <w:r w:rsidR="00813086">
        <w:rPr>
          <w:rFonts w:hint="cs"/>
          <w:rtl/>
        </w:rPr>
        <w:t xml:space="preserve"> </w:t>
      </w:r>
      <w:r w:rsidR="000A34B3">
        <w:rPr>
          <w:rFonts w:hint="cs"/>
          <w:rtl/>
        </w:rPr>
        <w:t>«</w:t>
      </w:r>
      <w:r w:rsidR="00332148">
        <w:rPr>
          <w:rFonts w:hint="cs"/>
          <w:rtl/>
        </w:rPr>
        <w:t>فنک</w:t>
      </w:r>
      <w:r w:rsidR="000A34B3">
        <w:rPr>
          <w:rFonts w:hint="cs"/>
          <w:rtl/>
        </w:rPr>
        <w:t>»</w:t>
      </w:r>
      <w:r w:rsidR="00332148">
        <w:rPr>
          <w:rFonts w:hint="cs"/>
          <w:rtl/>
        </w:rPr>
        <w:t xml:space="preserve"> به روباه صحرائی گفته می شود</w:t>
      </w:r>
      <w:r w:rsidR="00311988">
        <w:rPr>
          <w:rFonts w:hint="cs"/>
          <w:rtl/>
        </w:rPr>
        <w:t xml:space="preserve"> که</w:t>
      </w:r>
      <w:r w:rsidR="00BE7AE8">
        <w:rPr>
          <w:rFonts w:hint="cs"/>
          <w:rtl/>
        </w:rPr>
        <w:t xml:space="preserve"> کوچکتر از روباه است و گوشهای درازی دارد</w:t>
      </w:r>
      <w:r w:rsidR="00046011">
        <w:rPr>
          <w:rFonts w:hint="cs"/>
          <w:rtl/>
        </w:rPr>
        <w:t xml:space="preserve"> و</w:t>
      </w:r>
      <w:r w:rsidR="00311988">
        <w:rPr>
          <w:rFonts w:hint="cs"/>
          <w:rtl/>
        </w:rPr>
        <w:t xml:space="preserve"> در عربستان و صحرای آفریقا وجود دارد و به خاطر پوست زیبایی که دارد از پوست آن استفاده می کردند.</w:t>
      </w:r>
    </w:p>
    <w:p w:rsidR="00311988" w:rsidRDefault="00E969D3" w:rsidP="006F7745">
      <w:pPr>
        <w:rPr>
          <w:rFonts w:hint="cs"/>
          <w:rtl/>
        </w:rPr>
      </w:pPr>
      <w:r w:rsidRPr="006F2548">
        <w:rPr>
          <w:rFonts w:hint="cs"/>
          <w:b/>
          <w:bCs/>
          <w:rtl/>
        </w:rPr>
        <w:t>نکته:</w:t>
      </w:r>
      <w:r>
        <w:rPr>
          <w:rFonts w:hint="cs"/>
          <w:rtl/>
        </w:rPr>
        <w:t xml:space="preserve"> </w:t>
      </w:r>
      <w:r w:rsidR="00311988">
        <w:rPr>
          <w:rFonts w:hint="cs"/>
          <w:rtl/>
        </w:rPr>
        <w:t>در صحیحه علی بن یقطین</w:t>
      </w:r>
      <w:r w:rsidR="002668DB">
        <w:rPr>
          <w:rStyle w:val="ab"/>
          <w:rtl/>
        </w:rPr>
        <w:footnoteReference w:id="6"/>
      </w:r>
      <w:r w:rsidR="00311988">
        <w:rPr>
          <w:rFonts w:hint="cs"/>
          <w:rtl/>
        </w:rPr>
        <w:t xml:space="preserve"> بحث راجع به نماز نیست بلکه راجع به پوشیدن صحبت می کند که احتمال دارد راجع به مطلق پوشیدن باشد و ربطی به نماز نداشته باشد ولی این روایت مربوط به </w:t>
      </w:r>
      <w:r>
        <w:rPr>
          <w:rFonts w:hint="cs"/>
          <w:rtl/>
        </w:rPr>
        <w:t xml:space="preserve">خصوص </w:t>
      </w:r>
      <w:r w:rsidR="00311988">
        <w:rPr>
          <w:rFonts w:hint="cs"/>
          <w:rtl/>
        </w:rPr>
        <w:t>نماز خواندن در آن است.</w:t>
      </w:r>
    </w:p>
    <w:p w:rsidR="00910A3D" w:rsidRDefault="00910A3D" w:rsidP="00910A3D">
      <w:pPr>
        <w:pStyle w:val="40"/>
        <w:rPr>
          <w:rtl/>
        </w:rPr>
      </w:pPr>
      <w:bookmarkStart w:id="19" w:name="_Toc532214950"/>
      <w:r>
        <w:rPr>
          <w:rFonts w:hint="cs"/>
          <w:rtl/>
        </w:rPr>
        <w:t>1-جواب محقق حلی</w:t>
      </w:r>
      <w:bookmarkEnd w:id="19"/>
    </w:p>
    <w:p w:rsidR="00BD7068" w:rsidRDefault="005A3A97" w:rsidP="006F7745">
      <w:pPr>
        <w:rPr>
          <w:rtl/>
        </w:rPr>
      </w:pPr>
      <w:r>
        <w:rPr>
          <w:rFonts w:hint="cs"/>
          <w:rtl/>
        </w:rPr>
        <w:t xml:space="preserve">محقق حلّی در معتبر فرموده است: «ما من عام إلا و قد خص» و روایت ابن بکیر به صحیحه </w:t>
      </w:r>
      <w:r w:rsidR="00BD7068">
        <w:rPr>
          <w:rFonts w:hint="cs"/>
          <w:rtl/>
        </w:rPr>
        <w:t>أبی راشد تخصیص می خورد.</w:t>
      </w:r>
    </w:p>
    <w:p w:rsidR="00910A3D" w:rsidRDefault="00910A3D" w:rsidP="00910A3D">
      <w:pPr>
        <w:pStyle w:val="50"/>
        <w:rPr>
          <w:rtl/>
        </w:rPr>
      </w:pPr>
      <w:bookmarkStart w:id="20" w:name="_Toc532214951"/>
      <w:r>
        <w:rPr>
          <w:rFonts w:hint="cs"/>
          <w:rtl/>
        </w:rPr>
        <w:t>مناقشه صاحب مدارک</w:t>
      </w:r>
      <w:bookmarkEnd w:id="20"/>
    </w:p>
    <w:p w:rsidR="00BD7068" w:rsidRDefault="005A3A97" w:rsidP="006F7745">
      <w:pPr>
        <w:rPr>
          <w:rFonts w:hint="cs"/>
          <w:rtl/>
        </w:rPr>
      </w:pPr>
      <w:r>
        <w:rPr>
          <w:rFonts w:hint="cs"/>
          <w:rtl/>
        </w:rPr>
        <w:t>صاحب مدارک اشکال کرده است که</w:t>
      </w:r>
      <w:r w:rsidR="00BD7068">
        <w:rPr>
          <w:rFonts w:hint="cs"/>
          <w:rtl/>
        </w:rPr>
        <w:t>:</w:t>
      </w:r>
      <w:r>
        <w:rPr>
          <w:rFonts w:hint="cs"/>
          <w:rtl/>
        </w:rPr>
        <w:t xml:space="preserve"> تخصیص صحیح نیست زیرا</w:t>
      </w:r>
      <w:r w:rsidR="00311988">
        <w:rPr>
          <w:rFonts w:hint="cs"/>
          <w:rtl/>
        </w:rPr>
        <w:t xml:space="preserve"> مورد موثقه ابن بکیر «فنک و ثعا</w:t>
      </w:r>
      <w:r w:rsidR="00B1668A">
        <w:rPr>
          <w:rFonts w:hint="cs"/>
          <w:rtl/>
        </w:rPr>
        <w:t>لب و سنجاب و غیره من الوبر» بود و موثقه کالنص در شمول نسبت به مورد سؤال است</w:t>
      </w:r>
      <w:r w:rsidR="00BD7068">
        <w:rPr>
          <w:rFonts w:hint="cs"/>
          <w:rtl/>
        </w:rPr>
        <w:t xml:space="preserve"> و تخصیص مورد مستهجن است و لذا با هم تعارض می کند.</w:t>
      </w:r>
    </w:p>
    <w:p w:rsidR="00910A3D" w:rsidRDefault="00910A3D" w:rsidP="00910A3D">
      <w:pPr>
        <w:pStyle w:val="40"/>
        <w:rPr>
          <w:rtl/>
        </w:rPr>
      </w:pPr>
      <w:bookmarkStart w:id="21" w:name="_Toc532214952"/>
      <w:r>
        <w:rPr>
          <w:rFonts w:hint="cs"/>
          <w:rtl/>
        </w:rPr>
        <w:t>2-جواب صاحب جواهر</w:t>
      </w:r>
      <w:bookmarkEnd w:id="21"/>
    </w:p>
    <w:p w:rsidR="00BD7068" w:rsidRDefault="00B1668A" w:rsidP="00BD7068">
      <w:pPr>
        <w:rPr>
          <w:rFonts w:hint="cs"/>
          <w:rtl/>
        </w:rPr>
      </w:pPr>
      <w:r w:rsidRPr="00BD7068">
        <w:rPr>
          <w:rFonts w:hint="cs"/>
          <w:b/>
          <w:bCs/>
          <w:rtl/>
        </w:rPr>
        <w:t>و لکن صاحب جواهر فرموده است</w:t>
      </w:r>
      <w:r w:rsidR="00BD7068">
        <w:rPr>
          <w:rFonts w:hint="cs"/>
          <w:rtl/>
        </w:rPr>
        <w:t>:</w:t>
      </w:r>
      <w:r>
        <w:rPr>
          <w:rFonts w:hint="cs"/>
          <w:rtl/>
        </w:rPr>
        <w:t xml:space="preserve"> تعارض نمی کنند و مثل این است که </w:t>
      </w:r>
      <w:r w:rsidR="00BD7068">
        <w:rPr>
          <w:rFonts w:hint="cs"/>
          <w:rtl/>
        </w:rPr>
        <w:t>شخصی از بپرسد «هل أکرم زیداً» و در جواب گفته شود «اکرم کل عالم إلا زیدا»؛ لذا همان طور که اخراج مورد متّصلاً اشکالی ندارد اخراج مورد با دلیل منفصل هم مشکل نخواهد داشت.</w:t>
      </w:r>
    </w:p>
    <w:p w:rsidR="00910A3D" w:rsidRDefault="00910A3D" w:rsidP="00910A3D">
      <w:pPr>
        <w:pStyle w:val="50"/>
        <w:rPr>
          <w:rtl/>
        </w:rPr>
      </w:pPr>
      <w:bookmarkStart w:id="22" w:name="_Toc532214953"/>
      <w:r>
        <w:rPr>
          <w:rFonts w:hint="cs"/>
          <w:rtl/>
        </w:rPr>
        <w:lastRenderedPageBreak/>
        <w:t>مناقشه محقق همدانی</w:t>
      </w:r>
      <w:bookmarkEnd w:id="22"/>
    </w:p>
    <w:p w:rsidR="003E58B3" w:rsidRDefault="00DD02F9" w:rsidP="003E58B3">
      <w:pPr>
        <w:rPr>
          <w:rtl/>
        </w:rPr>
      </w:pPr>
      <w:r w:rsidRPr="00BD7068">
        <w:rPr>
          <w:rFonts w:hint="cs"/>
          <w:b/>
          <w:bCs/>
          <w:rtl/>
        </w:rPr>
        <w:t>محقق همدانی و مرحوم خویی به تبع محقق همدانی به صاحب جواهر اشکال کرده اند که</w:t>
      </w:r>
      <w:r w:rsidR="00BD7068">
        <w:rPr>
          <w:rFonts w:hint="cs"/>
          <w:rtl/>
        </w:rPr>
        <w:t>:</w:t>
      </w:r>
      <w:r>
        <w:rPr>
          <w:rFonts w:hint="cs"/>
          <w:rtl/>
        </w:rPr>
        <w:t xml:space="preserve"> این که متّصلاً اشکال ندارد پس منفصلاً هم اشکال ندارد صحیح نیست </w:t>
      </w:r>
      <w:r w:rsidR="003E58B3">
        <w:rPr>
          <w:rFonts w:hint="cs"/>
          <w:rtl/>
        </w:rPr>
        <w:t>زیرا</w:t>
      </w:r>
      <w:r w:rsidR="006E02E1">
        <w:rPr>
          <w:rFonts w:hint="cs"/>
          <w:rtl/>
        </w:rPr>
        <w:t xml:space="preserve"> اگر متّصل باشد </w:t>
      </w:r>
      <w:r w:rsidR="007D3F16">
        <w:rPr>
          <w:rFonts w:hint="cs"/>
          <w:rtl/>
        </w:rPr>
        <w:t xml:space="preserve">معنایش این است که من مورد تو را قبول ندارم و </w:t>
      </w:r>
      <w:r w:rsidR="006E02E1">
        <w:rPr>
          <w:rFonts w:hint="cs"/>
          <w:rtl/>
        </w:rPr>
        <w:t xml:space="preserve">دیگر </w:t>
      </w:r>
      <w:r w:rsidR="007D3F16">
        <w:rPr>
          <w:rFonts w:hint="cs"/>
          <w:rtl/>
        </w:rPr>
        <w:t>مورد سؤال داخل در عام نمی شود</w:t>
      </w:r>
      <w:r w:rsidR="003E58B3">
        <w:rPr>
          <w:rFonts w:hint="cs"/>
          <w:rtl/>
        </w:rPr>
        <w:t xml:space="preserve"> ولی</w:t>
      </w:r>
      <w:r w:rsidR="003E58B3" w:rsidRPr="003E58B3">
        <w:rPr>
          <w:rFonts w:hint="cs"/>
          <w:rtl/>
        </w:rPr>
        <w:t xml:space="preserve"> در فرض انفصال، دلیل کالنص نسبت به مورد سؤال می شود</w:t>
      </w:r>
      <w:r w:rsidR="003E58B3">
        <w:rPr>
          <w:rFonts w:hint="cs"/>
          <w:rtl/>
        </w:rPr>
        <w:t xml:space="preserve"> و تعارض رخ می دهد</w:t>
      </w:r>
      <w:r w:rsidR="007D3F16">
        <w:rPr>
          <w:rFonts w:hint="cs"/>
          <w:rtl/>
        </w:rPr>
        <w:t>.</w:t>
      </w:r>
    </w:p>
    <w:p w:rsidR="00910A3D" w:rsidRDefault="00910A3D" w:rsidP="00910A3D">
      <w:pPr>
        <w:pStyle w:val="40"/>
        <w:rPr>
          <w:rtl/>
        </w:rPr>
      </w:pPr>
      <w:bookmarkStart w:id="23" w:name="_Toc532214954"/>
      <w:r>
        <w:rPr>
          <w:rFonts w:hint="cs"/>
          <w:rtl/>
        </w:rPr>
        <w:t>3-جواب محقق همدانی</w:t>
      </w:r>
      <w:r w:rsidR="00C7044A">
        <w:rPr>
          <w:rFonts w:hint="cs"/>
          <w:rtl/>
        </w:rPr>
        <w:t xml:space="preserve"> و آقای خویی</w:t>
      </w:r>
      <w:bookmarkEnd w:id="23"/>
    </w:p>
    <w:p w:rsidR="00311988" w:rsidRDefault="003E58B3" w:rsidP="003E58B3">
      <w:pPr>
        <w:rPr>
          <w:rtl/>
        </w:rPr>
      </w:pPr>
      <w:r w:rsidRPr="00910A3D">
        <w:rPr>
          <w:rFonts w:hint="cs"/>
          <w:b/>
          <w:bCs/>
          <w:rtl/>
        </w:rPr>
        <w:t xml:space="preserve">البته </w:t>
      </w:r>
      <w:r w:rsidR="006E02E1" w:rsidRPr="00910A3D">
        <w:rPr>
          <w:rFonts w:hint="cs"/>
          <w:b/>
          <w:bCs/>
          <w:rtl/>
        </w:rPr>
        <w:t>محقق همدانی و به تبع مرحوم خویی فرموده اند</w:t>
      </w:r>
      <w:r>
        <w:rPr>
          <w:rFonts w:hint="cs"/>
          <w:rtl/>
        </w:rPr>
        <w:t>:</w:t>
      </w:r>
      <w:r w:rsidR="006E02E1">
        <w:rPr>
          <w:rFonts w:hint="cs"/>
          <w:rtl/>
        </w:rPr>
        <w:t xml:space="preserve"> هر چند </w:t>
      </w:r>
      <w:r>
        <w:rPr>
          <w:rFonts w:hint="cs"/>
          <w:rtl/>
        </w:rPr>
        <w:t xml:space="preserve">در موثقه </w:t>
      </w:r>
      <w:r w:rsidR="006E02E1">
        <w:rPr>
          <w:rFonts w:hint="cs"/>
          <w:rtl/>
        </w:rPr>
        <w:t xml:space="preserve">مورد سؤال کالنص است ولی </w:t>
      </w:r>
      <w:r>
        <w:rPr>
          <w:rFonts w:hint="cs"/>
          <w:rtl/>
        </w:rPr>
        <w:t xml:space="preserve">با صحیحه حلبی و صحیحه أبی علی بن راشد </w:t>
      </w:r>
      <w:r w:rsidR="006E02E1">
        <w:rPr>
          <w:rFonts w:hint="cs"/>
          <w:rtl/>
        </w:rPr>
        <w:t xml:space="preserve">تعارض </w:t>
      </w:r>
      <w:r>
        <w:rPr>
          <w:rFonts w:hint="cs"/>
          <w:rtl/>
        </w:rPr>
        <w:t>نمی کند</w:t>
      </w:r>
      <w:r w:rsidR="006E02E1">
        <w:rPr>
          <w:rFonts w:hint="cs"/>
          <w:rtl/>
        </w:rPr>
        <w:t xml:space="preserve"> و جمع عرفی وجود دارد زیرا</w:t>
      </w:r>
      <w:r w:rsidR="00D41978">
        <w:rPr>
          <w:rFonts w:hint="cs"/>
          <w:rtl/>
        </w:rPr>
        <w:t xml:space="preserve"> ظاهر موثقه این است که نه سائل که زراره است و نه امام علیه السلام که جواب می دهند و کلام پیغمبر را نقل می کنند در مقام تطبیق بر این موارد نبوده اند و این ها به عنوان مثال مطرح شده است و</w:t>
      </w:r>
      <w:r w:rsidR="006E02E1">
        <w:rPr>
          <w:rFonts w:hint="cs"/>
          <w:rtl/>
        </w:rPr>
        <w:t xml:space="preserve"> زراره قصد داشت از </w:t>
      </w:r>
      <w:r w:rsidR="001F337F">
        <w:rPr>
          <w:rFonts w:hint="cs"/>
          <w:rtl/>
        </w:rPr>
        <w:t xml:space="preserve">نماز در </w:t>
      </w:r>
      <w:r w:rsidR="006E02E1">
        <w:rPr>
          <w:rFonts w:hint="cs"/>
          <w:rtl/>
        </w:rPr>
        <w:t xml:space="preserve">حیوان حرام گوشت سؤال کند و چند مثال هم بیان کرد؛ </w:t>
      </w:r>
      <w:r w:rsidR="001F337F">
        <w:rPr>
          <w:rFonts w:hint="cs"/>
          <w:rtl/>
        </w:rPr>
        <w:t xml:space="preserve">و لذا تخصیص دو تا از این مثال ها در آن اشکالی ندارد؛ زیرا ثعلب که در صحیحه حلبی ذکر شده است قابل عمل نیست و جواز نماز در أجزای روباه خلاف تسالم شیعه است و لذا حتماً باید  بر تقیه حمل شود </w:t>
      </w:r>
      <w:r w:rsidR="006E02E1">
        <w:rPr>
          <w:rFonts w:hint="cs"/>
          <w:rtl/>
        </w:rPr>
        <w:t>ولی</w:t>
      </w:r>
      <w:r w:rsidR="001F337F">
        <w:rPr>
          <w:rFonts w:hint="cs"/>
          <w:rtl/>
        </w:rPr>
        <w:t xml:space="preserve"> جواز نماز در</w:t>
      </w:r>
      <w:r w:rsidR="006E02E1">
        <w:rPr>
          <w:rFonts w:hint="cs"/>
          <w:rtl/>
        </w:rPr>
        <w:t xml:space="preserve"> فنک و سنجاب قابل التزام است و موثقه را </w:t>
      </w:r>
      <w:r w:rsidR="001F337F">
        <w:rPr>
          <w:rFonts w:hint="cs"/>
          <w:rtl/>
        </w:rPr>
        <w:t xml:space="preserve">با صحیحه </w:t>
      </w:r>
      <w:r w:rsidR="006E02E1">
        <w:rPr>
          <w:rFonts w:hint="cs"/>
          <w:rtl/>
        </w:rPr>
        <w:t>تخصیص می زنیم</w:t>
      </w:r>
      <w:r w:rsidR="001F337F">
        <w:rPr>
          <w:rFonts w:hint="cs"/>
          <w:rtl/>
        </w:rPr>
        <w:t xml:space="preserve"> و اشکالی ندارد زیرا همه این سه مورد که خارج نشد و تنها دو مورد از موثقه خارج شد</w:t>
      </w:r>
      <w:r w:rsidR="006E02E1">
        <w:rPr>
          <w:rFonts w:hint="cs"/>
          <w:rtl/>
        </w:rPr>
        <w:t xml:space="preserve"> و این با جایی که مورد سؤال خصوصیّت دارد فرق می کند ولی در اینجا مورد سؤال برای زراره و برای امام</w:t>
      </w:r>
      <w:r w:rsidR="0059357E">
        <w:rPr>
          <w:rFonts w:hint="cs"/>
          <w:rtl/>
        </w:rPr>
        <w:t xml:space="preserve"> علیه السلام خصوصیّت نداشته است. و موثقه هم تعبیر به «الصلاة فیه فاسدة» می کند و قاب حمل بر کراهت نیست.</w:t>
      </w:r>
    </w:p>
    <w:p w:rsidR="00AE49C7" w:rsidRDefault="00AE49C7" w:rsidP="004C676B">
      <w:pPr>
        <w:rPr>
          <w:rFonts w:hint="cs"/>
          <w:rtl/>
        </w:rPr>
      </w:pPr>
      <w:r w:rsidRPr="0092602C">
        <w:rPr>
          <w:rFonts w:hint="cs"/>
          <w:b/>
          <w:bCs/>
          <w:rtl/>
        </w:rPr>
        <w:t xml:space="preserve">آقای خویی </w:t>
      </w:r>
      <w:r w:rsidR="004C676B" w:rsidRPr="0092602C">
        <w:rPr>
          <w:rFonts w:hint="cs"/>
          <w:b/>
          <w:bCs/>
          <w:rtl/>
        </w:rPr>
        <w:t xml:space="preserve">با </w:t>
      </w:r>
      <w:r w:rsidRPr="0092602C">
        <w:rPr>
          <w:rFonts w:hint="cs"/>
          <w:b/>
          <w:bCs/>
          <w:rtl/>
        </w:rPr>
        <w:t xml:space="preserve">تعبیر «لاسیّما» </w:t>
      </w:r>
      <w:r w:rsidR="004C676B" w:rsidRPr="0092602C">
        <w:rPr>
          <w:rFonts w:hint="cs"/>
          <w:b/>
          <w:bCs/>
          <w:rtl/>
        </w:rPr>
        <w:t>فرموده اند</w:t>
      </w:r>
      <w:r w:rsidR="0092602C">
        <w:rPr>
          <w:rStyle w:val="ab"/>
          <w:b/>
          <w:bCs/>
          <w:rtl/>
        </w:rPr>
        <w:footnoteReference w:id="7"/>
      </w:r>
      <w:r w:rsidR="004C676B">
        <w:rPr>
          <w:rFonts w:hint="cs"/>
          <w:rtl/>
        </w:rPr>
        <w:t>: (ابتدا فرموده اند: هر چند فنک و ثعلب هر دو از سباع اند ولی در مورد ثعلب تسالم وجود دارد که نمی توان در آن نماز خواند ولی در مورد فنک تسالم وجود ندارد لذا روایتی که می گوید نماز در ثعلب جایز است باید بر تقیّه حمل شود و لذا</w:t>
      </w:r>
      <w:r>
        <w:rPr>
          <w:rFonts w:hint="cs"/>
          <w:rtl/>
        </w:rPr>
        <w:t xml:space="preserve"> صحیحه </w:t>
      </w:r>
      <w:r w:rsidR="00A60D9E">
        <w:rPr>
          <w:rFonts w:hint="cs"/>
          <w:rtl/>
        </w:rPr>
        <w:t>أبی علی راشد</w:t>
      </w:r>
      <w:r>
        <w:rPr>
          <w:rFonts w:hint="cs"/>
          <w:rtl/>
        </w:rPr>
        <w:t xml:space="preserve"> در </w:t>
      </w:r>
      <w:r w:rsidR="00A60D9E">
        <w:rPr>
          <w:rFonts w:hint="cs"/>
          <w:rtl/>
        </w:rPr>
        <w:t>فنک و سنجاب قابل التزام است</w:t>
      </w:r>
      <w:r w:rsidR="004C676B">
        <w:rPr>
          <w:rFonts w:hint="cs"/>
          <w:rtl/>
        </w:rPr>
        <w:t>)</w:t>
      </w:r>
      <w:r w:rsidR="00A60D9E">
        <w:rPr>
          <w:rFonts w:hint="cs"/>
          <w:rtl/>
        </w:rPr>
        <w:t xml:space="preserve"> حتّی اگر ثعلب را هم </w:t>
      </w:r>
      <w:r w:rsidR="00A60D9E">
        <w:rPr>
          <w:rFonts w:hint="cs"/>
          <w:rtl/>
        </w:rPr>
        <w:lastRenderedPageBreak/>
        <w:t>استثناء می کردیم اشکالی نداشت زیرا این موارد خصوصیّت ندارد و به عنوان مثال برای حرام گوشت بیان کرده است</w:t>
      </w:r>
      <w:r w:rsidR="004C676B">
        <w:rPr>
          <w:rFonts w:hint="cs"/>
          <w:rtl/>
        </w:rPr>
        <w:t xml:space="preserve"> و سائل و امام علیه السلام به این مثال ها نظر نداشته اند</w:t>
      </w:r>
      <w:r w:rsidR="00A60D9E">
        <w:rPr>
          <w:rFonts w:hint="cs"/>
          <w:rtl/>
        </w:rPr>
        <w:t>؛</w:t>
      </w:r>
    </w:p>
    <w:p w:rsidR="00C7044A" w:rsidRDefault="00C7044A" w:rsidP="00C7044A">
      <w:pPr>
        <w:pStyle w:val="50"/>
        <w:rPr>
          <w:rtl/>
        </w:rPr>
      </w:pPr>
      <w:bookmarkStart w:id="24" w:name="_Toc532214955"/>
      <w:r>
        <w:rPr>
          <w:rFonts w:hint="cs"/>
          <w:rtl/>
        </w:rPr>
        <w:t>مناقشه</w:t>
      </w:r>
      <w:bookmarkEnd w:id="24"/>
    </w:p>
    <w:p w:rsidR="00772CB4" w:rsidRDefault="004A45F2" w:rsidP="00772CB4">
      <w:pPr>
        <w:rPr>
          <w:rtl/>
        </w:rPr>
      </w:pPr>
      <w:r>
        <w:rPr>
          <w:rFonts w:hint="cs"/>
          <w:rtl/>
        </w:rPr>
        <w:t>انصافاً اگر همه ی این مثال ها خارج می شد</w:t>
      </w:r>
      <w:r w:rsidR="00991CB7">
        <w:rPr>
          <w:rFonts w:hint="cs"/>
          <w:rtl/>
        </w:rPr>
        <w:t xml:space="preserve"> و تنها «و غیره من الوبر» باقی می ماند</w:t>
      </w:r>
      <w:r>
        <w:rPr>
          <w:rFonts w:hint="cs"/>
          <w:rtl/>
        </w:rPr>
        <w:t xml:space="preserve"> واقعاً جمع</w:t>
      </w:r>
      <w:r w:rsidR="008B5F7C">
        <w:rPr>
          <w:rFonts w:hint="cs"/>
          <w:rtl/>
        </w:rPr>
        <w:t>،</w:t>
      </w:r>
      <w:r>
        <w:rPr>
          <w:rFonts w:hint="cs"/>
          <w:rtl/>
        </w:rPr>
        <w:t xml:space="preserve"> عرفی نبود و این که این موارد خصوصیّت </w:t>
      </w:r>
      <w:r w:rsidR="008B5F7C">
        <w:rPr>
          <w:rFonts w:hint="cs"/>
          <w:rtl/>
        </w:rPr>
        <w:t>نداشته و زراره نظر به آن ها نداشته است</w:t>
      </w:r>
      <w:r>
        <w:rPr>
          <w:rFonts w:hint="cs"/>
          <w:rtl/>
        </w:rPr>
        <w:t xml:space="preserve"> را از کجا احراز کرده ایم؟! چه بسا مورد سؤال محل ابتلای زراره بوده ا</w:t>
      </w:r>
      <w:r w:rsidR="00A24AEB">
        <w:rPr>
          <w:rFonts w:hint="cs"/>
          <w:rtl/>
        </w:rPr>
        <w:t>ست و لذا از آن ها سؤال کرده است؛ مثل این که کسی سؤال کند که «دروغ گفتن در جنگ، دروغ گفتن به همسر، دروغ گفتن در محل کار و غیره چه حکمی دارد و در جواب گفته شود «دروغ حرام است» و در دلیلی منفصل ذکر شود که «یجوز الکذب فی الحرب و مع الزوجة و فی محل ال</w:t>
      </w:r>
      <w:r w:rsidR="00772CB4">
        <w:rPr>
          <w:rFonts w:hint="cs"/>
          <w:rtl/>
        </w:rPr>
        <w:t>اشتغال» که این أصلاً عرفی نیست.</w:t>
      </w:r>
    </w:p>
    <w:p w:rsidR="004A45F2" w:rsidRDefault="0088518C" w:rsidP="00772CB4">
      <w:pPr>
        <w:rPr>
          <w:rtl/>
        </w:rPr>
      </w:pPr>
      <w:r>
        <w:rPr>
          <w:rFonts w:hint="cs"/>
          <w:rtl/>
        </w:rPr>
        <w:t>ولی اگر تنها یک مورد را خارج کند مثل این که برخی قائلند تنها سنجاب از روایت استثناء می شود؛ در این صورت</w:t>
      </w:r>
      <w:r w:rsidR="00FF6A88">
        <w:rPr>
          <w:rFonts w:hint="cs"/>
          <w:rtl/>
        </w:rPr>
        <w:t xml:space="preserve"> استثناء کردن غیر عرفی نیست.</w:t>
      </w:r>
    </w:p>
    <w:p w:rsidR="00991CB7" w:rsidRDefault="007A5F58" w:rsidP="000C7C6B">
      <w:pPr>
        <w:rPr>
          <w:rtl/>
        </w:rPr>
      </w:pPr>
      <w:r>
        <w:rPr>
          <w:rFonts w:hint="cs"/>
          <w:rtl/>
        </w:rPr>
        <w:t>در جلسه قبل هم عرض کردیم که باید در بحث بیشتر تأمّل کنیم و ما تأمّل هم که کردیم احساس کردیم که بحث مشکل است</w:t>
      </w:r>
      <w:r w:rsidRPr="007A5F58">
        <w:rPr>
          <w:rFonts w:hint="cs"/>
          <w:rtl/>
        </w:rPr>
        <w:t xml:space="preserve"> </w:t>
      </w:r>
      <w:r>
        <w:rPr>
          <w:rFonts w:hint="cs"/>
          <w:rtl/>
        </w:rPr>
        <w:t xml:space="preserve">و </w:t>
      </w:r>
      <w:r w:rsidRPr="007A5F58">
        <w:rPr>
          <w:rFonts w:hint="cs"/>
          <w:rtl/>
        </w:rPr>
        <w:t>آنچه منشأ می</w:t>
      </w:r>
      <w:r>
        <w:rPr>
          <w:rFonts w:hint="cs"/>
          <w:rtl/>
        </w:rPr>
        <w:t xml:space="preserve"> شود که ما در اینجا تأمّل کنیم این است که </w:t>
      </w:r>
      <w:r w:rsidR="00163B51">
        <w:rPr>
          <w:rFonts w:hint="cs"/>
          <w:rtl/>
        </w:rPr>
        <w:t>از سه مثال دو مثال خارج شده است یعنی أکثر مثال ها خارج شده است (اگر یک مثال خارج شود یک مورد از سه مورد خارج شده است)</w:t>
      </w:r>
      <w:r w:rsidR="00BC6D7E">
        <w:rPr>
          <w:rFonts w:hint="cs"/>
          <w:rtl/>
        </w:rPr>
        <w:t>؛ ثعلب به خاطر تسالم حمل بر تقیه می شود و نمی توانیم از موثقه استثناء کنیم ولی فنک و سنجاب در تحت روایت معارض با موثقه باقی می ماند و آن دو را از موثقه خارج می کند</w:t>
      </w:r>
      <w:r w:rsidR="00653A39">
        <w:rPr>
          <w:rFonts w:hint="cs"/>
          <w:rtl/>
        </w:rPr>
        <w:t xml:space="preserve"> </w:t>
      </w:r>
      <w:r w:rsidR="000C7C6B">
        <w:rPr>
          <w:rFonts w:hint="cs"/>
          <w:rtl/>
        </w:rPr>
        <w:t>زیرا</w:t>
      </w:r>
      <w:r w:rsidR="000C7C6B" w:rsidRPr="000C7C6B">
        <w:rPr>
          <w:rFonts w:hint="cs"/>
          <w:rtl/>
        </w:rPr>
        <w:t xml:space="preserve"> در مورد فنک و سنجاب تسالم نداریم که نماز در آن جایز نیست و اتّفاقاً صدوق در مقنع و أمالی می فرماید نماز در فنک (و سنجاب) جایز است و در أمالی تعبیر «من دین الإمامیه» دارد.</w:t>
      </w:r>
    </w:p>
    <w:p w:rsidR="00424248" w:rsidRDefault="00424248" w:rsidP="000C7C6B">
      <w:pPr>
        <w:rPr>
          <w:rFonts w:hint="cs"/>
          <w:rtl/>
        </w:rPr>
      </w:pPr>
      <w:r>
        <w:rPr>
          <w:rFonts w:hint="cs"/>
          <w:rtl/>
        </w:rPr>
        <w:t>خلاصه این که ما در مورد تخصیص أکثر موارد جزم به عرفی بودن جمع پیدا نمی کنیم و لذا اشکال تعارض موثقه با صحیحه أبی علی بن راشد مستحکم است.</w:t>
      </w:r>
    </w:p>
    <w:p w:rsidR="00424248" w:rsidRDefault="00424248" w:rsidP="00424248">
      <w:pPr>
        <w:rPr>
          <w:rtl/>
        </w:rPr>
      </w:pPr>
      <w:r>
        <w:rPr>
          <w:rFonts w:hint="cs"/>
          <w:rtl/>
        </w:rPr>
        <w:t>نگویید که تعارض به لحاظ مورد سؤال بود ولی صحیحه با قسمت إملای رسول الله که در موثقه نقل شده است که تعارض ندارد. زیرا می گوییم در موثقه، املای رسول الله را به مناسبت جواب از سؤال در مور فنک و سنجاب و ثعلب مطرح کرد و لذا تعارض به آن هم سرایت می کند.</w:t>
      </w:r>
    </w:p>
    <w:p w:rsidR="00424248" w:rsidRDefault="00424248" w:rsidP="00424248">
      <w:pPr>
        <w:rPr>
          <w:rtl/>
        </w:rPr>
      </w:pPr>
      <w:r>
        <w:rPr>
          <w:rFonts w:hint="cs"/>
          <w:rtl/>
        </w:rPr>
        <w:t xml:space="preserve">أما این که موثقه خلاف عامه است می گوییم صحیحه أبی علی بن راشد نیز خلاف عامه است زیرا </w:t>
      </w:r>
      <w:r w:rsidR="00E73307">
        <w:rPr>
          <w:rFonts w:hint="cs"/>
          <w:rtl/>
        </w:rPr>
        <w:t>می گوید «أما السمور فلاتصل فیه، أما الثعالب فلاتصل فیها»</w:t>
      </w:r>
      <w:r w:rsidR="00C567FF">
        <w:rPr>
          <w:rFonts w:hint="cs"/>
          <w:rtl/>
        </w:rPr>
        <w:t xml:space="preserve"> لذا هر دو در أصل مخالفت عامه مشترک اند و مرجّحی ندارند.</w:t>
      </w:r>
    </w:p>
    <w:p w:rsidR="00876980" w:rsidRDefault="00876980" w:rsidP="00876980">
      <w:pPr>
        <w:pStyle w:val="20"/>
        <w:rPr>
          <w:rtl/>
        </w:rPr>
      </w:pPr>
      <w:bookmarkStart w:id="25" w:name="_Toc532214956"/>
      <w:r>
        <w:rPr>
          <w:rFonts w:hint="cs"/>
          <w:rtl/>
        </w:rPr>
        <w:lastRenderedPageBreak/>
        <w:t>نتیجه بحث</w:t>
      </w:r>
      <w:bookmarkEnd w:id="25"/>
    </w:p>
    <w:p w:rsidR="00424248" w:rsidRPr="006162A2" w:rsidRDefault="00424248" w:rsidP="00424248">
      <w:pPr>
        <w:rPr>
          <w:rtl/>
        </w:rPr>
      </w:pPr>
      <w:r>
        <w:rPr>
          <w:rFonts w:hint="cs"/>
          <w:rtl/>
        </w:rPr>
        <w:t>و لذا ما هم تبعاً للسید السیستانی با این بیانی که عرض کردیم در مورد غیر سباع احتیاط می کنیم.</w:t>
      </w:r>
    </w:p>
    <w:sectPr w:rsidR="00424248" w:rsidRPr="006162A2" w:rsidSect="00F91B85">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2786" w:rsidRDefault="00B72786" w:rsidP="008B750B">
      <w:pPr>
        <w:spacing w:line="240" w:lineRule="auto"/>
      </w:pPr>
      <w:r>
        <w:separator/>
      </w:r>
    </w:p>
  </w:endnote>
  <w:endnote w:type="continuationSeparator" w:id="0">
    <w:p w:rsidR="00B72786" w:rsidRDefault="00B72786"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Noor_Lotus">
    <w:panose1 w:val="02000400000000000000"/>
    <w:charset w:val="00"/>
    <w:family w:val="roman"/>
    <w:notTrueType/>
    <w:pitch w:val="default"/>
  </w:font>
  <w:font w:name="Sakkal Majalla">
    <w:panose1 w:val="02000000000000000000"/>
    <w:charset w:val="00"/>
    <w:family w:val="auto"/>
    <w:pitch w:val="variable"/>
    <w:sig w:usb0="A000207F" w:usb1="C000204B" w:usb2="00000008" w:usb3="00000000" w:csb0="000000D3" w:csb1="00000000"/>
  </w:font>
  <w:font w:name="Alaem">
    <w:altName w:val="Symbo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B075FC" w:rsidRPr="00B075FC">
            <w:rPr>
              <w:noProof/>
              <w:rtl/>
              <w:lang w:val="fa-IR"/>
            </w:rPr>
            <w:t>3</w:t>
          </w:r>
          <w:r>
            <w:rPr>
              <w:noProof/>
            </w:rPr>
            <w:fldChar w:fldCharType="end"/>
          </w:r>
        </w:p>
      </w:tc>
      <w:tc>
        <w:tcPr>
          <w:tcW w:w="4786" w:type="dxa"/>
          <w:tcBorders>
            <w:top w:val="nil"/>
            <w:left w:val="nil"/>
            <w:bottom w:val="nil"/>
            <w:right w:val="nil"/>
          </w:tcBorders>
          <w:vAlign w:val="center"/>
        </w:tcPr>
        <w:p w:rsidR="006D44C1" w:rsidRPr="006D44C1" w:rsidRDefault="00576D3E" w:rsidP="001B6799">
          <w:pPr>
            <w:pStyle w:val="a6"/>
            <w:bidi w:val="0"/>
            <w:rPr>
              <w:color w:val="808080" w:themeColor="background1" w:themeShade="80"/>
              <w:rtl/>
            </w:rPr>
          </w:pPr>
          <w:bookmarkStart w:id="33" w:name="BokAdres"/>
          <w:bookmarkEnd w:id="33"/>
          <w:r>
            <w:rPr>
              <w:color w:val="808080" w:themeColor="background1" w:themeShade="80"/>
            </w:rPr>
            <w:t>F1ms4_13970919-042_hr1_mfeb.ir</w:t>
          </w:r>
        </w:p>
      </w:tc>
    </w:tr>
  </w:tbl>
  <w:p w:rsidR="00FA3B17" w:rsidRDefault="00FA3B17" w:rsidP="00FA5F3D">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2786" w:rsidRDefault="00B72786" w:rsidP="008B750B">
      <w:pPr>
        <w:spacing w:line="240" w:lineRule="auto"/>
      </w:pPr>
      <w:r>
        <w:separator/>
      </w:r>
    </w:p>
  </w:footnote>
  <w:footnote w:type="continuationSeparator" w:id="0">
    <w:p w:rsidR="00B72786" w:rsidRDefault="00B72786" w:rsidP="008B750B">
      <w:pPr>
        <w:spacing w:line="240" w:lineRule="auto"/>
      </w:pPr>
      <w:r>
        <w:continuationSeparator/>
      </w:r>
    </w:p>
  </w:footnote>
  <w:footnote w:id="1">
    <w:p w:rsidR="00742CF9" w:rsidRPr="000E4397" w:rsidRDefault="00742CF9" w:rsidP="00742CF9">
      <w:pPr>
        <w:pStyle w:val="a9"/>
        <w:rPr>
          <w:rtl/>
        </w:rPr>
      </w:pPr>
      <w:r w:rsidRPr="000E4397">
        <w:footnoteRef/>
      </w:r>
      <w:r w:rsidRPr="000E4397">
        <w:rPr>
          <w:rtl/>
        </w:rPr>
        <w:t xml:space="preserve"> </w:t>
      </w:r>
      <w:hyperlink r:id="rId1" w:history="1">
        <w:r w:rsidRPr="000E4397">
          <w:rPr>
            <w:rStyle w:val="ac"/>
            <w:rFonts w:hint="cs"/>
            <w:rtl/>
          </w:rPr>
          <w:t>الکافی،</w:t>
        </w:r>
        <w:r w:rsidRPr="000E4397">
          <w:rPr>
            <w:rStyle w:val="ac"/>
            <w:rtl/>
          </w:rPr>
          <w:t xml:space="preserve"> </w:t>
        </w:r>
        <w:r w:rsidRPr="000E4397">
          <w:rPr>
            <w:rStyle w:val="ac"/>
            <w:rFonts w:hint="cs"/>
            <w:rtl/>
          </w:rPr>
          <w:t>محمد</w:t>
        </w:r>
        <w:r w:rsidRPr="000E4397">
          <w:rPr>
            <w:rStyle w:val="ac"/>
            <w:rtl/>
          </w:rPr>
          <w:t xml:space="preserve"> </w:t>
        </w:r>
        <w:r w:rsidRPr="000E4397">
          <w:rPr>
            <w:rStyle w:val="ac"/>
            <w:rFonts w:hint="cs"/>
            <w:rtl/>
          </w:rPr>
          <w:t>بن</w:t>
        </w:r>
        <w:r w:rsidRPr="000E4397">
          <w:rPr>
            <w:rStyle w:val="ac"/>
            <w:rtl/>
          </w:rPr>
          <w:t xml:space="preserve"> </w:t>
        </w:r>
        <w:r w:rsidRPr="000E4397">
          <w:rPr>
            <w:rStyle w:val="ac"/>
            <w:rFonts w:hint="cs"/>
            <w:rtl/>
          </w:rPr>
          <w:t>یعقوب</w:t>
        </w:r>
        <w:r w:rsidRPr="000E4397">
          <w:rPr>
            <w:rStyle w:val="ac"/>
            <w:rtl/>
          </w:rPr>
          <w:t xml:space="preserve"> </w:t>
        </w:r>
        <w:r w:rsidRPr="000E4397">
          <w:rPr>
            <w:rStyle w:val="ac"/>
            <w:rFonts w:hint="cs"/>
            <w:rtl/>
          </w:rPr>
          <w:t>کلینی،</w:t>
        </w:r>
        <w:r w:rsidRPr="000E4397">
          <w:rPr>
            <w:rStyle w:val="ac"/>
            <w:rtl/>
          </w:rPr>
          <w:t xml:space="preserve"> </w:t>
        </w:r>
        <w:r w:rsidRPr="000E4397">
          <w:rPr>
            <w:rStyle w:val="ac"/>
            <w:rFonts w:hint="cs"/>
            <w:rtl/>
          </w:rPr>
          <w:t>ج</w:t>
        </w:r>
        <w:r w:rsidRPr="000E4397">
          <w:rPr>
            <w:rStyle w:val="ac"/>
            <w:rtl/>
          </w:rPr>
          <w:t>3</w:t>
        </w:r>
        <w:r w:rsidRPr="000E4397">
          <w:rPr>
            <w:rStyle w:val="ac"/>
            <w:rFonts w:hint="cs"/>
            <w:rtl/>
          </w:rPr>
          <w:t>،</w:t>
        </w:r>
        <w:r w:rsidRPr="000E4397">
          <w:rPr>
            <w:rStyle w:val="ac"/>
            <w:rtl/>
          </w:rPr>
          <w:t xml:space="preserve"> </w:t>
        </w:r>
        <w:r w:rsidRPr="000E4397">
          <w:rPr>
            <w:rStyle w:val="ac"/>
            <w:rFonts w:hint="cs"/>
            <w:rtl/>
          </w:rPr>
          <w:t>ص</w:t>
        </w:r>
        <w:r w:rsidRPr="000E4397">
          <w:rPr>
            <w:rStyle w:val="ac"/>
            <w:rtl/>
          </w:rPr>
          <w:t>397.</w:t>
        </w:r>
      </w:hyperlink>
    </w:p>
  </w:footnote>
  <w:footnote w:id="2">
    <w:p w:rsidR="00B85306" w:rsidRDefault="00B85306" w:rsidP="00B85306">
      <w:pPr>
        <w:pStyle w:val="a9"/>
        <w:rPr>
          <w:rFonts w:hint="cs"/>
          <w:rtl/>
        </w:rPr>
      </w:pPr>
      <w:r>
        <w:rPr>
          <w:rStyle w:val="ab"/>
        </w:rPr>
        <w:footnoteRef/>
      </w:r>
      <w:r>
        <w:rPr>
          <w:rtl/>
        </w:rPr>
        <w:t xml:space="preserve"> </w:t>
      </w:r>
      <w:r w:rsidRPr="00B85306">
        <w:rPr>
          <w:rFonts w:hint="cs"/>
          <w:rtl/>
        </w:rPr>
        <w:t>رجال الكشي، ص: 375‌</w:t>
      </w:r>
    </w:p>
  </w:footnote>
  <w:footnote w:id="3">
    <w:p w:rsidR="00D60943" w:rsidRPr="00100A12" w:rsidRDefault="00D60943" w:rsidP="00D60943">
      <w:pPr>
        <w:pStyle w:val="a9"/>
        <w:rPr>
          <w:rtl/>
        </w:rPr>
      </w:pPr>
      <w:r w:rsidRPr="00100A12">
        <w:footnoteRef/>
      </w:r>
      <w:r w:rsidRPr="00100A12">
        <w:rPr>
          <w:rtl/>
        </w:rPr>
        <w:t xml:space="preserve"> </w:t>
      </w:r>
      <w:hyperlink r:id="rId2" w:history="1">
        <w:r w:rsidRPr="00100A12">
          <w:rPr>
            <w:rStyle w:val="ac"/>
            <w:rFonts w:hint="cs"/>
            <w:rtl/>
          </w:rPr>
          <w:t>الکافی،</w:t>
        </w:r>
        <w:r w:rsidRPr="00100A12">
          <w:rPr>
            <w:rStyle w:val="ac"/>
            <w:rtl/>
          </w:rPr>
          <w:t xml:space="preserve"> </w:t>
        </w:r>
        <w:r w:rsidRPr="00100A12">
          <w:rPr>
            <w:rStyle w:val="ac"/>
            <w:rFonts w:hint="cs"/>
            <w:rtl/>
          </w:rPr>
          <w:t>محمد</w:t>
        </w:r>
        <w:r w:rsidRPr="00100A12">
          <w:rPr>
            <w:rStyle w:val="ac"/>
            <w:rtl/>
          </w:rPr>
          <w:t xml:space="preserve"> </w:t>
        </w:r>
        <w:r w:rsidRPr="00100A12">
          <w:rPr>
            <w:rStyle w:val="ac"/>
            <w:rFonts w:hint="cs"/>
            <w:rtl/>
          </w:rPr>
          <w:t>بن</w:t>
        </w:r>
        <w:r w:rsidRPr="00100A12">
          <w:rPr>
            <w:rStyle w:val="ac"/>
            <w:rtl/>
          </w:rPr>
          <w:t xml:space="preserve"> </w:t>
        </w:r>
        <w:r w:rsidRPr="00100A12">
          <w:rPr>
            <w:rStyle w:val="ac"/>
            <w:rFonts w:hint="cs"/>
            <w:rtl/>
          </w:rPr>
          <w:t>یعقوب</w:t>
        </w:r>
        <w:r w:rsidRPr="00100A12">
          <w:rPr>
            <w:rStyle w:val="ac"/>
            <w:rtl/>
          </w:rPr>
          <w:t xml:space="preserve"> </w:t>
        </w:r>
        <w:r w:rsidRPr="00100A12">
          <w:rPr>
            <w:rStyle w:val="ac"/>
            <w:rFonts w:hint="cs"/>
            <w:rtl/>
          </w:rPr>
          <w:t>کلینی،</w:t>
        </w:r>
        <w:r w:rsidRPr="00100A12">
          <w:rPr>
            <w:rStyle w:val="ac"/>
            <w:rtl/>
          </w:rPr>
          <w:t xml:space="preserve"> </w:t>
        </w:r>
        <w:r w:rsidRPr="00100A12">
          <w:rPr>
            <w:rStyle w:val="ac"/>
            <w:rFonts w:hint="cs"/>
            <w:rtl/>
          </w:rPr>
          <w:t>ج</w:t>
        </w:r>
        <w:r w:rsidRPr="00100A12">
          <w:rPr>
            <w:rStyle w:val="ac"/>
            <w:rtl/>
          </w:rPr>
          <w:t>3</w:t>
        </w:r>
        <w:r w:rsidRPr="00100A12">
          <w:rPr>
            <w:rStyle w:val="ac"/>
            <w:rFonts w:hint="cs"/>
            <w:rtl/>
          </w:rPr>
          <w:t>،</w:t>
        </w:r>
        <w:r w:rsidRPr="00100A12">
          <w:rPr>
            <w:rStyle w:val="ac"/>
            <w:rtl/>
          </w:rPr>
          <w:t xml:space="preserve"> </w:t>
        </w:r>
        <w:r w:rsidRPr="00100A12">
          <w:rPr>
            <w:rStyle w:val="ac"/>
            <w:rFonts w:hint="cs"/>
            <w:rtl/>
          </w:rPr>
          <w:t>ص</w:t>
        </w:r>
        <w:r w:rsidRPr="00100A12">
          <w:rPr>
            <w:rStyle w:val="ac"/>
            <w:rtl/>
          </w:rPr>
          <w:t>397.</w:t>
        </w:r>
      </w:hyperlink>
    </w:p>
  </w:footnote>
  <w:footnote w:id="4">
    <w:p w:rsidR="006F7745" w:rsidRPr="000562D1" w:rsidRDefault="006F7745" w:rsidP="006F7745">
      <w:pPr>
        <w:pStyle w:val="a9"/>
      </w:pPr>
      <w:r w:rsidRPr="000562D1">
        <w:footnoteRef/>
      </w:r>
      <w:r w:rsidRPr="000562D1">
        <w:rPr>
          <w:rtl/>
        </w:rPr>
        <w:t xml:space="preserve"> </w:t>
      </w:r>
      <w:hyperlink r:id="rId3" w:history="1">
        <w:r w:rsidRPr="000562D1">
          <w:rPr>
            <w:rStyle w:val="ac"/>
            <w:rFonts w:hint="cs"/>
            <w:rtl/>
          </w:rPr>
          <w:t>استبصار،</w:t>
        </w:r>
        <w:r w:rsidRPr="000562D1">
          <w:rPr>
            <w:rStyle w:val="ac"/>
            <w:rtl/>
          </w:rPr>
          <w:t xml:space="preserve"> </w:t>
        </w:r>
        <w:r w:rsidRPr="000562D1">
          <w:rPr>
            <w:rStyle w:val="ac"/>
            <w:rFonts w:hint="cs"/>
            <w:rtl/>
          </w:rPr>
          <w:t>شیخ</w:t>
        </w:r>
        <w:r w:rsidRPr="000562D1">
          <w:rPr>
            <w:rStyle w:val="ac"/>
            <w:rtl/>
          </w:rPr>
          <w:t xml:space="preserve"> </w:t>
        </w:r>
        <w:r w:rsidRPr="000562D1">
          <w:rPr>
            <w:rStyle w:val="ac"/>
            <w:rFonts w:hint="cs"/>
            <w:rtl/>
          </w:rPr>
          <w:t>طوسی،</w:t>
        </w:r>
        <w:r w:rsidRPr="000562D1">
          <w:rPr>
            <w:rStyle w:val="ac"/>
            <w:rtl/>
          </w:rPr>
          <w:t xml:space="preserve"> </w:t>
        </w:r>
        <w:r w:rsidRPr="000562D1">
          <w:rPr>
            <w:rStyle w:val="ac"/>
            <w:rFonts w:hint="cs"/>
            <w:rtl/>
          </w:rPr>
          <w:t>ج</w:t>
        </w:r>
        <w:r w:rsidRPr="000562D1">
          <w:rPr>
            <w:rStyle w:val="ac"/>
            <w:rtl/>
          </w:rPr>
          <w:t>1</w:t>
        </w:r>
        <w:r w:rsidRPr="000562D1">
          <w:rPr>
            <w:rStyle w:val="ac"/>
            <w:rFonts w:hint="cs"/>
            <w:rtl/>
          </w:rPr>
          <w:t>،</w:t>
        </w:r>
        <w:r w:rsidRPr="000562D1">
          <w:rPr>
            <w:rStyle w:val="ac"/>
            <w:rtl/>
          </w:rPr>
          <w:t xml:space="preserve"> </w:t>
        </w:r>
        <w:r w:rsidRPr="000562D1">
          <w:rPr>
            <w:rStyle w:val="ac"/>
            <w:rFonts w:hint="cs"/>
            <w:rtl/>
          </w:rPr>
          <w:t>ص</w:t>
        </w:r>
        <w:r w:rsidRPr="000562D1">
          <w:rPr>
            <w:rStyle w:val="ac"/>
            <w:rtl/>
          </w:rPr>
          <w:t>358.</w:t>
        </w:r>
      </w:hyperlink>
    </w:p>
  </w:footnote>
  <w:footnote w:id="5">
    <w:p w:rsidR="007C306C" w:rsidRPr="00910972" w:rsidRDefault="007C306C" w:rsidP="007C306C">
      <w:pPr>
        <w:pStyle w:val="a9"/>
        <w:rPr>
          <w:rtl/>
        </w:rPr>
      </w:pPr>
      <w:r w:rsidRPr="00910972">
        <w:footnoteRef/>
      </w:r>
      <w:r w:rsidRPr="00910972">
        <w:rPr>
          <w:rtl/>
        </w:rPr>
        <w:t xml:space="preserve"> </w:t>
      </w:r>
      <w:hyperlink r:id="rId4" w:history="1">
        <w:r w:rsidRPr="00910972">
          <w:rPr>
            <w:rStyle w:val="ac"/>
            <w:rFonts w:hint="cs"/>
            <w:rtl/>
          </w:rPr>
          <w:t>الکافی،</w:t>
        </w:r>
        <w:r w:rsidRPr="00910972">
          <w:rPr>
            <w:rStyle w:val="ac"/>
            <w:rtl/>
          </w:rPr>
          <w:t xml:space="preserve"> </w:t>
        </w:r>
        <w:r w:rsidRPr="00910972">
          <w:rPr>
            <w:rStyle w:val="ac"/>
            <w:rFonts w:hint="cs"/>
            <w:rtl/>
          </w:rPr>
          <w:t>محمد</w:t>
        </w:r>
        <w:r w:rsidRPr="00910972">
          <w:rPr>
            <w:rStyle w:val="ac"/>
            <w:rtl/>
          </w:rPr>
          <w:t xml:space="preserve"> </w:t>
        </w:r>
        <w:r w:rsidRPr="00910972">
          <w:rPr>
            <w:rStyle w:val="ac"/>
            <w:rFonts w:hint="cs"/>
            <w:rtl/>
          </w:rPr>
          <w:t>بن</w:t>
        </w:r>
        <w:r w:rsidRPr="00910972">
          <w:rPr>
            <w:rStyle w:val="ac"/>
            <w:rtl/>
          </w:rPr>
          <w:t xml:space="preserve"> </w:t>
        </w:r>
        <w:r w:rsidRPr="00910972">
          <w:rPr>
            <w:rStyle w:val="ac"/>
            <w:rFonts w:hint="cs"/>
            <w:rtl/>
          </w:rPr>
          <w:t>یعقوب</w:t>
        </w:r>
        <w:r w:rsidRPr="00910972">
          <w:rPr>
            <w:rStyle w:val="ac"/>
            <w:rtl/>
          </w:rPr>
          <w:t xml:space="preserve"> </w:t>
        </w:r>
        <w:r w:rsidRPr="00910972">
          <w:rPr>
            <w:rStyle w:val="ac"/>
            <w:rFonts w:hint="cs"/>
            <w:rtl/>
          </w:rPr>
          <w:t>کلینی،</w:t>
        </w:r>
        <w:r w:rsidRPr="00910972">
          <w:rPr>
            <w:rStyle w:val="ac"/>
            <w:rtl/>
          </w:rPr>
          <w:t xml:space="preserve"> </w:t>
        </w:r>
        <w:r w:rsidRPr="00910972">
          <w:rPr>
            <w:rStyle w:val="ac"/>
            <w:rFonts w:hint="cs"/>
            <w:rtl/>
          </w:rPr>
          <w:t>ج</w:t>
        </w:r>
        <w:r w:rsidRPr="00910972">
          <w:rPr>
            <w:rStyle w:val="ac"/>
            <w:rtl/>
          </w:rPr>
          <w:t>3</w:t>
        </w:r>
        <w:r w:rsidRPr="00910972">
          <w:rPr>
            <w:rStyle w:val="ac"/>
            <w:rFonts w:hint="cs"/>
            <w:rtl/>
          </w:rPr>
          <w:t>،</w:t>
        </w:r>
        <w:r w:rsidRPr="00910972">
          <w:rPr>
            <w:rStyle w:val="ac"/>
            <w:rtl/>
          </w:rPr>
          <w:t xml:space="preserve"> </w:t>
        </w:r>
        <w:r w:rsidRPr="00910972">
          <w:rPr>
            <w:rStyle w:val="ac"/>
            <w:rFonts w:hint="cs"/>
            <w:rtl/>
          </w:rPr>
          <w:t>ص</w:t>
        </w:r>
        <w:r w:rsidRPr="00910972">
          <w:rPr>
            <w:rStyle w:val="ac"/>
            <w:rtl/>
          </w:rPr>
          <w:t>400.</w:t>
        </w:r>
      </w:hyperlink>
    </w:p>
  </w:footnote>
  <w:footnote w:id="6">
    <w:p w:rsidR="002668DB" w:rsidRDefault="002668DB" w:rsidP="002668DB">
      <w:pPr>
        <w:pStyle w:val="a9"/>
        <w:rPr>
          <w:rFonts w:hint="cs"/>
        </w:rPr>
      </w:pPr>
      <w:r>
        <w:rPr>
          <w:rStyle w:val="ab"/>
        </w:rPr>
        <w:footnoteRef/>
      </w:r>
      <w:r>
        <w:rPr>
          <w:rtl/>
        </w:rPr>
        <w:t xml:space="preserve"> </w:t>
      </w:r>
      <w:r w:rsidRPr="002668DB">
        <w:rPr>
          <w:rFonts w:hint="cs"/>
          <w:color w:val="008000"/>
          <w:rtl/>
        </w:rPr>
        <w:t>أَحْمَدُ بْنُ مُحَمَّدٍ عَنِ الْحَسَنِ بْنِ عَلِيِّ بْنِ يَقْطِينٍ عَنْ أَخِيهِ الْحُسَيْنِ عَنْ عَلِيِّ بْنِ يَقْطِينٍ قَالَ: سَأَلْتُ أَبَا الْحَسَنِ ع- عَنْ لِبَاسِ الْفِرَاءِ وَ السَّمُّورِ وَ الْفَنَكِ وَ الثَّعَالِبِ وَ جَمِيعِ الْجُلُودِ قَالَ لَا بَأْسَ بِذَلِكَ</w:t>
      </w:r>
      <w:r w:rsidRPr="002668DB">
        <w:rPr>
          <w:rFonts w:hint="cs"/>
          <w:rtl/>
        </w:rPr>
        <w:t>.</w:t>
      </w:r>
      <w:r>
        <w:rPr>
          <w:rFonts w:hint="cs"/>
          <w:rtl/>
        </w:rPr>
        <w:t xml:space="preserve"> (</w:t>
      </w:r>
      <w:r w:rsidRPr="002668DB">
        <w:rPr>
          <w:rFonts w:hint="cs"/>
          <w:rtl/>
        </w:rPr>
        <w:t>تهذيب الأحكام، ج‌2، ص: 211‌</w:t>
      </w:r>
      <w:r>
        <w:rPr>
          <w:rFonts w:hint="cs"/>
          <w:rtl/>
        </w:rPr>
        <w:t>)</w:t>
      </w:r>
    </w:p>
  </w:footnote>
  <w:footnote w:id="7">
    <w:p w:rsidR="0092602C" w:rsidRPr="0092602C" w:rsidRDefault="0092602C" w:rsidP="00877A1C">
      <w:pPr>
        <w:pStyle w:val="a9"/>
        <w:rPr>
          <w:rFonts w:hint="cs"/>
          <w:rtl/>
        </w:rPr>
      </w:pPr>
      <w:r>
        <w:rPr>
          <w:rStyle w:val="ab"/>
        </w:rPr>
        <w:footnoteRef/>
      </w:r>
      <w:r>
        <w:rPr>
          <w:rtl/>
        </w:rPr>
        <w:t xml:space="preserve"> </w:t>
      </w:r>
      <w:r w:rsidRPr="0092602C">
        <w:rPr>
          <w:rFonts w:hint="cs"/>
          <w:rtl/>
        </w:rPr>
        <w:t>و الصحيح في المقام أن يقال: إنّ تخصيص المورد إنّما يكون ممنوعاً فيما إذا كان بخصوصه منظوراً من العام و معقوداً عليه الكلام، فكان المجيب ناظراً إلى مورد السؤال، كما لو سئل عن إكرام زيد العالم، فقال: أكرم كلّ عالم، أو عن إكرام شارب الخمر، فقال: لا تكرم كلّ فاسق. فانّ إخراج هذا المورد بعد ذلك بمخصص منفصل موجب للتناقض كما أُفيد.</w:t>
      </w:r>
      <w:r w:rsidR="00877A1C">
        <w:rPr>
          <w:rFonts w:hint="cs"/>
          <w:rtl/>
        </w:rPr>
        <w:t xml:space="preserve"> </w:t>
      </w:r>
      <w:r w:rsidRPr="0092602C">
        <w:rPr>
          <w:rFonts w:hint="cs"/>
          <w:rtl/>
        </w:rPr>
        <w:t>و أمّا إذا لم يكن المجيب ناظراً إلى مورد السؤال و إنّما تعرّض لحكم كلّي و لا سيما إذا كان السؤال عن أُمور عديدة كما في المقام، حيث إنّ زرارة سأل في موثقة ابن بكير أبا عبد اللّ</w:t>
      </w:r>
      <w:r w:rsidRPr="0092602C">
        <w:rPr>
          <w:rFonts w:ascii="Sakkal Majalla" w:hAnsi="Sakkal Majalla" w:cs="Sakkal Majalla" w:hint="cs"/>
          <w:rtl/>
        </w:rPr>
        <w:t>ٰ</w:t>
      </w:r>
      <w:r w:rsidRPr="0092602C">
        <w:rPr>
          <w:rFonts w:hint="cs"/>
          <w:rtl/>
        </w:rPr>
        <w:t>ه (عليه السلام) عن الصلاة في الثعالب و الفنك و السنجاب و غيره من دون أن يكون السائل ناظراً إلى خصوص السنجاب و لا المجيب، و إنّما ذكره في السؤال من باب المثال، و قد أعطى الإمام (عليه السلام) ضابطة كلّية بنطاق عام، فانّ مثل هذا العموم لا يكون نصّاً في المورد المزبور، بل غايته أنّه ظاهر في الشمول له ظهوراً قابلًا للتخص</w:t>
      </w:r>
      <w:r>
        <w:rPr>
          <w:rFonts w:hint="cs"/>
          <w:rtl/>
        </w:rPr>
        <w:t>يص بدليل</w:t>
      </w:r>
      <w:r w:rsidRPr="0092602C">
        <w:rPr>
          <w:rFonts w:hint="cs"/>
          <w:rtl/>
        </w:rPr>
        <w:br/>
        <w:t>منفصل، كما هو الحال في سائر العمومات و الإطلاقات، من دون أي تهافت أو تناقض.</w:t>
      </w:r>
      <w:r>
        <w:rPr>
          <w:rFonts w:hint="cs"/>
          <w:rtl/>
        </w:rPr>
        <w:t xml:space="preserve"> </w:t>
      </w:r>
      <w:r w:rsidRPr="0092602C">
        <w:rPr>
          <w:rFonts w:hint="cs"/>
          <w:rtl/>
        </w:rPr>
        <w:t>إذن فلا مانع من تخصيص الموثقة بالصحاح المتقدمة و إخراج السنجاب من تحتها و الحكم بجواز الصلاة فيه. فما لعلّه المشهور و اختاره في المتن من صحة الصلاة فيه هو الصحيح.</w:t>
      </w:r>
    </w:p>
    <w:p w:rsidR="0092602C" w:rsidRDefault="0092602C">
      <w:pPr>
        <w:pStyle w:val="a9"/>
        <w:rPr>
          <w:rFonts w:hint="c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26" w:name="BokNum"/>
    <w:bookmarkEnd w:id="26"/>
    <w:r w:rsidR="00576D3E">
      <w:rPr>
        <w:b/>
        <w:bCs/>
        <w:sz w:val="20"/>
        <w:szCs w:val="24"/>
        <w:rtl/>
      </w:rPr>
      <w:t>042</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27" w:name="Bokdars"/>
    <w:bookmarkEnd w:id="27"/>
    <w:r w:rsidR="00576D3E">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28" w:name="Bokostad"/>
    <w:bookmarkEnd w:id="28"/>
    <w:r w:rsidR="00576D3E">
      <w:rPr>
        <w:rFonts w:hint="cs"/>
        <w:b/>
        <w:bCs/>
        <w:color w:val="632423" w:themeColor="accent2" w:themeShade="80"/>
        <w:sz w:val="20"/>
        <w:szCs w:val="24"/>
        <w:rtl/>
      </w:rPr>
      <w:t>شهیدی</w:t>
    </w:r>
    <w:r w:rsidR="00576D3E">
      <w:rPr>
        <w:b/>
        <w:bCs/>
        <w:color w:val="632423" w:themeColor="accent2" w:themeShade="80"/>
        <w:sz w:val="20"/>
        <w:szCs w:val="24"/>
        <w:rtl/>
      </w:rPr>
      <w:t xml:space="preserve"> </w:t>
    </w:r>
    <w:r w:rsidR="00576D3E">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29" w:name="BokTarikh"/>
    <w:bookmarkEnd w:id="29"/>
    <w:r w:rsidR="00576D3E">
      <w:rPr>
        <w:sz w:val="24"/>
        <w:szCs w:val="24"/>
        <w:rtl/>
      </w:rPr>
      <w:t>19 /9 /1397</w:t>
    </w:r>
  </w:p>
  <w:p w:rsidR="00FA3B17" w:rsidRPr="00F16B53"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30" w:name="BokSabj"/>
    <w:bookmarkEnd w:id="30"/>
    <w:r w:rsidR="00576D3E">
      <w:rPr>
        <w:rFonts w:hint="cs"/>
        <w:color w:val="000000" w:themeColor="text1"/>
        <w:sz w:val="24"/>
        <w:szCs w:val="24"/>
        <w:rtl/>
      </w:rPr>
      <w:t>شرائط</w:t>
    </w:r>
    <w:r w:rsidR="00576D3E">
      <w:rPr>
        <w:color w:val="000000" w:themeColor="text1"/>
        <w:sz w:val="24"/>
        <w:szCs w:val="24"/>
        <w:rtl/>
      </w:rPr>
      <w:t xml:space="preserve"> </w:t>
    </w:r>
    <w:r w:rsidR="00576D3E">
      <w:rPr>
        <w:rFonts w:hint="cs"/>
        <w:color w:val="000000" w:themeColor="text1"/>
        <w:sz w:val="24"/>
        <w:szCs w:val="24"/>
        <w:rtl/>
      </w:rPr>
      <w:t>لباس</w:t>
    </w:r>
    <w:r w:rsidR="00576D3E">
      <w:rPr>
        <w:color w:val="000000" w:themeColor="text1"/>
        <w:sz w:val="24"/>
        <w:szCs w:val="24"/>
        <w:rtl/>
      </w:rPr>
      <w:t xml:space="preserve"> </w:t>
    </w:r>
    <w:r w:rsidR="00576D3E">
      <w:rPr>
        <w:rFonts w:hint="cs"/>
        <w:color w:val="000000" w:themeColor="text1"/>
        <w:sz w:val="24"/>
        <w:szCs w:val="24"/>
        <w:rtl/>
      </w:rPr>
      <w:t>مصلی</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31" w:name="Bokmoqarer"/>
    <w:bookmarkEnd w:id="31"/>
    <w:r w:rsidR="00576D3E">
      <w:rPr>
        <w:rFonts w:hint="cs"/>
        <w:sz w:val="24"/>
        <w:szCs w:val="24"/>
        <w:rtl/>
      </w:rPr>
      <w:t>حسن</w:t>
    </w:r>
    <w:r w:rsidR="00576D3E">
      <w:rPr>
        <w:sz w:val="24"/>
        <w:szCs w:val="24"/>
        <w:rtl/>
      </w:rPr>
      <w:t xml:space="preserve"> </w:t>
    </w:r>
    <w:r w:rsidR="00576D3E">
      <w:rPr>
        <w:rFonts w:hint="cs"/>
        <w:sz w:val="24"/>
        <w:szCs w:val="24"/>
        <w:rtl/>
      </w:rPr>
      <w:t>رضایی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32" w:name="BokSabj2"/>
    <w:bookmarkEnd w:id="32"/>
    <w:r w:rsidR="00576D3E">
      <w:rPr>
        <w:rFonts w:hint="cs"/>
        <w:sz w:val="24"/>
        <w:szCs w:val="24"/>
        <w:rtl/>
      </w:rPr>
      <w:t>شرط</w:t>
    </w:r>
    <w:r w:rsidR="00576D3E">
      <w:rPr>
        <w:sz w:val="24"/>
        <w:szCs w:val="24"/>
        <w:rtl/>
      </w:rPr>
      <w:t xml:space="preserve"> </w:t>
    </w:r>
    <w:r w:rsidR="00576D3E">
      <w:rPr>
        <w:rFonts w:hint="cs"/>
        <w:sz w:val="24"/>
        <w:szCs w:val="24"/>
        <w:rtl/>
      </w:rPr>
      <w:t>چهارم</w:t>
    </w:r>
    <w:r w:rsidR="00576D3E">
      <w:rPr>
        <w:sz w:val="24"/>
        <w:szCs w:val="24"/>
        <w:rtl/>
      </w:rPr>
      <w:t xml:space="preserve"> (</w:t>
    </w:r>
    <w:r w:rsidR="00576D3E">
      <w:rPr>
        <w:rFonts w:hint="cs"/>
        <w:sz w:val="24"/>
        <w:szCs w:val="24"/>
        <w:rtl/>
      </w:rPr>
      <w:t>غیر</w:t>
    </w:r>
    <w:r w:rsidR="00576D3E">
      <w:rPr>
        <w:sz w:val="24"/>
        <w:szCs w:val="24"/>
        <w:rtl/>
      </w:rPr>
      <w:t xml:space="preserve"> </w:t>
    </w:r>
    <w:r w:rsidR="00576D3E">
      <w:rPr>
        <w:rFonts w:hint="cs"/>
        <w:sz w:val="24"/>
        <w:szCs w:val="24"/>
        <w:rtl/>
      </w:rPr>
      <w:t>مأکول</w:t>
    </w:r>
    <w:r w:rsidR="00576D3E">
      <w:rPr>
        <w:sz w:val="24"/>
        <w:szCs w:val="24"/>
        <w:rtl/>
      </w:rPr>
      <w:t xml:space="preserve"> </w:t>
    </w:r>
    <w:r w:rsidR="00576D3E">
      <w:rPr>
        <w:rFonts w:hint="cs"/>
        <w:sz w:val="24"/>
        <w:szCs w:val="24"/>
        <w:rtl/>
      </w:rPr>
      <w:t>اللحم</w:t>
    </w:r>
    <w:r w:rsidR="00576D3E">
      <w:rPr>
        <w:sz w:val="24"/>
        <w:szCs w:val="24"/>
        <w:rtl/>
      </w:rPr>
      <w:t xml:space="preserve"> </w:t>
    </w:r>
    <w:r w:rsidR="00576D3E">
      <w:rPr>
        <w:rFonts w:hint="cs"/>
        <w:sz w:val="24"/>
        <w:szCs w:val="24"/>
        <w:rtl/>
      </w:rPr>
      <w:t>نبودن</w:t>
    </w:r>
    <w:r w:rsidR="00576D3E">
      <w:rPr>
        <w:sz w:val="24"/>
        <w:szCs w:val="24"/>
        <w:rtl/>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15CBB"/>
    <w:rsid w:val="00022768"/>
    <w:rsid w:val="00025777"/>
    <w:rsid w:val="00025B70"/>
    <w:rsid w:val="000353D7"/>
    <w:rsid w:val="000422F0"/>
    <w:rsid w:val="00046011"/>
    <w:rsid w:val="00055496"/>
    <w:rsid w:val="00080A41"/>
    <w:rsid w:val="0008299B"/>
    <w:rsid w:val="000913AA"/>
    <w:rsid w:val="00094847"/>
    <w:rsid w:val="00096C63"/>
    <w:rsid w:val="000A091F"/>
    <w:rsid w:val="000A34B3"/>
    <w:rsid w:val="000A3D25"/>
    <w:rsid w:val="000B5DB5"/>
    <w:rsid w:val="000C3947"/>
    <w:rsid w:val="000C7C6B"/>
    <w:rsid w:val="000D2A37"/>
    <w:rsid w:val="000D30E9"/>
    <w:rsid w:val="000D6818"/>
    <w:rsid w:val="000E335E"/>
    <w:rsid w:val="000F16CF"/>
    <w:rsid w:val="000F5BAC"/>
    <w:rsid w:val="00102585"/>
    <w:rsid w:val="00110B30"/>
    <w:rsid w:val="00114AB7"/>
    <w:rsid w:val="00116B2B"/>
    <w:rsid w:val="001237E9"/>
    <w:rsid w:val="00124E3D"/>
    <w:rsid w:val="00127E95"/>
    <w:rsid w:val="00130659"/>
    <w:rsid w:val="001347C7"/>
    <w:rsid w:val="001356B0"/>
    <w:rsid w:val="00151937"/>
    <w:rsid w:val="001573BF"/>
    <w:rsid w:val="001629D7"/>
    <w:rsid w:val="00163B51"/>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E3FD4"/>
    <w:rsid w:val="001F337F"/>
    <w:rsid w:val="001F4BFA"/>
    <w:rsid w:val="0020241A"/>
    <w:rsid w:val="00203821"/>
    <w:rsid w:val="00211632"/>
    <w:rsid w:val="0021630D"/>
    <w:rsid w:val="0024121B"/>
    <w:rsid w:val="00247D2F"/>
    <w:rsid w:val="00256560"/>
    <w:rsid w:val="002668DB"/>
    <w:rsid w:val="00266A1F"/>
    <w:rsid w:val="0027605E"/>
    <w:rsid w:val="00281E00"/>
    <w:rsid w:val="00294A52"/>
    <w:rsid w:val="002B575F"/>
    <w:rsid w:val="002B729B"/>
    <w:rsid w:val="002C23B5"/>
    <w:rsid w:val="002C38F3"/>
    <w:rsid w:val="002C433C"/>
    <w:rsid w:val="002C53A2"/>
    <w:rsid w:val="002D0040"/>
    <w:rsid w:val="002D0083"/>
    <w:rsid w:val="002D2FA8"/>
    <w:rsid w:val="002D4476"/>
    <w:rsid w:val="002D79F2"/>
    <w:rsid w:val="002E209C"/>
    <w:rsid w:val="002E220F"/>
    <w:rsid w:val="00303DE8"/>
    <w:rsid w:val="00307311"/>
    <w:rsid w:val="00311988"/>
    <w:rsid w:val="0032100F"/>
    <w:rsid w:val="00332148"/>
    <w:rsid w:val="0033402C"/>
    <w:rsid w:val="00340521"/>
    <w:rsid w:val="00341DDF"/>
    <w:rsid w:val="00345C73"/>
    <w:rsid w:val="00354A99"/>
    <w:rsid w:val="00360311"/>
    <w:rsid w:val="00361922"/>
    <w:rsid w:val="0037339B"/>
    <w:rsid w:val="0037433A"/>
    <w:rsid w:val="00386C11"/>
    <w:rsid w:val="00397466"/>
    <w:rsid w:val="003A6148"/>
    <w:rsid w:val="003C33F6"/>
    <w:rsid w:val="003C3D2E"/>
    <w:rsid w:val="003C43A5"/>
    <w:rsid w:val="003E1AF8"/>
    <w:rsid w:val="003E1C5C"/>
    <w:rsid w:val="003E58B3"/>
    <w:rsid w:val="003E6650"/>
    <w:rsid w:val="003F5B46"/>
    <w:rsid w:val="00401363"/>
    <w:rsid w:val="00402E47"/>
    <w:rsid w:val="00424248"/>
    <w:rsid w:val="00425015"/>
    <w:rsid w:val="00430994"/>
    <w:rsid w:val="00441B6D"/>
    <w:rsid w:val="004556EF"/>
    <w:rsid w:val="00462B07"/>
    <w:rsid w:val="00465BD2"/>
    <w:rsid w:val="004715C8"/>
    <w:rsid w:val="00481C31"/>
    <w:rsid w:val="00482FC1"/>
    <w:rsid w:val="00483027"/>
    <w:rsid w:val="004871AA"/>
    <w:rsid w:val="004918D7"/>
    <w:rsid w:val="004926E1"/>
    <w:rsid w:val="00494FF5"/>
    <w:rsid w:val="0049779F"/>
    <w:rsid w:val="004A2FEA"/>
    <w:rsid w:val="004A45F2"/>
    <w:rsid w:val="004C676B"/>
    <w:rsid w:val="004D2DD7"/>
    <w:rsid w:val="004D75C5"/>
    <w:rsid w:val="004E0304"/>
    <w:rsid w:val="004E2186"/>
    <w:rsid w:val="004E66FB"/>
    <w:rsid w:val="004F470A"/>
    <w:rsid w:val="004F4C59"/>
    <w:rsid w:val="00500C8F"/>
    <w:rsid w:val="00501909"/>
    <w:rsid w:val="00507BBB"/>
    <w:rsid w:val="005128DF"/>
    <w:rsid w:val="0051592A"/>
    <w:rsid w:val="005206FE"/>
    <w:rsid w:val="005257ED"/>
    <w:rsid w:val="005306F8"/>
    <w:rsid w:val="0054023D"/>
    <w:rsid w:val="005426BF"/>
    <w:rsid w:val="00543D5C"/>
    <w:rsid w:val="00556117"/>
    <w:rsid w:val="0056213C"/>
    <w:rsid w:val="00576D3E"/>
    <w:rsid w:val="00580C24"/>
    <w:rsid w:val="0059357E"/>
    <w:rsid w:val="005968EF"/>
    <w:rsid w:val="00596C1E"/>
    <w:rsid w:val="005A2E26"/>
    <w:rsid w:val="005A3A97"/>
    <w:rsid w:val="005B7BCA"/>
    <w:rsid w:val="005C0DAE"/>
    <w:rsid w:val="005C188E"/>
    <w:rsid w:val="005D2349"/>
    <w:rsid w:val="005E1B60"/>
    <w:rsid w:val="005E5507"/>
    <w:rsid w:val="005E607B"/>
    <w:rsid w:val="005F0A8D"/>
    <w:rsid w:val="005F6C01"/>
    <w:rsid w:val="00601229"/>
    <w:rsid w:val="00603B67"/>
    <w:rsid w:val="006162A2"/>
    <w:rsid w:val="006240DA"/>
    <w:rsid w:val="0063256E"/>
    <w:rsid w:val="00633F04"/>
    <w:rsid w:val="00635219"/>
    <w:rsid w:val="00635EC0"/>
    <w:rsid w:val="00640B58"/>
    <w:rsid w:val="00651B02"/>
    <w:rsid w:val="00651B19"/>
    <w:rsid w:val="00653A39"/>
    <w:rsid w:val="00660A29"/>
    <w:rsid w:val="006915E7"/>
    <w:rsid w:val="00692A81"/>
    <w:rsid w:val="00695519"/>
    <w:rsid w:val="006A37A8"/>
    <w:rsid w:val="006A4134"/>
    <w:rsid w:val="006A5DDA"/>
    <w:rsid w:val="006A627C"/>
    <w:rsid w:val="006A6701"/>
    <w:rsid w:val="006B21F4"/>
    <w:rsid w:val="006B3753"/>
    <w:rsid w:val="006B7AD6"/>
    <w:rsid w:val="006C50FD"/>
    <w:rsid w:val="006D1DD4"/>
    <w:rsid w:val="006D4014"/>
    <w:rsid w:val="006D44C1"/>
    <w:rsid w:val="006E02E1"/>
    <w:rsid w:val="006E5651"/>
    <w:rsid w:val="006E5B85"/>
    <w:rsid w:val="006F026A"/>
    <w:rsid w:val="006F2548"/>
    <w:rsid w:val="006F7745"/>
    <w:rsid w:val="0070265B"/>
    <w:rsid w:val="00704813"/>
    <w:rsid w:val="0072290D"/>
    <w:rsid w:val="00723D6D"/>
    <w:rsid w:val="00724537"/>
    <w:rsid w:val="00731724"/>
    <w:rsid w:val="0073474B"/>
    <w:rsid w:val="00735511"/>
    <w:rsid w:val="00737208"/>
    <w:rsid w:val="00742CF9"/>
    <w:rsid w:val="00743DAA"/>
    <w:rsid w:val="00744DE6"/>
    <w:rsid w:val="00756C2E"/>
    <w:rsid w:val="00762452"/>
    <w:rsid w:val="007639E0"/>
    <w:rsid w:val="00772CB4"/>
    <w:rsid w:val="007746AC"/>
    <w:rsid w:val="00775507"/>
    <w:rsid w:val="00777253"/>
    <w:rsid w:val="00783473"/>
    <w:rsid w:val="0078594B"/>
    <w:rsid w:val="00795E02"/>
    <w:rsid w:val="007979D0"/>
    <w:rsid w:val="007A4E18"/>
    <w:rsid w:val="007A5F58"/>
    <w:rsid w:val="007A7B8C"/>
    <w:rsid w:val="007C0FDD"/>
    <w:rsid w:val="007C306C"/>
    <w:rsid w:val="007C42D7"/>
    <w:rsid w:val="007C6D9E"/>
    <w:rsid w:val="007D1C43"/>
    <w:rsid w:val="007D3F16"/>
    <w:rsid w:val="007D6C53"/>
    <w:rsid w:val="007E1564"/>
    <w:rsid w:val="007E1E87"/>
    <w:rsid w:val="007E5B3F"/>
    <w:rsid w:val="007F2257"/>
    <w:rsid w:val="0080091D"/>
    <w:rsid w:val="00804108"/>
    <w:rsid w:val="00804FC4"/>
    <w:rsid w:val="00813086"/>
    <w:rsid w:val="00816367"/>
    <w:rsid w:val="00816A0B"/>
    <w:rsid w:val="00824B22"/>
    <w:rsid w:val="00830C53"/>
    <w:rsid w:val="00832EA7"/>
    <w:rsid w:val="00837FAA"/>
    <w:rsid w:val="00841F77"/>
    <w:rsid w:val="0085276D"/>
    <w:rsid w:val="00863390"/>
    <w:rsid w:val="0086385C"/>
    <w:rsid w:val="00871916"/>
    <w:rsid w:val="00876980"/>
    <w:rsid w:val="00877A1C"/>
    <w:rsid w:val="0088518C"/>
    <w:rsid w:val="008956DD"/>
    <w:rsid w:val="008A510E"/>
    <w:rsid w:val="008A522A"/>
    <w:rsid w:val="008B4464"/>
    <w:rsid w:val="008B5F7C"/>
    <w:rsid w:val="008B750B"/>
    <w:rsid w:val="008C3162"/>
    <w:rsid w:val="008D1F14"/>
    <w:rsid w:val="008D4A1E"/>
    <w:rsid w:val="008E3924"/>
    <w:rsid w:val="008F13F7"/>
    <w:rsid w:val="008F5B4D"/>
    <w:rsid w:val="00906897"/>
    <w:rsid w:val="00907425"/>
    <w:rsid w:val="00910A3D"/>
    <w:rsid w:val="00923C34"/>
    <w:rsid w:val="00924152"/>
    <w:rsid w:val="0092513D"/>
    <w:rsid w:val="0092602C"/>
    <w:rsid w:val="00926DF3"/>
    <w:rsid w:val="00927A9F"/>
    <w:rsid w:val="009335CC"/>
    <w:rsid w:val="00935837"/>
    <w:rsid w:val="00935A55"/>
    <w:rsid w:val="00941CEB"/>
    <w:rsid w:val="0094720F"/>
    <w:rsid w:val="00953998"/>
    <w:rsid w:val="00953B28"/>
    <w:rsid w:val="00954322"/>
    <w:rsid w:val="00957CAA"/>
    <w:rsid w:val="0096778A"/>
    <w:rsid w:val="00977656"/>
    <w:rsid w:val="009846A7"/>
    <w:rsid w:val="0098794D"/>
    <w:rsid w:val="00991CB7"/>
    <w:rsid w:val="0099497B"/>
    <w:rsid w:val="009A43BA"/>
    <w:rsid w:val="009B0D05"/>
    <w:rsid w:val="009B4CA6"/>
    <w:rsid w:val="009B79F8"/>
    <w:rsid w:val="009C66D5"/>
    <w:rsid w:val="009D13FD"/>
    <w:rsid w:val="009D266A"/>
    <w:rsid w:val="009F3EDE"/>
    <w:rsid w:val="009F7E07"/>
    <w:rsid w:val="00A01522"/>
    <w:rsid w:val="00A10A11"/>
    <w:rsid w:val="00A13C6A"/>
    <w:rsid w:val="00A174DF"/>
    <w:rsid w:val="00A17B09"/>
    <w:rsid w:val="00A244FD"/>
    <w:rsid w:val="00A24AEB"/>
    <w:rsid w:val="00A457C6"/>
    <w:rsid w:val="00A46AD0"/>
    <w:rsid w:val="00A47063"/>
    <w:rsid w:val="00A473A8"/>
    <w:rsid w:val="00A513F0"/>
    <w:rsid w:val="00A524A2"/>
    <w:rsid w:val="00A60D9E"/>
    <w:rsid w:val="00A61AC8"/>
    <w:rsid w:val="00A6366F"/>
    <w:rsid w:val="00A65D4C"/>
    <w:rsid w:val="00A70512"/>
    <w:rsid w:val="00A862AE"/>
    <w:rsid w:val="00AA1F60"/>
    <w:rsid w:val="00AA40D7"/>
    <w:rsid w:val="00AB04F6"/>
    <w:rsid w:val="00AB5F7D"/>
    <w:rsid w:val="00AC0C50"/>
    <w:rsid w:val="00AC6FE2"/>
    <w:rsid w:val="00AE49C7"/>
    <w:rsid w:val="00AF3925"/>
    <w:rsid w:val="00B075FC"/>
    <w:rsid w:val="00B1296B"/>
    <w:rsid w:val="00B1668A"/>
    <w:rsid w:val="00B2292F"/>
    <w:rsid w:val="00B43169"/>
    <w:rsid w:val="00B501A8"/>
    <w:rsid w:val="00B55AE4"/>
    <w:rsid w:val="00B70B46"/>
    <w:rsid w:val="00B72786"/>
    <w:rsid w:val="00B739B0"/>
    <w:rsid w:val="00B814A3"/>
    <w:rsid w:val="00B85306"/>
    <w:rsid w:val="00B87A15"/>
    <w:rsid w:val="00B91263"/>
    <w:rsid w:val="00B96F38"/>
    <w:rsid w:val="00BC6D7E"/>
    <w:rsid w:val="00BC716B"/>
    <w:rsid w:val="00BD0E74"/>
    <w:rsid w:val="00BD5F8C"/>
    <w:rsid w:val="00BD7068"/>
    <w:rsid w:val="00BE2022"/>
    <w:rsid w:val="00BE29DD"/>
    <w:rsid w:val="00BE4703"/>
    <w:rsid w:val="00BE7AE8"/>
    <w:rsid w:val="00BF5EED"/>
    <w:rsid w:val="00BF63CF"/>
    <w:rsid w:val="00C066AF"/>
    <w:rsid w:val="00C10E06"/>
    <w:rsid w:val="00C145B8"/>
    <w:rsid w:val="00C2438F"/>
    <w:rsid w:val="00C31AF0"/>
    <w:rsid w:val="00C32A7E"/>
    <w:rsid w:val="00C34F28"/>
    <w:rsid w:val="00C368DF"/>
    <w:rsid w:val="00C442C5"/>
    <w:rsid w:val="00C567FF"/>
    <w:rsid w:val="00C57B5C"/>
    <w:rsid w:val="00C57C7C"/>
    <w:rsid w:val="00C60666"/>
    <w:rsid w:val="00C61049"/>
    <w:rsid w:val="00C63FFE"/>
    <w:rsid w:val="00C7044A"/>
    <w:rsid w:val="00C91EB6"/>
    <w:rsid w:val="00CA10B0"/>
    <w:rsid w:val="00CA2F8E"/>
    <w:rsid w:val="00CA3EE2"/>
    <w:rsid w:val="00CA7FD5"/>
    <w:rsid w:val="00CB3287"/>
    <w:rsid w:val="00CB33E2"/>
    <w:rsid w:val="00CB4E68"/>
    <w:rsid w:val="00CC2733"/>
    <w:rsid w:val="00CD0050"/>
    <w:rsid w:val="00CD0B26"/>
    <w:rsid w:val="00CD669E"/>
    <w:rsid w:val="00CE7481"/>
    <w:rsid w:val="00CF0A8F"/>
    <w:rsid w:val="00CF7F7E"/>
    <w:rsid w:val="00D048CE"/>
    <w:rsid w:val="00D10998"/>
    <w:rsid w:val="00D15CBD"/>
    <w:rsid w:val="00D221CB"/>
    <w:rsid w:val="00D23391"/>
    <w:rsid w:val="00D31805"/>
    <w:rsid w:val="00D41978"/>
    <w:rsid w:val="00D552B9"/>
    <w:rsid w:val="00D60943"/>
    <w:rsid w:val="00D735B2"/>
    <w:rsid w:val="00D74021"/>
    <w:rsid w:val="00D76D01"/>
    <w:rsid w:val="00D922A9"/>
    <w:rsid w:val="00D9394A"/>
    <w:rsid w:val="00DB0CBB"/>
    <w:rsid w:val="00DB67CC"/>
    <w:rsid w:val="00DC3783"/>
    <w:rsid w:val="00DD02F9"/>
    <w:rsid w:val="00DE1070"/>
    <w:rsid w:val="00DF1D66"/>
    <w:rsid w:val="00E00219"/>
    <w:rsid w:val="00E0316B"/>
    <w:rsid w:val="00E2465F"/>
    <w:rsid w:val="00E25E10"/>
    <w:rsid w:val="00E47569"/>
    <w:rsid w:val="00E50B41"/>
    <w:rsid w:val="00E511F1"/>
    <w:rsid w:val="00E5219B"/>
    <w:rsid w:val="00E52D07"/>
    <w:rsid w:val="00E53258"/>
    <w:rsid w:val="00E5518B"/>
    <w:rsid w:val="00E56EC4"/>
    <w:rsid w:val="00E609FE"/>
    <w:rsid w:val="00E630BE"/>
    <w:rsid w:val="00E73307"/>
    <w:rsid w:val="00E74799"/>
    <w:rsid w:val="00E75920"/>
    <w:rsid w:val="00E76A35"/>
    <w:rsid w:val="00E80D96"/>
    <w:rsid w:val="00E871FA"/>
    <w:rsid w:val="00E936A4"/>
    <w:rsid w:val="00E954BB"/>
    <w:rsid w:val="00E969D3"/>
    <w:rsid w:val="00EA45E7"/>
    <w:rsid w:val="00EA7D31"/>
    <w:rsid w:val="00EB5717"/>
    <w:rsid w:val="00EB78E3"/>
    <w:rsid w:val="00EB7BE3"/>
    <w:rsid w:val="00EC1ABE"/>
    <w:rsid w:val="00EC1C4B"/>
    <w:rsid w:val="00EC735A"/>
    <w:rsid w:val="00ED5F38"/>
    <w:rsid w:val="00EF27FE"/>
    <w:rsid w:val="00F07FB6"/>
    <w:rsid w:val="00F149D0"/>
    <w:rsid w:val="00F16B53"/>
    <w:rsid w:val="00F25ECD"/>
    <w:rsid w:val="00F318BE"/>
    <w:rsid w:val="00F33297"/>
    <w:rsid w:val="00F343FB"/>
    <w:rsid w:val="00F359FE"/>
    <w:rsid w:val="00F42159"/>
    <w:rsid w:val="00F4256E"/>
    <w:rsid w:val="00F42EE1"/>
    <w:rsid w:val="00F518CB"/>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C73B9"/>
    <w:rsid w:val="00FD0A16"/>
    <w:rsid w:val="00FE3D7D"/>
    <w:rsid w:val="00FE6DCF"/>
    <w:rsid w:val="00FF6A88"/>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01210488">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51677456">
      <w:bodyDiv w:val="1"/>
      <w:marLeft w:val="0"/>
      <w:marRight w:val="0"/>
      <w:marTop w:val="0"/>
      <w:marBottom w:val="0"/>
      <w:divBdr>
        <w:top w:val="none" w:sz="0" w:space="0" w:color="auto"/>
        <w:left w:val="none" w:sz="0" w:space="0" w:color="auto"/>
        <w:bottom w:val="none" w:sz="0" w:space="0" w:color="auto"/>
        <w:right w:val="none" w:sz="0" w:space="0" w:color="auto"/>
      </w:divBdr>
    </w:div>
    <w:div w:id="455567058">
      <w:bodyDiv w:val="1"/>
      <w:marLeft w:val="0"/>
      <w:marRight w:val="0"/>
      <w:marTop w:val="0"/>
      <w:marBottom w:val="0"/>
      <w:divBdr>
        <w:top w:val="none" w:sz="0" w:space="0" w:color="auto"/>
        <w:left w:val="none" w:sz="0" w:space="0" w:color="auto"/>
        <w:bottom w:val="none" w:sz="0" w:space="0" w:color="auto"/>
        <w:right w:val="none" w:sz="0" w:space="0" w:color="auto"/>
      </w:divBdr>
    </w:div>
    <w:div w:id="459539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941840854">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657225522">
      <w:bodyDiv w:val="1"/>
      <w:marLeft w:val="0"/>
      <w:marRight w:val="0"/>
      <w:marTop w:val="0"/>
      <w:marBottom w:val="0"/>
      <w:divBdr>
        <w:top w:val="none" w:sz="0" w:space="0" w:color="auto"/>
        <w:left w:val="none" w:sz="0" w:space="0" w:color="auto"/>
        <w:bottom w:val="none" w:sz="0" w:space="0" w:color="auto"/>
        <w:right w:val="none" w:sz="0" w:space="0" w:color="auto"/>
      </w:divBdr>
    </w:div>
    <w:div w:id="1705865681">
      <w:bodyDiv w:val="1"/>
      <w:marLeft w:val="0"/>
      <w:marRight w:val="0"/>
      <w:marTop w:val="0"/>
      <w:marBottom w:val="0"/>
      <w:divBdr>
        <w:top w:val="none" w:sz="0" w:space="0" w:color="auto"/>
        <w:left w:val="none" w:sz="0" w:space="0" w:color="auto"/>
        <w:bottom w:val="none" w:sz="0" w:space="0" w:color="auto"/>
        <w:right w:val="none" w:sz="0" w:space="0" w:color="auto"/>
      </w:divBdr>
    </w:div>
    <w:div w:id="1728648105">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821120291">
      <w:bodyDiv w:val="1"/>
      <w:marLeft w:val="0"/>
      <w:marRight w:val="0"/>
      <w:marTop w:val="0"/>
      <w:marBottom w:val="0"/>
      <w:divBdr>
        <w:top w:val="none" w:sz="0" w:space="0" w:color="auto"/>
        <w:left w:val="none" w:sz="0" w:space="0" w:color="auto"/>
        <w:bottom w:val="none" w:sz="0" w:space="0" w:color="auto"/>
        <w:right w:val="none" w:sz="0" w:space="0" w:color="auto"/>
      </w:divBdr>
    </w:div>
    <w:div w:id="1898203916">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32417828">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052221008">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11002/1/358/&#1575;&#1604;&#1587;&#1606;&#1580;&#1575;&#1576;" TargetMode="External"/><Relationship Id="rId2" Type="http://schemas.openxmlformats.org/officeDocument/2006/relationships/hyperlink" Target="http://lib.eshia.ir/11005/3/397/&#1605;&#1582;&#1604;&#1576;" TargetMode="External"/><Relationship Id="rId1" Type="http://schemas.openxmlformats.org/officeDocument/2006/relationships/hyperlink" Target="http://lib.eshia.ir/11005/3/397/&#1575;&#1604;&#1584;&#1576;&#1581;" TargetMode="External"/><Relationship Id="rId4" Type="http://schemas.openxmlformats.org/officeDocument/2006/relationships/hyperlink" Target="http://lib.eshia.ir/11005/3/400/&#1575;&#1604;&#1587;&#1605;&#1608;&#158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99B32-7C62-4E3A-8A65-8BC059ADB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234</TotalTime>
  <Pages>9</Pages>
  <Words>2305</Words>
  <Characters>13144</Characters>
  <Application>Microsoft Office Word</Application>
  <DocSecurity>0</DocSecurity>
  <Lines>109</Lines>
  <Paragraphs>30</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15419</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Hasan</cp:lastModifiedBy>
  <cp:revision>98</cp:revision>
  <dcterms:created xsi:type="dcterms:W3CDTF">2018-12-10T05:48:00Z</dcterms:created>
  <dcterms:modified xsi:type="dcterms:W3CDTF">2018-12-10T10:50:00Z</dcterms:modified>
  <cp:contentStatus>ویرایش 2.5</cp:contentStatus>
  <cp:version>2.7</cp:version>
</cp:coreProperties>
</file>