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26C8DFD8" w:rsidR="008B750B" w:rsidRDefault="00752EF2" w:rsidP="00E777BF">
      <w:pPr>
        <w:jc w:val="both"/>
        <w:rPr>
          <w:rFonts w:hint="cs"/>
          <w:noProof/>
          <w:rtl/>
        </w:rPr>
      </w:pPr>
      <w:r>
        <w:rPr>
          <w:rFonts w:hint="cs"/>
          <w:noProof/>
          <w:rtl/>
        </w:rPr>
        <w:t>بسمه تعالی</w:t>
      </w:r>
    </w:p>
    <w:p w14:paraId="0F64BC37" w14:textId="77777777" w:rsidR="00752EF2" w:rsidRDefault="00752EF2" w:rsidP="00752EF2">
      <w:pPr>
        <w:jc w:val="both"/>
      </w:pPr>
      <w:r>
        <w:rPr>
          <w:rFonts w:hint="cs"/>
          <w:noProof/>
          <w:color w:val="FF0000"/>
          <w:rtl/>
        </w:rPr>
        <w:t>موضوع:</w:t>
      </w:r>
      <w:r>
        <w:rPr>
          <w:rFonts w:hint="cs"/>
          <w:color w:val="FF0000"/>
          <w:rtl/>
        </w:rPr>
        <w:t xml:space="preserve"> </w:t>
      </w:r>
      <w:r>
        <w:rPr>
          <w:rFonts w:hint="cs"/>
          <w:rtl/>
        </w:rPr>
        <w:t>جهر و اخفات در قرائت/ قرائت/ صلوه</w:t>
      </w:r>
    </w:p>
    <w:p w14:paraId="269534EB" w14:textId="77777777" w:rsidR="00752EF2" w:rsidRPr="008A522A" w:rsidRDefault="00752EF2" w:rsidP="00E777BF">
      <w:pPr>
        <w:jc w:val="both"/>
        <w:rPr>
          <w:rtl/>
        </w:rPr>
      </w:pPr>
      <w:bookmarkStart w:id="0" w:name="_GoBack"/>
      <w:bookmarkEnd w:id="0"/>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E777BF">
          <w:pPr>
            <w:pStyle w:val="TOCHeading"/>
            <w:bidi/>
            <w:jc w:val="both"/>
          </w:pPr>
          <w:r>
            <w:rPr>
              <w:rFonts w:hint="cs"/>
              <w:rtl/>
            </w:rPr>
            <w:t xml:space="preserve">فهرست مطالب </w:t>
          </w:r>
        </w:p>
        <w:p w14:paraId="0B2ADF2C" w14:textId="7A6894B8" w:rsidR="00A93716" w:rsidRDefault="00062D1D" w:rsidP="00A93716">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9425075" w:history="1">
            <w:r w:rsidR="00A93716" w:rsidRPr="00C4275B">
              <w:rPr>
                <w:rStyle w:val="Hyperlink"/>
                <w:noProof/>
                <w:rtl/>
              </w:rPr>
              <w:t>تکمله ا</w:t>
            </w:r>
            <w:r w:rsidR="00A93716" w:rsidRPr="00C4275B">
              <w:rPr>
                <w:rStyle w:val="Hyperlink"/>
                <w:rFonts w:hint="cs"/>
                <w:noProof/>
                <w:rtl/>
              </w:rPr>
              <w:t>ی</w:t>
            </w:r>
            <w:r w:rsidR="00A93716" w:rsidRPr="00C4275B">
              <w:rPr>
                <w:rStyle w:val="Hyperlink"/>
                <w:noProof/>
                <w:rtl/>
              </w:rPr>
              <w:t xml:space="preserve"> از بحث ملاک جهر و اخفات</w:t>
            </w:r>
            <w:r w:rsidR="00A93716">
              <w:rPr>
                <w:noProof/>
                <w:webHidden/>
                <w:rtl/>
              </w:rPr>
              <w:tab/>
            </w:r>
            <w:r w:rsidR="00A93716">
              <w:rPr>
                <w:noProof/>
                <w:webHidden/>
                <w:rtl/>
              </w:rPr>
              <w:fldChar w:fldCharType="begin"/>
            </w:r>
            <w:r w:rsidR="00A93716">
              <w:rPr>
                <w:noProof/>
                <w:webHidden/>
                <w:rtl/>
              </w:rPr>
              <w:instrText xml:space="preserve"> </w:instrText>
            </w:r>
            <w:r w:rsidR="00A93716">
              <w:rPr>
                <w:noProof/>
                <w:webHidden/>
              </w:rPr>
              <w:instrText>PAGEREF</w:instrText>
            </w:r>
            <w:r w:rsidR="00A93716">
              <w:rPr>
                <w:noProof/>
                <w:webHidden/>
                <w:rtl/>
              </w:rPr>
              <w:instrText xml:space="preserve"> _</w:instrText>
            </w:r>
            <w:r w:rsidR="00A93716">
              <w:rPr>
                <w:noProof/>
                <w:webHidden/>
              </w:rPr>
              <w:instrText>Toc119425075 \h</w:instrText>
            </w:r>
            <w:r w:rsidR="00A93716">
              <w:rPr>
                <w:noProof/>
                <w:webHidden/>
                <w:rtl/>
              </w:rPr>
              <w:instrText xml:space="preserve"> </w:instrText>
            </w:r>
            <w:r w:rsidR="00A93716">
              <w:rPr>
                <w:noProof/>
                <w:webHidden/>
                <w:rtl/>
              </w:rPr>
            </w:r>
            <w:r w:rsidR="00A93716">
              <w:rPr>
                <w:noProof/>
                <w:webHidden/>
                <w:rtl/>
              </w:rPr>
              <w:fldChar w:fldCharType="separate"/>
            </w:r>
            <w:r w:rsidR="00B3664B">
              <w:rPr>
                <w:noProof/>
                <w:webHidden/>
                <w:rtl/>
              </w:rPr>
              <w:t>1</w:t>
            </w:r>
            <w:r w:rsidR="00A93716">
              <w:rPr>
                <w:noProof/>
                <w:webHidden/>
                <w:rtl/>
              </w:rPr>
              <w:fldChar w:fldCharType="end"/>
            </w:r>
          </w:hyperlink>
        </w:p>
        <w:p w14:paraId="06C04B9E" w14:textId="067B9031" w:rsidR="00A93716" w:rsidRDefault="00752EF2">
          <w:pPr>
            <w:pStyle w:val="TOC2"/>
            <w:tabs>
              <w:tab w:val="right" w:leader="dot" w:pos="10194"/>
            </w:tabs>
            <w:rPr>
              <w:rFonts w:asciiTheme="minorHAnsi" w:eastAsiaTheme="minorEastAsia" w:hAnsiTheme="minorHAnsi" w:cstheme="minorBidi"/>
              <w:bCs w:val="0"/>
              <w:noProof/>
              <w:color w:val="auto"/>
              <w:szCs w:val="22"/>
              <w:rtl/>
              <w:lang w:bidi="ar-SA"/>
            </w:rPr>
          </w:pPr>
          <w:hyperlink w:anchor="_Toc119425076" w:history="1">
            <w:r w:rsidR="00A93716" w:rsidRPr="00C4275B">
              <w:rPr>
                <w:rStyle w:val="Hyperlink"/>
                <w:noProof/>
                <w:rtl/>
              </w:rPr>
              <w:t>مختار استاد در ملاک جهر و اخفات</w:t>
            </w:r>
            <w:r w:rsidR="00A93716">
              <w:rPr>
                <w:noProof/>
                <w:webHidden/>
                <w:rtl/>
              </w:rPr>
              <w:tab/>
            </w:r>
            <w:r w:rsidR="00A93716">
              <w:rPr>
                <w:noProof/>
                <w:webHidden/>
                <w:rtl/>
              </w:rPr>
              <w:fldChar w:fldCharType="begin"/>
            </w:r>
            <w:r w:rsidR="00A93716">
              <w:rPr>
                <w:noProof/>
                <w:webHidden/>
                <w:rtl/>
              </w:rPr>
              <w:instrText xml:space="preserve"> </w:instrText>
            </w:r>
            <w:r w:rsidR="00A93716">
              <w:rPr>
                <w:noProof/>
                <w:webHidden/>
              </w:rPr>
              <w:instrText>PAGEREF</w:instrText>
            </w:r>
            <w:r w:rsidR="00A93716">
              <w:rPr>
                <w:noProof/>
                <w:webHidden/>
                <w:rtl/>
              </w:rPr>
              <w:instrText xml:space="preserve"> _</w:instrText>
            </w:r>
            <w:r w:rsidR="00A93716">
              <w:rPr>
                <w:noProof/>
                <w:webHidden/>
              </w:rPr>
              <w:instrText>Toc119425076 \h</w:instrText>
            </w:r>
            <w:r w:rsidR="00A93716">
              <w:rPr>
                <w:noProof/>
                <w:webHidden/>
                <w:rtl/>
              </w:rPr>
              <w:instrText xml:space="preserve"> </w:instrText>
            </w:r>
            <w:r w:rsidR="00A93716">
              <w:rPr>
                <w:noProof/>
                <w:webHidden/>
                <w:rtl/>
              </w:rPr>
            </w:r>
            <w:r w:rsidR="00A93716">
              <w:rPr>
                <w:noProof/>
                <w:webHidden/>
                <w:rtl/>
              </w:rPr>
              <w:fldChar w:fldCharType="separate"/>
            </w:r>
            <w:r w:rsidR="00B3664B">
              <w:rPr>
                <w:noProof/>
                <w:webHidden/>
                <w:rtl/>
              </w:rPr>
              <w:t>2</w:t>
            </w:r>
            <w:r w:rsidR="00A93716">
              <w:rPr>
                <w:noProof/>
                <w:webHidden/>
                <w:rtl/>
              </w:rPr>
              <w:fldChar w:fldCharType="end"/>
            </w:r>
          </w:hyperlink>
        </w:p>
        <w:p w14:paraId="1A219B75" w14:textId="2D2A0F63" w:rsidR="00A93716" w:rsidRDefault="00752EF2">
          <w:pPr>
            <w:pStyle w:val="TOC2"/>
            <w:tabs>
              <w:tab w:val="right" w:leader="dot" w:pos="10194"/>
            </w:tabs>
            <w:rPr>
              <w:rFonts w:asciiTheme="minorHAnsi" w:eastAsiaTheme="minorEastAsia" w:hAnsiTheme="minorHAnsi" w:cstheme="minorBidi"/>
              <w:bCs w:val="0"/>
              <w:noProof/>
              <w:color w:val="auto"/>
              <w:szCs w:val="22"/>
              <w:rtl/>
              <w:lang w:bidi="ar-SA"/>
            </w:rPr>
          </w:pPr>
          <w:hyperlink w:anchor="_Toc119425077" w:history="1">
            <w:r w:rsidR="00A93716" w:rsidRPr="00C4275B">
              <w:rPr>
                <w:rStyle w:val="Hyperlink"/>
                <w:noProof/>
                <w:rtl/>
              </w:rPr>
              <w:t>کلام آ</w:t>
            </w:r>
            <w:r w:rsidR="00A93716" w:rsidRPr="00C4275B">
              <w:rPr>
                <w:rStyle w:val="Hyperlink"/>
                <w:rFonts w:hint="cs"/>
                <w:noProof/>
                <w:rtl/>
              </w:rPr>
              <w:t>ی</w:t>
            </w:r>
            <w:r w:rsidR="00A93716" w:rsidRPr="00C4275B">
              <w:rPr>
                <w:rStyle w:val="Hyperlink"/>
                <w:rFonts w:hint="eastAsia"/>
                <w:noProof/>
                <w:rtl/>
              </w:rPr>
              <w:t>ت</w:t>
            </w:r>
            <w:r w:rsidR="00A93716" w:rsidRPr="00C4275B">
              <w:rPr>
                <w:rStyle w:val="Hyperlink"/>
                <w:noProof/>
                <w:rtl/>
              </w:rPr>
              <w:t xml:space="preserve"> الله حائر</w:t>
            </w:r>
            <w:r w:rsidR="00A93716" w:rsidRPr="00C4275B">
              <w:rPr>
                <w:rStyle w:val="Hyperlink"/>
                <w:rFonts w:hint="cs"/>
                <w:noProof/>
                <w:rtl/>
              </w:rPr>
              <w:t>ی</w:t>
            </w:r>
            <w:r w:rsidR="00A93716" w:rsidRPr="00C4275B">
              <w:rPr>
                <w:rStyle w:val="Hyperlink"/>
                <w:noProof/>
                <w:rtl/>
              </w:rPr>
              <w:t xml:space="preserve"> و آ</w:t>
            </w:r>
            <w:r w:rsidR="00A93716" w:rsidRPr="00C4275B">
              <w:rPr>
                <w:rStyle w:val="Hyperlink"/>
                <w:rFonts w:hint="cs"/>
                <w:noProof/>
                <w:rtl/>
              </w:rPr>
              <w:t>ی</w:t>
            </w:r>
            <w:r w:rsidR="00A93716" w:rsidRPr="00C4275B">
              <w:rPr>
                <w:rStyle w:val="Hyperlink"/>
                <w:rFonts w:hint="eastAsia"/>
                <w:noProof/>
                <w:rtl/>
              </w:rPr>
              <w:t>ت</w:t>
            </w:r>
            <w:r w:rsidR="00A93716" w:rsidRPr="00C4275B">
              <w:rPr>
                <w:rStyle w:val="Hyperlink"/>
                <w:noProof/>
                <w:rtl/>
              </w:rPr>
              <w:t xml:space="preserve"> الله گلپا</w:t>
            </w:r>
            <w:r w:rsidR="00A93716" w:rsidRPr="00C4275B">
              <w:rPr>
                <w:rStyle w:val="Hyperlink"/>
                <w:rFonts w:hint="cs"/>
                <w:noProof/>
                <w:rtl/>
              </w:rPr>
              <w:t>ی</w:t>
            </w:r>
            <w:r w:rsidR="00A93716" w:rsidRPr="00C4275B">
              <w:rPr>
                <w:rStyle w:val="Hyperlink"/>
                <w:rFonts w:hint="eastAsia"/>
                <w:noProof/>
                <w:rtl/>
              </w:rPr>
              <w:t>گان</w:t>
            </w:r>
            <w:r w:rsidR="00A93716" w:rsidRPr="00C4275B">
              <w:rPr>
                <w:rStyle w:val="Hyperlink"/>
                <w:rFonts w:hint="cs"/>
                <w:noProof/>
                <w:rtl/>
              </w:rPr>
              <w:t>ی</w:t>
            </w:r>
            <w:r w:rsidR="00A93716" w:rsidRPr="00C4275B">
              <w:rPr>
                <w:rStyle w:val="Hyperlink"/>
                <w:noProof/>
                <w:rtl/>
              </w:rPr>
              <w:t xml:space="preserve"> رحمهماالله</w:t>
            </w:r>
            <w:r w:rsidR="00A93716">
              <w:rPr>
                <w:noProof/>
                <w:webHidden/>
                <w:rtl/>
              </w:rPr>
              <w:tab/>
            </w:r>
            <w:r w:rsidR="00A93716">
              <w:rPr>
                <w:noProof/>
                <w:webHidden/>
                <w:rtl/>
              </w:rPr>
              <w:fldChar w:fldCharType="begin"/>
            </w:r>
            <w:r w:rsidR="00A93716">
              <w:rPr>
                <w:noProof/>
                <w:webHidden/>
                <w:rtl/>
              </w:rPr>
              <w:instrText xml:space="preserve"> </w:instrText>
            </w:r>
            <w:r w:rsidR="00A93716">
              <w:rPr>
                <w:noProof/>
                <w:webHidden/>
              </w:rPr>
              <w:instrText>PAGEREF</w:instrText>
            </w:r>
            <w:r w:rsidR="00A93716">
              <w:rPr>
                <w:noProof/>
                <w:webHidden/>
                <w:rtl/>
              </w:rPr>
              <w:instrText xml:space="preserve"> _</w:instrText>
            </w:r>
            <w:r w:rsidR="00A93716">
              <w:rPr>
                <w:noProof/>
                <w:webHidden/>
              </w:rPr>
              <w:instrText>Toc119425077 \h</w:instrText>
            </w:r>
            <w:r w:rsidR="00A93716">
              <w:rPr>
                <w:noProof/>
                <w:webHidden/>
                <w:rtl/>
              </w:rPr>
              <w:instrText xml:space="preserve"> </w:instrText>
            </w:r>
            <w:r w:rsidR="00A93716">
              <w:rPr>
                <w:noProof/>
                <w:webHidden/>
                <w:rtl/>
              </w:rPr>
            </w:r>
            <w:r w:rsidR="00A93716">
              <w:rPr>
                <w:noProof/>
                <w:webHidden/>
                <w:rtl/>
              </w:rPr>
              <w:fldChar w:fldCharType="separate"/>
            </w:r>
            <w:r w:rsidR="00B3664B">
              <w:rPr>
                <w:noProof/>
                <w:webHidden/>
                <w:rtl/>
              </w:rPr>
              <w:t>3</w:t>
            </w:r>
            <w:r w:rsidR="00A93716">
              <w:rPr>
                <w:noProof/>
                <w:webHidden/>
                <w:rtl/>
              </w:rPr>
              <w:fldChar w:fldCharType="end"/>
            </w:r>
          </w:hyperlink>
        </w:p>
        <w:p w14:paraId="16558DAE" w14:textId="414D8D0A" w:rsidR="00A93716" w:rsidRDefault="00752EF2">
          <w:pPr>
            <w:pStyle w:val="TOC1"/>
            <w:rPr>
              <w:rFonts w:asciiTheme="minorHAnsi" w:eastAsiaTheme="minorEastAsia" w:hAnsiTheme="minorHAnsi" w:cstheme="minorBidi"/>
              <w:noProof/>
              <w:color w:val="auto"/>
              <w:szCs w:val="22"/>
              <w:rtl/>
              <w:lang w:bidi="ar-SA"/>
            </w:rPr>
          </w:pPr>
          <w:hyperlink w:anchor="_Toc119425078" w:history="1">
            <w:r w:rsidR="00A93716" w:rsidRPr="00C4275B">
              <w:rPr>
                <w:rStyle w:val="Hyperlink"/>
                <w:noProof/>
                <w:rtl/>
              </w:rPr>
              <w:t>مسئله 27: ملاک در صدق قرائت</w:t>
            </w:r>
            <w:r w:rsidR="00A93716">
              <w:rPr>
                <w:noProof/>
                <w:webHidden/>
                <w:rtl/>
              </w:rPr>
              <w:tab/>
            </w:r>
            <w:r w:rsidR="00A93716">
              <w:rPr>
                <w:noProof/>
                <w:webHidden/>
                <w:rtl/>
              </w:rPr>
              <w:fldChar w:fldCharType="begin"/>
            </w:r>
            <w:r w:rsidR="00A93716">
              <w:rPr>
                <w:noProof/>
                <w:webHidden/>
                <w:rtl/>
              </w:rPr>
              <w:instrText xml:space="preserve"> </w:instrText>
            </w:r>
            <w:r w:rsidR="00A93716">
              <w:rPr>
                <w:noProof/>
                <w:webHidden/>
              </w:rPr>
              <w:instrText>PAGEREF</w:instrText>
            </w:r>
            <w:r w:rsidR="00A93716">
              <w:rPr>
                <w:noProof/>
                <w:webHidden/>
                <w:rtl/>
              </w:rPr>
              <w:instrText xml:space="preserve"> _</w:instrText>
            </w:r>
            <w:r w:rsidR="00A93716">
              <w:rPr>
                <w:noProof/>
                <w:webHidden/>
              </w:rPr>
              <w:instrText>Toc119425078 \h</w:instrText>
            </w:r>
            <w:r w:rsidR="00A93716">
              <w:rPr>
                <w:noProof/>
                <w:webHidden/>
                <w:rtl/>
              </w:rPr>
              <w:instrText xml:space="preserve"> </w:instrText>
            </w:r>
            <w:r w:rsidR="00A93716">
              <w:rPr>
                <w:noProof/>
                <w:webHidden/>
                <w:rtl/>
              </w:rPr>
            </w:r>
            <w:r w:rsidR="00A93716">
              <w:rPr>
                <w:noProof/>
                <w:webHidden/>
                <w:rtl/>
              </w:rPr>
              <w:fldChar w:fldCharType="separate"/>
            </w:r>
            <w:r w:rsidR="00B3664B">
              <w:rPr>
                <w:noProof/>
                <w:webHidden/>
                <w:rtl/>
              </w:rPr>
              <w:t>5</w:t>
            </w:r>
            <w:r w:rsidR="00A93716">
              <w:rPr>
                <w:noProof/>
                <w:webHidden/>
                <w:rtl/>
              </w:rPr>
              <w:fldChar w:fldCharType="end"/>
            </w:r>
          </w:hyperlink>
        </w:p>
        <w:p w14:paraId="6B290C33" w14:textId="48A2337C" w:rsidR="00A93716" w:rsidRDefault="00752EF2">
          <w:pPr>
            <w:pStyle w:val="TOC2"/>
            <w:tabs>
              <w:tab w:val="right" w:leader="dot" w:pos="10194"/>
            </w:tabs>
            <w:rPr>
              <w:rFonts w:asciiTheme="minorHAnsi" w:eastAsiaTheme="minorEastAsia" w:hAnsiTheme="minorHAnsi" w:cstheme="minorBidi"/>
              <w:bCs w:val="0"/>
              <w:noProof/>
              <w:color w:val="auto"/>
              <w:szCs w:val="22"/>
              <w:rtl/>
              <w:lang w:bidi="ar-SA"/>
            </w:rPr>
          </w:pPr>
          <w:hyperlink w:anchor="_Toc119425079" w:history="1">
            <w:r w:rsidR="00A93716" w:rsidRPr="00C4275B">
              <w:rPr>
                <w:rStyle w:val="Hyperlink"/>
                <w:noProof/>
                <w:rtl/>
              </w:rPr>
              <w:t>بررس</w:t>
            </w:r>
            <w:r w:rsidR="00A93716" w:rsidRPr="00C4275B">
              <w:rPr>
                <w:rStyle w:val="Hyperlink"/>
                <w:rFonts w:hint="cs"/>
                <w:noProof/>
                <w:rtl/>
              </w:rPr>
              <w:t>ی</w:t>
            </w:r>
            <w:r w:rsidR="00A93716" w:rsidRPr="00C4275B">
              <w:rPr>
                <w:rStyle w:val="Hyperlink"/>
                <w:noProof/>
                <w:rtl/>
              </w:rPr>
              <w:t xml:space="preserve"> روا</w:t>
            </w:r>
            <w:r w:rsidR="00A93716" w:rsidRPr="00C4275B">
              <w:rPr>
                <w:rStyle w:val="Hyperlink"/>
                <w:rFonts w:hint="cs"/>
                <w:noProof/>
                <w:rtl/>
              </w:rPr>
              <w:t>ی</w:t>
            </w:r>
            <w:r w:rsidR="00A93716" w:rsidRPr="00C4275B">
              <w:rPr>
                <w:rStyle w:val="Hyperlink"/>
                <w:rFonts w:hint="eastAsia"/>
                <w:noProof/>
                <w:rtl/>
              </w:rPr>
              <w:t>ت</w:t>
            </w:r>
            <w:r w:rsidR="00A93716" w:rsidRPr="00C4275B">
              <w:rPr>
                <w:rStyle w:val="Hyperlink"/>
                <w:rFonts w:hint="cs"/>
                <w:noProof/>
                <w:rtl/>
              </w:rPr>
              <w:t>ی</w:t>
            </w:r>
            <w:r w:rsidR="00A93716" w:rsidRPr="00C4275B">
              <w:rPr>
                <w:rStyle w:val="Hyperlink"/>
                <w:noProof/>
                <w:rtl/>
              </w:rPr>
              <w:t xml:space="preserve"> در عدم اعتبار اسماع نفس در قرائت</w:t>
            </w:r>
            <w:r w:rsidR="00A93716">
              <w:rPr>
                <w:noProof/>
                <w:webHidden/>
                <w:rtl/>
              </w:rPr>
              <w:tab/>
            </w:r>
            <w:r w:rsidR="00A93716">
              <w:rPr>
                <w:noProof/>
                <w:webHidden/>
                <w:rtl/>
              </w:rPr>
              <w:fldChar w:fldCharType="begin"/>
            </w:r>
            <w:r w:rsidR="00A93716">
              <w:rPr>
                <w:noProof/>
                <w:webHidden/>
                <w:rtl/>
              </w:rPr>
              <w:instrText xml:space="preserve"> </w:instrText>
            </w:r>
            <w:r w:rsidR="00A93716">
              <w:rPr>
                <w:noProof/>
                <w:webHidden/>
              </w:rPr>
              <w:instrText>PAGEREF</w:instrText>
            </w:r>
            <w:r w:rsidR="00A93716">
              <w:rPr>
                <w:noProof/>
                <w:webHidden/>
                <w:rtl/>
              </w:rPr>
              <w:instrText xml:space="preserve"> _</w:instrText>
            </w:r>
            <w:r w:rsidR="00A93716">
              <w:rPr>
                <w:noProof/>
                <w:webHidden/>
              </w:rPr>
              <w:instrText>Toc119425079 \h</w:instrText>
            </w:r>
            <w:r w:rsidR="00A93716">
              <w:rPr>
                <w:noProof/>
                <w:webHidden/>
                <w:rtl/>
              </w:rPr>
              <w:instrText xml:space="preserve"> </w:instrText>
            </w:r>
            <w:r w:rsidR="00A93716">
              <w:rPr>
                <w:noProof/>
                <w:webHidden/>
                <w:rtl/>
              </w:rPr>
            </w:r>
            <w:r w:rsidR="00A93716">
              <w:rPr>
                <w:noProof/>
                <w:webHidden/>
                <w:rtl/>
              </w:rPr>
              <w:fldChar w:fldCharType="separate"/>
            </w:r>
            <w:r w:rsidR="00B3664B">
              <w:rPr>
                <w:noProof/>
                <w:webHidden/>
                <w:rtl/>
              </w:rPr>
              <w:t>5</w:t>
            </w:r>
            <w:r w:rsidR="00A93716">
              <w:rPr>
                <w:noProof/>
                <w:webHidden/>
                <w:rtl/>
              </w:rPr>
              <w:fldChar w:fldCharType="end"/>
            </w:r>
          </w:hyperlink>
        </w:p>
        <w:p w14:paraId="20C5DF04" w14:textId="74C0ADB1" w:rsidR="00A93716" w:rsidRDefault="00752EF2">
          <w:pPr>
            <w:pStyle w:val="TOC1"/>
            <w:rPr>
              <w:rFonts w:asciiTheme="minorHAnsi" w:eastAsiaTheme="minorEastAsia" w:hAnsiTheme="minorHAnsi" w:cstheme="minorBidi"/>
              <w:noProof/>
              <w:color w:val="auto"/>
              <w:szCs w:val="22"/>
              <w:rtl/>
              <w:lang w:bidi="ar-SA"/>
            </w:rPr>
          </w:pPr>
          <w:hyperlink w:anchor="_Toc119425080" w:history="1">
            <w:r w:rsidR="00A93716" w:rsidRPr="00C4275B">
              <w:rPr>
                <w:rStyle w:val="Hyperlink"/>
                <w:noProof/>
                <w:rtl/>
              </w:rPr>
              <w:t>مسئله 28 : جهر با صوت نامتعارف</w:t>
            </w:r>
            <w:r w:rsidR="00A93716">
              <w:rPr>
                <w:noProof/>
                <w:webHidden/>
                <w:rtl/>
              </w:rPr>
              <w:tab/>
            </w:r>
            <w:r w:rsidR="00A93716">
              <w:rPr>
                <w:noProof/>
                <w:webHidden/>
                <w:rtl/>
              </w:rPr>
              <w:fldChar w:fldCharType="begin"/>
            </w:r>
            <w:r w:rsidR="00A93716">
              <w:rPr>
                <w:noProof/>
                <w:webHidden/>
                <w:rtl/>
              </w:rPr>
              <w:instrText xml:space="preserve"> </w:instrText>
            </w:r>
            <w:r w:rsidR="00A93716">
              <w:rPr>
                <w:noProof/>
                <w:webHidden/>
              </w:rPr>
              <w:instrText>PAGEREF</w:instrText>
            </w:r>
            <w:r w:rsidR="00A93716">
              <w:rPr>
                <w:noProof/>
                <w:webHidden/>
                <w:rtl/>
              </w:rPr>
              <w:instrText xml:space="preserve"> _</w:instrText>
            </w:r>
            <w:r w:rsidR="00A93716">
              <w:rPr>
                <w:noProof/>
                <w:webHidden/>
              </w:rPr>
              <w:instrText>Toc119425080 \h</w:instrText>
            </w:r>
            <w:r w:rsidR="00A93716">
              <w:rPr>
                <w:noProof/>
                <w:webHidden/>
                <w:rtl/>
              </w:rPr>
              <w:instrText xml:space="preserve"> </w:instrText>
            </w:r>
            <w:r w:rsidR="00A93716">
              <w:rPr>
                <w:noProof/>
                <w:webHidden/>
                <w:rtl/>
              </w:rPr>
            </w:r>
            <w:r w:rsidR="00A93716">
              <w:rPr>
                <w:noProof/>
                <w:webHidden/>
                <w:rtl/>
              </w:rPr>
              <w:fldChar w:fldCharType="separate"/>
            </w:r>
            <w:r w:rsidR="00B3664B">
              <w:rPr>
                <w:noProof/>
                <w:webHidden/>
                <w:rtl/>
              </w:rPr>
              <w:t>7</w:t>
            </w:r>
            <w:r w:rsidR="00A93716">
              <w:rPr>
                <w:noProof/>
                <w:webHidden/>
                <w:rtl/>
              </w:rPr>
              <w:fldChar w:fldCharType="end"/>
            </w:r>
          </w:hyperlink>
        </w:p>
        <w:p w14:paraId="59A0EF62" w14:textId="620951E0" w:rsidR="00062D1D" w:rsidRDefault="00062D1D" w:rsidP="00E777BF">
          <w:pPr>
            <w:jc w:val="both"/>
          </w:pPr>
          <w:r>
            <w:rPr>
              <w:b/>
              <w:bCs/>
              <w:noProof/>
            </w:rPr>
            <w:fldChar w:fldCharType="end"/>
          </w:r>
        </w:p>
      </w:sdtContent>
    </w:sdt>
    <w:p w14:paraId="63046585" w14:textId="20B2785E" w:rsidR="00247D2F" w:rsidRDefault="002A6195" w:rsidP="00E777BF">
      <w:pPr>
        <w:pBdr>
          <w:bottom w:val="double" w:sz="6" w:space="1" w:color="auto"/>
        </w:pBdr>
        <w:jc w:val="both"/>
        <w:rPr>
          <w:rtl/>
        </w:rPr>
      </w:pPr>
      <w:bookmarkStart w:id="2" w:name="_Toc116315313"/>
      <w:bookmarkStart w:id="3" w:name="_Toc116974821"/>
      <w:bookmarkStart w:id="4" w:name="_Toc117355287"/>
      <w:bookmarkStart w:id="5" w:name="_Toc117619567"/>
      <w:bookmarkStart w:id="6" w:name="_Toc119248104"/>
      <w:bookmarkStart w:id="7" w:name="_Toc119425074"/>
      <w:r w:rsidRPr="007D1E71">
        <w:rPr>
          <w:rStyle w:val="Heading1Char"/>
          <w:rFonts w:eastAsia="Calibri" w:hint="cs"/>
          <w:rtl/>
        </w:rPr>
        <w:t>خلاصه جلسه گذشته</w:t>
      </w:r>
      <w:bookmarkEnd w:id="2"/>
      <w:bookmarkEnd w:id="3"/>
      <w:bookmarkEnd w:id="4"/>
      <w:bookmarkEnd w:id="5"/>
      <w:bookmarkEnd w:id="6"/>
      <w:bookmarkEnd w:id="7"/>
      <w:bookmarkEnd w:id="1"/>
      <w:r>
        <w:rPr>
          <w:rFonts w:hint="cs"/>
          <w:rtl/>
        </w:rPr>
        <w:t xml:space="preserve">: </w:t>
      </w:r>
    </w:p>
    <w:p w14:paraId="269D7F98" w14:textId="376BD155" w:rsidR="001516EF" w:rsidRDefault="003752FD" w:rsidP="00A93716">
      <w:pPr>
        <w:pBdr>
          <w:bottom w:val="double" w:sz="6" w:space="1" w:color="auto"/>
        </w:pBdr>
        <w:jc w:val="both"/>
        <w:rPr>
          <w:rtl/>
        </w:rPr>
      </w:pPr>
      <w:r>
        <w:rPr>
          <w:rFonts w:hint="cs"/>
          <w:rtl/>
        </w:rPr>
        <w:t>در جلسه گذشته</w:t>
      </w:r>
      <w:r w:rsidR="00151B05">
        <w:rPr>
          <w:rFonts w:hint="cs"/>
          <w:rtl/>
        </w:rPr>
        <w:t xml:space="preserve"> مسئله </w:t>
      </w:r>
      <w:r w:rsidR="00A93716">
        <w:rPr>
          <w:rFonts w:hint="cs"/>
          <w:rtl/>
        </w:rPr>
        <w:t xml:space="preserve">26 در مورد ملاک جهر و اخفات و سپس مسئله 27 راجع به ملاک قرائت در نماز مطرح گردید. در این جلسه تکلمه دو مسئله قبل مطرح می گردد و سپس مسئله 28 مبنی بر عدم جواز ارتفاع صوت بیش از حد معمول ارائه می گردد. </w:t>
      </w:r>
    </w:p>
    <w:p w14:paraId="6B76E525" w14:textId="1FBE6D6D" w:rsidR="006E5DEA" w:rsidRDefault="006E5DEA" w:rsidP="006E5DEA">
      <w:pPr>
        <w:pStyle w:val="Heading1"/>
        <w:rPr>
          <w:rtl/>
        </w:rPr>
      </w:pPr>
      <w:bookmarkStart w:id="8" w:name="_Toc119425075"/>
      <w:r>
        <w:rPr>
          <w:rFonts w:hint="cs"/>
          <w:rtl/>
        </w:rPr>
        <w:t>تکمله ای از بحث ملاک جهر و اخفات</w:t>
      </w:r>
      <w:bookmarkEnd w:id="8"/>
      <w:r>
        <w:rPr>
          <w:rFonts w:hint="cs"/>
          <w:rtl/>
        </w:rPr>
        <w:t xml:space="preserve"> </w:t>
      </w:r>
    </w:p>
    <w:p w14:paraId="1204183D" w14:textId="6C1874F3" w:rsidR="006E5DEA" w:rsidRDefault="006E5DEA" w:rsidP="006E5DEA">
      <w:pPr>
        <w:jc w:val="both"/>
        <w:rPr>
          <w:sz w:val="28"/>
          <w:rtl/>
        </w:rPr>
      </w:pPr>
      <w:r>
        <w:rPr>
          <w:rFonts w:hint="cs"/>
          <w:sz w:val="28"/>
          <w:rtl/>
        </w:rPr>
        <w:t>راجع به ملاک جهر و اخفات مطلبی باقی ماند که عرض می کنیم. ما عرض کردیم اظهار جوهر صوت کافی برای صدق جهر است. جهر به معنای آشکار کردن صدا در مقابل اخفات و اسرار و اخفاء است که به معنای پنهان کردن صدا هستند. عرض ما این بود که ظهور جوهر صوت ولو به صورت خفیف صدق جهر می کند، همانطور که صاحب عروه</w:t>
      </w:r>
      <w:r w:rsidR="00A54202">
        <w:rPr>
          <w:rStyle w:val="FootnoteReference"/>
          <w:sz w:val="28"/>
          <w:rtl/>
        </w:rPr>
        <w:footnoteReference w:id="1"/>
      </w:r>
      <w:r>
        <w:rPr>
          <w:rFonts w:hint="cs"/>
          <w:sz w:val="28"/>
          <w:rtl/>
        </w:rPr>
        <w:t>، امام خمینی</w:t>
      </w:r>
      <w:r w:rsidR="00A54202">
        <w:rPr>
          <w:rStyle w:val="FootnoteReference"/>
          <w:sz w:val="28"/>
          <w:rtl/>
        </w:rPr>
        <w:footnoteReference w:id="2"/>
      </w:r>
      <w:r>
        <w:rPr>
          <w:rFonts w:hint="cs"/>
          <w:sz w:val="28"/>
          <w:rtl/>
        </w:rPr>
        <w:t>، محقق حکیم</w:t>
      </w:r>
      <w:r w:rsidR="00A54202">
        <w:rPr>
          <w:rStyle w:val="FootnoteReference"/>
          <w:sz w:val="28"/>
          <w:rtl/>
        </w:rPr>
        <w:footnoteReference w:id="3"/>
      </w:r>
      <w:r>
        <w:rPr>
          <w:rFonts w:hint="cs"/>
          <w:sz w:val="28"/>
          <w:rtl/>
        </w:rPr>
        <w:t xml:space="preserve"> مطرح کرده اند. لکن فرق ما با این بزرگان در این است که صوت شبیه مبحوح نیز بعید نیست جهر باشد، ولی اگر اظهار جوهر صوت به هر نسبتی شود قبول کردیم که جهر صدق می کند. </w:t>
      </w:r>
    </w:p>
    <w:p w14:paraId="42228885" w14:textId="53E4EA5D" w:rsidR="006E5DEA" w:rsidRDefault="006E5DEA" w:rsidP="006E5DEA">
      <w:pPr>
        <w:jc w:val="both"/>
        <w:rPr>
          <w:sz w:val="28"/>
          <w:rtl/>
        </w:rPr>
      </w:pPr>
      <w:r>
        <w:rPr>
          <w:rFonts w:hint="cs"/>
          <w:sz w:val="28"/>
          <w:rtl/>
        </w:rPr>
        <w:t xml:space="preserve">آیت الله سیستانی در تقریرات تعریفی از جهر و اخفات مطرح کرده اند که ممکن است جهر شامل مطلق اظهار جوهر صوت نشود، بلکه باید اظهار جوهر صوت همراه با اسماع بعید باشد. اسماع بعید در نظر ایشان جهر است، اسماع قریب یا اسماع خود گوینده اخفات است. اگر کسی جوهر صوت را ابراز کند ولی اسماع بعید نکند، طبق تعریف آیت الله سیستانی جهر صدق </w:t>
      </w:r>
      <w:r>
        <w:rPr>
          <w:rFonts w:hint="cs"/>
          <w:sz w:val="28"/>
          <w:rtl/>
        </w:rPr>
        <w:lastRenderedPageBreak/>
        <w:t>نمی کند. البته فرموده اند که تعریف جهر به اسماع بعید تعریف به اجلی نیست، معر</w:t>
      </w:r>
      <w:r w:rsidR="00A54202">
        <w:rPr>
          <w:rFonts w:hint="cs"/>
          <w:sz w:val="28"/>
          <w:rtl/>
        </w:rPr>
        <w:t>ِ</w:t>
      </w:r>
      <w:r>
        <w:rPr>
          <w:rFonts w:hint="cs"/>
          <w:sz w:val="28"/>
          <w:rtl/>
        </w:rPr>
        <w:t>ف اجلی از معر</w:t>
      </w:r>
      <w:r w:rsidR="00A54202">
        <w:rPr>
          <w:rFonts w:hint="cs"/>
          <w:sz w:val="28"/>
          <w:rtl/>
        </w:rPr>
        <w:t>َ</w:t>
      </w:r>
      <w:r>
        <w:rPr>
          <w:rFonts w:hint="cs"/>
          <w:sz w:val="28"/>
          <w:rtl/>
        </w:rPr>
        <w:t>ف نیست؛ زیرا ب</w:t>
      </w:r>
      <w:r w:rsidR="00A54202">
        <w:rPr>
          <w:rFonts w:hint="cs"/>
          <w:sz w:val="28"/>
          <w:rtl/>
        </w:rPr>
        <w:t>ُ</w:t>
      </w:r>
      <w:r>
        <w:rPr>
          <w:rFonts w:hint="cs"/>
          <w:sz w:val="28"/>
          <w:rtl/>
        </w:rPr>
        <w:t>عد مراتب دارد، معلوم نیست که چه مقدار ب</w:t>
      </w:r>
      <w:r w:rsidR="00A54202">
        <w:rPr>
          <w:rFonts w:hint="cs"/>
          <w:sz w:val="28"/>
          <w:rtl/>
        </w:rPr>
        <w:t>ُ</w:t>
      </w:r>
      <w:r>
        <w:rPr>
          <w:rFonts w:hint="cs"/>
          <w:sz w:val="28"/>
          <w:rtl/>
        </w:rPr>
        <w:t>عد مراد است، لذا ارجح این است که معنای جهر و اخفات به عرف احاله شود، همانطور که محقق خویی اینطور فرموده اند. ایشان و محقق خویی صریحا نفرموده اند که مطلق اظهر جوهر صوت جهر نیست، ولی با این بیانی که دارند ممکن است تشکیک شود در مطلق ابراز جوهر صوت</w:t>
      </w:r>
      <w:r w:rsidR="00E12392">
        <w:rPr>
          <w:rFonts w:hint="cs"/>
          <w:sz w:val="28"/>
          <w:rtl/>
        </w:rPr>
        <w:t>؛</w:t>
      </w:r>
      <w:r>
        <w:rPr>
          <w:rFonts w:hint="cs"/>
          <w:sz w:val="28"/>
          <w:rtl/>
        </w:rPr>
        <w:t xml:space="preserve"> زیرا اسماع بعید را مطرح کرده اند. ممکن است کسی این مطلب را تأیید کند و بگوید جهر یعنی آشکار کردن صدا، اخفات یعنی پنهان سخن گفتن، شخصی در گوش رفیقش خصوصی صحبت می کند ولی اظهار جوهر صوت نیز می کند، به این اجهار و اعلان صدق نمی کند. </w:t>
      </w:r>
    </w:p>
    <w:p w14:paraId="0FFFD5E5" w14:textId="503FEE59" w:rsidR="002A2F1E" w:rsidRDefault="002A2F1E" w:rsidP="002A2F1E">
      <w:pPr>
        <w:pStyle w:val="Heading2"/>
        <w:rPr>
          <w:rtl/>
        </w:rPr>
      </w:pPr>
      <w:bookmarkStart w:id="9" w:name="_Toc119425076"/>
      <w:r>
        <w:rPr>
          <w:rFonts w:hint="cs"/>
          <w:rtl/>
        </w:rPr>
        <w:t>مختار استاد در ملاک جهر و اخفات</w:t>
      </w:r>
      <w:bookmarkEnd w:id="9"/>
      <w:r>
        <w:rPr>
          <w:rFonts w:hint="cs"/>
          <w:rtl/>
        </w:rPr>
        <w:t xml:space="preserve"> </w:t>
      </w:r>
    </w:p>
    <w:p w14:paraId="41DC1E2C" w14:textId="77777777" w:rsidR="006E5DEA" w:rsidRDefault="006E5DEA" w:rsidP="006E5DEA">
      <w:pPr>
        <w:jc w:val="both"/>
        <w:rPr>
          <w:sz w:val="28"/>
          <w:rtl/>
        </w:rPr>
      </w:pPr>
      <w:r>
        <w:rPr>
          <w:rFonts w:hint="cs"/>
          <w:sz w:val="28"/>
          <w:rtl/>
        </w:rPr>
        <w:t xml:space="preserve">به نظر ما اجهار کل شی بحسبه است، وقتی در نماز می گویند قرائت جهریه یا اخفاتیه انجام دهید، وقتی می گوید قرائت نماز صبح خود را آشکار بخوان، ظهور ندارد در اینکه مثل این است که به شخصی بگویند آشکار سخن بگو تا دیگران متوجه بشوند، مقام ها فرق می کند. سخن گفتن به طوری که دیگران متوجه بشوند یعنی آنقدر بلند سخن بگوکه دیگران بشنوند، ولی وقتی می گویند نماز صبح را اجهار در قرائت کنید، نماز ظهر را اخفاتی بخوانید؛ آیا لازم است که دیگران که یک مقدار از ما دور هستند صدای ما را نشنوند؟ گاهی سر و صدا است باید شخص بفهمد و مطمئن شود که درست ادا کرده است، یک مقدار بدون ابراز صوت بلند تر می خواند، آیا بگوییم اخفات نیست چون بعید شنیده است؟ اگر این مقدار اخفات است، حال اگر به همین مقدار قرائت اول و دوم را نیز به گوش همان افراد با اظهار جوهر صوت برسانیم جهر نیست؟ یا مثلا اگر اظهار جوهر صوت شود ولی بم صدا پایین آید به خاطر اینکه دیگران از خواب بیدار نشوند، اخفات است؟ این اشکال عرفی نیست، به نظر ما مطلق اظهار صوت در قرائت جهریه نماز عرفا مصداق جهر در قرائت است. همین که جوهر صوت از حنجره خارج شود نمی شود کسی نشنود، ممکن است بگوییم بعید نشنید، ولی اینطور نیست که کسی نشنود. </w:t>
      </w:r>
    </w:p>
    <w:p w14:paraId="347E5F3E" w14:textId="77777777" w:rsidR="006E5DEA" w:rsidRDefault="006E5DEA" w:rsidP="006E5DEA">
      <w:pPr>
        <w:jc w:val="both"/>
        <w:rPr>
          <w:sz w:val="28"/>
          <w:rtl/>
        </w:rPr>
      </w:pPr>
      <w:r w:rsidRPr="00150624">
        <w:rPr>
          <w:rFonts w:hint="cs"/>
          <w:b/>
          <w:bCs/>
          <w:sz w:val="28"/>
          <w:rtl/>
        </w:rPr>
        <w:t>سوال:</w:t>
      </w:r>
      <w:r>
        <w:rPr>
          <w:rFonts w:hint="cs"/>
          <w:sz w:val="28"/>
          <w:rtl/>
        </w:rPr>
        <w:t xml:space="preserve"> اینکه منافاتی با اخفات هم ندارد. </w:t>
      </w:r>
    </w:p>
    <w:p w14:paraId="6F189E85" w14:textId="77777777" w:rsidR="006E5DEA" w:rsidRDefault="006E5DEA" w:rsidP="006E5DEA">
      <w:pPr>
        <w:jc w:val="both"/>
        <w:rPr>
          <w:sz w:val="28"/>
          <w:rtl/>
        </w:rPr>
      </w:pPr>
      <w:r w:rsidRPr="00150624">
        <w:rPr>
          <w:rFonts w:hint="cs"/>
          <w:b/>
          <w:bCs/>
          <w:sz w:val="28"/>
          <w:rtl/>
        </w:rPr>
        <w:t>جواب</w:t>
      </w:r>
      <w:r>
        <w:rPr>
          <w:rFonts w:hint="cs"/>
          <w:sz w:val="28"/>
          <w:rtl/>
        </w:rPr>
        <w:t xml:space="preserve">: آیا اگر نماز صبح می خوانم، باید طوری بخوانم که همه بیدار شوند؟ به طور طبیعی اگر نماز جهری با صدای بسیار پایین بخوانم، آیا اخفاتی خوانده ایم؟نوع جوان ها مخصوصا نزد والدین اقل مراتب جهر را رعایت می کنند، اگر نزدیک بروید صدا را می شنوید ولی چند متر آن طرف تر شنیده نمی شود، آیا بگوییم جهری نخوانده است؟ عرفی به نظر نمی رسد. </w:t>
      </w:r>
    </w:p>
    <w:p w14:paraId="1E863BB8" w14:textId="77777777" w:rsidR="006E5DEA" w:rsidRDefault="006E5DEA" w:rsidP="006E5DEA">
      <w:pPr>
        <w:jc w:val="both"/>
        <w:rPr>
          <w:sz w:val="28"/>
          <w:rtl/>
        </w:rPr>
      </w:pPr>
      <w:r>
        <w:rPr>
          <w:rFonts w:hint="cs"/>
          <w:sz w:val="28"/>
          <w:rtl/>
        </w:rPr>
        <w:t xml:space="preserve">البته اگر خلاف تقیه است انسان می تواند نماز های جهری را اخفاتی بخواند، آن بحث دیگری است. </w:t>
      </w:r>
    </w:p>
    <w:p w14:paraId="1EADCECC" w14:textId="77777777" w:rsidR="006E5DEA" w:rsidRDefault="006E5DEA" w:rsidP="006E5DEA">
      <w:pPr>
        <w:jc w:val="both"/>
        <w:rPr>
          <w:sz w:val="28"/>
          <w:rtl/>
        </w:rPr>
      </w:pPr>
      <w:r w:rsidRPr="00150624">
        <w:rPr>
          <w:rFonts w:hint="cs"/>
          <w:b/>
          <w:bCs/>
          <w:sz w:val="28"/>
          <w:rtl/>
        </w:rPr>
        <w:t>سوال:</w:t>
      </w:r>
      <w:r>
        <w:rPr>
          <w:rFonts w:hint="cs"/>
          <w:sz w:val="28"/>
          <w:rtl/>
        </w:rPr>
        <w:t xml:space="preserve"> تأثیر فتوای مراجع در میان بوده است. </w:t>
      </w:r>
    </w:p>
    <w:p w14:paraId="0CE3307E" w14:textId="53905F00" w:rsidR="006E5DEA" w:rsidRDefault="006E5DEA" w:rsidP="006E5DEA">
      <w:pPr>
        <w:jc w:val="both"/>
        <w:rPr>
          <w:sz w:val="28"/>
          <w:rtl/>
        </w:rPr>
      </w:pPr>
      <w:r w:rsidRPr="00150624">
        <w:rPr>
          <w:rFonts w:hint="cs"/>
          <w:b/>
          <w:bCs/>
          <w:sz w:val="28"/>
          <w:rtl/>
        </w:rPr>
        <w:t>جواب</w:t>
      </w:r>
      <w:r>
        <w:rPr>
          <w:rFonts w:hint="cs"/>
          <w:sz w:val="28"/>
          <w:rtl/>
        </w:rPr>
        <w:t xml:space="preserve">: نمی توان گفت که تحت تأثیر فتوای مراجع یا تربیت خانوادگی هستیم، به نظر می رسد همین که می گویند قرائت نماز صبح را آشکار کنید و نماز ظهر را پنهانی بخوانید، صدق می کند که در صورت بروز جوهره صوت، </w:t>
      </w:r>
      <w:r w:rsidR="00150624">
        <w:rPr>
          <w:rFonts w:hint="cs"/>
          <w:sz w:val="28"/>
          <w:rtl/>
        </w:rPr>
        <w:t>آ</w:t>
      </w:r>
      <w:r>
        <w:rPr>
          <w:rFonts w:hint="cs"/>
          <w:sz w:val="28"/>
          <w:rtl/>
        </w:rPr>
        <w:t xml:space="preserve">شکار کرده باشیم. در نماز لازم نیست صدای ما را ده متر آن طرف تر نیز بشنوند، گاهی به تناسب حکم و موضوع لازم است صدا به چند متر </w:t>
      </w:r>
      <w:r w:rsidR="00150624">
        <w:rPr>
          <w:rFonts w:hint="cs"/>
          <w:sz w:val="28"/>
          <w:rtl/>
        </w:rPr>
        <w:t>آ</w:t>
      </w:r>
      <w:r>
        <w:rPr>
          <w:rFonts w:hint="cs"/>
          <w:sz w:val="28"/>
          <w:rtl/>
        </w:rPr>
        <w:t xml:space="preserve">ن طرف تر برسد در حال سخنرانی مثلا، ولی در نماز که لازم نیست. در پنهان کردن نیز برخی اشکال کرده اند که اگر به طور طبیعی اطرافیان بشنوند، پنهان کردن صدق نمی کند، ولی این طور صحبت کردن، تکلیف ما لایطاق است، شخص واجب باشد طوری قرائت کند که اطرافیان متوجه نشوند، تکلیف ما لا یطاق است و </w:t>
      </w:r>
      <w:r w:rsidR="00150624">
        <w:rPr>
          <w:rFonts w:hint="cs"/>
          <w:sz w:val="28"/>
          <w:rtl/>
        </w:rPr>
        <w:t>آ</w:t>
      </w:r>
      <w:r>
        <w:rPr>
          <w:rFonts w:hint="cs"/>
          <w:sz w:val="28"/>
          <w:rtl/>
        </w:rPr>
        <w:t xml:space="preserve">یت الله سیستانی نیز اینطور نفرموده اند. </w:t>
      </w:r>
    </w:p>
    <w:p w14:paraId="64997304" w14:textId="0B2E796A" w:rsidR="00BB69E9" w:rsidRDefault="00BB69E9" w:rsidP="00BB69E9">
      <w:pPr>
        <w:pStyle w:val="Heading2"/>
        <w:rPr>
          <w:rtl/>
        </w:rPr>
      </w:pPr>
      <w:bookmarkStart w:id="10" w:name="_Toc119425077"/>
      <w:r>
        <w:rPr>
          <w:rFonts w:hint="cs"/>
          <w:rtl/>
        </w:rPr>
        <w:t>کلام آیت الله حائری و آیت الله گلپایگانی رحمهماالله</w:t>
      </w:r>
      <w:bookmarkEnd w:id="10"/>
    </w:p>
    <w:p w14:paraId="6E54D48F" w14:textId="77777777" w:rsidR="00BB69E9" w:rsidRDefault="006E5DEA" w:rsidP="006E5DEA">
      <w:pPr>
        <w:jc w:val="both"/>
        <w:rPr>
          <w:sz w:val="28"/>
          <w:rtl/>
        </w:rPr>
      </w:pPr>
      <w:r>
        <w:rPr>
          <w:rFonts w:hint="cs"/>
          <w:sz w:val="28"/>
          <w:rtl/>
        </w:rPr>
        <w:t xml:space="preserve">محقق حائری در تعلیفه عروه </w:t>
      </w:r>
      <w:r w:rsidR="00BB69E9">
        <w:rPr>
          <w:rFonts w:hint="cs"/>
          <w:sz w:val="28"/>
          <w:rtl/>
        </w:rPr>
        <w:t xml:space="preserve">فرموده اند: </w:t>
      </w:r>
    </w:p>
    <w:p w14:paraId="7C5B1E20" w14:textId="7BC2BEED" w:rsidR="00BB69E9" w:rsidRPr="00BB69E9" w:rsidRDefault="00BB69E9" w:rsidP="00BB69E9">
      <w:pPr>
        <w:pStyle w:val="ListParagraph"/>
        <w:jc w:val="both"/>
        <w:rPr>
          <w:sz w:val="28"/>
          <w:rtl/>
        </w:rPr>
      </w:pPr>
      <w:r w:rsidRPr="00BB69E9">
        <w:rPr>
          <w:rFonts w:hint="cs"/>
          <w:sz w:val="28"/>
          <w:rtl/>
        </w:rPr>
        <w:t>«</w:t>
      </w:r>
      <w:r w:rsidRPr="00BB69E9">
        <w:rPr>
          <w:sz w:val="28"/>
          <w:rtl/>
        </w:rPr>
        <w:t xml:space="preserve"> </w:t>
      </w:r>
      <w:r w:rsidRPr="00BB69E9">
        <w:rPr>
          <w:color w:val="000080"/>
          <w:sz w:val="28"/>
          <w:rtl/>
        </w:rPr>
        <w:t>الأحوط اعتبار عدم سماع البعيد في الإخفات و سماع القريب نفس الكلمات و الحروف في الجهر كما عليه السيرة العمليّة</w:t>
      </w:r>
      <w:r w:rsidRPr="00BB69E9">
        <w:rPr>
          <w:rFonts w:hint="cs"/>
          <w:sz w:val="28"/>
          <w:rtl/>
        </w:rPr>
        <w:t>»</w:t>
      </w:r>
      <w:r>
        <w:rPr>
          <w:rStyle w:val="FootnoteReference"/>
          <w:sz w:val="28"/>
          <w:rtl/>
        </w:rPr>
        <w:footnoteReference w:id="4"/>
      </w:r>
    </w:p>
    <w:p w14:paraId="2D9B6D72" w14:textId="77777777" w:rsidR="00BB69E9" w:rsidRDefault="006E5DEA" w:rsidP="006E5DEA">
      <w:pPr>
        <w:jc w:val="both"/>
        <w:rPr>
          <w:sz w:val="28"/>
          <w:rtl/>
        </w:rPr>
      </w:pPr>
      <w:r>
        <w:rPr>
          <w:rFonts w:hint="cs"/>
          <w:sz w:val="28"/>
          <w:rtl/>
        </w:rPr>
        <w:t xml:space="preserve">و محقق گلپایگانی ذیل عبارت صاحب عروه که می گوید جهر اظهار جوهر صوت است و اخفات عدم اظهار صوت است، می فرمایند: </w:t>
      </w:r>
    </w:p>
    <w:p w14:paraId="485972A1" w14:textId="38CB4439" w:rsidR="00BB69E9" w:rsidRPr="00BB69E9" w:rsidRDefault="00BB69E9" w:rsidP="00BB69E9">
      <w:pPr>
        <w:pStyle w:val="ListParagraph"/>
        <w:jc w:val="both"/>
        <w:rPr>
          <w:sz w:val="28"/>
          <w:rtl/>
        </w:rPr>
      </w:pPr>
      <w:r w:rsidRPr="00BB69E9">
        <w:rPr>
          <w:rFonts w:hint="cs"/>
          <w:sz w:val="28"/>
          <w:rtl/>
        </w:rPr>
        <w:t>«</w:t>
      </w:r>
      <w:r w:rsidRPr="00BB69E9">
        <w:rPr>
          <w:rtl/>
        </w:rPr>
        <w:t xml:space="preserve"> </w:t>
      </w:r>
      <w:r w:rsidRPr="00BB69E9">
        <w:rPr>
          <w:color w:val="000080"/>
          <w:sz w:val="28"/>
          <w:rtl/>
        </w:rPr>
        <w:t>الأحوط اعتبار عدم سماع البعيد في الإخفات و سماع القريب في الجهر كما هو المتعارف فيهما</w:t>
      </w:r>
      <w:r w:rsidRPr="00BB69E9">
        <w:rPr>
          <w:rFonts w:hint="cs"/>
          <w:sz w:val="28"/>
          <w:rtl/>
        </w:rPr>
        <w:t>»</w:t>
      </w:r>
      <w:r w:rsidR="00BA5641">
        <w:rPr>
          <w:rStyle w:val="FootnoteReference"/>
          <w:sz w:val="28"/>
          <w:rtl/>
        </w:rPr>
        <w:footnoteReference w:id="5"/>
      </w:r>
    </w:p>
    <w:p w14:paraId="02C81716" w14:textId="1464EDBE" w:rsidR="006E5DEA" w:rsidRDefault="006E5DEA" w:rsidP="006E5DEA">
      <w:pPr>
        <w:jc w:val="both"/>
        <w:rPr>
          <w:sz w:val="28"/>
          <w:rtl/>
        </w:rPr>
      </w:pPr>
      <w:r>
        <w:rPr>
          <w:rFonts w:hint="cs"/>
          <w:sz w:val="28"/>
          <w:rtl/>
        </w:rPr>
        <w:t xml:space="preserve">شاید ایشان همان صوت مبحوح را می خواهد خارج کند. یعنی کسی که بدون جوهر صوت می خواند ولی طوری می خواند که ده متر آن طرف تر بشنوند، محقق حائری گویند: جهر این است که کسی که نزدیک ما است، صرفا همهمه نشنود، بلکه کلمات و حروف را نیز بشنوند، وگرنه اگر کمتر از این باشد خلاف احتیاط است، شاید ایشان می خواهند بفرمایند مطلق اظهار جوهر صوت کافی نیست، باید علاوه بر آن، کسی که نزدیک است حروف و کلمات را بشنود تا جهر صدق کند و سیره عملیه نیز همین است. ما می گوییم بعید نیست، استظهار عرفی می کنیم، ولی بالأخره مطلق اظهار جوهر صوت را ملازم با اسماع قریب می دانیم، مگر اینکه جایی باشد که سر و صدا مطرح باشد. اینکه بگوییم اظهار مطلق صوت کافی نیست خلاف ظاهر است، اگر هم شک کردیم مقتضای قاعده احتیاط است، بلکه حتی به نظر کسانی که معتقدند در شبهه مفهومیه مثل جهر و اخفات اصل برائت است، چون علم اجمالی وجود دارد، باید احتیاط کرد. شخص علم اجمالی دارید که این اظهار جوهر صوت در این مرتبه پایین یا جهر نیست پس نماز صبح را نمی تواند اینطور بخواند، یا اخفات نیست، پس نماز ظهر را نمی تواند اینطور بخواند. این احتمال که بگوییم شاید اظهار جوهر صوت در حد پایین نه جهر و نه اخفات باشد، خلاف وجدان عرفی است که صوت را از مقسم بودن برای جهر و اخفات خارج کنند. </w:t>
      </w:r>
    </w:p>
    <w:p w14:paraId="512A5B24" w14:textId="498D88BE" w:rsidR="006E5DEA" w:rsidRDefault="006E5DEA" w:rsidP="006E5DEA">
      <w:pPr>
        <w:jc w:val="both"/>
        <w:rPr>
          <w:sz w:val="28"/>
          <w:rtl/>
        </w:rPr>
      </w:pPr>
      <w:r w:rsidRPr="00626979">
        <w:rPr>
          <w:rFonts w:hint="cs"/>
          <w:b/>
          <w:bCs/>
          <w:sz w:val="28"/>
          <w:rtl/>
        </w:rPr>
        <w:t>سوال:</w:t>
      </w:r>
      <w:r>
        <w:rPr>
          <w:rFonts w:hint="cs"/>
          <w:sz w:val="28"/>
          <w:rtl/>
        </w:rPr>
        <w:t xml:space="preserve"> </w:t>
      </w:r>
      <w:r w:rsidR="00626979">
        <w:rPr>
          <w:rFonts w:hint="cs"/>
          <w:sz w:val="28"/>
          <w:rtl/>
        </w:rPr>
        <w:t>مگر خود حضرتعالی</w:t>
      </w:r>
      <w:r>
        <w:rPr>
          <w:rFonts w:hint="cs"/>
          <w:sz w:val="28"/>
          <w:rtl/>
        </w:rPr>
        <w:t xml:space="preserve"> قائل نیستید؟ </w:t>
      </w:r>
    </w:p>
    <w:p w14:paraId="60F75E1A" w14:textId="77777777" w:rsidR="006E5DEA" w:rsidRDefault="006E5DEA" w:rsidP="006E5DEA">
      <w:pPr>
        <w:jc w:val="both"/>
        <w:rPr>
          <w:sz w:val="28"/>
          <w:rtl/>
        </w:rPr>
      </w:pPr>
      <w:r w:rsidRPr="00626979">
        <w:rPr>
          <w:rFonts w:hint="cs"/>
          <w:b/>
          <w:bCs/>
          <w:sz w:val="28"/>
          <w:rtl/>
        </w:rPr>
        <w:t>جواب</w:t>
      </w:r>
      <w:r>
        <w:rPr>
          <w:rFonts w:hint="cs"/>
          <w:sz w:val="28"/>
          <w:rtl/>
        </w:rPr>
        <w:t xml:space="preserve">: صوت مبحوح را ما جهر می دانیم، گفتیم که یا باید جوهر صوت آشکار شود یا رفع صوت شود به طوری که بعید اسماع شود که شبیه صوت مبحوح است. آن را نیز جهر دانستیم. جهر به معنای اشکار کردن است. نقل شده از آیت الله بروجردی که بسم الله الرحمن الرحیم را به شکل صوت مبحوح بیان کردند بدون اینکه جوهر صوت معلوم شود به طوری که آخر مسجد نیز شنیدند. این جهر است؛ زیرا جهر به معنای آشکار کردن صدا است. بنابراین به نظر ما آشکار کردن صدا که همان معنای جهر است، دو مصداق دارد. </w:t>
      </w:r>
    </w:p>
    <w:p w14:paraId="0CE1FD1D" w14:textId="77777777" w:rsidR="006E5DEA" w:rsidRDefault="006E5DEA" w:rsidP="006E5DEA">
      <w:pPr>
        <w:jc w:val="both"/>
        <w:rPr>
          <w:sz w:val="28"/>
          <w:rtl/>
        </w:rPr>
      </w:pPr>
      <w:r>
        <w:rPr>
          <w:rFonts w:hint="cs"/>
          <w:sz w:val="28"/>
          <w:rtl/>
        </w:rPr>
        <w:t xml:space="preserve">سوال: در مبحوح شخص دارد جوهره صوت را مخفی می کند چه بسا از ادله استفاده شود که جوهر نباید مخفی شود. </w:t>
      </w:r>
    </w:p>
    <w:p w14:paraId="54B80A11" w14:textId="77777777" w:rsidR="006E5DEA" w:rsidRDefault="006E5DEA" w:rsidP="006E5DEA">
      <w:pPr>
        <w:jc w:val="both"/>
        <w:rPr>
          <w:sz w:val="28"/>
          <w:rtl/>
        </w:rPr>
      </w:pPr>
      <w:r>
        <w:rPr>
          <w:rFonts w:hint="cs"/>
          <w:sz w:val="28"/>
          <w:rtl/>
        </w:rPr>
        <w:t xml:space="preserve">جواب: ما دلیلی بر این مطالب نداریم، آنجه در دلیل امده جهر و اخفات است. خیلی هم بعید است که به یک صوتی بگویند هم جهر و هم اخفات است. عرفا به معنای اجتماع ضدین می شود. </w:t>
      </w:r>
    </w:p>
    <w:p w14:paraId="696C65A2" w14:textId="77777777" w:rsidR="006E5DEA" w:rsidRDefault="006E5DEA" w:rsidP="006E5DEA">
      <w:pPr>
        <w:jc w:val="both"/>
        <w:rPr>
          <w:sz w:val="28"/>
          <w:rtl/>
        </w:rPr>
      </w:pPr>
      <w:r>
        <w:rPr>
          <w:rFonts w:hint="cs"/>
          <w:sz w:val="28"/>
          <w:rtl/>
        </w:rPr>
        <w:t xml:space="preserve">راجع به مبحوح معمولا مبحوح ها رفع شدید می کنند. راجع به خود کسانی که مبحوح هستند و تار های صوتی خود را عمل می کنند و صدایشان خارج نمی شود، وقتی می خواهند از راه دور صحبت کنند رفع صوت می کنند. اگر کسی بگوید که جهر ظهور جوهره صوت است، این ها هیچ گاه متمکن از جهر نیستند. محقق همدانی فرموده است: جهر این افراد که تمکن از اظهار جوهر صوت ندارند، همین است که رفع شدید صوت کند به طوری که به بعید برسد. آیت الله سیستانی اشکال کرده اند که یعنی می فرمایید جهر معنای نسبی دارد؟ جهر غیر مبحوح را اظهار جوهر بدانیم و جهر مبحوح را رفع شدید صوت بدانیم؟ این عرفی نیست. به نظر ما عرفی است. چرا باید بگوییم که عرفی نیست؟ شبیه قیام است که قیام جوان با قیام پیرمرد قد خمیده یکی نیستند. قیام پیر مرد به این است که یک مقدار به بالا تر از انچه هست بیاید، اگر همین جوان نیز به شکل این پیر مرد بخواهد قیام کند، به او اعتراض می کنند که این کار شما قیام نیست، خود آیت الله سیستانی در بحث قیام ملتزم به این مطلب بودند که قیام هر کسی به حسب وضعیت او است. </w:t>
      </w:r>
    </w:p>
    <w:p w14:paraId="7E83F1D5" w14:textId="77777777" w:rsidR="006E5DEA" w:rsidRDefault="006E5DEA" w:rsidP="006E5DEA">
      <w:pPr>
        <w:jc w:val="both"/>
        <w:rPr>
          <w:sz w:val="28"/>
          <w:rtl/>
        </w:rPr>
      </w:pPr>
      <w:r>
        <w:rPr>
          <w:rFonts w:hint="cs"/>
          <w:sz w:val="28"/>
          <w:rtl/>
        </w:rPr>
        <w:t xml:space="preserve">سوال: اگر پیر مرد می تواند خود را صاف کند که خمیده نیست. </w:t>
      </w:r>
    </w:p>
    <w:p w14:paraId="26E16D7E" w14:textId="77777777" w:rsidR="006E5DEA" w:rsidRDefault="006E5DEA" w:rsidP="006E5DEA">
      <w:pPr>
        <w:jc w:val="both"/>
        <w:rPr>
          <w:sz w:val="28"/>
          <w:rtl/>
        </w:rPr>
      </w:pPr>
      <w:r>
        <w:rPr>
          <w:rFonts w:hint="cs"/>
          <w:sz w:val="28"/>
          <w:rtl/>
        </w:rPr>
        <w:t xml:space="preserve">جواب: پیر مردی که انتصاب نمی تواند داشته باشد، ولی خمیدگی وی به حد رکوع نیز نرسیده است، امکان دارد. </w:t>
      </w:r>
    </w:p>
    <w:p w14:paraId="31325104" w14:textId="040676FF" w:rsidR="006E5DEA" w:rsidRDefault="006E5DEA" w:rsidP="006E5DEA">
      <w:pPr>
        <w:jc w:val="both"/>
        <w:rPr>
          <w:sz w:val="28"/>
          <w:rtl/>
        </w:rPr>
      </w:pPr>
      <w:r w:rsidRPr="00C03E3A">
        <w:rPr>
          <w:rFonts w:hint="cs"/>
          <w:b/>
          <w:bCs/>
          <w:sz w:val="28"/>
          <w:rtl/>
        </w:rPr>
        <w:t>سوال:</w:t>
      </w:r>
      <w:r>
        <w:rPr>
          <w:rFonts w:hint="cs"/>
          <w:sz w:val="28"/>
          <w:rtl/>
        </w:rPr>
        <w:t xml:space="preserve"> </w:t>
      </w:r>
      <w:r w:rsidR="00C03E3A">
        <w:rPr>
          <w:rFonts w:hint="cs"/>
          <w:sz w:val="28"/>
          <w:rtl/>
        </w:rPr>
        <w:t xml:space="preserve">مسئله علم اجمالی که مطرح کردید، نسبت به زنان صادق نیست. </w:t>
      </w:r>
    </w:p>
    <w:p w14:paraId="5EB3E3AC" w14:textId="48A678EB" w:rsidR="00C03E3A" w:rsidRDefault="006E5DEA" w:rsidP="00C03E3A">
      <w:pPr>
        <w:jc w:val="both"/>
        <w:rPr>
          <w:sz w:val="28"/>
          <w:rtl/>
        </w:rPr>
      </w:pPr>
      <w:r w:rsidRPr="00C03E3A">
        <w:rPr>
          <w:rFonts w:hint="cs"/>
          <w:b/>
          <w:bCs/>
          <w:sz w:val="28"/>
          <w:rtl/>
        </w:rPr>
        <w:t>جواب</w:t>
      </w:r>
      <w:r>
        <w:rPr>
          <w:rFonts w:hint="cs"/>
          <w:sz w:val="28"/>
          <w:rtl/>
        </w:rPr>
        <w:t>: شک می کنیم که آیا این</w:t>
      </w:r>
      <w:r w:rsidR="00C03E3A">
        <w:rPr>
          <w:rFonts w:hint="cs"/>
          <w:sz w:val="28"/>
          <w:rtl/>
        </w:rPr>
        <w:t xml:space="preserve"> نوع قرائت</w:t>
      </w:r>
      <w:r>
        <w:rPr>
          <w:rFonts w:hint="cs"/>
          <w:sz w:val="28"/>
          <w:rtl/>
        </w:rPr>
        <w:t xml:space="preserve"> جهر است یا نیست</w:t>
      </w:r>
      <w:r w:rsidR="00C03E3A">
        <w:rPr>
          <w:rFonts w:hint="cs"/>
          <w:sz w:val="28"/>
          <w:rtl/>
        </w:rPr>
        <w:t>،</w:t>
      </w:r>
      <w:r>
        <w:rPr>
          <w:rFonts w:hint="cs"/>
          <w:sz w:val="28"/>
          <w:rtl/>
        </w:rPr>
        <w:t xml:space="preserve"> اگر مثل محقق همدانی و ما قائل به جریان احتیاط</w:t>
      </w:r>
      <w:r w:rsidR="00C03E3A">
        <w:rPr>
          <w:rFonts w:hint="cs"/>
          <w:sz w:val="28"/>
          <w:rtl/>
        </w:rPr>
        <w:t xml:space="preserve"> شویم، باید اخفاتی بودن مثلا در نماز ظهر برای آنان احراز شود، اما اگر قائل به برائت شدیم،</w:t>
      </w:r>
      <w:r>
        <w:rPr>
          <w:rFonts w:hint="cs"/>
          <w:sz w:val="28"/>
          <w:rtl/>
        </w:rPr>
        <w:t xml:space="preserve"> دایر است که این مرتبه اخفات باشد یا جهر باشد، اگر جهر است، این مرتبه در قرائت نماز ظهر و عصر و در تسبیحات جایز نیست، برائت از مانعیت این مرتبه از اظهار جوهر صوت در نماز ظهر و عصر و تسبیحات اربعه می شود و این اصل</w:t>
      </w:r>
      <w:r w:rsidR="00C03E3A" w:rsidRPr="00C03E3A">
        <w:rPr>
          <w:rFonts w:hint="cs"/>
          <w:sz w:val="28"/>
          <w:rtl/>
        </w:rPr>
        <w:t xml:space="preserve"> </w:t>
      </w:r>
      <w:r w:rsidR="00C03E3A">
        <w:rPr>
          <w:rFonts w:hint="cs"/>
          <w:sz w:val="28"/>
          <w:rtl/>
        </w:rPr>
        <w:t>نسبت به زن ها</w:t>
      </w:r>
      <w:r>
        <w:rPr>
          <w:rFonts w:hint="cs"/>
          <w:sz w:val="28"/>
          <w:rtl/>
        </w:rPr>
        <w:t xml:space="preserve"> با چیزی تعارض نمی کند. اگر گفتیم مجرای برائت است، در مورد زن ها این اصل بدون معارض است. </w:t>
      </w:r>
      <w:r w:rsidR="00C03E3A">
        <w:rPr>
          <w:rFonts w:hint="cs"/>
          <w:sz w:val="28"/>
          <w:rtl/>
        </w:rPr>
        <w:t xml:space="preserve">بنابراین علم اجمالی مختص به آقایان است. </w:t>
      </w:r>
    </w:p>
    <w:p w14:paraId="66710C08" w14:textId="609FD11F" w:rsidR="006E5DEA" w:rsidRDefault="006E5DEA" w:rsidP="00C03E3A">
      <w:pPr>
        <w:jc w:val="both"/>
        <w:rPr>
          <w:sz w:val="28"/>
          <w:rtl/>
        </w:rPr>
      </w:pPr>
      <w:r w:rsidRPr="00C03E3A">
        <w:rPr>
          <w:rFonts w:hint="cs"/>
          <w:b/>
          <w:bCs/>
          <w:sz w:val="28"/>
          <w:rtl/>
        </w:rPr>
        <w:t>سوال:</w:t>
      </w:r>
      <w:r>
        <w:rPr>
          <w:rFonts w:hint="cs"/>
          <w:sz w:val="28"/>
          <w:rtl/>
        </w:rPr>
        <w:t xml:space="preserve"> اگر استحباب جهر ثابت شود از خانم ها </w:t>
      </w:r>
      <w:r w:rsidR="00C03E3A">
        <w:rPr>
          <w:rFonts w:hint="cs"/>
          <w:sz w:val="28"/>
          <w:rtl/>
        </w:rPr>
        <w:t>باز نمی توان علم اجمالی درست کرد؟</w:t>
      </w:r>
    </w:p>
    <w:p w14:paraId="19E774BD" w14:textId="6E268619" w:rsidR="006E5DEA" w:rsidRDefault="006E5DEA" w:rsidP="006E5DEA">
      <w:pPr>
        <w:jc w:val="both"/>
        <w:rPr>
          <w:sz w:val="28"/>
          <w:rtl/>
        </w:rPr>
      </w:pPr>
      <w:r w:rsidRPr="00C03E3A">
        <w:rPr>
          <w:rFonts w:hint="cs"/>
          <w:b/>
          <w:bCs/>
          <w:sz w:val="28"/>
          <w:rtl/>
        </w:rPr>
        <w:t>جواب</w:t>
      </w:r>
      <w:r>
        <w:rPr>
          <w:rFonts w:hint="cs"/>
          <w:sz w:val="28"/>
          <w:rtl/>
        </w:rPr>
        <w:t xml:space="preserve">: علم اجمالی بین استحباب و وجوب منجز نیست. </w:t>
      </w:r>
    </w:p>
    <w:p w14:paraId="118BC83C" w14:textId="77777777" w:rsidR="00550635" w:rsidRDefault="00550635" w:rsidP="00550635">
      <w:pPr>
        <w:pStyle w:val="Heading1"/>
        <w:rPr>
          <w:rtl/>
        </w:rPr>
      </w:pPr>
      <w:bookmarkStart w:id="11" w:name="_Toc119324862"/>
      <w:bookmarkStart w:id="12" w:name="_Toc119425078"/>
      <w:r>
        <w:rPr>
          <w:rFonts w:hint="cs"/>
          <w:rtl/>
        </w:rPr>
        <w:t>مسئله 27: ملاک در صدق قرائت</w:t>
      </w:r>
      <w:bookmarkEnd w:id="11"/>
      <w:bookmarkEnd w:id="12"/>
    </w:p>
    <w:p w14:paraId="3A8D72D3" w14:textId="77777777" w:rsidR="00550635" w:rsidRDefault="00550635" w:rsidP="00550635">
      <w:pPr>
        <w:jc w:val="both"/>
        <w:rPr>
          <w:sz w:val="28"/>
          <w:rtl/>
        </w:rPr>
      </w:pPr>
      <w:r>
        <w:rPr>
          <w:rFonts w:hint="cs"/>
          <w:sz w:val="28"/>
          <w:rtl/>
        </w:rPr>
        <w:t xml:space="preserve">سید یزدی رحمه الله می فرماید: </w:t>
      </w:r>
    </w:p>
    <w:p w14:paraId="56F3663D" w14:textId="02D395EE" w:rsidR="00C03E3A" w:rsidRDefault="00550635" w:rsidP="00550635">
      <w:pPr>
        <w:pStyle w:val="ListParagraph"/>
        <w:jc w:val="both"/>
        <w:rPr>
          <w:sz w:val="28"/>
          <w:rtl/>
        </w:rPr>
      </w:pPr>
      <w:r w:rsidRPr="00C44C99">
        <w:rPr>
          <w:rFonts w:hint="cs"/>
          <w:sz w:val="28"/>
          <w:rtl/>
        </w:rPr>
        <w:t>«</w:t>
      </w:r>
      <w:r w:rsidRPr="00C44C99">
        <w:rPr>
          <w:sz w:val="28"/>
          <w:rtl/>
        </w:rPr>
        <w:t xml:space="preserve"> </w:t>
      </w:r>
      <w:r w:rsidRPr="00C44C99">
        <w:rPr>
          <w:color w:val="000080"/>
          <w:sz w:val="28"/>
          <w:rtl/>
        </w:rPr>
        <w:t>المناط في صدق القراءة قرآنا كان أو ذكرا أو دعاء ما مر في تكبيرة الإحرام‌من أن يكون بحيث يسمعه نفسه تحقيقا أو تقديرا بأن كان أصم أو كان هناك مانع من سماعه و لا يكفي سماع الغير الذي هو أقرب إليه من سمعه‌</w:t>
      </w:r>
      <w:r w:rsidRPr="00C44C99">
        <w:rPr>
          <w:rFonts w:hint="cs"/>
          <w:sz w:val="28"/>
          <w:rtl/>
        </w:rPr>
        <w:t>»</w:t>
      </w:r>
      <w:r>
        <w:rPr>
          <w:rStyle w:val="FootnoteReference"/>
          <w:sz w:val="28"/>
          <w:rtl/>
        </w:rPr>
        <w:footnoteReference w:id="6"/>
      </w:r>
    </w:p>
    <w:p w14:paraId="1E7420DB" w14:textId="77777777" w:rsidR="00381EF3" w:rsidRDefault="00550635" w:rsidP="006E5DEA">
      <w:pPr>
        <w:jc w:val="both"/>
        <w:rPr>
          <w:sz w:val="28"/>
          <w:rtl/>
        </w:rPr>
      </w:pPr>
      <w:r>
        <w:rPr>
          <w:rFonts w:hint="cs"/>
          <w:sz w:val="28"/>
          <w:rtl/>
        </w:rPr>
        <w:t xml:space="preserve">در جلسه گذشته </w:t>
      </w:r>
      <w:r w:rsidR="006E5DEA">
        <w:rPr>
          <w:rFonts w:hint="cs"/>
          <w:sz w:val="28"/>
          <w:rtl/>
        </w:rPr>
        <w:t>عرض کردیم در صدق قرائت، اسماع لولا المانع مهم است که</w:t>
      </w:r>
      <w:r>
        <w:rPr>
          <w:rFonts w:hint="cs"/>
          <w:sz w:val="28"/>
          <w:rtl/>
        </w:rPr>
        <w:t xml:space="preserve"> اگر شخص</w:t>
      </w:r>
      <w:r w:rsidR="006E5DEA">
        <w:rPr>
          <w:rFonts w:hint="cs"/>
          <w:sz w:val="28"/>
          <w:rtl/>
        </w:rPr>
        <w:t xml:space="preserve"> به گوش خودش یا کسی که نزدیک به او است می رساند، قرائت صدق می کند.</w:t>
      </w:r>
    </w:p>
    <w:p w14:paraId="42EE8740" w14:textId="7D2384F0" w:rsidR="00381EF3" w:rsidRDefault="00381EF3" w:rsidP="00381EF3">
      <w:pPr>
        <w:pStyle w:val="Heading2"/>
        <w:rPr>
          <w:rtl/>
        </w:rPr>
      </w:pPr>
      <w:bookmarkStart w:id="13" w:name="_Toc119425079"/>
      <w:r>
        <w:rPr>
          <w:rFonts w:hint="cs"/>
          <w:rtl/>
        </w:rPr>
        <w:t>بررسی روایتی در عدم اعتبار اسماع نفس در قرائت</w:t>
      </w:r>
      <w:bookmarkEnd w:id="13"/>
    </w:p>
    <w:p w14:paraId="5F76245D" w14:textId="681D3105" w:rsidR="006E5DEA" w:rsidRDefault="006E5DEA" w:rsidP="006E5DEA">
      <w:pPr>
        <w:jc w:val="both"/>
        <w:rPr>
          <w:sz w:val="28"/>
          <w:rtl/>
        </w:rPr>
      </w:pPr>
      <w:r>
        <w:rPr>
          <w:rFonts w:hint="cs"/>
          <w:sz w:val="28"/>
          <w:rtl/>
        </w:rPr>
        <w:t xml:space="preserve"> یک روایتی است که می گوید همین مقدار نیز لازم نیست، متن روایت صحیحه علی بن جعفر چنین است: </w:t>
      </w:r>
    </w:p>
    <w:p w14:paraId="525DFC58" w14:textId="6171A889" w:rsidR="006E5DEA" w:rsidRPr="00381EF3" w:rsidRDefault="006E5DEA" w:rsidP="00381EF3">
      <w:pPr>
        <w:pStyle w:val="ListParagraph"/>
        <w:jc w:val="both"/>
        <w:rPr>
          <w:sz w:val="28"/>
          <w:rtl/>
        </w:rPr>
      </w:pPr>
      <w:r w:rsidRPr="00381EF3">
        <w:rPr>
          <w:rFonts w:hint="cs"/>
          <w:sz w:val="28"/>
          <w:rtl/>
        </w:rPr>
        <w:t>«</w:t>
      </w:r>
      <w:r w:rsidR="00381EF3" w:rsidRPr="00381EF3">
        <w:rPr>
          <w:rtl/>
        </w:rPr>
        <w:t xml:space="preserve"> </w:t>
      </w:r>
      <w:r w:rsidR="00381EF3" w:rsidRPr="00381EF3">
        <w:rPr>
          <w:sz w:val="28"/>
          <w:rtl/>
        </w:rPr>
        <w:t xml:space="preserve">مُحَمَّدُ بْنُ أَحْمَدَ بْنِ يَحْيَى عَنِ الْعَمْرَكِيِّ عَنْ عَلِيِّ بْنِ جَعْفَرٍ عَنْ أَخِيهِ </w:t>
      </w:r>
      <w:r w:rsidR="00381EF3" w:rsidRPr="00381EF3">
        <w:rPr>
          <w:color w:val="008000"/>
          <w:sz w:val="28"/>
          <w:rtl/>
        </w:rPr>
        <w:t>مُوسَى بْنِ جَعْفَرٍ ع قَالَ: سَأَلْتُهُ عَنِ الرَّجُلِ يَصْلُحُ لَهُ أَنْ يَقْرَأَ فِي صَلَاتِهِ وَ يُحَرِّكَ لِسَانَهُ بِالْقِرَاءَةِ فِي لَهَوَاتِهِ مِنْ غَيْرِ أَنْ يُسْمِعَ نَفْسَهُ قَالَ لَا بَأْسَ أَنْ لَا يُحَرِّكَ لِسَانَهُ يَتَوَهَّمُ تَوَهُّماً</w:t>
      </w:r>
      <w:r w:rsidR="00381EF3" w:rsidRPr="00381EF3">
        <w:rPr>
          <w:rFonts w:hint="cs"/>
          <w:sz w:val="28"/>
          <w:rtl/>
        </w:rPr>
        <w:t>»</w:t>
      </w:r>
      <w:r w:rsidR="00381EF3">
        <w:rPr>
          <w:rStyle w:val="FootnoteReference"/>
          <w:sz w:val="28"/>
          <w:rtl/>
        </w:rPr>
        <w:footnoteReference w:id="7"/>
      </w:r>
    </w:p>
    <w:p w14:paraId="7AA69FC5" w14:textId="2F6053BD" w:rsidR="006E5DEA" w:rsidRDefault="006E5DEA" w:rsidP="006E5DEA">
      <w:pPr>
        <w:jc w:val="both"/>
        <w:rPr>
          <w:sz w:val="28"/>
          <w:rtl/>
        </w:rPr>
      </w:pPr>
      <w:r>
        <w:rPr>
          <w:rFonts w:hint="cs"/>
          <w:sz w:val="28"/>
          <w:rtl/>
        </w:rPr>
        <w:t xml:space="preserve">لهوات </w:t>
      </w:r>
      <w:r w:rsidR="00381EF3">
        <w:rPr>
          <w:rFonts w:hint="cs"/>
          <w:sz w:val="28"/>
          <w:rtl/>
        </w:rPr>
        <w:t xml:space="preserve"> جمع لهاۀ </w:t>
      </w:r>
      <w:r>
        <w:rPr>
          <w:rFonts w:hint="cs"/>
          <w:sz w:val="28"/>
          <w:rtl/>
        </w:rPr>
        <w:t>به معنای سقف دهان است</w:t>
      </w:r>
      <w:r w:rsidR="00381EF3">
        <w:rPr>
          <w:rStyle w:val="FootnoteReference"/>
          <w:sz w:val="28"/>
          <w:rtl/>
        </w:rPr>
        <w:footnoteReference w:id="8"/>
      </w:r>
      <w:r>
        <w:rPr>
          <w:rFonts w:hint="cs"/>
          <w:sz w:val="28"/>
          <w:rtl/>
        </w:rPr>
        <w:t xml:space="preserve">. می پرسد که آیا انسان می تواند لسان خود را به قرائت در سقف دهان تحریک کند بدون اینکه خودش بشنود؟ امام فرمودند اشکالی ندارد حتی اگر تحریک لسان نیز نکند مانعی ندارد. همین که تصور کند و اخطار به قلب کند کافی است. </w:t>
      </w:r>
    </w:p>
    <w:p w14:paraId="3CA353D9" w14:textId="77777777" w:rsidR="00381EF3" w:rsidRDefault="00381EF3" w:rsidP="006E5DEA">
      <w:pPr>
        <w:jc w:val="both"/>
        <w:rPr>
          <w:sz w:val="28"/>
          <w:rtl/>
        </w:rPr>
      </w:pPr>
      <w:r>
        <w:rPr>
          <w:rFonts w:hint="cs"/>
          <w:sz w:val="28"/>
          <w:rtl/>
        </w:rPr>
        <w:t xml:space="preserve">از </w:t>
      </w:r>
      <w:r w:rsidR="006E5DEA">
        <w:rPr>
          <w:rFonts w:hint="cs"/>
          <w:sz w:val="28"/>
          <w:rtl/>
        </w:rPr>
        <w:t xml:space="preserve">آیت الله بروجردی نقل شده که فرموده اند در برخی از نسخ تهذیب آمده است </w:t>
      </w:r>
      <w:r>
        <w:rPr>
          <w:rFonts w:hint="cs"/>
          <w:sz w:val="28"/>
          <w:rtl/>
        </w:rPr>
        <w:t>«</w:t>
      </w:r>
      <w:r w:rsidR="006E5DEA">
        <w:rPr>
          <w:rFonts w:hint="cs"/>
          <w:sz w:val="28"/>
          <w:rtl/>
        </w:rPr>
        <w:t>لا بأس إلا أن لا یحرک لسانه</w:t>
      </w:r>
      <w:r>
        <w:rPr>
          <w:rFonts w:hint="cs"/>
          <w:sz w:val="28"/>
          <w:rtl/>
        </w:rPr>
        <w:t>»</w:t>
      </w:r>
      <w:r w:rsidR="006E5DEA">
        <w:rPr>
          <w:rFonts w:hint="cs"/>
          <w:sz w:val="28"/>
          <w:rtl/>
        </w:rPr>
        <w:t>، یعنی اسماع نفس نکند اشکالی ندارد ولی اگر تحریک لسان نیز نکند، اشکال دارد.</w:t>
      </w:r>
    </w:p>
    <w:p w14:paraId="654C46AB" w14:textId="74DF7BF5" w:rsidR="006E5DEA" w:rsidRDefault="006E5DEA" w:rsidP="006E5DEA">
      <w:pPr>
        <w:jc w:val="both"/>
        <w:rPr>
          <w:sz w:val="28"/>
          <w:rtl/>
        </w:rPr>
      </w:pPr>
      <w:r>
        <w:rPr>
          <w:rFonts w:hint="cs"/>
          <w:sz w:val="28"/>
          <w:rtl/>
        </w:rPr>
        <w:t xml:space="preserve"> نمی دانیم که ایشان چطور به این نسخه تهذیب بهاء داده است، در حالی که خلاف نص کلام شیخ طوسی است. شیخ طوسی توجیهی که می کند می فرماید: </w:t>
      </w:r>
    </w:p>
    <w:p w14:paraId="3A4002EF" w14:textId="1A5E83B2" w:rsidR="006E5DEA" w:rsidRPr="002E01EA" w:rsidRDefault="006E5DEA" w:rsidP="002E01EA">
      <w:pPr>
        <w:pStyle w:val="ListParagraph"/>
        <w:jc w:val="both"/>
        <w:rPr>
          <w:sz w:val="28"/>
          <w:rtl/>
        </w:rPr>
      </w:pPr>
      <w:r w:rsidRPr="002E01EA">
        <w:rPr>
          <w:rFonts w:hint="cs"/>
          <w:sz w:val="28"/>
          <w:rtl/>
        </w:rPr>
        <w:t>«</w:t>
      </w:r>
      <w:r w:rsidR="002E01EA" w:rsidRPr="002E01EA">
        <w:rPr>
          <w:rtl/>
        </w:rPr>
        <w:t xml:space="preserve"> </w:t>
      </w:r>
      <w:r w:rsidR="002E01EA" w:rsidRPr="002E01EA">
        <w:rPr>
          <w:color w:val="000080"/>
          <w:sz w:val="28"/>
          <w:rtl/>
        </w:rPr>
        <w:t>فَلَيْسَ بِمُنَافٍ لِلرِّوَايَةِ الْأَوَّلَةِ</w:t>
      </w:r>
      <w:r w:rsidR="002E01EA">
        <w:rPr>
          <w:rFonts w:hint="cs"/>
          <w:color w:val="000080"/>
          <w:sz w:val="28"/>
          <w:rtl/>
        </w:rPr>
        <w:t xml:space="preserve"> (روایت اولی این بود که تسمع نفسک داشت)</w:t>
      </w:r>
      <w:r w:rsidR="002E01EA" w:rsidRPr="002E01EA">
        <w:rPr>
          <w:color w:val="000080"/>
          <w:sz w:val="28"/>
          <w:rtl/>
        </w:rPr>
        <w:t xml:space="preserve"> لِأَنَّ هَذَا مَحْمُولٌ عَلَى مَنْ كَانَ مَعَ قَوْمٍ لَا يَقْتَدِي بِهِمْ وَ يَخَافُ مِنْ إِسْمَاعِ نَفْسِهِ الْقِرَاءَة</w:t>
      </w:r>
      <w:r w:rsidR="00290F8D">
        <w:rPr>
          <w:rFonts w:hint="cs"/>
          <w:color w:val="000080"/>
          <w:sz w:val="28"/>
          <w:rtl/>
        </w:rPr>
        <w:t xml:space="preserve"> </w:t>
      </w:r>
      <w:r w:rsidR="00290F8D" w:rsidRPr="00290F8D">
        <w:rPr>
          <w:color w:val="000080"/>
          <w:sz w:val="28"/>
          <w:rtl/>
        </w:rPr>
        <w:t>يَدُلُّ عَلَى ذَلِكَ مَا رَوَاهُ‌ مُحَمَّدُ بْنُ أَحْمَدَ بْنِ يَحْيَى عَنْ يَعْقُوبَ بْنِ يَزِيدَ عَنْ مُحَمَّدِ‌ بْنِ أَبِي حَمْزَةَ عَمَّنْ ذَكَرَهُ عَنْ أَبِي عَبْدِ اللَّهِ ع قَالَ: يُجْزِيكَ مِنَ الْقِرَاءَةِ مَعَهُمْ مِثْلُ حَدِيثِ النَّفْسِ</w:t>
      </w:r>
      <w:r w:rsidR="002E01EA" w:rsidRPr="002E01EA">
        <w:rPr>
          <w:rFonts w:hint="cs"/>
          <w:sz w:val="28"/>
          <w:rtl/>
        </w:rPr>
        <w:t>»</w:t>
      </w:r>
      <w:r w:rsidR="002E01EA">
        <w:rPr>
          <w:rStyle w:val="FootnoteReference"/>
          <w:sz w:val="28"/>
          <w:rtl/>
        </w:rPr>
        <w:footnoteReference w:id="9"/>
      </w:r>
    </w:p>
    <w:p w14:paraId="44BD6B7B" w14:textId="6DBFC1FA" w:rsidR="006E5DEA" w:rsidRDefault="006E5DEA" w:rsidP="006E5DEA">
      <w:pPr>
        <w:jc w:val="both"/>
        <w:rPr>
          <w:sz w:val="28"/>
          <w:rtl/>
        </w:rPr>
      </w:pPr>
      <w:r>
        <w:rPr>
          <w:rFonts w:hint="cs"/>
          <w:sz w:val="28"/>
          <w:rtl/>
        </w:rPr>
        <w:t xml:space="preserve">شیخ طوسی روایت را حمل بر جایی کرده که اقتداء به عامه می شود. با وجود این توجیه از شیخ طوسی ، چطور می توان به نسخه دیگر اعتماد کرد؟ </w:t>
      </w:r>
      <w:r w:rsidR="00D8789C" w:rsidRPr="00D8789C">
        <w:rPr>
          <w:sz w:val="28"/>
          <w:rtl/>
        </w:rPr>
        <w:t>از ا</w:t>
      </w:r>
      <w:r w:rsidR="00D8789C" w:rsidRPr="00D8789C">
        <w:rPr>
          <w:rFonts w:hint="cs"/>
          <w:sz w:val="28"/>
          <w:rtl/>
        </w:rPr>
        <w:t>ی</w:t>
      </w:r>
      <w:r w:rsidR="00D8789C" w:rsidRPr="00D8789C">
        <w:rPr>
          <w:rFonts w:hint="eastAsia"/>
          <w:sz w:val="28"/>
          <w:rtl/>
        </w:rPr>
        <w:t>ن</w:t>
      </w:r>
      <w:r w:rsidR="00D8789C" w:rsidRPr="00D8789C">
        <w:rPr>
          <w:sz w:val="28"/>
          <w:rtl/>
        </w:rPr>
        <w:t xml:space="preserve"> روا</w:t>
      </w:r>
      <w:r w:rsidR="00D8789C" w:rsidRPr="00D8789C">
        <w:rPr>
          <w:rFonts w:hint="cs"/>
          <w:sz w:val="28"/>
          <w:rtl/>
        </w:rPr>
        <w:t>ی</w:t>
      </w:r>
      <w:r w:rsidR="00D8789C" w:rsidRPr="00D8789C">
        <w:rPr>
          <w:rFonts w:hint="eastAsia"/>
          <w:sz w:val="28"/>
          <w:rtl/>
        </w:rPr>
        <w:t>ت</w:t>
      </w:r>
      <w:r w:rsidR="00D8789C" w:rsidRPr="00D8789C">
        <w:rPr>
          <w:sz w:val="28"/>
          <w:rtl/>
        </w:rPr>
        <w:t xml:space="preserve"> شب</w:t>
      </w:r>
      <w:r w:rsidR="00D8789C" w:rsidRPr="00D8789C">
        <w:rPr>
          <w:rFonts w:hint="cs"/>
          <w:sz w:val="28"/>
          <w:rtl/>
        </w:rPr>
        <w:t>ی</w:t>
      </w:r>
      <w:r w:rsidR="00D8789C" w:rsidRPr="00D8789C">
        <w:rPr>
          <w:rFonts w:hint="eastAsia"/>
          <w:sz w:val="28"/>
          <w:rtl/>
        </w:rPr>
        <w:t>ه</w:t>
      </w:r>
      <w:r w:rsidR="00D8789C" w:rsidRPr="00D8789C">
        <w:rPr>
          <w:sz w:val="28"/>
          <w:rtl/>
        </w:rPr>
        <w:t xml:space="preserve"> حد</w:t>
      </w:r>
      <w:r w:rsidR="00D8789C" w:rsidRPr="00D8789C">
        <w:rPr>
          <w:rFonts w:hint="cs"/>
          <w:sz w:val="28"/>
          <w:rtl/>
        </w:rPr>
        <w:t>ی</w:t>
      </w:r>
      <w:r w:rsidR="00D8789C" w:rsidRPr="00D8789C">
        <w:rPr>
          <w:rFonts w:hint="eastAsia"/>
          <w:sz w:val="28"/>
          <w:rtl/>
        </w:rPr>
        <w:t>ث</w:t>
      </w:r>
      <w:r w:rsidR="00D8789C" w:rsidRPr="00D8789C">
        <w:rPr>
          <w:sz w:val="28"/>
          <w:rtl/>
        </w:rPr>
        <w:t xml:space="preserve"> النفس فهم</w:t>
      </w:r>
      <w:r w:rsidR="00D8789C" w:rsidRPr="00D8789C">
        <w:rPr>
          <w:rFonts w:hint="cs"/>
          <w:sz w:val="28"/>
          <w:rtl/>
        </w:rPr>
        <w:t>ی</w:t>
      </w:r>
      <w:r w:rsidR="00D8789C" w:rsidRPr="00D8789C">
        <w:rPr>
          <w:rFonts w:hint="eastAsia"/>
          <w:sz w:val="28"/>
          <w:rtl/>
        </w:rPr>
        <w:t>ده</w:t>
      </w:r>
      <w:r w:rsidR="00D8789C">
        <w:rPr>
          <w:rFonts w:hint="cs"/>
          <w:sz w:val="28"/>
          <w:rtl/>
        </w:rPr>
        <w:t xml:space="preserve"> است</w:t>
      </w:r>
      <w:r w:rsidR="00D8789C" w:rsidRPr="00D8789C">
        <w:rPr>
          <w:sz w:val="28"/>
          <w:rtl/>
        </w:rPr>
        <w:t>. نم</w:t>
      </w:r>
      <w:r w:rsidR="00D8789C" w:rsidRPr="00D8789C">
        <w:rPr>
          <w:rFonts w:hint="cs"/>
          <w:sz w:val="28"/>
          <w:rtl/>
        </w:rPr>
        <w:t>ی‌</w:t>
      </w:r>
      <w:r w:rsidR="00D8789C" w:rsidRPr="00D8789C">
        <w:rPr>
          <w:rFonts w:hint="eastAsia"/>
          <w:sz w:val="28"/>
          <w:rtl/>
        </w:rPr>
        <w:t>خواه</w:t>
      </w:r>
      <w:r w:rsidR="00D8789C" w:rsidRPr="00D8789C">
        <w:rPr>
          <w:rFonts w:hint="cs"/>
          <w:sz w:val="28"/>
          <w:rtl/>
        </w:rPr>
        <w:t>ی</w:t>
      </w:r>
      <w:r w:rsidR="00D8789C" w:rsidRPr="00D8789C">
        <w:rPr>
          <w:rFonts w:hint="eastAsia"/>
          <w:sz w:val="28"/>
          <w:rtl/>
        </w:rPr>
        <w:t>م</w:t>
      </w:r>
      <w:r w:rsidR="00D8789C" w:rsidRPr="00D8789C">
        <w:rPr>
          <w:sz w:val="28"/>
          <w:rtl/>
        </w:rPr>
        <w:t xml:space="preserve"> بگو</w:t>
      </w:r>
      <w:r w:rsidR="00D8789C" w:rsidRPr="00D8789C">
        <w:rPr>
          <w:rFonts w:hint="cs"/>
          <w:sz w:val="28"/>
          <w:rtl/>
        </w:rPr>
        <w:t>یی</w:t>
      </w:r>
      <w:r w:rsidR="00D8789C" w:rsidRPr="00D8789C">
        <w:rPr>
          <w:rFonts w:hint="eastAsia"/>
          <w:sz w:val="28"/>
          <w:rtl/>
        </w:rPr>
        <w:t>م</w:t>
      </w:r>
      <w:r w:rsidR="00D8789C" w:rsidRPr="00D8789C">
        <w:rPr>
          <w:sz w:val="28"/>
          <w:rtl/>
        </w:rPr>
        <w:t xml:space="preserve"> ا</w:t>
      </w:r>
      <w:r w:rsidR="00D8789C" w:rsidRPr="00D8789C">
        <w:rPr>
          <w:rFonts w:hint="cs"/>
          <w:sz w:val="28"/>
          <w:rtl/>
        </w:rPr>
        <w:t>ی</w:t>
      </w:r>
      <w:r w:rsidR="00D8789C" w:rsidRPr="00D8789C">
        <w:rPr>
          <w:rFonts w:hint="eastAsia"/>
          <w:sz w:val="28"/>
          <w:rtl/>
        </w:rPr>
        <w:t>ن</w:t>
      </w:r>
      <w:r w:rsidR="00D8789C" w:rsidRPr="00D8789C">
        <w:rPr>
          <w:sz w:val="28"/>
          <w:rtl/>
        </w:rPr>
        <w:t xml:space="preserve"> توج</w:t>
      </w:r>
      <w:r w:rsidR="00D8789C" w:rsidRPr="00D8789C">
        <w:rPr>
          <w:rFonts w:hint="cs"/>
          <w:sz w:val="28"/>
          <w:rtl/>
        </w:rPr>
        <w:t>ی</w:t>
      </w:r>
      <w:r w:rsidR="00D8789C" w:rsidRPr="00D8789C">
        <w:rPr>
          <w:rFonts w:hint="eastAsia"/>
          <w:sz w:val="28"/>
          <w:rtl/>
        </w:rPr>
        <w:t>ه</w:t>
      </w:r>
      <w:r w:rsidR="00D8789C" w:rsidRPr="00D8789C">
        <w:rPr>
          <w:sz w:val="28"/>
          <w:rtl/>
        </w:rPr>
        <w:t xml:space="preserve"> ش</w:t>
      </w:r>
      <w:r w:rsidR="00D8789C" w:rsidRPr="00D8789C">
        <w:rPr>
          <w:rFonts w:hint="cs"/>
          <w:sz w:val="28"/>
          <w:rtl/>
        </w:rPr>
        <w:t>ی</w:t>
      </w:r>
      <w:r w:rsidR="00D8789C" w:rsidRPr="00D8789C">
        <w:rPr>
          <w:rFonts w:hint="eastAsia"/>
          <w:sz w:val="28"/>
          <w:rtl/>
        </w:rPr>
        <w:t>خ</w:t>
      </w:r>
      <w:r w:rsidR="00D8789C" w:rsidRPr="00D8789C">
        <w:rPr>
          <w:sz w:val="28"/>
          <w:rtl/>
        </w:rPr>
        <w:t xml:space="preserve"> طوس</w:t>
      </w:r>
      <w:r w:rsidR="00D8789C" w:rsidRPr="00D8789C">
        <w:rPr>
          <w:rFonts w:hint="cs"/>
          <w:sz w:val="28"/>
          <w:rtl/>
        </w:rPr>
        <w:t>ی</w:t>
      </w:r>
      <w:r w:rsidR="00D8789C" w:rsidRPr="00D8789C">
        <w:rPr>
          <w:sz w:val="28"/>
          <w:rtl/>
        </w:rPr>
        <w:t xml:space="preserve"> نص است در ابطال ا</w:t>
      </w:r>
      <w:r w:rsidR="00D8789C" w:rsidRPr="00D8789C">
        <w:rPr>
          <w:rFonts w:hint="cs"/>
          <w:sz w:val="28"/>
          <w:rtl/>
        </w:rPr>
        <w:t>ی</w:t>
      </w:r>
      <w:r w:rsidR="00D8789C" w:rsidRPr="00D8789C">
        <w:rPr>
          <w:rFonts w:hint="eastAsia"/>
          <w:sz w:val="28"/>
          <w:rtl/>
        </w:rPr>
        <w:t>ن</w:t>
      </w:r>
      <w:r w:rsidR="00D8789C" w:rsidRPr="00D8789C">
        <w:rPr>
          <w:sz w:val="28"/>
          <w:rtl/>
        </w:rPr>
        <w:t xml:space="preserve"> نسخه‌ا</w:t>
      </w:r>
      <w:r w:rsidR="00D8789C" w:rsidRPr="00D8789C">
        <w:rPr>
          <w:rFonts w:hint="cs"/>
          <w:sz w:val="28"/>
          <w:rtl/>
        </w:rPr>
        <w:t>ی</w:t>
      </w:r>
      <w:r w:rsidR="00D8789C" w:rsidRPr="00D8789C">
        <w:rPr>
          <w:sz w:val="28"/>
          <w:rtl/>
        </w:rPr>
        <w:t xml:space="preserve"> که آقا</w:t>
      </w:r>
      <w:r w:rsidR="00D8789C" w:rsidRPr="00D8789C">
        <w:rPr>
          <w:rFonts w:hint="cs"/>
          <w:sz w:val="28"/>
          <w:rtl/>
        </w:rPr>
        <w:t>ی</w:t>
      </w:r>
      <w:r w:rsidR="00D8789C" w:rsidRPr="00D8789C">
        <w:rPr>
          <w:sz w:val="28"/>
          <w:rtl/>
        </w:rPr>
        <w:t xml:space="preserve"> بروجرد</w:t>
      </w:r>
      <w:r w:rsidR="00D8789C" w:rsidRPr="00D8789C">
        <w:rPr>
          <w:rFonts w:hint="cs"/>
          <w:sz w:val="28"/>
          <w:rtl/>
        </w:rPr>
        <w:t>ی</w:t>
      </w:r>
      <w:r w:rsidR="00D8789C" w:rsidRPr="00D8789C">
        <w:rPr>
          <w:sz w:val="28"/>
          <w:rtl/>
        </w:rPr>
        <w:t xml:space="preserve"> نقل م</w:t>
      </w:r>
      <w:r w:rsidR="00D8789C" w:rsidRPr="00D8789C">
        <w:rPr>
          <w:rFonts w:hint="cs"/>
          <w:sz w:val="28"/>
          <w:rtl/>
        </w:rPr>
        <w:t>ی‌‌</w:t>
      </w:r>
      <w:r w:rsidR="00D8789C" w:rsidRPr="00D8789C">
        <w:rPr>
          <w:rFonts w:hint="eastAsia"/>
          <w:sz w:val="28"/>
          <w:rtl/>
        </w:rPr>
        <w:t>کند</w:t>
      </w:r>
      <w:r w:rsidR="00D8789C">
        <w:rPr>
          <w:rFonts w:hint="cs"/>
          <w:sz w:val="28"/>
          <w:rtl/>
        </w:rPr>
        <w:t>؛</w:t>
      </w:r>
      <w:r w:rsidR="00D8789C" w:rsidRPr="00D8789C">
        <w:rPr>
          <w:sz w:val="28"/>
          <w:rtl/>
        </w:rPr>
        <w:t xml:space="preserve"> چون ش</w:t>
      </w:r>
      <w:r w:rsidR="00D8789C" w:rsidRPr="00D8789C">
        <w:rPr>
          <w:rFonts w:hint="cs"/>
          <w:sz w:val="28"/>
          <w:rtl/>
        </w:rPr>
        <w:t>ی</w:t>
      </w:r>
      <w:r w:rsidR="00D8789C" w:rsidRPr="00D8789C">
        <w:rPr>
          <w:rFonts w:hint="eastAsia"/>
          <w:sz w:val="28"/>
          <w:rtl/>
        </w:rPr>
        <w:t>خ</w:t>
      </w:r>
      <w:r w:rsidR="00D8789C" w:rsidRPr="00D8789C">
        <w:rPr>
          <w:sz w:val="28"/>
          <w:rtl/>
        </w:rPr>
        <w:t xml:space="preserve"> طوس</w:t>
      </w:r>
      <w:r w:rsidR="00D8789C" w:rsidRPr="00D8789C">
        <w:rPr>
          <w:rFonts w:hint="cs"/>
          <w:sz w:val="28"/>
          <w:rtl/>
        </w:rPr>
        <w:t>ی</w:t>
      </w:r>
      <w:r w:rsidR="00D8789C" w:rsidRPr="00D8789C">
        <w:rPr>
          <w:sz w:val="28"/>
          <w:rtl/>
        </w:rPr>
        <w:t xml:space="preserve"> همان </w:t>
      </w:r>
      <w:r w:rsidR="00D8789C">
        <w:rPr>
          <w:rFonts w:hint="cs"/>
          <w:sz w:val="28"/>
          <w:rtl/>
        </w:rPr>
        <w:t>«</w:t>
      </w:r>
      <w:r w:rsidR="00D8789C" w:rsidRPr="00D8789C">
        <w:rPr>
          <w:sz w:val="28"/>
          <w:rtl/>
        </w:rPr>
        <w:t>من غ</w:t>
      </w:r>
      <w:r w:rsidR="00D8789C" w:rsidRPr="00D8789C">
        <w:rPr>
          <w:rFonts w:hint="cs"/>
          <w:sz w:val="28"/>
          <w:rtl/>
        </w:rPr>
        <w:t>ی</w:t>
      </w:r>
      <w:r w:rsidR="00D8789C" w:rsidRPr="00D8789C">
        <w:rPr>
          <w:rFonts w:hint="eastAsia"/>
          <w:sz w:val="28"/>
          <w:rtl/>
        </w:rPr>
        <w:t>ر</w:t>
      </w:r>
      <w:r w:rsidR="00D8789C" w:rsidRPr="00D8789C">
        <w:rPr>
          <w:sz w:val="28"/>
          <w:rtl/>
        </w:rPr>
        <w:t xml:space="preserve"> ان تسمع نفسه</w:t>
      </w:r>
      <w:r w:rsidR="00D8789C">
        <w:rPr>
          <w:rFonts w:hint="cs"/>
          <w:sz w:val="28"/>
          <w:rtl/>
        </w:rPr>
        <w:t>»</w:t>
      </w:r>
      <w:r w:rsidR="00D8789C" w:rsidRPr="00D8789C">
        <w:rPr>
          <w:sz w:val="28"/>
          <w:rtl/>
        </w:rPr>
        <w:t xml:space="preserve"> را هم م</w:t>
      </w:r>
      <w:r w:rsidR="00D8789C" w:rsidRPr="00D8789C">
        <w:rPr>
          <w:rFonts w:hint="cs"/>
          <w:sz w:val="28"/>
          <w:rtl/>
        </w:rPr>
        <w:t>ی‌‌</w:t>
      </w:r>
      <w:r w:rsidR="00D8789C" w:rsidRPr="00D8789C">
        <w:rPr>
          <w:rFonts w:hint="eastAsia"/>
          <w:sz w:val="28"/>
          <w:rtl/>
        </w:rPr>
        <w:t>خواهد</w:t>
      </w:r>
      <w:r w:rsidR="00D8789C" w:rsidRPr="00D8789C">
        <w:rPr>
          <w:sz w:val="28"/>
          <w:rtl/>
        </w:rPr>
        <w:t xml:space="preserve"> انکار کند</w:t>
      </w:r>
      <w:r w:rsidR="00D8789C">
        <w:rPr>
          <w:rFonts w:hint="cs"/>
          <w:sz w:val="28"/>
          <w:rtl/>
        </w:rPr>
        <w:t xml:space="preserve"> و</w:t>
      </w:r>
      <w:r w:rsidR="00D8789C" w:rsidRPr="00D8789C">
        <w:rPr>
          <w:sz w:val="28"/>
          <w:rtl/>
        </w:rPr>
        <w:t xml:space="preserve"> </w:t>
      </w:r>
      <w:r w:rsidR="00D8789C">
        <w:rPr>
          <w:rFonts w:hint="cs"/>
          <w:sz w:val="28"/>
          <w:rtl/>
        </w:rPr>
        <w:t>حمل بر تقیه می کند</w:t>
      </w:r>
      <w:r w:rsidR="00D8789C" w:rsidRPr="00D8789C">
        <w:rPr>
          <w:sz w:val="28"/>
          <w:rtl/>
        </w:rPr>
        <w:t xml:space="preserve">، </w:t>
      </w:r>
      <w:r>
        <w:rPr>
          <w:rFonts w:hint="cs"/>
          <w:sz w:val="28"/>
          <w:rtl/>
        </w:rPr>
        <w:t xml:space="preserve">ولی عرض ما این است که با این شاهدی که از روایت ذکر کرده است، نشان می دهد که از این روایت نیز این را فهمیده است که در حدیث نفس اصلا تحریک لسان نمی شود. </w:t>
      </w:r>
    </w:p>
    <w:p w14:paraId="31D133AA" w14:textId="443087F5" w:rsidR="006E5DEA" w:rsidRDefault="00097057" w:rsidP="006E5DEA">
      <w:pPr>
        <w:jc w:val="both"/>
        <w:rPr>
          <w:sz w:val="28"/>
          <w:rtl/>
        </w:rPr>
      </w:pPr>
      <w:r>
        <w:rPr>
          <w:rFonts w:hint="cs"/>
          <w:sz w:val="28"/>
          <w:rtl/>
        </w:rPr>
        <w:t xml:space="preserve">در قرب الإسناد نیز روایتی چنین وارد شده است: </w:t>
      </w:r>
    </w:p>
    <w:p w14:paraId="14DC8EA9" w14:textId="75AFFA18" w:rsidR="00097057" w:rsidRPr="00DF146B" w:rsidRDefault="00097057" w:rsidP="00DF146B">
      <w:pPr>
        <w:pStyle w:val="ListParagraph"/>
        <w:jc w:val="both"/>
        <w:rPr>
          <w:sz w:val="28"/>
          <w:rtl/>
        </w:rPr>
      </w:pPr>
      <w:r w:rsidRPr="00DF146B">
        <w:rPr>
          <w:rFonts w:hint="cs"/>
          <w:sz w:val="28"/>
          <w:rtl/>
        </w:rPr>
        <w:t>«</w:t>
      </w:r>
      <w:r w:rsidR="00DF146B" w:rsidRPr="00DF146B">
        <w:rPr>
          <w:color w:val="008000"/>
          <w:sz w:val="28"/>
          <w:rtl/>
        </w:rPr>
        <w:t>وَ سَأَلْتُهُ عَنِ الرَّجُلِ يَقْرَأُ فِي صَلَاتِهِ، هَلْ يُجْزِؤُهُ أَنْ لَا يُحَرِّكَ لِسَانَهُ وَ أَنْ يَتَوَهَّمَ تَوَهُّماً؟ قَالَ: «لَا بَأْسَ</w:t>
      </w:r>
      <w:r w:rsidR="00DF146B" w:rsidRPr="00DF146B">
        <w:rPr>
          <w:sz w:val="28"/>
          <w:rtl/>
        </w:rPr>
        <w:t>»</w:t>
      </w:r>
      <w:r w:rsidR="005511FC">
        <w:rPr>
          <w:rStyle w:val="FootnoteReference"/>
          <w:sz w:val="28"/>
          <w:rtl/>
        </w:rPr>
        <w:footnoteReference w:id="10"/>
      </w:r>
    </w:p>
    <w:p w14:paraId="706B53EE" w14:textId="0DD3AC31" w:rsidR="000F4AA1" w:rsidRDefault="00791175" w:rsidP="006E5DEA">
      <w:pPr>
        <w:jc w:val="both"/>
        <w:rPr>
          <w:sz w:val="28"/>
          <w:rtl/>
        </w:rPr>
      </w:pPr>
      <w:r>
        <w:rPr>
          <w:rFonts w:hint="cs"/>
          <w:sz w:val="28"/>
          <w:rtl/>
        </w:rPr>
        <w:t xml:space="preserve">خود یتوهم توهما انصافا به معنای عدم تحرک لسان است، صرفا امر قلبی را مطرح می کند. </w:t>
      </w:r>
    </w:p>
    <w:p w14:paraId="27E07211" w14:textId="6E0B5F06" w:rsidR="006E5DEA" w:rsidRDefault="006E5DEA" w:rsidP="006E5DEA">
      <w:pPr>
        <w:jc w:val="both"/>
        <w:rPr>
          <w:sz w:val="28"/>
          <w:rtl/>
        </w:rPr>
      </w:pPr>
      <w:r>
        <w:rPr>
          <w:rFonts w:hint="cs"/>
          <w:sz w:val="28"/>
          <w:rtl/>
        </w:rPr>
        <w:t xml:space="preserve">لذا به نظر ما نسخه صحیحه همان «لابأس أن لا یحرک لسانه» است. یا باید حمل بر نماز با عامه شود یا باید روایت ترک شود؛ زیرا خلاف کتاب است. قرآن می فرماید: «اقرأ» و </w:t>
      </w:r>
      <w:r w:rsidR="00791175">
        <w:rPr>
          <w:rFonts w:hint="cs"/>
          <w:sz w:val="28"/>
          <w:rtl/>
        </w:rPr>
        <w:t>«</w:t>
      </w:r>
      <w:r w:rsidRPr="00791175">
        <w:rPr>
          <w:rFonts w:hint="cs"/>
          <w:color w:val="008000"/>
          <w:sz w:val="28"/>
          <w:rtl/>
        </w:rPr>
        <w:t>لا تجهر بصلاتک و لاتخافت بها</w:t>
      </w:r>
      <w:r w:rsidR="00791175">
        <w:rPr>
          <w:rFonts w:hint="cs"/>
          <w:sz w:val="28"/>
          <w:rtl/>
        </w:rPr>
        <w:t>»</w:t>
      </w:r>
      <w:r w:rsidR="00791175">
        <w:rPr>
          <w:rStyle w:val="FootnoteReference"/>
          <w:sz w:val="28"/>
          <w:rtl/>
        </w:rPr>
        <w:footnoteReference w:id="11"/>
      </w:r>
      <w:r>
        <w:rPr>
          <w:rFonts w:hint="cs"/>
          <w:sz w:val="28"/>
          <w:rtl/>
        </w:rPr>
        <w:t xml:space="preserve">، می فرماید مخافته جایز نیست در نماز مخافته یعنی ما دون سمعک، طوری خوانده شود که خودش نشنود که گفتیم اصلا قرائت نیز صدق نمی کند، آن وقت این روایت مخالف کتاب می شود. مگر اینکه توجیه شیخ طوسی را قبول کنیم. </w:t>
      </w:r>
    </w:p>
    <w:p w14:paraId="6884C6DF" w14:textId="296A6619" w:rsidR="006E5DEA" w:rsidRDefault="006E5DEA" w:rsidP="00C93903">
      <w:pPr>
        <w:pStyle w:val="Heading1"/>
        <w:rPr>
          <w:rtl/>
        </w:rPr>
      </w:pPr>
      <w:bookmarkStart w:id="14" w:name="_Toc119425080"/>
      <w:r>
        <w:rPr>
          <w:rFonts w:hint="cs"/>
          <w:rtl/>
        </w:rPr>
        <w:t xml:space="preserve">مسئله 28 </w:t>
      </w:r>
      <w:r w:rsidR="00C93903">
        <w:rPr>
          <w:rFonts w:hint="cs"/>
          <w:rtl/>
        </w:rPr>
        <w:t>: جهر با صوت نامتعارف</w:t>
      </w:r>
      <w:bookmarkEnd w:id="14"/>
    </w:p>
    <w:p w14:paraId="48CE4AE7" w14:textId="77777777" w:rsidR="006E5DEA" w:rsidRDefault="006E5DEA" w:rsidP="006E5DEA">
      <w:pPr>
        <w:jc w:val="both"/>
        <w:rPr>
          <w:sz w:val="28"/>
          <w:rtl/>
        </w:rPr>
      </w:pPr>
      <w:r>
        <w:rPr>
          <w:rFonts w:hint="cs"/>
          <w:sz w:val="28"/>
          <w:rtl/>
        </w:rPr>
        <w:t xml:space="preserve">سید یزدی می فرماید: </w:t>
      </w:r>
    </w:p>
    <w:p w14:paraId="2D1C5D5B" w14:textId="0C06A6CE" w:rsidR="006E5DEA" w:rsidRPr="00C93903" w:rsidRDefault="006E5DEA" w:rsidP="00C93903">
      <w:pPr>
        <w:pStyle w:val="ListParagraph"/>
        <w:jc w:val="both"/>
        <w:rPr>
          <w:sz w:val="28"/>
          <w:rtl/>
        </w:rPr>
      </w:pPr>
      <w:r w:rsidRPr="00C93903">
        <w:rPr>
          <w:rFonts w:hint="cs"/>
          <w:color w:val="0000FF"/>
          <w:sz w:val="28"/>
          <w:rtl/>
        </w:rPr>
        <w:t>«</w:t>
      </w:r>
      <w:r w:rsidR="00C93903" w:rsidRPr="00C93903">
        <w:rPr>
          <w:color w:val="0000FF"/>
          <w:rtl/>
        </w:rPr>
        <w:t xml:space="preserve"> </w:t>
      </w:r>
      <w:r w:rsidR="00C93903" w:rsidRPr="00C93903">
        <w:rPr>
          <w:color w:val="0000FF"/>
          <w:sz w:val="28"/>
          <w:rtl/>
        </w:rPr>
        <w:t>لا يجوز من الجهر ما كان مفرطا خارجا عن المعتاد كالصياح‌فإن فعل فالظاهر البطلان‌</w:t>
      </w:r>
      <w:r w:rsidR="00C93903" w:rsidRPr="00C93903">
        <w:rPr>
          <w:rFonts w:hint="cs"/>
          <w:sz w:val="28"/>
          <w:rtl/>
        </w:rPr>
        <w:t>»</w:t>
      </w:r>
      <w:r w:rsidR="00C93903">
        <w:rPr>
          <w:rStyle w:val="FootnoteReference"/>
          <w:sz w:val="28"/>
          <w:rtl/>
        </w:rPr>
        <w:footnoteReference w:id="12"/>
      </w:r>
    </w:p>
    <w:p w14:paraId="1E4D1AF3" w14:textId="392EBA2F" w:rsidR="006E5DEA" w:rsidRDefault="006E5DEA" w:rsidP="00C93903">
      <w:pPr>
        <w:jc w:val="both"/>
        <w:rPr>
          <w:sz w:val="28"/>
          <w:rtl/>
        </w:rPr>
      </w:pPr>
      <w:r>
        <w:rPr>
          <w:rFonts w:hint="cs"/>
          <w:sz w:val="28"/>
          <w:rtl/>
        </w:rPr>
        <w:t xml:space="preserve">داد کشیدن در نماز مبطل نماز است. داد زدن اگر مربوط به نماز نباشد اشکالی ندارد، مثل اینکه تکبیر را بلند بگوید برای اینکه به خانم بگوید مواظب بچه باشید، ولی اگر مربوط به نماز باشد نباید در نماز رفع شدید صوت شود، دلیل این مطلب موثقه سماعۀ است: </w:t>
      </w:r>
    </w:p>
    <w:p w14:paraId="50A95F76" w14:textId="3E8D715D" w:rsidR="00C93903" w:rsidRDefault="00C93903" w:rsidP="00C93903">
      <w:pPr>
        <w:pStyle w:val="ListParagraph"/>
        <w:jc w:val="both"/>
        <w:rPr>
          <w:sz w:val="28"/>
          <w:rtl/>
        </w:rPr>
      </w:pPr>
      <w:r w:rsidRPr="00D66EAC">
        <w:rPr>
          <w:rFonts w:hint="cs"/>
          <w:sz w:val="28"/>
          <w:rtl/>
        </w:rPr>
        <w:t>«</w:t>
      </w:r>
      <w:r w:rsidRPr="00D66EAC">
        <w:rPr>
          <w:rtl/>
        </w:rPr>
        <w:t xml:space="preserve"> </w:t>
      </w:r>
      <w:r w:rsidRPr="00D66EAC">
        <w:rPr>
          <w:sz w:val="28"/>
          <w:rtl/>
        </w:rPr>
        <w:t xml:space="preserve">وَ عَنْهُ عَنْ أَحْمَدَ بْنِ مُحَمَّدٍ عَنْ عُثْمَانَ بْنِ عِيسَى عَنْ سَمَاعَةَ </w:t>
      </w:r>
      <w:r w:rsidRPr="00D66EAC">
        <w:rPr>
          <w:color w:val="008000"/>
          <w:sz w:val="28"/>
          <w:rtl/>
        </w:rPr>
        <w:t xml:space="preserve">قَالَ: </w:t>
      </w:r>
      <w:r w:rsidRPr="00D66EAC">
        <w:rPr>
          <w:rFonts w:hint="cs"/>
          <w:color w:val="008000"/>
          <w:sz w:val="28"/>
          <w:rtl/>
        </w:rPr>
        <w:t xml:space="preserve">سألته </w:t>
      </w:r>
      <w:r w:rsidRPr="00D66EAC">
        <w:rPr>
          <w:color w:val="008000"/>
          <w:sz w:val="28"/>
          <w:rtl/>
        </w:rPr>
        <w:t>‌عَنْ قَوْلِ اللَّهِ عَزَّ وَ جَلَّ وَ ل</w:t>
      </w:r>
      <w:r w:rsidRPr="00D66EAC">
        <w:rPr>
          <w:rFonts w:ascii="Times New Roman" w:hAnsi="Times New Roman" w:cs="Times New Roman" w:hint="cs"/>
          <w:color w:val="008000"/>
          <w:sz w:val="28"/>
          <w:rtl/>
        </w:rPr>
        <w:t>ٰ</w:t>
      </w:r>
      <w:r w:rsidRPr="00D66EAC">
        <w:rPr>
          <w:rFonts w:hint="cs"/>
          <w:color w:val="008000"/>
          <w:sz w:val="28"/>
          <w:rtl/>
        </w:rPr>
        <w:t>ا</w:t>
      </w:r>
      <w:r w:rsidRPr="00D66EAC">
        <w:rPr>
          <w:color w:val="008000"/>
          <w:sz w:val="28"/>
          <w:rtl/>
        </w:rPr>
        <w:t xml:space="preserve"> </w:t>
      </w:r>
      <w:r w:rsidRPr="00D66EAC">
        <w:rPr>
          <w:rFonts w:hint="cs"/>
          <w:color w:val="008000"/>
          <w:sz w:val="28"/>
          <w:rtl/>
        </w:rPr>
        <w:t>تَجْهَرْ</w:t>
      </w:r>
      <w:r w:rsidRPr="00D66EAC">
        <w:rPr>
          <w:color w:val="008000"/>
          <w:sz w:val="28"/>
          <w:rtl/>
        </w:rPr>
        <w:t xml:space="preserve"> </w:t>
      </w:r>
      <w:r w:rsidRPr="00D66EAC">
        <w:rPr>
          <w:rFonts w:hint="cs"/>
          <w:color w:val="008000"/>
          <w:sz w:val="28"/>
          <w:rtl/>
        </w:rPr>
        <w:t>بِصَلاتِكَ</w:t>
      </w:r>
      <w:r w:rsidRPr="00D66EAC">
        <w:rPr>
          <w:color w:val="008000"/>
          <w:sz w:val="28"/>
          <w:rtl/>
        </w:rPr>
        <w:t xml:space="preserve"> </w:t>
      </w:r>
      <w:r w:rsidRPr="00D66EAC">
        <w:rPr>
          <w:rFonts w:hint="cs"/>
          <w:color w:val="008000"/>
          <w:sz w:val="28"/>
          <w:rtl/>
        </w:rPr>
        <w:t>وَ</w:t>
      </w:r>
      <w:r w:rsidRPr="00D66EAC">
        <w:rPr>
          <w:color w:val="008000"/>
          <w:sz w:val="28"/>
          <w:rtl/>
        </w:rPr>
        <w:t xml:space="preserve"> </w:t>
      </w:r>
      <w:r w:rsidRPr="00D66EAC">
        <w:rPr>
          <w:rFonts w:hint="cs"/>
          <w:color w:val="008000"/>
          <w:sz w:val="28"/>
          <w:rtl/>
        </w:rPr>
        <w:t>لا</w:t>
      </w:r>
      <w:r w:rsidRPr="00D66EAC">
        <w:rPr>
          <w:color w:val="008000"/>
          <w:sz w:val="28"/>
          <w:rtl/>
        </w:rPr>
        <w:t xml:space="preserve"> </w:t>
      </w:r>
      <w:r w:rsidRPr="00D66EAC">
        <w:rPr>
          <w:rFonts w:hint="cs"/>
          <w:color w:val="008000"/>
          <w:sz w:val="28"/>
          <w:rtl/>
        </w:rPr>
        <w:t>ت</w:t>
      </w:r>
      <w:r w:rsidRPr="00D66EAC">
        <w:rPr>
          <w:color w:val="008000"/>
          <w:sz w:val="28"/>
          <w:rtl/>
        </w:rPr>
        <w:t>ُخ</w:t>
      </w:r>
      <w:r w:rsidRPr="00D66EAC">
        <w:rPr>
          <w:rFonts w:hint="cs"/>
          <w:color w:val="008000"/>
          <w:sz w:val="28"/>
          <w:rtl/>
        </w:rPr>
        <w:t>افِتْ</w:t>
      </w:r>
      <w:r w:rsidRPr="00D66EAC">
        <w:rPr>
          <w:color w:val="008000"/>
          <w:sz w:val="28"/>
          <w:rtl/>
        </w:rPr>
        <w:t xml:space="preserve"> </w:t>
      </w:r>
      <w:r w:rsidRPr="00D66EAC">
        <w:rPr>
          <w:rFonts w:hint="cs"/>
          <w:color w:val="008000"/>
          <w:sz w:val="28"/>
          <w:rtl/>
        </w:rPr>
        <w:t>بِها</w:t>
      </w:r>
      <w:r w:rsidRPr="00D66EAC">
        <w:rPr>
          <w:color w:val="008000"/>
          <w:sz w:val="28"/>
          <w:rtl/>
        </w:rPr>
        <w:t xml:space="preserve"> </w:t>
      </w:r>
      <w:r w:rsidRPr="00D66EAC">
        <w:rPr>
          <w:rFonts w:hint="cs"/>
          <w:color w:val="008000"/>
          <w:sz w:val="28"/>
          <w:rtl/>
        </w:rPr>
        <w:t>قَالَ</w:t>
      </w:r>
      <w:r w:rsidRPr="00D66EAC">
        <w:rPr>
          <w:color w:val="008000"/>
          <w:sz w:val="28"/>
          <w:rtl/>
        </w:rPr>
        <w:t xml:space="preserve"> </w:t>
      </w:r>
      <w:r w:rsidRPr="00D66EAC">
        <w:rPr>
          <w:rFonts w:hint="cs"/>
          <w:color w:val="008000"/>
          <w:sz w:val="28"/>
          <w:rtl/>
        </w:rPr>
        <w:t>الْمُخَافَتَةُ</w:t>
      </w:r>
      <w:r w:rsidRPr="00D66EAC">
        <w:rPr>
          <w:color w:val="008000"/>
          <w:sz w:val="28"/>
          <w:rtl/>
        </w:rPr>
        <w:t xml:space="preserve"> </w:t>
      </w:r>
      <w:r w:rsidRPr="00D66EAC">
        <w:rPr>
          <w:rFonts w:hint="cs"/>
          <w:color w:val="008000"/>
          <w:sz w:val="28"/>
          <w:rtl/>
        </w:rPr>
        <w:t>مَا</w:t>
      </w:r>
      <w:r w:rsidRPr="00D66EAC">
        <w:rPr>
          <w:color w:val="008000"/>
          <w:sz w:val="28"/>
          <w:rtl/>
        </w:rPr>
        <w:t xml:space="preserve"> </w:t>
      </w:r>
      <w:r w:rsidRPr="00D66EAC">
        <w:rPr>
          <w:rFonts w:hint="cs"/>
          <w:color w:val="008000"/>
          <w:sz w:val="28"/>
          <w:rtl/>
        </w:rPr>
        <w:t>دُونَ</w:t>
      </w:r>
      <w:r w:rsidRPr="00D66EAC">
        <w:rPr>
          <w:color w:val="008000"/>
          <w:sz w:val="28"/>
          <w:rtl/>
        </w:rPr>
        <w:t xml:space="preserve"> </w:t>
      </w:r>
      <w:r w:rsidRPr="00D66EAC">
        <w:rPr>
          <w:rFonts w:hint="cs"/>
          <w:color w:val="008000"/>
          <w:sz w:val="28"/>
          <w:rtl/>
        </w:rPr>
        <w:t>سَمْعِكَ</w:t>
      </w:r>
      <w:r w:rsidRPr="00D66EAC">
        <w:rPr>
          <w:color w:val="008000"/>
          <w:sz w:val="28"/>
          <w:rtl/>
        </w:rPr>
        <w:t xml:space="preserve"> </w:t>
      </w:r>
      <w:r w:rsidRPr="00D66EAC">
        <w:rPr>
          <w:rFonts w:hint="cs"/>
          <w:color w:val="008000"/>
          <w:sz w:val="28"/>
          <w:rtl/>
        </w:rPr>
        <w:t>وَ</w:t>
      </w:r>
      <w:r w:rsidRPr="00D66EAC">
        <w:rPr>
          <w:color w:val="008000"/>
          <w:sz w:val="28"/>
          <w:rtl/>
        </w:rPr>
        <w:t xml:space="preserve"> </w:t>
      </w:r>
      <w:r w:rsidRPr="00D66EAC">
        <w:rPr>
          <w:rFonts w:hint="cs"/>
          <w:color w:val="008000"/>
          <w:sz w:val="28"/>
          <w:rtl/>
        </w:rPr>
        <w:t>الْجَهْرُ</w:t>
      </w:r>
      <w:r w:rsidRPr="00D66EAC">
        <w:rPr>
          <w:color w:val="008000"/>
          <w:sz w:val="28"/>
          <w:rtl/>
        </w:rPr>
        <w:t xml:space="preserve"> </w:t>
      </w:r>
      <w:r w:rsidRPr="00D66EAC">
        <w:rPr>
          <w:rFonts w:hint="cs"/>
          <w:color w:val="008000"/>
          <w:sz w:val="28"/>
          <w:rtl/>
        </w:rPr>
        <w:t>أَنْ</w:t>
      </w:r>
      <w:r w:rsidRPr="00D66EAC">
        <w:rPr>
          <w:color w:val="008000"/>
          <w:sz w:val="28"/>
          <w:rtl/>
        </w:rPr>
        <w:t xml:space="preserve"> </w:t>
      </w:r>
      <w:r w:rsidRPr="00D66EAC">
        <w:rPr>
          <w:rFonts w:hint="cs"/>
          <w:color w:val="008000"/>
          <w:sz w:val="28"/>
          <w:rtl/>
        </w:rPr>
        <w:t>تَرْفَعَ</w:t>
      </w:r>
      <w:r w:rsidRPr="00D66EAC">
        <w:rPr>
          <w:color w:val="008000"/>
          <w:sz w:val="28"/>
          <w:rtl/>
        </w:rPr>
        <w:t xml:space="preserve"> </w:t>
      </w:r>
      <w:r w:rsidRPr="00D66EAC">
        <w:rPr>
          <w:rFonts w:hint="cs"/>
          <w:color w:val="008000"/>
          <w:sz w:val="28"/>
          <w:rtl/>
        </w:rPr>
        <w:t>صَوْتَكَ</w:t>
      </w:r>
      <w:r w:rsidRPr="00D66EAC">
        <w:rPr>
          <w:color w:val="008000"/>
          <w:sz w:val="28"/>
          <w:rtl/>
        </w:rPr>
        <w:t xml:space="preserve"> </w:t>
      </w:r>
      <w:r w:rsidRPr="00D66EAC">
        <w:rPr>
          <w:rFonts w:hint="cs"/>
          <w:color w:val="008000"/>
          <w:sz w:val="28"/>
          <w:rtl/>
        </w:rPr>
        <w:t>شَد</w:t>
      </w:r>
      <w:r w:rsidRPr="00D66EAC">
        <w:rPr>
          <w:color w:val="008000"/>
          <w:sz w:val="28"/>
          <w:rtl/>
        </w:rPr>
        <w:t>ِيداً</w:t>
      </w:r>
      <w:r w:rsidRPr="00D66EAC">
        <w:rPr>
          <w:rFonts w:hint="cs"/>
          <w:sz w:val="28"/>
          <w:rtl/>
        </w:rPr>
        <w:t>»</w:t>
      </w:r>
      <w:r w:rsidRPr="00D66EAC">
        <w:rPr>
          <w:sz w:val="28"/>
          <w:rtl/>
        </w:rPr>
        <w:t>.</w:t>
      </w:r>
      <w:r>
        <w:rPr>
          <w:rStyle w:val="FootnoteReference"/>
          <w:sz w:val="28"/>
          <w:rtl/>
        </w:rPr>
        <w:footnoteReference w:id="13"/>
      </w:r>
    </w:p>
    <w:p w14:paraId="0F0F9620" w14:textId="4787A03E" w:rsidR="006E5DEA" w:rsidRDefault="006E5DEA" w:rsidP="006E5DEA">
      <w:pPr>
        <w:jc w:val="both"/>
        <w:rPr>
          <w:sz w:val="28"/>
          <w:rtl/>
        </w:rPr>
      </w:pPr>
      <w:r>
        <w:rPr>
          <w:rFonts w:hint="cs"/>
          <w:sz w:val="28"/>
          <w:rtl/>
        </w:rPr>
        <w:t>میزان عدم جواز مفرط خارج از متعارف مثل داد زدن است. قرآن کریم می فرماید «</w:t>
      </w:r>
      <w:r w:rsidRPr="00C93903">
        <w:rPr>
          <w:rFonts w:hint="cs"/>
          <w:color w:val="008000"/>
          <w:sz w:val="28"/>
          <w:rtl/>
        </w:rPr>
        <w:t>وابتغ بین ذلک سبیلا</w:t>
      </w:r>
      <w:r>
        <w:rPr>
          <w:rFonts w:hint="cs"/>
          <w:sz w:val="28"/>
          <w:rtl/>
        </w:rPr>
        <w:t xml:space="preserve">» محقق حائری احتمال داده اند که </w:t>
      </w:r>
      <w:r w:rsidR="00C93903">
        <w:rPr>
          <w:rFonts w:hint="cs"/>
          <w:sz w:val="28"/>
          <w:rtl/>
        </w:rPr>
        <w:t>«</w:t>
      </w:r>
      <w:r>
        <w:rPr>
          <w:rFonts w:hint="cs"/>
          <w:sz w:val="28"/>
          <w:rtl/>
        </w:rPr>
        <w:t xml:space="preserve">وابتغ بین ذلک سبیلا انحلالی است یعنی جهر و اخفات نیز باید به صورت ضعیف نباشند و متوسط باشند. به نظر می رسد این فرمایش خلاف ظاهر است. وابتغ بین ذلک یعنی وابتغ بین الجهر و الإخفات سبیلا، جهر اظهار صوت است و مخافته نیز ما دون ذلک است. </w:t>
      </w:r>
    </w:p>
    <w:p w14:paraId="63FF05CA" w14:textId="77777777" w:rsidR="006E5DEA" w:rsidRDefault="006E5DEA" w:rsidP="006E5DEA">
      <w:pPr>
        <w:jc w:val="both"/>
        <w:rPr>
          <w:sz w:val="28"/>
          <w:rtl/>
        </w:rPr>
      </w:pPr>
      <w:r>
        <w:rPr>
          <w:rFonts w:hint="cs"/>
          <w:sz w:val="28"/>
          <w:rtl/>
        </w:rPr>
        <w:t xml:space="preserve">صحیحه عبدالله بن سنان نیز چنین آورده است: </w:t>
      </w:r>
    </w:p>
    <w:p w14:paraId="498E111D" w14:textId="1591E165" w:rsidR="006E5DEA" w:rsidRPr="00C93903" w:rsidRDefault="006E5DEA" w:rsidP="00C93903">
      <w:pPr>
        <w:pStyle w:val="ListParagraph"/>
        <w:jc w:val="both"/>
        <w:rPr>
          <w:sz w:val="28"/>
          <w:rtl/>
        </w:rPr>
      </w:pPr>
      <w:r w:rsidRPr="00C93903">
        <w:rPr>
          <w:rFonts w:hint="cs"/>
          <w:sz w:val="28"/>
          <w:rtl/>
        </w:rPr>
        <w:t>«</w:t>
      </w:r>
      <w:r w:rsidR="00C93903" w:rsidRPr="00C93903">
        <w:rPr>
          <w:rtl/>
        </w:rPr>
        <w:t xml:space="preserve"> </w:t>
      </w:r>
      <w:r w:rsidR="00C93903" w:rsidRPr="00C93903">
        <w:rPr>
          <w:sz w:val="28"/>
          <w:rtl/>
        </w:rPr>
        <w:t xml:space="preserve">عَلِيُّ بْنُ إِبْرَاهِيمَ عَنْ مُحَمَّدِ بْنِ عِيسَى عَنْ يُونُسَ بْنِ عَبْدِ الرَّحْمَنِ عَنْ عَبْدِ اللَّهِ بْنِ سِنَانٍ قَالَ: </w:t>
      </w:r>
      <w:r w:rsidR="00C93903" w:rsidRPr="00C93903">
        <w:rPr>
          <w:color w:val="008000"/>
          <w:sz w:val="28"/>
          <w:rtl/>
        </w:rPr>
        <w:t>قُلْتُ لِأَبِي عَبْدِ اللَّهِ ع عَلَى الْإِمَامِ أَنْ يُسْمِعَ مَنْ خَلْفَهُ وَ إِنْ كَثُرُوا فَقَالَ لِيَقْرَأْ قِرَاءَةً وَسَطاً يَقُولُ اللَّهُ تَبَارَكَ وَ تَعَالَى وَ ل</w:t>
      </w:r>
      <w:r w:rsidR="00C93903" w:rsidRPr="00C93903">
        <w:rPr>
          <w:rFonts w:hint="cs"/>
          <w:color w:val="008000"/>
          <w:sz w:val="28"/>
          <w:rtl/>
        </w:rPr>
        <w:t>ا</w:t>
      </w:r>
      <w:r w:rsidR="00C93903" w:rsidRPr="00C93903">
        <w:rPr>
          <w:color w:val="008000"/>
          <w:sz w:val="28"/>
          <w:rtl/>
        </w:rPr>
        <w:t xml:space="preserve"> </w:t>
      </w:r>
      <w:r w:rsidR="00C93903" w:rsidRPr="00C93903">
        <w:rPr>
          <w:rFonts w:hint="cs"/>
          <w:color w:val="008000"/>
          <w:sz w:val="28"/>
          <w:rtl/>
        </w:rPr>
        <w:t>تَجْهَرْ</w:t>
      </w:r>
      <w:r w:rsidR="00C93903" w:rsidRPr="00C93903">
        <w:rPr>
          <w:color w:val="008000"/>
          <w:sz w:val="28"/>
          <w:rtl/>
        </w:rPr>
        <w:t xml:space="preserve"> </w:t>
      </w:r>
      <w:r w:rsidR="00C93903" w:rsidRPr="00C93903">
        <w:rPr>
          <w:rFonts w:hint="cs"/>
          <w:color w:val="008000"/>
          <w:sz w:val="28"/>
          <w:rtl/>
        </w:rPr>
        <w:t>بِصَلاتِكَ</w:t>
      </w:r>
      <w:r w:rsidR="00C93903" w:rsidRPr="00C93903">
        <w:rPr>
          <w:color w:val="008000"/>
          <w:sz w:val="28"/>
          <w:rtl/>
        </w:rPr>
        <w:t xml:space="preserve"> </w:t>
      </w:r>
      <w:r w:rsidR="00C93903" w:rsidRPr="00C93903">
        <w:rPr>
          <w:rFonts w:hint="cs"/>
          <w:color w:val="008000"/>
          <w:sz w:val="28"/>
          <w:rtl/>
        </w:rPr>
        <w:t>وَ</w:t>
      </w:r>
      <w:r w:rsidR="00C93903" w:rsidRPr="00C93903">
        <w:rPr>
          <w:color w:val="008000"/>
          <w:sz w:val="28"/>
          <w:rtl/>
        </w:rPr>
        <w:t xml:space="preserve"> </w:t>
      </w:r>
      <w:r w:rsidR="00C93903" w:rsidRPr="00C93903">
        <w:rPr>
          <w:rFonts w:hint="cs"/>
          <w:color w:val="008000"/>
          <w:sz w:val="28"/>
          <w:rtl/>
        </w:rPr>
        <w:t>لا</w:t>
      </w:r>
      <w:r w:rsidR="00C93903" w:rsidRPr="00C93903">
        <w:rPr>
          <w:color w:val="008000"/>
          <w:sz w:val="28"/>
          <w:rtl/>
        </w:rPr>
        <w:t xml:space="preserve"> </w:t>
      </w:r>
      <w:r w:rsidR="00C93903" w:rsidRPr="00C93903">
        <w:rPr>
          <w:rFonts w:hint="cs"/>
          <w:color w:val="008000"/>
          <w:sz w:val="28"/>
          <w:rtl/>
        </w:rPr>
        <w:t>تُخافِتْ</w:t>
      </w:r>
      <w:r w:rsidR="00C93903" w:rsidRPr="00C93903">
        <w:rPr>
          <w:color w:val="008000"/>
          <w:sz w:val="28"/>
          <w:rtl/>
        </w:rPr>
        <w:t xml:space="preserve"> بِه</w:t>
      </w:r>
      <w:r w:rsidR="00C93903" w:rsidRPr="00C93903">
        <w:rPr>
          <w:rFonts w:hint="cs"/>
          <w:color w:val="008000"/>
          <w:sz w:val="28"/>
          <w:rtl/>
        </w:rPr>
        <w:t>ا</w:t>
      </w:r>
      <w:r w:rsidR="00C93903" w:rsidRPr="00C93903">
        <w:rPr>
          <w:rFonts w:hint="cs"/>
          <w:sz w:val="28"/>
          <w:rtl/>
        </w:rPr>
        <w:t>»</w:t>
      </w:r>
      <w:r w:rsidR="00C93903">
        <w:rPr>
          <w:rStyle w:val="FootnoteReference"/>
          <w:sz w:val="28"/>
          <w:rtl/>
        </w:rPr>
        <w:footnoteReference w:id="14"/>
      </w:r>
    </w:p>
    <w:p w14:paraId="52E6D4A1" w14:textId="6A054B22" w:rsidR="006E5DEA" w:rsidRDefault="006E5DEA" w:rsidP="00C93903">
      <w:pPr>
        <w:jc w:val="both"/>
        <w:rPr>
          <w:sz w:val="28"/>
          <w:rtl/>
        </w:rPr>
      </w:pPr>
      <w:r>
        <w:rPr>
          <w:rFonts w:hint="cs"/>
          <w:sz w:val="28"/>
          <w:rtl/>
        </w:rPr>
        <w:t xml:space="preserve">اسماع می فرماید اشکال ندارد ولی قرائت شخص باید قرائت وسط باشد، جهر عالی نباشد. </w:t>
      </w:r>
    </w:p>
    <w:p w14:paraId="5E177E56" w14:textId="77777777" w:rsidR="00C93903" w:rsidRDefault="00C93903" w:rsidP="00C93903">
      <w:pPr>
        <w:rPr>
          <w:sz w:val="28"/>
          <w:rtl/>
        </w:rPr>
      </w:pPr>
      <w:r>
        <w:rPr>
          <w:rFonts w:hint="cs"/>
          <w:sz w:val="28"/>
          <w:rtl/>
        </w:rPr>
        <w:t xml:space="preserve">ظاهر روایت این است که برای این حکم امام علیه السلام به آیه تمسک می کنند. </w:t>
      </w:r>
    </w:p>
    <w:p w14:paraId="6641E99C" w14:textId="77777777" w:rsidR="00C93903" w:rsidRDefault="00C93903" w:rsidP="00C93903">
      <w:pPr>
        <w:rPr>
          <w:sz w:val="28"/>
          <w:rtl/>
        </w:rPr>
      </w:pPr>
      <w:r w:rsidRPr="00C93903">
        <w:rPr>
          <w:rFonts w:hint="eastAsia"/>
          <w:sz w:val="28"/>
          <w:rtl/>
        </w:rPr>
        <w:t>اختلاف</w:t>
      </w:r>
      <w:r w:rsidRPr="00C93903">
        <w:rPr>
          <w:rFonts w:hint="cs"/>
          <w:sz w:val="28"/>
          <w:rtl/>
        </w:rPr>
        <w:t>ی</w:t>
      </w:r>
      <w:r w:rsidRPr="00C93903">
        <w:rPr>
          <w:sz w:val="28"/>
          <w:rtl/>
        </w:rPr>
        <w:t xml:space="preserve"> هم در ا</w:t>
      </w:r>
      <w:r w:rsidRPr="00C93903">
        <w:rPr>
          <w:rFonts w:hint="cs"/>
          <w:sz w:val="28"/>
          <w:rtl/>
        </w:rPr>
        <w:t>ی</w:t>
      </w:r>
      <w:r w:rsidRPr="00C93903">
        <w:rPr>
          <w:rFonts w:hint="eastAsia"/>
          <w:sz w:val="28"/>
          <w:rtl/>
        </w:rPr>
        <w:t>ن</w:t>
      </w:r>
      <w:r w:rsidRPr="00C93903">
        <w:rPr>
          <w:sz w:val="28"/>
          <w:rtl/>
        </w:rPr>
        <w:t xml:space="preserve"> مسأله گفتند ن</w:t>
      </w:r>
      <w:r w:rsidRPr="00C93903">
        <w:rPr>
          <w:rFonts w:hint="cs"/>
          <w:sz w:val="28"/>
          <w:rtl/>
        </w:rPr>
        <w:t>ی</w:t>
      </w:r>
      <w:r w:rsidRPr="00C93903">
        <w:rPr>
          <w:rFonts w:hint="eastAsia"/>
          <w:sz w:val="28"/>
          <w:rtl/>
        </w:rPr>
        <w:t>ست</w:t>
      </w:r>
      <w:r w:rsidRPr="00C93903">
        <w:rPr>
          <w:sz w:val="28"/>
          <w:rtl/>
        </w:rPr>
        <w:t xml:space="preserve">. </w:t>
      </w:r>
      <w:r>
        <w:rPr>
          <w:rFonts w:hint="cs"/>
          <w:sz w:val="28"/>
          <w:rtl/>
        </w:rPr>
        <w:t xml:space="preserve">این حکم اختصاص به حمد و سورۀ نیز ندارد و تمام اذکار نماز را شامل می شود. </w:t>
      </w:r>
    </w:p>
    <w:p w14:paraId="1947F1DB" w14:textId="582913CA" w:rsidR="006E5DEA" w:rsidRDefault="00C93903" w:rsidP="00C93903">
      <w:pPr>
        <w:rPr>
          <w:sz w:val="28"/>
          <w:rtl/>
        </w:rPr>
      </w:pPr>
      <w:r>
        <w:rPr>
          <w:rFonts w:hint="cs"/>
          <w:sz w:val="28"/>
          <w:rtl/>
        </w:rPr>
        <w:t xml:space="preserve">گاهی امام جماعت ها مبتلا به این مسئله می شوند، مثلا نمازی مثل نماز ایات است که مأمومین ذکر را بلد نیستند که چه بخوانند یا سورۀ ها را بلد نیستند، او مجبور می شود به قدری بلند بخواند که همه بشنوند و تکرار کنند. باید دقت شود که ارتفاع صوت بیش از حد معمول، مبطل نماز است. </w:t>
      </w:r>
    </w:p>
    <w:p w14:paraId="7816115B" w14:textId="77777777" w:rsidR="006E5DEA" w:rsidRDefault="006E5DEA" w:rsidP="006E5DEA">
      <w:pPr>
        <w:jc w:val="both"/>
        <w:rPr>
          <w:sz w:val="28"/>
          <w:rtl/>
        </w:rPr>
      </w:pPr>
    </w:p>
    <w:p w14:paraId="01A4D61C" w14:textId="77777777" w:rsidR="006E5DEA" w:rsidRDefault="006E5DEA" w:rsidP="006E5DEA">
      <w:pPr>
        <w:jc w:val="both"/>
        <w:rPr>
          <w:sz w:val="28"/>
          <w:rtl/>
        </w:rPr>
      </w:pPr>
    </w:p>
    <w:p w14:paraId="2BB6A200" w14:textId="77777777" w:rsidR="006E5DEA" w:rsidRDefault="006E5DEA" w:rsidP="006E5DEA">
      <w:pPr>
        <w:jc w:val="both"/>
        <w:rPr>
          <w:sz w:val="28"/>
          <w:rtl/>
        </w:rPr>
      </w:pPr>
    </w:p>
    <w:p w14:paraId="1871ABD3" w14:textId="77777777" w:rsidR="006E5DEA" w:rsidRDefault="006E5DEA" w:rsidP="006E5DEA">
      <w:pPr>
        <w:jc w:val="both"/>
        <w:rPr>
          <w:sz w:val="28"/>
          <w:rtl/>
        </w:rPr>
      </w:pPr>
    </w:p>
    <w:p w14:paraId="5BD98A1E" w14:textId="77777777" w:rsidR="006E5DEA" w:rsidRDefault="006E5DEA" w:rsidP="006E5DEA">
      <w:pPr>
        <w:jc w:val="both"/>
        <w:rPr>
          <w:sz w:val="28"/>
          <w:rtl/>
        </w:rPr>
      </w:pPr>
    </w:p>
    <w:p w14:paraId="43947588" w14:textId="77777777" w:rsidR="006E5DEA" w:rsidRPr="004C62A8" w:rsidRDefault="006E5DEA" w:rsidP="006E5DEA">
      <w:pPr>
        <w:jc w:val="both"/>
        <w:rPr>
          <w:sz w:val="28"/>
          <w:rtl/>
        </w:rPr>
      </w:pPr>
    </w:p>
    <w:p w14:paraId="5AC80A34" w14:textId="29A7B90E" w:rsidR="001516EF" w:rsidRDefault="001516EF" w:rsidP="00E777BF">
      <w:pPr>
        <w:jc w:val="both"/>
        <w:rPr>
          <w:rtl/>
        </w:rPr>
      </w:pP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C0121" w14:textId="77777777" w:rsidR="0062299D" w:rsidRDefault="0062299D" w:rsidP="008B750B">
      <w:pPr>
        <w:spacing w:line="240" w:lineRule="auto"/>
      </w:pPr>
      <w:r>
        <w:separator/>
      </w:r>
    </w:p>
  </w:endnote>
  <w:endnote w:type="continuationSeparator" w:id="0">
    <w:p w14:paraId="6CD8B0FB" w14:textId="77777777" w:rsidR="0062299D" w:rsidRDefault="0062299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A1A1E4B2-81BB-423A-98A5-9B0744E7AB9F}"/>
  </w:font>
  <w:font w:name="B Badr">
    <w:panose1 w:val="00000400000000000000"/>
    <w:charset w:val="B2"/>
    <w:family w:val="auto"/>
    <w:pitch w:val="variable"/>
    <w:sig w:usb0="00002001" w:usb1="80000000" w:usb2="00000008" w:usb3="00000000" w:csb0="00000040" w:csb1="00000000"/>
    <w:embedRegular r:id="rId2" w:fontKey="{53CF2B28-7C8B-4137-8E3C-65B82E6434D7}"/>
    <w:embedBold r:id="rId3" w:fontKey="{D4348FF1-8D5A-487F-9A67-1056C0E387D1}"/>
    <w:embedBoldItalic r:id="rId4" w:fontKey="{A1297F64-3251-407F-8E0E-8255FC13750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AF51837F-617D-405F-B7E5-27C9178E1144}"/>
    <w:embedBold r:id="rId6" w:fontKey="{BD10A431-1A3E-4178-B583-C8925CE5332C}"/>
  </w:font>
  <w:font w:name="B Lotus">
    <w:panose1 w:val="00000400000000000000"/>
    <w:charset w:val="B2"/>
    <w:family w:val="auto"/>
    <w:pitch w:val="variable"/>
    <w:sig w:usb0="00002001" w:usb1="80000000" w:usb2="00000008" w:usb3="00000000" w:csb0="00000040" w:csb1="00000000"/>
    <w:embedRegular r:id="rId7" w:fontKey="{097E6F95-A05B-4A0F-9260-8E7819D9DDDC}"/>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52EF2" w:rsidRPr="00752EF2">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1" w:name="BokAdres"/>
          <w:bookmarkEnd w:id="21"/>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8F307" w14:textId="77777777" w:rsidR="0062299D" w:rsidRDefault="0062299D" w:rsidP="008B750B">
      <w:pPr>
        <w:spacing w:line="240" w:lineRule="auto"/>
      </w:pPr>
      <w:r>
        <w:separator/>
      </w:r>
    </w:p>
  </w:footnote>
  <w:footnote w:type="continuationSeparator" w:id="0">
    <w:p w14:paraId="52DC22CF" w14:textId="77777777" w:rsidR="0062299D" w:rsidRDefault="0062299D" w:rsidP="008B750B">
      <w:pPr>
        <w:spacing w:line="240" w:lineRule="auto"/>
      </w:pPr>
      <w:r>
        <w:continuationSeparator/>
      </w:r>
    </w:p>
  </w:footnote>
  <w:footnote w:id="1">
    <w:p w14:paraId="07C24632" w14:textId="4AB1300B" w:rsidR="00A54202" w:rsidRPr="00A54202" w:rsidRDefault="00A54202" w:rsidP="00A54202">
      <w:pPr>
        <w:pStyle w:val="FootnoteText"/>
      </w:pPr>
      <w:r w:rsidRPr="00A54202">
        <w:footnoteRef/>
      </w:r>
      <w:r w:rsidRPr="00A54202">
        <w:rPr>
          <w:rtl/>
        </w:rPr>
        <w:t xml:space="preserve"> </w:t>
      </w:r>
      <w:hyperlink r:id="rId1" w:history="1">
        <w:r w:rsidRPr="00A54202">
          <w:rPr>
            <w:rStyle w:val="Hyperlink"/>
            <w:rtl/>
          </w:rPr>
          <w:t>العروة الوثق</w:t>
        </w:r>
        <w:r w:rsidRPr="00A54202">
          <w:rPr>
            <w:rStyle w:val="Hyperlink"/>
            <w:rFonts w:hint="cs"/>
            <w:rtl/>
          </w:rPr>
          <w:t>ی</w:t>
        </w:r>
        <w:r w:rsidRPr="00A54202">
          <w:rPr>
            <w:rStyle w:val="Hyperlink"/>
            <w:rFonts w:hint="eastAsia"/>
            <w:rtl/>
          </w:rPr>
          <w:t>،</w:t>
        </w:r>
        <w:r w:rsidRPr="00A54202">
          <w:rPr>
            <w:rStyle w:val="Hyperlink"/>
            <w:rtl/>
          </w:rPr>
          <w:t xml:space="preserve"> الس</w:t>
        </w:r>
        <w:r w:rsidRPr="00A54202">
          <w:rPr>
            <w:rStyle w:val="Hyperlink"/>
            <w:rFonts w:hint="cs"/>
            <w:rtl/>
          </w:rPr>
          <w:t>ی</w:t>
        </w:r>
        <w:r w:rsidRPr="00A54202">
          <w:rPr>
            <w:rStyle w:val="Hyperlink"/>
            <w:rFonts w:hint="eastAsia"/>
            <w:rtl/>
          </w:rPr>
          <w:t>د</w:t>
        </w:r>
        <w:r w:rsidRPr="00A54202">
          <w:rPr>
            <w:rStyle w:val="Hyperlink"/>
            <w:rtl/>
          </w:rPr>
          <w:t xml:space="preserve"> محمد کاظم الطباطبائ</w:t>
        </w:r>
        <w:r w:rsidRPr="00A54202">
          <w:rPr>
            <w:rStyle w:val="Hyperlink"/>
            <w:rFonts w:hint="cs"/>
            <w:rtl/>
          </w:rPr>
          <w:t>ی</w:t>
        </w:r>
        <w:r w:rsidRPr="00A54202">
          <w:rPr>
            <w:rStyle w:val="Hyperlink"/>
            <w:rtl/>
          </w:rPr>
          <w:t xml:space="preserve"> ال</w:t>
        </w:r>
        <w:r w:rsidRPr="00A54202">
          <w:rPr>
            <w:rStyle w:val="Hyperlink"/>
            <w:rFonts w:hint="cs"/>
            <w:rtl/>
          </w:rPr>
          <w:t>ی</w:t>
        </w:r>
        <w:r w:rsidRPr="00A54202">
          <w:rPr>
            <w:rStyle w:val="Hyperlink"/>
            <w:rFonts w:hint="eastAsia"/>
            <w:rtl/>
          </w:rPr>
          <w:t>زد</w:t>
        </w:r>
        <w:r w:rsidRPr="00A54202">
          <w:rPr>
            <w:rStyle w:val="Hyperlink"/>
            <w:rFonts w:hint="cs"/>
            <w:rtl/>
          </w:rPr>
          <w:t>ی</w:t>
        </w:r>
        <w:r w:rsidRPr="00A54202">
          <w:rPr>
            <w:rStyle w:val="Hyperlink"/>
            <w:rFonts w:hint="eastAsia"/>
            <w:rtl/>
          </w:rPr>
          <w:t>،</w:t>
        </w:r>
        <w:r w:rsidRPr="00A54202">
          <w:rPr>
            <w:rStyle w:val="Hyperlink"/>
            <w:rtl/>
          </w:rPr>
          <w:t xml:space="preserve"> ج1، ص651.</w:t>
        </w:r>
      </w:hyperlink>
      <w:r>
        <w:rPr>
          <w:rFonts w:hint="cs"/>
          <w:rtl/>
        </w:rPr>
        <w:t xml:space="preserve"> «</w:t>
      </w:r>
      <w:r w:rsidRPr="00A54202">
        <w:rPr>
          <w:rtl/>
        </w:rPr>
        <w:t xml:space="preserve"> مناط الجهر و الإخفات ظهور جوهر الصوت و عدمه‌فيتحقق الإخفات بعدم ظهور جوهره‌العروة الوثقى ‌و إن سمعه من بجانبه قريبا أو بعيدا‌</w:t>
      </w:r>
      <w:r>
        <w:rPr>
          <w:rFonts w:hint="cs"/>
          <w:rtl/>
        </w:rPr>
        <w:t xml:space="preserve">» </w:t>
      </w:r>
    </w:p>
  </w:footnote>
  <w:footnote w:id="2">
    <w:p w14:paraId="014B7502" w14:textId="4961FB3B" w:rsidR="00A54202" w:rsidRPr="00A54202" w:rsidRDefault="00A54202" w:rsidP="00A54202">
      <w:pPr>
        <w:pStyle w:val="FootnoteText"/>
      </w:pPr>
      <w:r w:rsidRPr="00A54202">
        <w:footnoteRef/>
      </w:r>
      <w:r w:rsidRPr="00A54202">
        <w:rPr>
          <w:rtl/>
        </w:rPr>
        <w:t xml:space="preserve"> </w:t>
      </w:r>
      <w:hyperlink r:id="rId2" w:history="1">
        <w:r w:rsidRPr="00A54202">
          <w:rPr>
            <w:rStyle w:val="Hyperlink"/>
            <w:rtl/>
          </w:rPr>
          <w:t>العروة الوثق</w:t>
        </w:r>
        <w:r w:rsidRPr="00A54202">
          <w:rPr>
            <w:rStyle w:val="Hyperlink"/>
            <w:rFonts w:hint="cs"/>
            <w:rtl/>
          </w:rPr>
          <w:t>ی</w:t>
        </w:r>
        <w:r w:rsidRPr="00A54202">
          <w:rPr>
            <w:rStyle w:val="Hyperlink"/>
            <w:rtl/>
          </w:rPr>
          <w:t xml:space="preserve"> (المحش</w:t>
        </w:r>
        <w:r w:rsidRPr="00A54202">
          <w:rPr>
            <w:rStyle w:val="Hyperlink"/>
            <w:rFonts w:hint="cs"/>
            <w:rtl/>
          </w:rPr>
          <w:t>ی</w:t>
        </w:r>
        <w:r w:rsidRPr="00A54202">
          <w:rPr>
            <w:rStyle w:val="Hyperlink"/>
            <w:rtl/>
          </w:rPr>
          <w:t>)، الس</w:t>
        </w:r>
        <w:r w:rsidRPr="00A54202">
          <w:rPr>
            <w:rStyle w:val="Hyperlink"/>
            <w:rFonts w:hint="cs"/>
            <w:rtl/>
          </w:rPr>
          <w:t>ی</w:t>
        </w:r>
        <w:r w:rsidRPr="00A54202">
          <w:rPr>
            <w:rStyle w:val="Hyperlink"/>
            <w:rFonts w:hint="eastAsia"/>
            <w:rtl/>
          </w:rPr>
          <w:t>د</w:t>
        </w:r>
        <w:r w:rsidRPr="00A54202">
          <w:rPr>
            <w:rStyle w:val="Hyperlink"/>
            <w:rtl/>
          </w:rPr>
          <w:t xml:space="preserve"> محمد کاظم الطباطبائ</w:t>
        </w:r>
        <w:r w:rsidRPr="00A54202">
          <w:rPr>
            <w:rStyle w:val="Hyperlink"/>
            <w:rFonts w:hint="cs"/>
            <w:rtl/>
          </w:rPr>
          <w:t>ی</w:t>
        </w:r>
        <w:r w:rsidRPr="00A54202">
          <w:rPr>
            <w:rStyle w:val="Hyperlink"/>
            <w:rtl/>
          </w:rPr>
          <w:t xml:space="preserve"> ال</w:t>
        </w:r>
        <w:r w:rsidRPr="00A54202">
          <w:rPr>
            <w:rStyle w:val="Hyperlink"/>
            <w:rFonts w:hint="cs"/>
            <w:rtl/>
          </w:rPr>
          <w:t>ی</w:t>
        </w:r>
        <w:r w:rsidRPr="00A54202">
          <w:rPr>
            <w:rStyle w:val="Hyperlink"/>
            <w:rFonts w:hint="eastAsia"/>
            <w:rtl/>
          </w:rPr>
          <w:t>زد</w:t>
        </w:r>
        <w:r w:rsidRPr="00A54202">
          <w:rPr>
            <w:rStyle w:val="Hyperlink"/>
            <w:rFonts w:hint="cs"/>
            <w:rtl/>
          </w:rPr>
          <w:t>ی</w:t>
        </w:r>
        <w:r w:rsidRPr="00A54202">
          <w:rPr>
            <w:rStyle w:val="Hyperlink"/>
            <w:rFonts w:hint="eastAsia"/>
            <w:rtl/>
          </w:rPr>
          <w:t>،</w:t>
        </w:r>
        <w:r w:rsidRPr="00A54202">
          <w:rPr>
            <w:rStyle w:val="Hyperlink"/>
            <w:rtl/>
          </w:rPr>
          <w:t xml:space="preserve"> ج2، ص510.</w:t>
        </w:r>
      </w:hyperlink>
    </w:p>
  </w:footnote>
  <w:footnote w:id="3">
    <w:p w14:paraId="4C382F24" w14:textId="055FF8FE" w:rsidR="00A54202" w:rsidRPr="00A54202" w:rsidRDefault="00A54202" w:rsidP="00A54202">
      <w:pPr>
        <w:pStyle w:val="FootnoteText"/>
      </w:pPr>
      <w:r w:rsidRPr="00A54202">
        <w:footnoteRef/>
      </w:r>
      <w:r w:rsidRPr="00A54202">
        <w:rPr>
          <w:rtl/>
        </w:rPr>
        <w:t xml:space="preserve"> </w:t>
      </w:r>
      <w:hyperlink r:id="rId3" w:history="1">
        <w:r w:rsidRPr="00A54202">
          <w:rPr>
            <w:rStyle w:val="Hyperlink"/>
            <w:rtl/>
          </w:rPr>
          <w:t>مستمسک العروه الوثق</w:t>
        </w:r>
        <w:r w:rsidRPr="00A54202">
          <w:rPr>
            <w:rStyle w:val="Hyperlink"/>
            <w:rFonts w:hint="cs"/>
            <w:rtl/>
          </w:rPr>
          <w:t>ی</w:t>
        </w:r>
        <w:r w:rsidRPr="00A54202">
          <w:rPr>
            <w:rStyle w:val="Hyperlink"/>
            <w:rFonts w:hint="eastAsia"/>
            <w:rtl/>
          </w:rPr>
          <w:t>،</w:t>
        </w:r>
        <w:r w:rsidRPr="00A54202">
          <w:rPr>
            <w:rStyle w:val="Hyperlink"/>
            <w:rtl/>
          </w:rPr>
          <w:t xml:space="preserve"> س</w:t>
        </w:r>
        <w:r w:rsidRPr="00A54202">
          <w:rPr>
            <w:rStyle w:val="Hyperlink"/>
            <w:rFonts w:hint="cs"/>
            <w:rtl/>
          </w:rPr>
          <w:t>ی</w:t>
        </w:r>
        <w:r w:rsidRPr="00A54202">
          <w:rPr>
            <w:rStyle w:val="Hyperlink"/>
            <w:rFonts w:hint="eastAsia"/>
            <w:rtl/>
          </w:rPr>
          <w:t>د</w:t>
        </w:r>
        <w:r w:rsidRPr="00A54202">
          <w:rPr>
            <w:rStyle w:val="Hyperlink"/>
            <w:rtl/>
          </w:rPr>
          <w:t xml:space="preserve"> محسن حک</w:t>
        </w:r>
        <w:r w:rsidRPr="00A54202">
          <w:rPr>
            <w:rStyle w:val="Hyperlink"/>
            <w:rFonts w:hint="cs"/>
            <w:rtl/>
          </w:rPr>
          <w:t>ی</w:t>
        </w:r>
        <w:r w:rsidRPr="00A54202">
          <w:rPr>
            <w:rStyle w:val="Hyperlink"/>
            <w:rFonts w:hint="eastAsia"/>
            <w:rtl/>
          </w:rPr>
          <w:t>م،</w:t>
        </w:r>
        <w:r w:rsidRPr="00A54202">
          <w:rPr>
            <w:rStyle w:val="Hyperlink"/>
            <w:rtl/>
          </w:rPr>
          <w:t xml:space="preserve"> ج6، ص212.</w:t>
        </w:r>
      </w:hyperlink>
    </w:p>
  </w:footnote>
  <w:footnote w:id="4">
    <w:p w14:paraId="79238773" w14:textId="2F83C9B9" w:rsidR="00BB69E9" w:rsidRPr="00BB69E9" w:rsidRDefault="00BB69E9" w:rsidP="00BB69E9">
      <w:pPr>
        <w:pStyle w:val="FootnoteText"/>
      </w:pPr>
      <w:r w:rsidRPr="00BB69E9">
        <w:footnoteRef/>
      </w:r>
      <w:r w:rsidRPr="00BB69E9">
        <w:rPr>
          <w:rtl/>
        </w:rPr>
        <w:t xml:space="preserve"> </w:t>
      </w:r>
      <w:hyperlink r:id="rId4" w:history="1">
        <w:r w:rsidRPr="00BB69E9">
          <w:rPr>
            <w:rStyle w:val="Hyperlink"/>
            <w:rtl/>
          </w:rPr>
          <w:t>العروة الوثق</w:t>
        </w:r>
        <w:r w:rsidRPr="00BB69E9">
          <w:rPr>
            <w:rStyle w:val="Hyperlink"/>
            <w:rFonts w:hint="cs"/>
            <w:rtl/>
          </w:rPr>
          <w:t>ی</w:t>
        </w:r>
        <w:r w:rsidRPr="00BB69E9">
          <w:rPr>
            <w:rStyle w:val="Hyperlink"/>
            <w:rtl/>
          </w:rPr>
          <w:t xml:space="preserve"> (المحش</w:t>
        </w:r>
        <w:r w:rsidRPr="00BB69E9">
          <w:rPr>
            <w:rStyle w:val="Hyperlink"/>
            <w:rFonts w:hint="cs"/>
            <w:rtl/>
          </w:rPr>
          <w:t>ی</w:t>
        </w:r>
        <w:r w:rsidRPr="00BB69E9">
          <w:rPr>
            <w:rStyle w:val="Hyperlink"/>
            <w:rtl/>
          </w:rPr>
          <w:t>)، الس</w:t>
        </w:r>
        <w:r w:rsidRPr="00BB69E9">
          <w:rPr>
            <w:rStyle w:val="Hyperlink"/>
            <w:rFonts w:hint="cs"/>
            <w:rtl/>
          </w:rPr>
          <w:t>ی</w:t>
        </w:r>
        <w:r w:rsidRPr="00BB69E9">
          <w:rPr>
            <w:rStyle w:val="Hyperlink"/>
            <w:rFonts w:hint="eastAsia"/>
            <w:rtl/>
          </w:rPr>
          <w:t>د</w:t>
        </w:r>
        <w:r w:rsidRPr="00BB69E9">
          <w:rPr>
            <w:rStyle w:val="Hyperlink"/>
            <w:rtl/>
          </w:rPr>
          <w:t xml:space="preserve"> محمد کاظم الطباطبائ</w:t>
        </w:r>
        <w:r w:rsidRPr="00BB69E9">
          <w:rPr>
            <w:rStyle w:val="Hyperlink"/>
            <w:rFonts w:hint="cs"/>
            <w:rtl/>
          </w:rPr>
          <w:t>ی</w:t>
        </w:r>
        <w:r w:rsidRPr="00BB69E9">
          <w:rPr>
            <w:rStyle w:val="Hyperlink"/>
            <w:rtl/>
          </w:rPr>
          <w:t xml:space="preserve"> ال</w:t>
        </w:r>
        <w:r w:rsidRPr="00BB69E9">
          <w:rPr>
            <w:rStyle w:val="Hyperlink"/>
            <w:rFonts w:hint="cs"/>
            <w:rtl/>
          </w:rPr>
          <w:t>ی</w:t>
        </w:r>
        <w:r w:rsidRPr="00BB69E9">
          <w:rPr>
            <w:rStyle w:val="Hyperlink"/>
            <w:rFonts w:hint="eastAsia"/>
            <w:rtl/>
          </w:rPr>
          <w:t>زد</w:t>
        </w:r>
        <w:r w:rsidRPr="00BB69E9">
          <w:rPr>
            <w:rStyle w:val="Hyperlink"/>
            <w:rFonts w:hint="cs"/>
            <w:rtl/>
          </w:rPr>
          <w:t>ی</w:t>
        </w:r>
        <w:r w:rsidRPr="00BB69E9">
          <w:rPr>
            <w:rStyle w:val="Hyperlink"/>
            <w:rFonts w:hint="eastAsia"/>
            <w:rtl/>
          </w:rPr>
          <w:t>،</w:t>
        </w:r>
        <w:r w:rsidRPr="00BB69E9">
          <w:rPr>
            <w:rStyle w:val="Hyperlink"/>
            <w:rtl/>
          </w:rPr>
          <w:t xml:space="preserve"> ج2، ص510.</w:t>
        </w:r>
      </w:hyperlink>
    </w:p>
  </w:footnote>
  <w:footnote w:id="5">
    <w:p w14:paraId="690501C4" w14:textId="1555AADB" w:rsidR="00BA5641" w:rsidRDefault="00BA5641">
      <w:pPr>
        <w:pStyle w:val="FootnoteText"/>
      </w:pPr>
      <w:r>
        <w:rPr>
          <w:rStyle w:val="FootnoteReference"/>
        </w:rPr>
        <w:footnoteRef/>
      </w:r>
      <w:r>
        <w:rPr>
          <w:rtl/>
        </w:rPr>
        <w:t xml:space="preserve"> </w:t>
      </w:r>
      <w:r>
        <w:rPr>
          <w:rFonts w:hint="cs"/>
          <w:rtl/>
        </w:rPr>
        <w:t xml:space="preserve">.همان. </w:t>
      </w:r>
    </w:p>
  </w:footnote>
  <w:footnote w:id="6">
    <w:p w14:paraId="06BD5F8E" w14:textId="6AA80F65" w:rsidR="00550635" w:rsidRPr="00C44C99" w:rsidRDefault="00550635" w:rsidP="00550635">
      <w:pPr>
        <w:pStyle w:val="FootnoteText"/>
      </w:pPr>
      <w:r w:rsidRPr="00C44C99">
        <w:footnoteRef/>
      </w:r>
      <w:r w:rsidRPr="00C44C99">
        <w:rPr>
          <w:rtl/>
        </w:rPr>
        <w:t xml:space="preserve"> </w:t>
      </w:r>
      <w:hyperlink r:id="rId5" w:history="1">
        <w:r w:rsidRPr="00C44C99">
          <w:rPr>
            <w:rStyle w:val="Hyperlink"/>
            <w:rtl/>
          </w:rPr>
          <w:t>العروة الوثق</w:t>
        </w:r>
        <w:r w:rsidRPr="00C44C99">
          <w:rPr>
            <w:rStyle w:val="Hyperlink"/>
            <w:rFonts w:hint="cs"/>
            <w:rtl/>
          </w:rPr>
          <w:t>ی</w:t>
        </w:r>
        <w:r w:rsidRPr="00C44C99">
          <w:rPr>
            <w:rStyle w:val="Hyperlink"/>
            <w:rFonts w:hint="eastAsia"/>
            <w:rtl/>
          </w:rPr>
          <w:t>،</w:t>
        </w:r>
        <w:r w:rsidRPr="00C44C99">
          <w:rPr>
            <w:rStyle w:val="Hyperlink"/>
            <w:rtl/>
          </w:rPr>
          <w:t xml:space="preserve"> الس</w:t>
        </w:r>
        <w:r w:rsidRPr="00C44C99">
          <w:rPr>
            <w:rStyle w:val="Hyperlink"/>
            <w:rFonts w:hint="cs"/>
            <w:rtl/>
          </w:rPr>
          <w:t>ی</w:t>
        </w:r>
        <w:r w:rsidRPr="00C44C99">
          <w:rPr>
            <w:rStyle w:val="Hyperlink"/>
            <w:rFonts w:hint="eastAsia"/>
            <w:rtl/>
          </w:rPr>
          <w:t>د</w:t>
        </w:r>
        <w:r w:rsidRPr="00C44C99">
          <w:rPr>
            <w:rStyle w:val="Hyperlink"/>
            <w:rtl/>
          </w:rPr>
          <w:t xml:space="preserve"> محمد کاظم الطباطبائ</w:t>
        </w:r>
        <w:r w:rsidRPr="00C44C99">
          <w:rPr>
            <w:rStyle w:val="Hyperlink"/>
            <w:rFonts w:hint="cs"/>
            <w:rtl/>
          </w:rPr>
          <w:t>ی</w:t>
        </w:r>
        <w:r w:rsidRPr="00C44C99">
          <w:rPr>
            <w:rStyle w:val="Hyperlink"/>
            <w:rtl/>
          </w:rPr>
          <w:t xml:space="preserve"> ال</w:t>
        </w:r>
        <w:r w:rsidRPr="00C44C99">
          <w:rPr>
            <w:rStyle w:val="Hyperlink"/>
            <w:rFonts w:hint="cs"/>
            <w:rtl/>
          </w:rPr>
          <w:t>ی</w:t>
        </w:r>
        <w:r w:rsidRPr="00C44C99">
          <w:rPr>
            <w:rStyle w:val="Hyperlink"/>
            <w:rFonts w:hint="eastAsia"/>
            <w:rtl/>
          </w:rPr>
          <w:t>زد</w:t>
        </w:r>
        <w:r w:rsidRPr="00C44C99">
          <w:rPr>
            <w:rStyle w:val="Hyperlink"/>
            <w:rFonts w:hint="cs"/>
            <w:rtl/>
          </w:rPr>
          <w:t>ی</w:t>
        </w:r>
        <w:r w:rsidRPr="00C44C99">
          <w:rPr>
            <w:rStyle w:val="Hyperlink"/>
            <w:rFonts w:hint="eastAsia"/>
            <w:rtl/>
          </w:rPr>
          <w:t>،</w:t>
        </w:r>
        <w:r w:rsidRPr="00C44C99">
          <w:rPr>
            <w:rStyle w:val="Hyperlink"/>
            <w:rtl/>
          </w:rPr>
          <w:t xml:space="preserve"> ج1، ص651.</w:t>
        </w:r>
      </w:hyperlink>
    </w:p>
  </w:footnote>
  <w:footnote w:id="7">
    <w:p w14:paraId="605B7D17" w14:textId="50895440" w:rsidR="00381EF3" w:rsidRPr="00381EF3" w:rsidRDefault="00381EF3" w:rsidP="00381EF3">
      <w:pPr>
        <w:pStyle w:val="FootnoteText"/>
      </w:pPr>
      <w:r w:rsidRPr="00381EF3">
        <w:footnoteRef/>
      </w:r>
      <w:r w:rsidRPr="00381EF3">
        <w:rPr>
          <w:rtl/>
        </w:rPr>
        <w:t xml:space="preserve"> </w:t>
      </w:r>
      <w:hyperlink r:id="rId6" w:history="1">
        <w:r w:rsidRPr="00381EF3">
          <w:rPr>
            <w:rStyle w:val="Hyperlink"/>
            <w:rtl/>
          </w:rPr>
          <w:t>تهذ</w:t>
        </w:r>
        <w:r w:rsidRPr="00381EF3">
          <w:rPr>
            <w:rStyle w:val="Hyperlink"/>
            <w:rFonts w:hint="cs"/>
            <w:rtl/>
          </w:rPr>
          <w:t>ی</w:t>
        </w:r>
        <w:r w:rsidRPr="00381EF3">
          <w:rPr>
            <w:rStyle w:val="Hyperlink"/>
            <w:rFonts w:hint="eastAsia"/>
            <w:rtl/>
          </w:rPr>
          <w:t>ب</w:t>
        </w:r>
        <w:r w:rsidRPr="00381EF3">
          <w:rPr>
            <w:rStyle w:val="Hyperlink"/>
            <w:rtl/>
          </w:rPr>
          <w:t xml:space="preserve"> الاحکام، ش</w:t>
        </w:r>
        <w:r w:rsidRPr="00381EF3">
          <w:rPr>
            <w:rStyle w:val="Hyperlink"/>
            <w:rFonts w:hint="cs"/>
            <w:rtl/>
          </w:rPr>
          <w:t>ی</w:t>
        </w:r>
        <w:r w:rsidRPr="00381EF3">
          <w:rPr>
            <w:rStyle w:val="Hyperlink"/>
            <w:rFonts w:hint="eastAsia"/>
            <w:rtl/>
          </w:rPr>
          <w:t>خ</w:t>
        </w:r>
        <w:r w:rsidRPr="00381EF3">
          <w:rPr>
            <w:rStyle w:val="Hyperlink"/>
            <w:rtl/>
          </w:rPr>
          <w:t xml:space="preserve"> طوس</w:t>
        </w:r>
        <w:r w:rsidRPr="00381EF3">
          <w:rPr>
            <w:rStyle w:val="Hyperlink"/>
            <w:rFonts w:hint="cs"/>
            <w:rtl/>
          </w:rPr>
          <w:t>ی</w:t>
        </w:r>
        <w:r w:rsidRPr="00381EF3">
          <w:rPr>
            <w:rStyle w:val="Hyperlink"/>
            <w:rFonts w:hint="eastAsia"/>
            <w:rtl/>
          </w:rPr>
          <w:t>،</w:t>
        </w:r>
        <w:r w:rsidRPr="00381EF3">
          <w:rPr>
            <w:rStyle w:val="Hyperlink"/>
            <w:rtl/>
          </w:rPr>
          <w:t xml:space="preserve"> ج2، ص97.</w:t>
        </w:r>
      </w:hyperlink>
    </w:p>
  </w:footnote>
  <w:footnote w:id="8">
    <w:p w14:paraId="1D794C29" w14:textId="50041C0A" w:rsidR="00381EF3" w:rsidRPr="00381EF3" w:rsidRDefault="00381EF3" w:rsidP="00381EF3">
      <w:pPr>
        <w:pStyle w:val="FootnoteText"/>
      </w:pPr>
      <w:r w:rsidRPr="00381EF3">
        <w:footnoteRef/>
      </w:r>
      <w:r w:rsidRPr="00381EF3">
        <w:rPr>
          <w:rtl/>
        </w:rPr>
        <w:t xml:space="preserve"> </w:t>
      </w:r>
      <w:hyperlink r:id="rId7" w:history="1">
        <w:r w:rsidRPr="00381EF3">
          <w:rPr>
            <w:rStyle w:val="Hyperlink"/>
            <w:rFonts w:hint="eastAsia"/>
            <w:rtl/>
          </w:rPr>
          <w:t>مجمع</w:t>
        </w:r>
        <w:r w:rsidRPr="00381EF3">
          <w:rPr>
            <w:rStyle w:val="Hyperlink"/>
            <w:rtl/>
          </w:rPr>
          <w:t xml:space="preserve"> البحر</w:t>
        </w:r>
        <w:r w:rsidRPr="00381EF3">
          <w:rPr>
            <w:rStyle w:val="Hyperlink"/>
            <w:rFonts w:hint="cs"/>
            <w:rtl/>
          </w:rPr>
          <w:t>ی</w:t>
        </w:r>
        <w:r w:rsidRPr="00381EF3">
          <w:rPr>
            <w:rStyle w:val="Hyperlink"/>
            <w:rFonts w:hint="eastAsia"/>
            <w:rtl/>
          </w:rPr>
          <w:t>ن،</w:t>
        </w:r>
        <w:r w:rsidRPr="00381EF3">
          <w:rPr>
            <w:rStyle w:val="Hyperlink"/>
            <w:rtl/>
          </w:rPr>
          <w:t xml:space="preserve"> فخرالد</w:t>
        </w:r>
        <w:r w:rsidRPr="00381EF3">
          <w:rPr>
            <w:rStyle w:val="Hyperlink"/>
            <w:rFonts w:hint="cs"/>
            <w:rtl/>
          </w:rPr>
          <w:t>ی</w:t>
        </w:r>
        <w:r w:rsidRPr="00381EF3">
          <w:rPr>
            <w:rStyle w:val="Hyperlink"/>
            <w:rFonts w:hint="eastAsia"/>
            <w:rtl/>
          </w:rPr>
          <w:t>ن</w:t>
        </w:r>
        <w:r w:rsidRPr="00381EF3">
          <w:rPr>
            <w:rStyle w:val="Hyperlink"/>
            <w:rtl/>
          </w:rPr>
          <w:t xml:space="preserve"> الطر</w:t>
        </w:r>
        <w:r w:rsidRPr="00381EF3">
          <w:rPr>
            <w:rStyle w:val="Hyperlink"/>
            <w:rFonts w:hint="cs"/>
            <w:rtl/>
          </w:rPr>
          <w:t>ی</w:t>
        </w:r>
        <w:r w:rsidRPr="00381EF3">
          <w:rPr>
            <w:rStyle w:val="Hyperlink"/>
            <w:rFonts w:hint="eastAsia"/>
            <w:rtl/>
          </w:rPr>
          <w:t>ح</w:t>
        </w:r>
        <w:r w:rsidRPr="00381EF3">
          <w:rPr>
            <w:rStyle w:val="Hyperlink"/>
            <w:rFonts w:hint="cs"/>
            <w:rtl/>
          </w:rPr>
          <w:t>ی</w:t>
        </w:r>
        <w:r w:rsidRPr="00381EF3">
          <w:rPr>
            <w:rStyle w:val="Hyperlink"/>
            <w:rFonts w:hint="eastAsia"/>
            <w:rtl/>
          </w:rPr>
          <w:t>،</w:t>
        </w:r>
        <w:r w:rsidRPr="00381EF3">
          <w:rPr>
            <w:rStyle w:val="Hyperlink"/>
            <w:rtl/>
          </w:rPr>
          <w:t xml:space="preserve"> ج4، ص147.</w:t>
        </w:r>
      </w:hyperlink>
    </w:p>
  </w:footnote>
  <w:footnote w:id="9">
    <w:p w14:paraId="58275E5E" w14:textId="0E453B94" w:rsidR="002E01EA" w:rsidRPr="002E01EA" w:rsidRDefault="002E01EA" w:rsidP="002E01EA">
      <w:pPr>
        <w:pStyle w:val="FootnoteText"/>
      </w:pPr>
      <w:r w:rsidRPr="002E01EA">
        <w:footnoteRef/>
      </w:r>
      <w:r w:rsidRPr="002E01EA">
        <w:rPr>
          <w:rtl/>
        </w:rPr>
        <w:t xml:space="preserve"> </w:t>
      </w:r>
      <w:hyperlink r:id="rId8" w:history="1">
        <w:r w:rsidRPr="002E01EA">
          <w:rPr>
            <w:rStyle w:val="Hyperlink"/>
            <w:rtl/>
          </w:rPr>
          <w:t>تهذ</w:t>
        </w:r>
        <w:r w:rsidRPr="002E01EA">
          <w:rPr>
            <w:rStyle w:val="Hyperlink"/>
            <w:rFonts w:hint="cs"/>
            <w:rtl/>
          </w:rPr>
          <w:t>ی</w:t>
        </w:r>
        <w:r w:rsidRPr="002E01EA">
          <w:rPr>
            <w:rStyle w:val="Hyperlink"/>
            <w:rFonts w:hint="eastAsia"/>
            <w:rtl/>
          </w:rPr>
          <w:t>ب</w:t>
        </w:r>
        <w:r w:rsidRPr="002E01EA">
          <w:rPr>
            <w:rStyle w:val="Hyperlink"/>
            <w:rtl/>
          </w:rPr>
          <w:t xml:space="preserve"> الاحکام، ش</w:t>
        </w:r>
        <w:r w:rsidRPr="002E01EA">
          <w:rPr>
            <w:rStyle w:val="Hyperlink"/>
            <w:rFonts w:hint="cs"/>
            <w:rtl/>
          </w:rPr>
          <w:t>ی</w:t>
        </w:r>
        <w:r w:rsidRPr="002E01EA">
          <w:rPr>
            <w:rStyle w:val="Hyperlink"/>
            <w:rFonts w:hint="eastAsia"/>
            <w:rtl/>
          </w:rPr>
          <w:t>خ</w:t>
        </w:r>
        <w:r w:rsidRPr="002E01EA">
          <w:rPr>
            <w:rStyle w:val="Hyperlink"/>
            <w:rtl/>
          </w:rPr>
          <w:t xml:space="preserve"> طوس</w:t>
        </w:r>
        <w:r w:rsidRPr="002E01EA">
          <w:rPr>
            <w:rStyle w:val="Hyperlink"/>
            <w:rFonts w:hint="cs"/>
            <w:rtl/>
          </w:rPr>
          <w:t>ی</w:t>
        </w:r>
        <w:r w:rsidRPr="002E01EA">
          <w:rPr>
            <w:rStyle w:val="Hyperlink"/>
            <w:rFonts w:hint="eastAsia"/>
            <w:rtl/>
          </w:rPr>
          <w:t>،</w:t>
        </w:r>
        <w:r w:rsidRPr="002E01EA">
          <w:rPr>
            <w:rStyle w:val="Hyperlink"/>
            <w:rtl/>
          </w:rPr>
          <w:t xml:space="preserve"> ج2، ص97.</w:t>
        </w:r>
      </w:hyperlink>
    </w:p>
  </w:footnote>
  <w:footnote w:id="10">
    <w:p w14:paraId="099A8546" w14:textId="28F111DC" w:rsidR="005511FC" w:rsidRDefault="005511FC">
      <w:pPr>
        <w:pStyle w:val="FootnoteText"/>
      </w:pPr>
      <w:r>
        <w:rPr>
          <w:rStyle w:val="FootnoteReference"/>
        </w:rPr>
        <w:footnoteRef/>
      </w:r>
      <w:r>
        <w:rPr>
          <w:rtl/>
        </w:rPr>
        <w:t xml:space="preserve"> </w:t>
      </w:r>
      <w:r>
        <w:rPr>
          <w:rFonts w:hint="cs"/>
          <w:rtl/>
        </w:rPr>
        <w:t xml:space="preserve">. قرب الإسناد، ص 203. </w:t>
      </w:r>
    </w:p>
  </w:footnote>
  <w:footnote w:id="11">
    <w:p w14:paraId="68E5A430" w14:textId="2F3DB9BD" w:rsidR="00791175" w:rsidRPr="00791175" w:rsidRDefault="00791175" w:rsidP="00791175">
      <w:pPr>
        <w:pStyle w:val="FootnoteText"/>
      </w:pPr>
      <w:r w:rsidRPr="00791175">
        <w:footnoteRef/>
      </w:r>
      <w:r w:rsidRPr="00791175">
        <w:rPr>
          <w:rtl/>
        </w:rPr>
        <w:t xml:space="preserve"> </w:t>
      </w:r>
      <w:r w:rsidRPr="00791175">
        <w:rPr>
          <w:rFonts w:hint="eastAsia"/>
          <w:rtl/>
        </w:rPr>
        <w:t>سوره</w:t>
      </w:r>
      <w:r w:rsidRPr="00791175">
        <w:rPr>
          <w:rtl/>
        </w:rPr>
        <w:t xml:space="preserve"> اسراء، آيه 110.</w:t>
      </w:r>
    </w:p>
  </w:footnote>
  <w:footnote w:id="12">
    <w:p w14:paraId="7639DFDC" w14:textId="52A35053" w:rsidR="00C93903" w:rsidRPr="00C93903" w:rsidRDefault="00C93903" w:rsidP="00C93903">
      <w:pPr>
        <w:pStyle w:val="FootnoteText"/>
      </w:pPr>
      <w:r w:rsidRPr="00C93903">
        <w:footnoteRef/>
      </w:r>
      <w:r w:rsidRPr="00C93903">
        <w:rPr>
          <w:rtl/>
        </w:rPr>
        <w:t xml:space="preserve"> </w:t>
      </w:r>
      <w:hyperlink r:id="rId9" w:history="1">
        <w:r w:rsidRPr="00C93903">
          <w:rPr>
            <w:rStyle w:val="Hyperlink"/>
            <w:rtl/>
          </w:rPr>
          <w:t>العروة الوثق</w:t>
        </w:r>
        <w:r w:rsidRPr="00C93903">
          <w:rPr>
            <w:rStyle w:val="Hyperlink"/>
            <w:rFonts w:hint="cs"/>
            <w:rtl/>
          </w:rPr>
          <w:t>ی</w:t>
        </w:r>
        <w:r w:rsidRPr="00C93903">
          <w:rPr>
            <w:rStyle w:val="Hyperlink"/>
            <w:rFonts w:hint="eastAsia"/>
            <w:rtl/>
          </w:rPr>
          <w:t>،</w:t>
        </w:r>
        <w:r w:rsidRPr="00C93903">
          <w:rPr>
            <w:rStyle w:val="Hyperlink"/>
            <w:rtl/>
          </w:rPr>
          <w:t xml:space="preserve"> الس</w:t>
        </w:r>
        <w:r w:rsidRPr="00C93903">
          <w:rPr>
            <w:rStyle w:val="Hyperlink"/>
            <w:rFonts w:hint="cs"/>
            <w:rtl/>
          </w:rPr>
          <w:t>ی</w:t>
        </w:r>
        <w:r w:rsidRPr="00C93903">
          <w:rPr>
            <w:rStyle w:val="Hyperlink"/>
            <w:rFonts w:hint="eastAsia"/>
            <w:rtl/>
          </w:rPr>
          <w:t>د</w:t>
        </w:r>
        <w:r w:rsidRPr="00C93903">
          <w:rPr>
            <w:rStyle w:val="Hyperlink"/>
            <w:rtl/>
          </w:rPr>
          <w:t xml:space="preserve"> محمد کاظم الطباطبائ</w:t>
        </w:r>
        <w:r w:rsidRPr="00C93903">
          <w:rPr>
            <w:rStyle w:val="Hyperlink"/>
            <w:rFonts w:hint="cs"/>
            <w:rtl/>
          </w:rPr>
          <w:t>ی</w:t>
        </w:r>
        <w:r w:rsidRPr="00C93903">
          <w:rPr>
            <w:rStyle w:val="Hyperlink"/>
            <w:rtl/>
          </w:rPr>
          <w:t xml:space="preserve"> ال</w:t>
        </w:r>
        <w:r w:rsidRPr="00C93903">
          <w:rPr>
            <w:rStyle w:val="Hyperlink"/>
            <w:rFonts w:hint="cs"/>
            <w:rtl/>
          </w:rPr>
          <w:t>ی</w:t>
        </w:r>
        <w:r w:rsidRPr="00C93903">
          <w:rPr>
            <w:rStyle w:val="Hyperlink"/>
            <w:rFonts w:hint="eastAsia"/>
            <w:rtl/>
          </w:rPr>
          <w:t>زد</w:t>
        </w:r>
        <w:r w:rsidRPr="00C93903">
          <w:rPr>
            <w:rStyle w:val="Hyperlink"/>
            <w:rFonts w:hint="cs"/>
            <w:rtl/>
          </w:rPr>
          <w:t>ی</w:t>
        </w:r>
        <w:r w:rsidRPr="00C93903">
          <w:rPr>
            <w:rStyle w:val="Hyperlink"/>
            <w:rFonts w:hint="eastAsia"/>
            <w:rtl/>
          </w:rPr>
          <w:t>،</w:t>
        </w:r>
        <w:r w:rsidRPr="00C93903">
          <w:rPr>
            <w:rStyle w:val="Hyperlink"/>
            <w:rtl/>
          </w:rPr>
          <w:t xml:space="preserve"> ج1، ص651.</w:t>
        </w:r>
      </w:hyperlink>
    </w:p>
  </w:footnote>
  <w:footnote w:id="13">
    <w:p w14:paraId="3E2C34D3" w14:textId="7DAE5279" w:rsidR="00C93903" w:rsidRPr="00D66EAC" w:rsidRDefault="00C93903" w:rsidP="00C93903">
      <w:pPr>
        <w:pStyle w:val="FootnoteText"/>
      </w:pPr>
      <w:r w:rsidRPr="00D66EAC">
        <w:footnoteRef/>
      </w:r>
      <w:r w:rsidRPr="00D66EAC">
        <w:rPr>
          <w:rtl/>
        </w:rPr>
        <w:t xml:space="preserve"> </w:t>
      </w:r>
      <w:hyperlink r:id="rId10" w:history="1">
        <w:r w:rsidRPr="00D66EAC">
          <w:rPr>
            <w:rStyle w:val="Hyperlink"/>
            <w:rtl/>
          </w:rPr>
          <w:t>الکاف</w:t>
        </w:r>
        <w:r w:rsidRPr="00D66EAC">
          <w:rPr>
            <w:rStyle w:val="Hyperlink"/>
            <w:rFonts w:hint="cs"/>
            <w:rtl/>
          </w:rPr>
          <w:t>ی</w:t>
        </w:r>
        <w:r w:rsidRPr="00D66EAC">
          <w:rPr>
            <w:rStyle w:val="Hyperlink"/>
            <w:rFonts w:hint="eastAsia"/>
            <w:rtl/>
          </w:rPr>
          <w:t>،</w:t>
        </w:r>
        <w:r w:rsidRPr="00D66EAC">
          <w:rPr>
            <w:rStyle w:val="Hyperlink"/>
            <w:rtl/>
          </w:rPr>
          <w:t xml:space="preserve"> محمد بن </w:t>
        </w:r>
        <w:r w:rsidRPr="00D66EAC">
          <w:rPr>
            <w:rStyle w:val="Hyperlink"/>
            <w:rFonts w:hint="cs"/>
            <w:rtl/>
          </w:rPr>
          <w:t>ی</w:t>
        </w:r>
        <w:r w:rsidRPr="00D66EAC">
          <w:rPr>
            <w:rStyle w:val="Hyperlink"/>
            <w:rFonts w:hint="eastAsia"/>
            <w:rtl/>
          </w:rPr>
          <w:t>عقوب</w:t>
        </w:r>
        <w:r w:rsidRPr="00D66EAC">
          <w:rPr>
            <w:rStyle w:val="Hyperlink"/>
            <w:rtl/>
          </w:rPr>
          <w:t xml:space="preserve"> کل</w:t>
        </w:r>
        <w:r w:rsidRPr="00D66EAC">
          <w:rPr>
            <w:rStyle w:val="Hyperlink"/>
            <w:rFonts w:hint="cs"/>
            <w:rtl/>
          </w:rPr>
          <w:t>ی</w:t>
        </w:r>
        <w:r w:rsidRPr="00D66EAC">
          <w:rPr>
            <w:rStyle w:val="Hyperlink"/>
            <w:rFonts w:hint="eastAsia"/>
            <w:rtl/>
          </w:rPr>
          <w:t>ن</w:t>
        </w:r>
        <w:r w:rsidRPr="00D66EAC">
          <w:rPr>
            <w:rStyle w:val="Hyperlink"/>
            <w:rFonts w:hint="cs"/>
            <w:rtl/>
          </w:rPr>
          <w:t>ی</w:t>
        </w:r>
        <w:r w:rsidRPr="00D66EAC">
          <w:rPr>
            <w:rStyle w:val="Hyperlink"/>
            <w:rFonts w:hint="eastAsia"/>
            <w:rtl/>
          </w:rPr>
          <w:t>،</w:t>
        </w:r>
        <w:r w:rsidRPr="00D66EAC">
          <w:rPr>
            <w:rStyle w:val="Hyperlink"/>
            <w:rtl/>
          </w:rPr>
          <w:t xml:space="preserve"> ج3، ص316.</w:t>
        </w:r>
      </w:hyperlink>
    </w:p>
  </w:footnote>
  <w:footnote w:id="14">
    <w:p w14:paraId="1880A959" w14:textId="3BEB132C" w:rsidR="00C93903" w:rsidRPr="00C93903" w:rsidRDefault="00C93903" w:rsidP="00C93903">
      <w:pPr>
        <w:pStyle w:val="FootnoteText"/>
      </w:pPr>
      <w:r w:rsidRPr="00C93903">
        <w:footnoteRef/>
      </w:r>
      <w:r w:rsidRPr="00C93903">
        <w:rPr>
          <w:rtl/>
        </w:rPr>
        <w:t xml:space="preserve"> </w:t>
      </w:r>
      <w:hyperlink r:id="rId11" w:history="1">
        <w:r w:rsidRPr="00C93903">
          <w:rPr>
            <w:rStyle w:val="Hyperlink"/>
            <w:rFonts w:hint="eastAsia"/>
            <w:rtl/>
          </w:rPr>
          <w:t>الکاف</w:t>
        </w:r>
        <w:r w:rsidRPr="00C93903">
          <w:rPr>
            <w:rStyle w:val="Hyperlink"/>
            <w:rFonts w:hint="cs"/>
            <w:rtl/>
          </w:rPr>
          <w:t>ی</w:t>
        </w:r>
        <w:r w:rsidRPr="00C93903">
          <w:rPr>
            <w:rStyle w:val="Hyperlink"/>
            <w:rFonts w:hint="eastAsia"/>
            <w:rtl/>
          </w:rPr>
          <w:t>،</w:t>
        </w:r>
        <w:r w:rsidRPr="00C93903">
          <w:rPr>
            <w:rStyle w:val="Hyperlink"/>
            <w:rtl/>
          </w:rPr>
          <w:t xml:space="preserve"> محمد بن </w:t>
        </w:r>
        <w:r w:rsidRPr="00C93903">
          <w:rPr>
            <w:rStyle w:val="Hyperlink"/>
            <w:rFonts w:hint="cs"/>
            <w:rtl/>
          </w:rPr>
          <w:t>ی</w:t>
        </w:r>
        <w:r w:rsidRPr="00C93903">
          <w:rPr>
            <w:rStyle w:val="Hyperlink"/>
            <w:rFonts w:hint="eastAsia"/>
            <w:rtl/>
          </w:rPr>
          <w:t>عقوب</w:t>
        </w:r>
        <w:r w:rsidRPr="00C93903">
          <w:rPr>
            <w:rStyle w:val="Hyperlink"/>
            <w:rtl/>
          </w:rPr>
          <w:t xml:space="preserve"> کل</w:t>
        </w:r>
        <w:r w:rsidRPr="00C93903">
          <w:rPr>
            <w:rStyle w:val="Hyperlink"/>
            <w:rFonts w:hint="cs"/>
            <w:rtl/>
          </w:rPr>
          <w:t>ی</w:t>
        </w:r>
        <w:r w:rsidRPr="00C93903">
          <w:rPr>
            <w:rStyle w:val="Hyperlink"/>
            <w:rFonts w:hint="eastAsia"/>
            <w:rtl/>
          </w:rPr>
          <w:t>ن</w:t>
        </w:r>
        <w:r w:rsidRPr="00C93903">
          <w:rPr>
            <w:rStyle w:val="Hyperlink"/>
            <w:rFonts w:hint="cs"/>
            <w:rtl/>
          </w:rPr>
          <w:t>ی</w:t>
        </w:r>
        <w:r w:rsidRPr="00C93903">
          <w:rPr>
            <w:rStyle w:val="Hyperlink"/>
            <w:rFonts w:hint="eastAsia"/>
            <w:rtl/>
          </w:rPr>
          <w:t>،</w:t>
        </w:r>
        <w:r w:rsidRPr="00C93903">
          <w:rPr>
            <w:rStyle w:val="Hyperlink"/>
            <w:rtl/>
          </w:rPr>
          <w:t xml:space="preserve"> ج3، ص317.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C9398EB"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E548CB">
      <w:rPr>
        <w:rFonts w:hint="cs"/>
        <w:b/>
        <w:bCs/>
        <w:sz w:val="20"/>
        <w:szCs w:val="24"/>
        <w:rtl/>
      </w:rPr>
      <w:t>0</w:t>
    </w:r>
    <w:r w:rsidR="00BD7318">
      <w:rPr>
        <w:rFonts w:hint="cs"/>
        <w:b/>
        <w:bCs/>
        <w:sz w:val="20"/>
        <w:szCs w:val="24"/>
        <w:rtl/>
      </w:rPr>
      <w:t>4</w:t>
    </w:r>
    <w:r w:rsidR="00A93716">
      <w:rPr>
        <w:rFonts w:hint="cs"/>
        <w:b/>
        <w:bCs/>
        <w:sz w:val="20"/>
        <w:szCs w:val="24"/>
        <w:rtl/>
      </w:rPr>
      <w:t>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6" w:name="Bokdars"/>
    <w:bookmarkEnd w:id="16"/>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7" w:name="Bokostad"/>
    <w:bookmarkEnd w:id="17"/>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BD7318">
      <w:rPr>
        <w:rFonts w:hint="cs"/>
        <w:sz w:val="24"/>
        <w:szCs w:val="24"/>
        <w:rtl/>
      </w:rPr>
      <w:t>2</w:t>
    </w:r>
    <w:r w:rsidR="00A93716">
      <w:rPr>
        <w:rFonts w:hint="cs"/>
        <w:sz w:val="24"/>
        <w:szCs w:val="24"/>
        <w:rtl/>
      </w:rPr>
      <w:t>4</w:t>
    </w:r>
    <w:r w:rsidR="00F71250">
      <w:rPr>
        <w:sz w:val="24"/>
        <w:szCs w:val="24"/>
        <w:rtl/>
      </w:rPr>
      <w:t>/</w:t>
    </w:r>
    <w:r w:rsidR="008F7564">
      <w:rPr>
        <w:rFonts w:hint="cs"/>
        <w:sz w:val="24"/>
        <w:szCs w:val="24"/>
        <w:rtl/>
      </w:rPr>
      <w:t>8</w:t>
    </w:r>
    <w:r w:rsidR="00F71250">
      <w:rPr>
        <w:sz w:val="24"/>
        <w:szCs w:val="24"/>
        <w:rtl/>
      </w:rPr>
      <w:t xml:space="preserve"> /1401</w:t>
    </w:r>
    <w:r w:rsidR="00F35CAE">
      <w:rPr>
        <w:sz w:val="24"/>
        <w:szCs w:val="24"/>
        <w:rtl/>
      </w:rPr>
      <w:t xml:space="preserve"> </w:t>
    </w:r>
  </w:p>
  <w:p w14:paraId="7D10702A" w14:textId="06D6C4BF"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BD7318">
      <w:rPr>
        <w:rFonts w:hint="cs"/>
        <w:sz w:val="24"/>
        <w:szCs w:val="24"/>
        <w:rtl/>
      </w:rPr>
      <w:t>ملاک در جهر و اخفات در قرائت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B2A7665"/>
    <w:multiLevelType w:val="hybridMultilevel"/>
    <w:tmpl w:val="322C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D5ACE"/>
    <w:multiLevelType w:val="hybridMultilevel"/>
    <w:tmpl w:val="D204828E"/>
    <w:lvl w:ilvl="0" w:tplc="9DA2D37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51752"/>
    <w:multiLevelType w:val="hybridMultilevel"/>
    <w:tmpl w:val="4F9EDEC4"/>
    <w:lvl w:ilvl="0" w:tplc="12244B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05E69"/>
    <w:multiLevelType w:val="hybridMultilevel"/>
    <w:tmpl w:val="0D5033C6"/>
    <w:lvl w:ilvl="0" w:tplc="AB3A456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E6F14"/>
    <w:multiLevelType w:val="hybridMultilevel"/>
    <w:tmpl w:val="7FD6D96E"/>
    <w:lvl w:ilvl="0" w:tplc="F152971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720EE"/>
    <w:multiLevelType w:val="hybridMultilevel"/>
    <w:tmpl w:val="B7AA73D4"/>
    <w:lvl w:ilvl="0" w:tplc="B3A094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E638E"/>
    <w:multiLevelType w:val="hybridMultilevel"/>
    <w:tmpl w:val="F31E7344"/>
    <w:lvl w:ilvl="0" w:tplc="B69629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66E7A"/>
    <w:multiLevelType w:val="hybridMultilevel"/>
    <w:tmpl w:val="57EEC1A6"/>
    <w:lvl w:ilvl="0" w:tplc="836E9A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2"/>
  </w:num>
  <w:num w:numId="8">
    <w:abstractNumId w:val="11"/>
  </w:num>
  <w:num w:numId="9">
    <w:abstractNumId w:val="8"/>
  </w:num>
  <w:num w:numId="10">
    <w:abstractNumId w:val="9"/>
  </w:num>
  <w:num w:numId="11">
    <w:abstractNumId w:val="7"/>
  </w:num>
  <w:num w:numId="12">
    <w:abstractNumId w:val="10"/>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1E65"/>
    <w:rsid w:val="000053C7"/>
    <w:rsid w:val="00006A1D"/>
    <w:rsid w:val="000072A3"/>
    <w:rsid w:val="0001113E"/>
    <w:rsid w:val="00013828"/>
    <w:rsid w:val="0001547C"/>
    <w:rsid w:val="00020239"/>
    <w:rsid w:val="00022CAD"/>
    <w:rsid w:val="00025777"/>
    <w:rsid w:val="000257E3"/>
    <w:rsid w:val="00025B70"/>
    <w:rsid w:val="00027085"/>
    <w:rsid w:val="000277F0"/>
    <w:rsid w:val="00031CA9"/>
    <w:rsid w:val="0003430A"/>
    <w:rsid w:val="000353D7"/>
    <w:rsid w:val="00036897"/>
    <w:rsid w:val="00041044"/>
    <w:rsid w:val="00045578"/>
    <w:rsid w:val="00055496"/>
    <w:rsid w:val="00055769"/>
    <w:rsid w:val="00055A6A"/>
    <w:rsid w:val="000563C1"/>
    <w:rsid w:val="000606B3"/>
    <w:rsid w:val="00062D1D"/>
    <w:rsid w:val="00064063"/>
    <w:rsid w:val="00064B90"/>
    <w:rsid w:val="00070A5F"/>
    <w:rsid w:val="00072025"/>
    <w:rsid w:val="00077A12"/>
    <w:rsid w:val="00080A41"/>
    <w:rsid w:val="00080E93"/>
    <w:rsid w:val="0008299B"/>
    <w:rsid w:val="00084810"/>
    <w:rsid w:val="0008608E"/>
    <w:rsid w:val="000913AA"/>
    <w:rsid w:val="00094847"/>
    <w:rsid w:val="000950BF"/>
    <w:rsid w:val="00096C63"/>
    <w:rsid w:val="00097057"/>
    <w:rsid w:val="00097C89"/>
    <w:rsid w:val="000B151B"/>
    <w:rsid w:val="000B5DB5"/>
    <w:rsid w:val="000C3394"/>
    <w:rsid w:val="000C3947"/>
    <w:rsid w:val="000D0EED"/>
    <w:rsid w:val="000D237C"/>
    <w:rsid w:val="000D2A37"/>
    <w:rsid w:val="000D30E9"/>
    <w:rsid w:val="000D6818"/>
    <w:rsid w:val="000D7F02"/>
    <w:rsid w:val="000E335E"/>
    <w:rsid w:val="000E4B56"/>
    <w:rsid w:val="000F01F6"/>
    <w:rsid w:val="000F16CF"/>
    <w:rsid w:val="000F49B0"/>
    <w:rsid w:val="000F4AA1"/>
    <w:rsid w:val="000F5BAC"/>
    <w:rsid w:val="000F7487"/>
    <w:rsid w:val="001007A1"/>
    <w:rsid w:val="00102585"/>
    <w:rsid w:val="0010731B"/>
    <w:rsid w:val="001079B7"/>
    <w:rsid w:val="001140CE"/>
    <w:rsid w:val="00114AB7"/>
    <w:rsid w:val="00116B2B"/>
    <w:rsid w:val="001238AC"/>
    <w:rsid w:val="00124E3D"/>
    <w:rsid w:val="00127511"/>
    <w:rsid w:val="00127E95"/>
    <w:rsid w:val="00130659"/>
    <w:rsid w:val="001315DB"/>
    <w:rsid w:val="00132A90"/>
    <w:rsid w:val="001347C7"/>
    <w:rsid w:val="001356B0"/>
    <w:rsid w:val="001371CA"/>
    <w:rsid w:val="00141394"/>
    <w:rsid w:val="00141CE3"/>
    <w:rsid w:val="00142F38"/>
    <w:rsid w:val="001431A8"/>
    <w:rsid w:val="001433BA"/>
    <w:rsid w:val="00146536"/>
    <w:rsid w:val="001465F2"/>
    <w:rsid w:val="00150624"/>
    <w:rsid w:val="001516EF"/>
    <w:rsid w:val="00151937"/>
    <w:rsid w:val="00151B05"/>
    <w:rsid w:val="0016386E"/>
    <w:rsid w:val="001646C4"/>
    <w:rsid w:val="00165FE8"/>
    <w:rsid w:val="00175CF3"/>
    <w:rsid w:val="001804D2"/>
    <w:rsid w:val="00181844"/>
    <w:rsid w:val="001837E9"/>
    <w:rsid w:val="00187DFA"/>
    <w:rsid w:val="0019309F"/>
    <w:rsid w:val="00193AFE"/>
    <w:rsid w:val="00196CCC"/>
    <w:rsid w:val="001A1BC1"/>
    <w:rsid w:val="001A1EA5"/>
    <w:rsid w:val="001A2200"/>
    <w:rsid w:val="001A2574"/>
    <w:rsid w:val="001A27D7"/>
    <w:rsid w:val="001A294E"/>
    <w:rsid w:val="001A3796"/>
    <w:rsid w:val="001A4ED8"/>
    <w:rsid w:val="001B17C8"/>
    <w:rsid w:val="001B2488"/>
    <w:rsid w:val="001B35FF"/>
    <w:rsid w:val="001B3686"/>
    <w:rsid w:val="001B6799"/>
    <w:rsid w:val="001B6B8C"/>
    <w:rsid w:val="001C1362"/>
    <w:rsid w:val="001C2060"/>
    <w:rsid w:val="001C4784"/>
    <w:rsid w:val="001C5C37"/>
    <w:rsid w:val="001C75CC"/>
    <w:rsid w:val="001D2E9A"/>
    <w:rsid w:val="001D597F"/>
    <w:rsid w:val="001E3F86"/>
    <w:rsid w:val="001E3FD4"/>
    <w:rsid w:val="001E7A1B"/>
    <w:rsid w:val="001F3185"/>
    <w:rsid w:val="002005DB"/>
    <w:rsid w:val="00200F9E"/>
    <w:rsid w:val="0020241A"/>
    <w:rsid w:val="00203821"/>
    <w:rsid w:val="00211632"/>
    <w:rsid w:val="002129C9"/>
    <w:rsid w:val="0021630D"/>
    <w:rsid w:val="00220263"/>
    <w:rsid w:val="0022178B"/>
    <w:rsid w:val="0022759F"/>
    <w:rsid w:val="002310C4"/>
    <w:rsid w:val="00240042"/>
    <w:rsid w:val="0024121B"/>
    <w:rsid w:val="00247D2F"/>
    <w:rsid w:val="0025148D"/>
    <w:rsid w:val="00252981"/>
    <w:rsid w:val="00253679"/>
    <w:rsid w:val="0025624F"/>
    <w:rsid w:val="00256560"/>
    <w:rsid w:val="00257DCE"/>
    <w:rsid w:val="002607B6"/>
    <w:rsid w:val="00261FDB"/>
    <w:rsid w:val="00263DFC"/>
    <w:rsid w:val="002646DE"/>
    <w:rsid w:val="00264709"/>
    <w:rsid w:val="00265C8E"/>
    <w:rsid w:val="00267248"/>
    <w:rsid w:val="0027484C"/>
    <w:rsid w:val="0027605E"/>
    <w:rsid w:val="0027735F"/>
    <w:rsid w:val="00280195"/>
    <w:rsid w:val="002805EB"/>
    <w:rsid w:val="00281E00"/>
    <w:rsid w:val="002840CF"/>
    <w:rsid w:val="00290F8D"/>
    <w:rsid w:val="00292EF6"/>
    <w:rsid w:val="002935A1"/>
    <w:rsid w:val="0029418D"/>
    <w:rsid w:val="00294A52"/>
    <w:rsid w:val="00295F2B"/>
    <w:rsid w:val="002971D3"/>
    <w:rsid w:val="002A2F1E"/>
    <w:rsid w:val="002A5E7E"/>
    <w:rsid w:val="002A6195"/>
    <w:rsid w:val="002B1B4E"/>
    <w:rsid w:val="002B575F"/>
    <w:rsid w:val="002B6607"/>
    <w:rsid w:val="002B729B"/>
    <w:rsid w:val="002C23B5"/>
    <w:rsid w:val="002C53A2"/>
    <w:rsid w:val="002D0040"/>
    <w:rsid w:val="002D2FA8"/>
    <w:rsid w:val="002D447D"/>
    <w:rsid w:val="002E01EA"/>
    <w:rsid w:val="002E220F"/>
    <w:rsid w:val="002E27BA"/>
    <w:rsid w:val="002E2BD4"/>
    <w:rsid w:val="002E3DCA"/>
    <w:rsid w:val="002E71A7"/>
    <w:rsid w:val="002F20BF"/>
    <w:rsid w:val="002F41CF"/>
    <w:rsid w:val="002F47AB"/>
    <w:rsid w:val="002F63A1"/>
    <w:rsid w:val="00302F4D"/>
    <w:rsid w:val="00307311"/>
    <w:rsid w:val="0031229C"/>
    <w:rsid w:val="00314203"/>
    <w:rsid w:val="003163E9"/>
    <w:rsid w:val="0032100F"/>
    <w:rsid w:val="0033402C"/>
    <w:rsid w:val="00335E30"/>
    <w:rsid w:val="00340521"/>
    <w:rsid w:val="00342020"/>
    <w:rsid w:val="00342770"/>
    <w:rsid w:val="00345C73"/>
    <w:rsid w:val="00347DDD"/>
    <w:rsid w:val="00354A99"/>
    <w:rsid w:val="00355B4D"/>
    <w:rsid w:val="00360311"/>
    <w:rsid w:val="00361751"/>
    <w:rsid w:val="00361922"/>
    <w:rsid w:val="00372D4C"/>
    <w:rsid w:val="00373020"/>
    <w:rsid w:val="0037339B"/>
    <w:rsid w:val="003752FD"/>
    <w:rsid w:val="00377ED4"/>
    <w:rsid w:val="00380FF7"/>
    <w:rsid w:val="00381EF3"/>
    <w:rsid w:val="00384132"/>
    <w:rsid w:val="00386C11"/>
    <w:rsid w:val="00387D2A"/>
    <w:rsid w:val="00391346"/>
    <w:rsid w:val="00391B3E"/>
    <w:rsid w:val="00392DEE"/>
    <w:rsid w:val="00393ABC"/>
    <w:rsid w:val="00397466"/>
    <w:rsid w:val="003A17D9"/>
    <w:rsid w:val="003A2FA1"/>
    <w:rsid w:val="003A6148"/>
    <w:rsid w:val="003B626E"/>
    <w:rsid w:val="003C2832"/>
    <w:rsid w:val="003C33F6"/>
    <w:rsid w:val="003C3D2E"/>
    <w:rsid w:val="003C43A5"/>
    <w:rsid w:val="003C4AB0"/>
    <w:rsid w:val="003C6470"/>
    <w:rsid w:val="003D092B"/>
    <w:rsid w:val="003D0FC7"/>
    <w:rsid w:val="003D2A10"/>
    <w:rsid w:val="003E1C5C"/>
    <w:rsid w:val="003E6650"/>
    <w:rsid w:val="003F0A96"/>
    <w:rsid w:val="003F5B46"/>
    <w:rsid w:val="003F64DD"/>
    <w:rsid w:val="003F7024"/>
    <w:rsid w:val="00401363"/>
    <w:rsid w:val="00402E47"/>
    <w:rsid w:val="00404A83"/>
    <w:rsid w:val="00407864"/>
    <w:rsid w:val="00410329"/>
    <w:rsid w:val="004176B1"/>
    <w:rsid w:val="00422B62"/>
    <w:rsid w:val="00425015"/>
    <w:rsid w:val="00425186"/>
    <w:rsid w:val="00425429"/>
    <w:rsid w:val="00426515"/>
    <w:rsid w:val="00430994"/>
    <w:rsid w:val="00432412"/>
    <w:rsid w:val="004327BE"/>
    <w:rsid w:val="004345BE"/>
    <w:rsid w:val="0044076C"/>
    <w:rsid w:val="004412C2"/>
    <w:rsid w:val="00441B6D"/>
    <w:rsid w:val="00443DE5"/>
    <w:rsid w:val="00450C98"/>
    <w:rsid w:val="004515C2"/>
    <w:rsid w:val="004556EF"/>
    <w:rsid w:val="004559A1"/>
    <w:rsid w:val="00455B1E"/>
    <w:rsid w:val="004567C5"/>
    <w:rsid w:val="00457B3E"/>
    <w:rsid w:val="00462B07"/>
    <w:rsid w:val="00463268"/>
    <w:rsid w:val="00463698"/>
    <w:rsid w:val="00463E6B"/>
    <w:rsid w:val="00465BD2"/>
    <w:rsid w:val="004715C8"/>
    <w:rsid w:val="00477B68"/>
    <w:rsid w:val="00481C31"/>
    <w:rsid w:val="00482FC1"/>
    <w:rsid w:val="00483027"/>
    <w:rsid w:val="00485F0C"/>
    <w:rsid w:val="00486DC9"/>
    <w:rsid w:val="004871AA"/>
    <w:rsid w:val="00491667"/>
    <w:rsid w:val="004918D7"/>
    <w:rsid w:val="00492637"/>
    <w:rsid w:val="004926E1"/>
    <w:rsid w:val="004A2D4B"/>
    <w:rsid w:val="004A2FEA"/>
    <w:rsid w:val="004A7257"/>
    <w:rsid w:val="004B32A0"/>
    <w:rsid w:val="004B3F73"/>
    <w:rsid w:val="004D2531"/>
    <w:rsid w:val="004D2537"/>
    <w:rsid w:val="004D2DD7"/>
    <w:rsid w:val="004D75C5"/>
    <w:rsid w:val="004E2186"/>
    <w:rsid w:val="004E66FB"/>
    <w:rsid w:val="004E687E"/>
    <w:rsid w:val="004F0DB1"/>
    <w:rsid w:val="004F25C7"/>
    <w:rsid w:val="004F470A"/>
    <w:rsid w:val="004F4C59"/>
    <w:rsid w:val="00500C8F"/>
    <w:rsid w:val="00501909"/>
    <w:rsid w:val="00503446"/>
    <w:rsid w:val="00507BBB"/>
    <w:rsid w:val="00510646"/>
    <w:rsid w:val="005125BC"/>
    <w:rsid w:val="005128DF"/>
    <w:rsid w:val="0051592A"/>
    <w:rsid w:val="00516CC9"/>
    <w:rsid w:val="005175ED"/>
    <w:rsid w:val="005206FE"/>
    <w:rsid w:val="00523E37"/>
    <w:rsid w:val="005257ED"/>
    <w:rsid w:val="005306F8"/>
    <w:rsid w:val="00530B8E"/>
    <w:rsid w:val="0054023D"/>
    <w:rsid w:val="00540356"/>
    <w:rsid w:val="005426BF"/>
    <w:rsid w:val="0054745B"/>
    <w:rsid w:val="00550635"/>
    <w:rsid w:val="005511FC"/>
    <w:rsid w:val="0055483F"/>
    <w:rsid w:val="0056213C"/>
    <w:rsid w:val="00570632"/>
    <w:rsid w:val="005748BA"/>
    <w:rsid w:val="00580C24"/>
    <w:rsid w:val="00582997"/>
    <w:rsid w:val="00587B05"/>
    <w:rsid w:val="00593F64"/>
    <w:rsid w:val="005960C0"/>
    <w:rsid w:val="00596337"/>
    <w:rsid w:val="005968EF"/>
    <w:rsid w:val="00596C1E"/>
    <w:rsid w:val="005A111A"/>
    <w:rsid w:val="005A213A"/>
    <w:rsid w:val="005A2E26"/>
    <w:rsid w:val="005A79A1"/>
    <w:rsid w:val="005B289E"/>
    <w:rsid w:val="005B77FD"/>
    <w:rsid w:val="005B7BCA"/>
    <w:rsid w:val="005C0DAE"/>
    <w:rsid w:val="005C188E"/>
    <w:rsid w:val="005C1B76"/>
    <w:rsid w:val="005C38DB"/>
    <w:rsid w:val="005D2349"/>
    <w:rsid w:val="005D6458"/>
    <w:rsid w:val="005E0499"/>
    <w:rsid w:val="005E1B60"/>
    <w:rsid w:val="005E5507"/>
    <w:rsid w:val="005E607B"/>
    <w:rsid w:val="005E7C83"/>
    <w:rsid w:val="005F0A8D"/>
    <w:rsid w:val="005F44E4"/>
    <w:rsid w:val="00601229"/>
    <w:rsid w:val="006019B8"/>
    <w:rsid w:val="00601DE6"/>
    <w:rsid w:val="00603B67"/>
    <w:rsid w:val="00604DFE"/>
    <w:rsid w:val="00607E45"/>
    <w:rsid w:val="006121A9"/>
    <w:rsid w:val="006162A2"/>
    <w:rsid w:val="006211C1"/>
    <w:rsid w:val="0062299D"/>
    <w:rsid w:val="00623500"/>
    <w:rsid w:val="006240DA"/>
    <w:rsid w:val="00626979"/>
    <w:rsid w:val="00627371"/>
    <w:rsid w:val="0063256E"/>
    <w:rsid w:val="00633F04"/>
    <w:rsid w:val="00635219"/>
    <w:rsid w:val="00635658"/>
    <w:rsid w:val="00635EC0"/>
    <w:rsid w:val="00640B58"/>
    <w:rsid w:val="00647AAA"/>
    <w:rsid w:val="00651B02"/>
    <w:rsid w:val="00651B19"/>
    <w:rsid w:val="00652483"/>
    <w:rsid w:val="0065319F"/>
    <w:rsid w:val="00660A29"/>
    <w:rsid w:val="0067079C"/>
    <w:rsid w:val="00670938"/>
    <w:rsid w:val="006712EB"/>
    <w:rsid w:val="0067172E"/>
    <w:rsid w:val="0067176A"/>
    <w:rsid w:val="00672289"/>
    <w:rsid w:val="006921EF"/>
    <w:rsid w:val="00695519"/>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034C"/>
    <w:rsid w:val="006E308E"/>
    <w:rsid w:val="006E5651"/>
    <w:rsid w:val="006E5B85"/>
    <w:rsid w:val="006E5DEA"/>
    <w:rsid w:val="006F026A"/>
    <w:rsid w:val="006F46D6"/>
    <w:rsid w:val="006F7A1C"/>
    <w:rsid w:val="0070265B"/>
    <w:rsid w:val="00704813"/>
    <w:rsid w:val="00716EDE"/>
    <w:rsid w:val="0072290D"/>
    <w:rsid w:val="00723D6D"/>
    <w:rsid w:val="00724537"/>
    <w:rsid w:val="00726785"/>
    <w:rsid w:val="00731724"/>
    <w:rsid w:val="0073261A"/>
    <w:rsid w:val="0073474B"/>
    <w:rsid w:val="00735103"/>
    <w:rsid w:val="00735511"/>
    <w:rsid w:val="00737208"/>
    <w:rsid w:val="00741A42"/>
    <w:rsid w:val="007420C1"/>
    <w:rsid w:val="00744482"/>
    <w:rsid w:val="00744DE6"/>
    <w:rsid w:val="00747D8D"/>
    <w:rsid w:val="007518E2"/>
    <w:rsid w:val="00752EF2"/>
    <w:rsid w:val="00754DB7"/>
    <w:rsid w:val="00755286"/>
    <w:rsid w:val="00762452"/>
    <w:rsid w:val="007639E0"/>
    <w:rsid w:val="00763EFF"/>
    <w:rsid w:val="00767DAD"/>
    <w:rsid w:val="00775507"/>
    <w:rsid w:val="007813A5"/>
    <w:rsid w:val="00783473"/>
    <w:rsid w:val="0078594B"/>
    <w:rsid w:val="00786E0E"/>
    <w:rsid w:val="007900E6"/>
    <w:rsid w:val="007910A8"/>
    <w:rsid w:val="00791175"/>
    <w:rsid w:val="007934B6"/>
    <w:rsid w:val="00793A7E"/>
    <w:rsid w:val="00795E02"/>
    <w:rsid w:val="007979D0"/>
    <w:rsid w:val="007A294A"/>
    <w:rsid w:val="007A3E50"/>
    <w:rsid w:val="007A4E18"/>
    <w:rsid w:val="007A7B8C"/>
    <w:rsid w:val="007C6D9E"/>
    <w:rsid w:val="007D1C43"/>
    <w:rsid w:val="007D1E71"/>
    <w:rsid w:val="007D5EAF"/>
    <w:rsid w:val="007D6C53"/>
    <w:rsid w:val="007D6FA9"/>
    <w:rsid w:val="007E025A"/>
    <w:rsid w:val="007E14EC"/>
    <w:rsid w:val="007E1564"/>
    <w:rsid w:val="007E1E87"/>
    <w:rsid w:val="007E4994"/>
    <w:rsid w:val="007E532B"/>
    <w:rsid w:val="007E5B3F"/>
    <w:rsid w:val="007F2257"/>
    <w:rsid w:val="007F4AC7"/>
    <w:rsid w:val="00800356"/>
    <w:rsid w:val="008006C0"/>
    <w:rsid w:val="0080091D"/>
    <w:rsid w:val="00800D52"/>
    <w:rsid w:val="00803628"/>
    <w:rsid w:val="00804108"/>
    <w:rsid w:val="00804B06"/>
    <w:rsid w:val="00804FC4"/>
    <w:rsid w:val="00810B40"/>
    <w:rsid w:val="00816367"/>
    <w:rsid w:val="00816A0B"/>
    <w:rsid w:val="0081780A"/>
    <w:rsid w:val="00820D3E"/>
    <w:rsid w:val="00824B22"/>
    <w:rsid w:val="00830C53"/>
    <w:rsid w:val="00834EAA"/>
    <w:rsid w:val="00836C87"/>
    <w:rsid w:val="00836CAC"/>
    <w:rsid w:val="00837FAA"/>
    <w:rsid w:val="00841F77"/>
    <w:rsid w:val="008463ED"/>
    <w:rsid w:val="008505EF"/>
    <w:rsid w:val="0085276D"/>
    <w:rsid w:val="00853435"/>
    <w:rsid w:val="00860745"/>
    <w:rsid w:val="00860AD7"/>
    <w:rsid w:val="00863390"/>
    <w:rsid w:val="0086385C"/>
    <w:rsid w:val="00863B78"/>
    <w:rsid w:val="00864968"/>
    <w:rsid w:val="00866985"/>
    <w:rsid w:val="00871916"/>
    <w:rsid w:val="00884E15"/>
    <w:rsid w:val="00892BF7"/>
    <w:rsid w:val="00893AC3"/>
    <w:rsid w:val="00893E6D"/>
    <w:rsid w:val="008956DD"/>
    <w:rsid w:val="008A37EB"/>
    <w:rsid w:val="008A388E"/>
    <w:rsid w:val="008A510E"/>
    <w:rsid w:val="008A522A"/>
    <w:rsid w:val="008A7DAB"/>
    <w:rsid w:val="008B4464"/>
    <w:rsid w:val="008B4D15"/>
    <w:rsid w:val="008B750B"/>
    <w:rsid w:val="008C3162"/>
    <w:rsid w:val="008C6115"/>
    <w:rsid w:val="008C6506"/>
    <w:rsid w:val="008D1F14"/>
    <w:rsid w:val="008D4ABC"/>
    <w:rsid w:val="008D6DDC"/>
    <w:rsid w:val="008E23B8"/>
    <w:rsid w:val="008E3924"/>
    <w:rsid w:val="008E426D"/>
    <w:rsid w:val="008E4A10"/>
    <w:rsid w:val="008E7A0D"/>
    <w:rsid w:val="008F13F7"/>
    <w:rsid w:val="008F1F4B"/>
    <w:rsid w:val="008F5B4D"/>
    <w:rsid w:val="008F7564"/>
    <w:rsid w:val="0090717E"/>
    <w:rsid w:val="00907425"/>
    <w:rsid w:val="00910DC0"/>
    <w:rsid w:val="009151D7"/>
    <w:rsid w:val="00923C34"/>
    <w:rsid w:val="00924152"/>
    <w:rsid w:val="0092467C"/>
    <w:rsid w:val="0092513D"/>
    <w:rsid w:val="00926380"/>
    <w:rsid w:val="00927A9F"/>
    <w:rsid w:val="00931C98"/>
    <w:rsid w:val="009335CC"/>
    <w:rsid w:val="00933BD2"/>
    <w:rsid w:val="0093586F"/>
    <w:rsid w:val="00935A55"/>
    <w:rsid w:val="00940649"/>
    <w:rsid w:val="009419C9"/>
    <w:rsid w:val="00941CEB"/>
    <w:rsid w:val="009435BA"/>
    <w:rsid w:val="0094720F"/>
    <w:rsid w:val="00953B28"/>
    <w:rsid w:val="00954322"/>
    <w:rsid w:val="009575DA"/>
    <w:rsid w:val="00957CAA"/>
    <w:rsid w:val="00961095"/>
    <w:rsid w:val="0096139B"/>
    <w:rsid w:val="00962C66"/>
    <w:rsid w:val="0096384B"/>
    <w:rsid w:val="0096778A"/>
    <w:rsid w:val="0096778F"/>
    <w:rsid w:val="0097083E"/>
    <w:rsid w:val="00970BDA"/>
    <w:rsid w:val="00976B8C"/>
    <w:rsid w:val="00977656"/>
    <w:rsid w:val="0098201D"/>
    <w:rsid w:val="009846A7"/>
    <w:rsid w:val="0098794D"/>
    <w:rsid w:val="009932B5"/>
    <w:rsid w:val="0099497B"/>
    <w:rsid w:val="009A1F74"/>
    <w:rsid w:val="009A2AD6"/>
    <w:rsid w:val="009A3BE8"/>
    <w:rsid w:val="009A43BA"/>
    <w:rsid w:val="009B0D05"/>
    <w:rsid w:val="009B13DF"/>
    <w:rsid w:val="009B4CA6"/>
    <w:rsid w:val="009B79F8"/>
    <w:rsid w:val="009B7ABE"/>
    <w:rsid w:val="009C2223"/>
    <w:rsid w:val="009C2481"/>
    <w:rsid w:val="009C66D5"/>
    <w:rsid w:val="009D13CE"/>
    <w:rsid w:val="009D13FD"/>
    <w:rsid w:val="009D266A"/>
    <w:rsid w:val="009D652D"/>
    <w:rsid w:val="009D663C"/>
    <w:rsid w:val="009E2B77"/>
    <w:rsid w:val="009E310D"/>
    <w:rsid w:val="009F15F2"/>
    <w:rsid w:val="009F5BE9"/>
    <w:rsid w:val="009F7E07"/>
    <w:rsid w:val="00A01522"/>
    <w:rsid w:val="00A07841"/>
    <w:rsid w:val="00A07B3C"/>
    <w:rsid w:val="00A10A11"/>
    <w:rsid w:val="00A13C6A"/>
    <w:rsid w:val="00A17B09"/>
    <w:rsid w:val="00A20E4A"/>
    <w:rsid w:val="00A276D7"/>
    <w:rsid w:val="00A345E9"/>
    <w:rsid w:val="00A36B78"/>
    <w:rsid w:val="00A379F5"/>
    <w:rsid w:val="00A37CB1"/>
    <w:rsid w:val="00A40D34"/>
    <w:rsid w:val="00A42C73"/>
    <w:rsid w:val="00A44825"/>
    <w:rsid w:val="00A457C6"/>
    <w:rsid w:val="00A45FFA"/>
    <w:rsid w:val="00A46AD0"/>
    <w:rsid w:val="00A47063"/>
    <w:rsid w:val="00A473A8"/>
    <w:rsid w:val="00A47983"/>
    <w:rsid w:val="00A50053"/>
    <w:rsid w:val="00A513F0"/>
    <w:rsid w:val="00A54202"/>
    <w:rsid w:val="00A5536F"/>
    <w:rsid w:val="00A55A4C"/>
    <w:rsid w:val="00A56D52"/>
    <w:rsid w:val="00A6048F"/>
    <w:rsid w:val="00A61AC8"/>
    <w:rsid w:val="00A6366F"/>
    <w:rsid w:val="00A6441F"/>
    <w:rsid w:val="00A65D4C"/>
    <w:rsid w:val="00A66AF0"/>
    <w:rsid w:val="00A70512"/>
    <w:rsid w:val="00A82B39"/>
    <w:rsid w:val="00A834F9"/>
    <w:rsid w:val="00A85EDE"/>
    <w:rsid w:val="00A90A3D"/>
    <w:rsid w:val="00A9123D"/>
    <w:rsid w:val="00A93716"/>
    <w:rsid w:val="00A954F4"/>
    <w:rsid w:val="00A95AC6"/>
    <w:rsid w:val="00A96839"/>
    <w:rsid w:val="00A971D2"/>
    <w:rsid w:val="00AA1F60"/>
    <w:rsid w:val="00AA2B29"/>
    <w:rsid w:val="00AA3917"/>
    <w:rsid w:val="00AA40D7"/>
    <w:rsid w:val="00AB57E4"/>
    <w:rsid w:val="00AB5F7D"/>
    <w:rsid w:val="00AC0C50"/>
    <w:rsid w:val="00AC0FAC"/>
    <w:rsid w:val="00AC4588"/>
    <w:rsid w:val="00AC6FE2"/>
    <w:rsid w:val="00AD4646"/>
    <w:rsid w:val="00AD6F51"/>
    <w:rsid w:val="00AE4C16"/>
    <w:rsid w:val="00AE770B"/>
    <w:rsid w:val="00AF0B83"/>
    <w:rsid w:val="00AF1CA4"/>
    <w:rsid w:val="00AF21E3"/>
    <w:rsid w:val="00AF3925"/>
    <w:rsid w:val="00B04D4A"/>
    <w:rsid w:val="00B073A2"/>
    <w:rsid w:val="00B0747E"/>
    <w:rsid w:val="00B10332"/>
    <w:rsid w:val="00B1296B"/>
    <w:rsid w:val="00B14E54"/>
    <w:rsid w:val="00B179AD"/>
    <w:rsid w:val="00B21330"/>
    <w:rsid w:val="00B2292F"/>
    <w:rsid w:val="00B27A42"/>
    <w:rsid w:val="00B3664B"/>
    <w:rsid w:val="00B369DE"/>
    <w:rsid w:val="00B43169"/>
    <w:rsid w:val="00B43350"/>
    <w:rsid w:val="00B46F83"/>
    <w:rsid w:val="00B47C59"/>
    <w:rsid w:val="00B501A8"/>
    <w:rsid w:val="00B55AE4"/>
    <w:rsid w:val="00B702A1"/>
    <w:rsid w:val="00B707CC"/>
    <w:rsid w:val="00B70B46"/>
    <w:rsid w:val="00B7125A"/>
    <w:rsid w:val="00B7162A"/>
    <w:rsid w:val="00B739B0"/>
    <w:rsid w:val="00B81071"/>
    <w:rsid w:val="00B814A3"/>
    <w:rsid w:val="00B821E3"/>
    <w:rsid w:val="00B8266A"/>
    <w:rsid w:val="00B83688"/>
    <w:rsid w:val="00B92DE6"/>
    <w:rsid w:val="00B96F38"/>
    <w:rsid w:val="00BA02D6"/>
    <w:rsid w:val="00BA5641"/>
    <w:rsid w:val="00BA59A7"/>
    <w:rsid w:val="00BB04DB"/>
    <w:rsid w:val="00BB414E"/>
    <w:rsid w:val="00BB5FE7"/>
    <w:rsid w:val="00BB69E9"/>
    <w:rsid w:val="00BC2E73"/>
    <w:rsid w:val="00BC326D"/>
    <w:rsid w:val="00BC515B"/>
    <w:rsid w:val="00BC716B"/>
    <w:rsid w:val="00BD0E74"/>
    <w:rsid w:val="00BD5F8C"/>
    <w:rsid w:val="00BD600E"/>
    <w:rsid w:val="00BD7318"/>
    <w:rsid w:val="00BE18D4"/>
    <w:rsid w:val="00BE2063"/>
    <w:rsid w:val="00BE29DD"/>
    <w:rsid w:val="00BF15A8"/>
    <w:rsid w:val="00C0009B"/>
    <w:rsid w:val="00C03E3A"/>
    <w:rsid w:val="00C04697"/>
    <w:rsid w:val="00C066AF"/>
    <w:rsid w:val="00C101C7"/>
    <w:rsid w:val="00C10915"/>
    <w:rsid w:val="00C10E06"/>
    <w:rsid w:val="00C145B8"/>
    <w:rsid w:val="00C146E2"/>
    <w:rsid w:val="00C22387"/>
    <w:rsid w:val="00C22E8E"/>
    <w:rsid w:val="00C2438F"/>
    <w:rsid w:val="00C247B2"/>
    <w:rsid w:val="00C31AF0"/>
    <w:rsid w:val="00C32A7E"/>
    <w:rsid w:val="00C34F28"/>
    <w:rsid w:val="00C368DF"/>
    <w:rsid w:val="00C4070C"/>
    <w:rsid w:val="00C442C5"/>
    <w:rsid w:val="00C5189F"/>
    <w:rsid w:val="00C54B4F"/>
    <w:rsid w:val="00C56A4F"/>
    <w:rsid w:val="00C57B5C"/>
    <w:rsid w:val="00C57C7C"/>
    <w:rsid w:val="00C57DBE"/>
    <w:rsid w:val="00C602C0"/>
    <w:rsid w:val="00C60A55"/>
    <w:rsid w:val="00C61049"/>
    <w:rsid w:val="00C6236E"/>
    <w:rsid w:val="00C63FFE"/>
    <w:rsid w:val="00C6472A"/>
    <w:rsid w:val="00C655B8"/>
    <w:rsid w:val="00C674A5"/>
    <w:rsid w:val="00C715E1"/>
    <w:rsid w:val="00C77249"/>
    <w:rsid w:val="00C830AC"/>
    <w:rsid w:val="00C83786"/>
    <w:rsid w:val="00C91EB6"/>
    <w:rsid w:val="00C92DF1"/>
    <w:rsid w:val="00C93198"/>
    <w:rsid w:val="00C93903"/>
    <w:rsid w:val="00CA10B0"/>
    <w:rsid w:val="00CA2ECB"/>
    <w:rsid w:val="00CA2F8E"/>
    <w:rsid w:val="00CA3EE2"/>
    <w:rsid w:val="00CA4F72"/>
    <w:rsid w:val="00CA7FD5"/>
    <w:rsid w:val="00CB0248"/>
    <w:rsid w:val="00CB3287"/>
    <w:rsid w:val="00CB33E2"/>
    <w:rsid w:val="00CB4927"/>
    <w:rsid w:val="00CB4E68"/>
    <w:rsid w:val="00CC0E60"/>
    <w:rsid w:val="00CC2733"/>
    <w:rsid w:val="00CC6088"/>
    <w:rsid w:val="00CD0050"/>
    <w:rsid w:val="00CD7C34"/>
    <w:rsid w:val="00CE0AA6"/>
    <w:rsid w:val="00CE0DBB"/>
    <w:rsid w:val="00CE2388"/>
    <w:rsid w:val="00CE2916"/>
    <w:rsid w:val="00CE3608"/>
    <w:rsid w:val="00CE700C"/>
    <w:rsid w:val="00CE7481"/>
    <w:rsid w:val="00CF0252"/>
    <w:rsid w:val="00CF0A8F"/>
    <w:rsid w:val="00CF24CD"/>
    <w:rsid w:val="00CF7E30"/>
    <w:rsid w:val="00D048CE"/>
    <w:rsid w:val="00D0591D"/>
    <w:rsid w:val="00D065A9"/>
    <w:rsid w:val="00D106ED"/>
    <w:rsid w:val="00D10998"/>
    <w:rsid w:val="00D12C4C"/>
    <w:rsid w:val="00D15CBD"/>
    <w:rsid w:val="00D1659B"/>
    <w:rsid w:val="00D17865"/>
    <w:rsid w:val="00D20887"/>
    <w:rsid w:val="00D221CB"/>
    <w:rsid w:val="00D23391"/>
    <w:rsid w:val="00D31805"/>
    <w:rsid w:val="00D354F3"/>
    <w:rsid w:val="00D41409"/>
    <w:rsid w:val="00D459A3"/>
    <w:rsid w:val="00D50272"/>
    <w:rsid w:val="00D50CCA"/>
    <w:rsid w:val="00D552B9"/>
    <w:rsid w:val="00D56BA2"/>
    <w:rsid w:val="00D57F1E"/>
    <w:rsid w:val="00D600D9"/>
    <w:rsid w:val="00D60DF7"/>
    <w:rsid w:val="00D62021"/>
    <w:rsid w:val="00D67848"/>
    <w:rsid w:val="00D70E89"/>
    <w:rsid w:val="00D735B2"/>
    <w:rsid w:val="00D73A23"/>
    <w:rsid w:val="00D74021"/>
    <w:rsid w:val="00D76D01"/>
    <w:rsid w:val="00D84EF9"/>
    <w:rsid w:val="00D8789C"/>
    <w:rsid w:val="00D922A9"/>
    <w:rsid w:val="00D9394A"/>
    <w:rsid w:val="00D9595F"/>
    <w:rsid w:val="00DA24C7"/>
    <w:rsid w:val="00DA50E7"/>
    <w:rsid w:val="00DA6CD7"/>
    <w:rsid w:val="00DB0CBB"/>
    <w:rsid w:val="00DB67CC"/>
    <w:rsid w:val="00DB7702"/>
    <w:rsid w:val="00DC3783"/>
    <w:rsid w:val="00DD108E"/>
    <w:rsid w:val="00DD5536"/>
    <w:rsid w:val="00DE1070"/>
    <w:rsid w:val="00DE3668"/>
    <w:rsid w:val="00DE56AC"/>
    <w:rsid w:val="00DF146B"/>
    <w:rsid w:val="00E00219"/>
    <w:rsid w:val="00E013E0"/>
    <w:rsid w:val="00E0316B"/>
    <w:rsid w:val="00E117EB"/>
    <w:rsid w:val="00E12392"/>
    <w:rsid w:val="00E2530D"/>
    <w:rsid w:val="00E25E10"/>
    <w:rsid w:val="00E2696D"/>
    <w:rsid w:val="00E2740A"/>
    <w:rsid w:val="00E278C7"/>
    <w:rsid w:val="00E301EA"/>
    <w:rsid w:val="00E33A5F"/>
    <w:rsid w:val="00E35C4B"/>
    <w:rsid w:val="00E37DAC"/>
    <w:rsid w:val="00E4119C"/>
    <w:rsid w:val="00E46E03"/>
    <w:rsid w:val="00E47ADE"/>
    <w:rsid w:val="00E50B41"/>
    <w:rsid w:val="00E5219B"/>
    <w:rsid w:val="00E52D07"/>
    <w:rsid w:val="00E548CB"/>
    <w:rsid w:val="00E5518B"/>
    <w:rsid w:val="00E576B1"/>
    <w:rsid w:val="00E6089E"/>
    <w:rsid w:val="00E609FE"/>
    <w:rsid w:val="00E630BE"/>
    <w:rsid w:val="00E651A5"/>
    <w:rsid w:val="00E75920"/>
    <w:rsid w:val="00E777BF"/>
    <w:rsid w:val="00E80D96"/>
    <w:rsid w:val="00E82119"/>
    <w:rsid w:val="00E837C3"/>
    <w:rsid w:val="00E849EB"/>
    <w:rsid w:val="00E871FA"/>
    <w:rsid w:val="00E90FA2"/>
    <w:rsid w:val="00E9110E"/>
    <w:rsid w:val="00E936A4"/>
    <w:rsid w:val="00E95441"/>
    <w:rsid w:val="00E954BB"/>
    <w:rsid w:val="00EA00DE"/>
    <w:rsid w:val="00EA45E7"/>
    <w:rsid w:val="00EB016E"/>
    <w:rsid w:val="00EB64F6"/>
    <w:rsid w:val="00EB78E3"/>
    <w:rsid w:val="00EB7BE3"/>
    <w:rsid w:val="00EC1C4B"/>
    <w:rsid w:val="00EC252C"/>
    <w:rsid w:val="00EC735A"/>
    <w:rsid w:val="00ED119A"/>
    <w:rsid w:val="00ED1878"/>
    <w:rsid w:val="00ED5F38"/>
    <w:rsid w:val="00EE003A"/>
    <w:rsid w:val="00EE08F4"/>
    <w:rsid w:val="00EE0EF0"/>
    <w:rsid w:val="00EE17C1"/>
    <w:rsid w:val="00EF27FE"/>
    <w:rsid w:val="00F01550"/>
    <w:rsid w:val="00F07FB6"/>
    <w:rsid w:val="00F13A22"/>
    <w:rsid w:val="00F149D0"/>
    <w:rsid w:val="00F154D5"/>
    <w:rsid w:val="00F16B53"/>
    <w:rsid w:val="00F24F9C"/>
    <w:rsid w:val="00F2560C"/>
    <w:rsid w:val="00F25ECD"/>
    <w:rsid w:val="00F3115C"/>
    <w:rsid w:val="00F318BE"/>
    <w:rsid w:val="00F323BA"/>
    <w:rsid w:val="00F33297"/>
    <w:rsid w:val="00F343FB"/>
    <w:rsid w:val="00F345D4"/>
    <w:rsid w:val="00F359FE"/>
    <w:rsid w:val="00F35CAE"/>
    <w:rsid w:val="00F37017"/>
    <w:rsid w:val="00F40BD0"/>
    <w:rsid w:val="00F42159"/>
    <w:rsid w:val="00F4256E"/>
    <w:rsid w:val="00F42EE1"/>
    <w:rsid w:val="00F43C06"/>
    <w:rsid w:val="00F43DF8"/>
    <w:rsid w:val="00F44E98"/>
    <w:rsid w:val="00F47FDA"/>
    <w:rsid w:val="00F60F1F"/>
    <w:rsid w:val="00F64141"/>
    <w:rsid w:val="00F67508"/>
    <w:rsid w:val="00F71250"/>
    <w:rsid w:val="00F71FC9"/>
    <w:rsid w:val="00F72595"/>
    <w:rsid w:val="00F7267D"/>
    <w:rsid w:val="00F73B48"/>
    <w:rsid w:val="00F73F14"/>
    <w:rsid w:val="00F74F51"/>
    <w:rsid w:val="00F8196F"/>
    <w:rsid w:val="00F842AD"/>
    <w:rsid w:val="00F90E96"/>
    <w:rsid w:val="00F914EB"/>
    <w:rsid w:val="00F91B85"/>
    <w:rsid w:val="00F93614"/>
    <w:rsid w:val="00F938E7"/>
    <w:rsid w:val="00F96254"/>
    <w:rsid w:val="00F96849"/>
    <w:rsid w:val="00F975A1"/>
    <w:rsid w:val="00FA09B6"/>
    <w:rsid w:val="00FA3B17"/>
    <w:rsid w:val="00FA5E8D"/>
    <w:rsid w:val="00FA5F3D"/>
    <w:rsid w:val="00FB15EB"/>
    <w:rsid w:val="00FB399E"/>
    <w:rsid w:val="00FB6C6A"/>
    <w:rsid w:val="00FB7000"/>
    <w:rsid w:val="00FB7952"/>
    <w:rsid w:val="00FB7F50"/>
    <w:rsid w:val="00FC2A85"/>
    <w:rsid w:val="00FC40AF"/>
    <w:rsid w:val="00FC56E1"/>
    <w:rsid w:val="00FC73B9"/>
    <w:rsid w:val="00FD0A16"/>
    <w:rsid w:val="00FD40D2"/>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1027959">
      <w:bodyDiv w:val="1"/>
      <w:marLeft w:val="0"/>
      <w:marRight w:val="0"/>
      <w:marTop w:val="0"/>
      <w:marBottom w:val="0"/>
      <w:divBdr>
        <w:top w:val="none" w:sz="0" w:space="0" w:color="auto"/>
        <w:left w:val="none" w:sz="0" w:space="0" w:color="auto"/>
        <w:bottom w:val="none" w:sz="0" w:space="0" w:color="auto"/>
        <w:right w:val="none" w:sz="0" w:space="0" w:color="auto"/>
      </w:divBdr>
    </w:div>
    <w:div w:id="34999491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7871035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3109263">
      <w:bodyDiv w:val="1"/>
      <w:marLeft w:val="0"/>
      <w:marRight w:val="0"/>
      <w:marTop w:val="0"/>
      <w:marBottom w:val="0"/>
      <w:divBdr>
        <w:top w:val="none" w:sz="0" w:space="0" w:color="auto"/>
        <w:left w:val="none" w:sz="0" w:space="0" w:color="auto"/>
        <w:bottom w:val="none" w:sz="0" w:space="0" w:color="auto"/>
        <w:right w:val="none" w:sz="0" w:space="0" w:color="auto"/>
      </w:divBdr>
    </w:div>
    <w:div w:id="11674003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655772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8573527">
      <w:bodyDiv w:val="1"/>
      <w:marLeft w:val="0"/>
      <w:marRight w:val="0"/>
      <w:marTop w:val="0"/>
      <w:marBottom w:val="0"/>
      <w:divBdr>
        <w:top w:val="none" w:sz="0" w:space="0" w:color="auto"/>
        <w:left w:val="none" w:sz="0" w:space="0" w:color="auto"/>
        <w:bottom w:val="none" w:sz="0" w:space="0" w:color="auto"/>
        <w:right w:val="none" w:sz="0" w:space="0" w:color="auto"/>
      </w:divBdr>
    </w:div>
    <w:div w:id="185140466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31575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97/&#1584;&#1604;&#1705;" TargetMode="External"/><Relationship Id="rId3" Type="http://schemas.openxmlformats.org/officeDocument/2006/relationships/hyperlink" Target="http://lib.eshia.ir/10152/6/212/&#1575;&#1604;&#1580;&#1607;&#1585;" TargetMode="External"/><Relationship Id="rId7" Type="http://schemas.openxmlformats.org/officeDocument/2006/relationships/hyperlink" Target="http://lib.eshia.ir/27911/4/147/&#1604;&#1607;&#1575;&#1728;" TargetMode="External"/><Relationship Id="rId2" Type="http://schemas.openxmlformats.org/officeDocument/2006/relationships/hyperlink" Target="http://lib.eshia.ir/10027/2/510/&#1575;&#1604;&#1580;&#1607;&#1585;" TargetMode="External"/><Relationship Id="rId1" Type="http://schemas.openxmlformats.org/officeDocument/2006/relationships/hyperlink" Target="http://lib.eshia.ir/10028/1/651/&#1575;&#1604;&#1580;&#1607;&#1585;" TargetMode="External"/><Relationship Id="rId6" Type="http://schemas.openxmlformats.org/officeDocument/2006/relationships/hyperlink" Target="http://lib.eshia.ir/10083/2/97/&#1578;&#1608;&#1607;&#1605;&#1575;" TargetMode="External"/><Relationship Id="rId11" Type="http://schemas.openxmlformats.org/officeDocument/2006/relationships/hyperlink" Target="http://lib.eshia.ir/11005/3/317/&#1740;&#1587;&#1605;&#1593;" TargetMode="External"/><Relationship Id="rId5" Type="http://schemas.openxmlformats.org/officeDocument/2006/relationships/hyperlink" Target="http://lib.eshia.ir/10028/1/651/&#1575;&#1604;&#1605;&#1606;&#1575;&#1591;" TargetMode="External"/><Relationship Id="rId10" Type="http://schemas.openxmlformats.org/officeDocument/2006/relationships/hyperlink" Target="http://lib.eshia.ir/11005/3/316/&#1578;&#1582;&#1575;&#1601;&#1578;" TargetMode="External"/><Relationship Id="rId4" Type="http://schemas.openxmlformats.org/officeDocument/2006/relationships/hyperlink" Target="http://lib.eshia.ir/10027/2/510/&#1575;&#1604;&#1575;&#1581;&#1608;&#1591;" TargetMode="External"/><Relationship Id="rId9" Type="http://schemas.openxmlformats.org/officeDocument/2006/relationships/hyperlink" Target="http://lib.eshia.ir/10028/1/651/&#1575;&#1604;&#1580;&#1607;&#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ACD8-4F44-4A04-A8A9-58691298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2059</Words>
  <Characters>11742</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13774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2022-11-15T13:49:00Z</cp:lastPrinted>
  <dcterms:created xsi:type="dcterms:W3CDTF">2022-11-15T13:49:00Z</dcterms:created>
  <dcterms:modified xsi:type="dcterms:W3CDTF">2022-11-16T12:10:00Z</dcterms:modified>
  <cp:contentStatus>ویرایش 2.5</cp:contentStatus>
  <cp:version>2.7</cp:version>
</cp:coreProperties>
</file>