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D2B68" w:rsidRDefault="00DD2B68" w:rsidP="00DD2B6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02435058" w:history="1">
        <w:r w:rsidRPr="00114A62">
          <w:rPr>
            <w:rStyle w:val="ac"/>
            <w:rFonts w:ascii="Cambria" w:eastAsia="Times New Roman" w:hAnsi="Cambria" w:hint="eastAsia"/>
            <w:b/>
            <w:i/>
            <w:noProof/>
            <w:rtl/>
          </w:rPr>
          <w:t>احکام</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Toc502435058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D2B68" w:rsidRDefault="00DD2B68" w:rsidP="00DD2B68">
      <w:pPr>
        <w:pStyle w:val="11"/>
        <w:rPr>
          <w:rFonts w:asciiTheme="minorHAnsi" w:eastAsiaTheme="minorEastAsia" w:hAnsiTheme="minorHAnsi" w:cstheme="minorBidi"/>
          <w:noProof/>
          <w:color w:val="auto"/>
          <w:szCs w:val="22"/>
          <w:rtl/>
        </w:rPr>
      </w:pPr>
      <w:hyperlink w:anchor="_Toc502435059" w:history="1">
        <w:r w:rsidRPr="00114A62">
          <w:rPr>
            <w:rStyle w:val="ac"/>
            <w:rFonts w:ascii="Cambria" w:eastAsia="Times New Roman" w:hAnsi="Cambria" w:hint="eastAsia"/>
            <w:b/>
            <w:bCs/>
            <w:noProof/>
            <w:kern w:val="32"/>
            <w:rtl/>
          </w:rPr>
          <w:t>جهت</w:t>
        </w:r>
        <w:r w:rsidRPr="00114A62">
          <w:rPr>
            <w:rStyle w:val="ac"/>
            <w:rFonts w:ascii="Cambria" w:eastAsia="Times New Roman" w:hAnsi="Cambria"/>
            <w:b/>
            <w:bCs/>
            <w:noProof/>
            <w:kern w:val="32"/>
            <w:rtl/>
          </w:rPr>
          <w:t xml:space="preserve"> </w:t>
        </w:r>
        <w:r w:rsidRPr="00114A62">
          <w:rPr>
            <w:rStyle w:val="ac"/>
            <w:rFonts w:ascii="Cambria" w:eastAsia="Times New Roman" w:hAnsi="Cambria" w:hint="eastAsia"/>
            <w:b/>
            <w:bCs/>
            <w:noProof/>
            <w:kern w:val="32"/>
            <w:rtl/>
          </w:rPr>
          <w:t>خامسه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Toc502435059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D2B68" w:rsidRDefault="00DD2B68" w:rsidP="00DD2B68">
      <w:pPr>
        <w:pStyle w:val="22"/>
        <w:tabs>
          <w:tab w:val="right" w:leader="dot" w:pos="10194"/>
        </w:tabs>
        <w:rPr>
          <w:rFonts w:asciiTheme="minorHAnsi" w:eastAsiaTheme="minorEastAsia" w:hAnsiTheme="minorHAnsi" w:cstheme="minorBidi"/>
          <w:bCs w:val="0"/>
          <w:noProof/>
          <w:color w:val="auto"/>
          <w:szCs w:val="22"/>
          <w:rtl/>
        </w:rPr>
      </w:pPr>
      <w:hyperlink w:anchor="_Toc502435060" w:history="1">
        <w:r w:rsidRPr="00114A62">
          <w:rPr>
            <w:rStyle w:val="ac"/>
            <w:rFonts w:ascii="Cambria" w:eastAsia="Times New Roman" w:hAnsi="Cambria" w:hint="eastAsia"/>
            <w:b/>
            <w:i/>
            <w:noProof/>
            <w:rtl/>
          </w:rPr>
          <w:t>قول</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به</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عدم</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اعتبار</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اجتهاد</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ظنّ</w:t>
        </w:r>
        <w:r w:rsidRPr="00114A62">
          <w:rPr>
            <w:rStyle w:val="ac"/>
            <w:rFonts w:ascii="Cambria" w:eastAsia="Times New Roman" w:hAnsi="Cambria" w:hint="cs"/>
            <w:b/>
            <w:i/>
            <w:noProof/>
            <w:rtl/>
          </w:rPr>
          <w:t>ی</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در</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فرض</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امکان</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تحص</w:t>
        </w:r>
        <w:r w:rsidRPr="00114A62">
          <w:rPr>
            <w:rStyle w:val="ac"/>
            <w:rFonts w:ascii="Cambria" w:eastAsia="Times New Roman" w:hAnsi="Cambria" w:hint="cs"/>
            <w:b/>
            <w:i/>
            <w:noProof/>
            <w:rtl/>
          </w:rPr>
          <w:t>ی</w:t>
        </w:r>
        <w:r w:rsidRPr="00114A62">
          <w:rPr>
            <w:rStyle w:val="ac"/>
            <w:rFonts w:ascii="Cambria" w:eastAsia="Times New Roman" w:hAnsi="Cambria" w:hint="eastAsia"/>
            <w:b/>
            <w:i/>
            <w:noProof/>
            <w:rtl/>
          </w:rPr>
          <w:t>ل</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علم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Toc502435060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D2B68" w:rsidRDefault="00DD2B68" w:rsidP="00DD2B68">
      <w:pPr>
        <w:pStyle w:val="22"/>
        <w:tabs>
          <w:tab w:val="right" w:leader="dot" w:pos="10194"/>
        </w:tabs>
        <w:rPr>
          <w:rFonts w:asciiTheme="minorHAnsi" w:eastAsiaTheme="minorEastAsia" w:hAnsiTheme="minorHAnsi" w:cstheme="minorBidi"/>
          <w:bCs w:val="0"/>
          <w:noProof/>
          <w:color w:val="auto"/>
          <w:szCs w:val="22"/>
          <w:rtl/>
        </w:rPr>
      </w:pPr>
      <w:hyperlink w:anchor="_Toc502435061" w:history="1">
        <w:r w:rsidRPr="00114A62">
          <w:rPr>
            <w:rStyle w:val="ac"/>
            <w:rFonts w:ascii="Cambria" w:eastAsia="Times New Roman" w:hAnsi="Cambria" w:hint="eastAsia"/>
            <w:b/>
            <w:i/>
            <w:noProof/>
            <w:rtl/>
          </w:rPr>
          <w:t>أدله</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مرحوم</w:t>
        </w:r>
        <w:r w:rsidRPr="00114A62">
          <w:rPr>
            <w:rStyle w:val="ac"/>
            <w:rFonts w:ascii="Cambria" w:eastAsia="Times New Roman" w:hAnsi="Cambria"/>
            <w:b/>
            <w:i/>
            <w:noProof/>
            <w:rtl/>
          </w:rPr>
          <w:t xml:space="preserve"> </w:t>
        </w:r>
        <w:r w:rsidRPr="00114A62">
          <w:rPr>
            <w:rStyle w:val="ac"/>
            <w:rFonts w:ascii="Cambria" w:eastAsia="Times New Roman" w:hAnsi="Cambria" w:hint="eastAsia"/>
            <w:b/>
            <w:i/>
            <w:noProof/>
            <w:rtl/>
          </w:rPr>
          <w:t>ش</w:t>
        </w:r>
        <w:r w:rsidRPr="00114A62">
          <w:rPr>
            <w:rStyle w:val="ac"/>
            <w:rFonts w:ascii="Cambria" w:eastAsia="Times New Roman" w:hAnsi="Cambria" w:hint="cs"/>
            <w:b/>
            <w:i/>
            <w:noProof/>
            <w:rtl/>
          </w:rPr>
          <w:t>ی</w:t>
        </w:r>
        <w:r w:rsidRPr="00114A62">
          <w:rPr>
            <w:rStyle w:val="ac"/>
            <w:rFonts w:ascii="Cambria" w:eastAsia="Times New Roman" w:hAnsi="Cambria" w:hint="eastAsia"/>
            <w:b/>
            <w:i/>
            <w:noProof/>
            <w:rtl/>
          </w:rPr>
          <w:t>خ</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Toc502435061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D2B68" w:rsidRDefault="00DD2B68" w:rsidP="00DD2B68">
      <w:pPr>
        <w:pStyle w:val="32"/>
        <w:tabs>
          <w:tab w:val="right" w:leader="dot" w:pos="10194"/>
        </w:tabs>
        <w:rPr>
          <w:rFonts w:asciiTheme="minorHAnsi" w:eastAsiaTheme="minorEastAsia" w:hAnsiTheme="minorHAnsi" w:cstheme="minorBidi"/>
          <w:bCs w:val="0"/>
          <w:iCs w:val="0"/>
          <w:noProof/>
          <w:color w:val="auto"/>
          <w:szCs w:val="22"/>
          <w:rtl/>
        </w:rPr>
      </w:pPr>
      <w:hyperlink w:anchor="_Toc502435062" w:history="1">
        <w:r w:rsidRPr="00114A62">
          <w:rPr>
            <w:rStyle w:val="ac"/>
            <w:rFonts w:ascii="Cambria" w:eastAsia="Times New Roman" w:hAnsi="Cambria" w:cs="B Titr" w:hint="eastAsia"/>
            <w:b/>
            <w:noProof/>
            <w:rtl/>
          </w:rPr>
          <w:t>دل</w:t>
        </w:r>
        <w:r w:rsidRPr="00114A62">
          <w:rPr>
            <w:rStyle w:val="ac"/>
            <w:rFonts w:ascii="Cambria" w:eastAsia="Times New Roman" w:hAnsi="Cambria" w:cs="B Titr" w:hint="cs"/>
            <w:b/>
            <w:noProof/>
            <w:rtl/>
          </w:rPr>
          <w:t>ی</w:t>
        </w:r>
        <w:r w:rsidRPr="00114A62">
          <w:rPr>
            <w:rStyle w:val="ac"/>
            <w:rFonts w:ascii="Cambria" w:eastAsia="Times New Roman" w:hAnsi="Cambria" w:cs="B Titr" w:hint="eastAsia"/>
            <w:b/>
            <w:noProof/>
            <w:rtl/>
          </w:rPr>
          <w:t>ل</w:t>
        </w:r>
        <w:r w:rsidRPr="00114A62">
          <w:rPr>
            <w:rStyle w:val="ac"/>
            <w:rFonts w:ascii="Cambria" w:eastAsia="Times New Roman" w:hAnsi="Cambria" w:cs="B Titr"/>
            <w:b/>
            <w:noProof/>
            <w:rtl/>
          </w:rPr>
          <w:t xml:space="preserve"> </w:t>
        </w:r>
        <w:r w:rsidRPr="00114A62">
          <w:rPr>
            <w:rStyle w:val="ac"/>
            <w:rFonts w:ascii="Cambria" w:eastAsia="Times New Roman" w:hAnsi="Cambria" w:cs="B Titr" w:hint="eastAsia"/>
            <w:b/>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D2B68" w:rsidRDefault="00DD2B68" w:rsidP="00DD2B68">
      <w:pPr>
        <w:pStyle w:val="42"/>
        <w:tabs>
          <w:tab w:val="right" w:leader="dot" w:pos="10194"/>
        </w:tabs>
        <w:rPr>
          <w:rFonts w:asciiTheme="minorHAnsi" w:eastAsiaTheme="minorEastAsia" w:hAnsiTheme="minorHAnsi" w:cstheme="minorBidi"/>
          <w:bCs w:val="0"/>
          <w:noProof/>
          <w:color w:val="auto"/>
          <w:szCs w:val="22"/>
          <w:rtl/>
        </w:rPr>
      </w:pPr>
      <w:hyperlink w:anchor="_Toc502435063" w:history="1">
        <w:r w:rsidRPr="00114A62">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Toc502435063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D2B68" w:rsidRDefault="00DD2B68" w:rsidP="00DD2B68">
      <w:pPr>
        <w:pStyle w:val="52"/>
        <w:tabs>
          <w:tab w:val="right" w:leader="dot" w:pos="10194"/>
        </w:tabs>
        <w:rPr>
          <w:rFonts w:asciiTheme="minorHAnsi" w:eastAsiaTheme="minorEastAsia" w:hAnsiTheme="minorHAnsi" w:cstheme="minorBidi"/>
          <w:bCs w:val="0"/>
          <w:noProof/>
          <w:color w:val="auto"/>
          <w:szCs w:val="22"/>
          <w:rtl/>
        </w:rPr>
      </w:pPr>
      <w:hyperlink w:anchor="_Toc502435064" w:history="1">
        <w:r w:rsidRPr="00114A62">
          <w:rPr>
            <w:rStyle w:val="ac"/>
            <w:rFonts w:eastAsia="Times New Roman" w:cs="B Titr" w:hint="eastAsia"/>
            <w:b/>
            <w:i/>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Toc502435064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D2B68" w:rsidRDefault="00DD2B68" w:rsidP="00DD2B68">
      <w:pPr>
        <w:pStyle w:val="32"/>
        <w:tabs>
          <w:tab w:val="right" w:leader="dot" w:pos="10194"/>
        </w:tabs>
        <w:rPr>
          <w:rFonts w:asciiTheme="minorHAnsi" w:eastAsiaTheme="minorEastAsia" w:hAnsiTheme="minorHAnsi" w:cstheme="minorBidi"/>
          <w:bCs w:val="0"/>
          <w:iCs w:val="0"/>
          <w:noProof/>
          <w:color w:val="auto"/>
          <w:szCs w:val="22"/>
          <w:rtl/>
        </w:rPr>
      </w:pPr>
      <w:hyperlink w:anchor="_Toc502435065" w:history="1">
        <w:r w:rsidRPr="00114A62">
          <w:rPr>
            <w:rStyle w:val="ac"/>
            <w:rFonts w:ascii="Cambria" w:eastAsia="Times New Roman" w:hAnsi="Cambria" w:cs="B Titr" w:hint="eastAsia"/>
            <w:b/>
            <w:noProof/>
            <w:rtl/>
          </w:rPr>
          <w:t>دل</w:t>
        </w:r>
        <w:r w:rsidRPr="00114A62">
          <w:rPr>
            <w:rStyle w:val="ac"/>
            <w:rFonts w:ascii="Cambria" w:eastAsia="Times New Roman" w:hAnsi="Cambria" w:cs="B Titr" w:hint="cs"/>
            <w:b/>
            <w:noProof/>
            <w:rtl/>
          </w:rPr>
          <w:t>ی</w:t>
        </w:r>
        <w:r w:rsidRPr="00114A62">
          <w:rPr>
            <w:rStyle w:val="ac"/>
            <w:rFonts w:ascii="Cambria" w:eastAsia="Times New Roman" w:hAnsi="Cambria" w:cs="B Titr" w:hint="eastAsia"/>
            <w:b/>
            <w:noProof/>
            <w:rtl/>
          </w:rPr>
          <w:t>ل</w:t>
        </w:r>
        <w:r w:rsidRPr="00114A62">
          <w:rPr>
            <w:rStyle w:val="ac"/>
            <w:rFonts w:ascii="Cambria" w:eastAsia="Times New Roman" w:hAnsi="Cambria" w:cs="B Titr"/>
            <w:b/>
            <w:noProof/>
            <w:rtl/>
          </w:rPr>
          <w:t xml:space="preserve"> </w:t>
        </w:r>
        <w:r w:rsidRPr="00114A62">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Toc502435065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D2B68" w:rsidRDefault="00DD2B68" w:rsidP="00DD2B68">
      <w:pPr>
        <w:pStyle w:val="42"/>
        <w:tabs>
          <w:tab w:val="right" w:leader="dot" w:pos="10194"/>
        </w:tabs>
        <w:rPr>
          <w:rFonts w:asciiTheme="minorHAnsi" w:eastAsiaTheme="minorEastAsia" w:hAnsiTheme="minorHAnsi" w:cstheme="minorBidi"/>
          <w:bCs w:val="0"/>
          <w:noProof/>
          <w:color w:val="auto"/>
          <w:szCs w:val="22"/>
          <w:rtl/>
        </w:rPr>
      </w:pPr>
      <w:hyperlink w:anchor="_Toc502435066" w:history="1">
        <w:r w:rsidRPr="00114A62">
          <w:rPr>
            <w:rStyle w:val="ac"/>
            <w:rFonts w:eastAsia="Times New Roman" w:cs="B Titr" w:hint="eastAsia"/>
            <w:b/>
            <w:noProof/>
            <w:rtl/>
          </w:rPr>
          <w:t>مناقشه</w:t>
        </w:r>
        <w:r w:rsidRPr="00114A62">
          <w:rPr>
            <w:rStyle w:val="ac"/>
            <w:rFonts w:eastAsia="Times New Roman" w:cs="B Titr"/>
            <w:b/>
            <w:noProof/>
            <w:rtl/>
          </w:rPr>
          <w:t xml:space="preserve"> </w:t>
        </w:r>
        <w:r w:rsidRPr="00114A62">
          <w:rPr>
            <w:rStyle w:val="ac"/>
            <w:rFonts w:eastAsia="Times New Roman" w:cs="B Titr" w:hint="eastAsia"/>
            <w:b/>
            <w:noProof/>
            <w:rtl/>
          </w:rPr>
          <w:t>در</w:t>
        </w:r>
        <w:r w:rsidRPr="00114A62">
          <w:rPr>
            <w:rStyle w:val="ac"/>
            <w:rFonts w:eastAsia="Times New Roman" w:cs="B Titr"/>
            <w:b/>
            <w:noProof/>
            <w:rtl/>
          </w:rPr>
          <w:t xml:space="preserve"> </w:t>
        </w:r>
        <w:r w:rsidRPr="00114A62">
          <w:rPr>
            <w:rStyle w:val="ac"/>
            <w:rFonts w:eastAsia="Times New Roman" w:cs="B Titr" w:hint="eastAsia"/>
            <w:b/>
            <w:noProof/>
            <w:rtl/>
          </w:rPr>
          <w:t>أدله</w:t>
        </w:r>
        <w:r w:rsidRPr="00114A62">
          <w:rPr>
            <w:rStyle w:val="ac"/>
            <w:rFonts w:eastAsia="Times New Roman" w:cs="B Titr"/>
            <w:b/>
            <w:noProof/>
            <w:rtl/>
          </w:rPr>
          <w:t xml:space="preserve"> </w:t>
        </w:r>
        <w:r w:rsidRPr="00114A62">
          <w:rPr>
            <w:rStyle w:val="ac"/>
            <w:rFonts w:eastAsia="Times New Roman" w:cs="B Titr" w:hint="eastAsia"/>
            <w:b/>
            <w:noProof/>
            <w:rtl/>
          </w:rPr>
          <w:t>مرحوم</w:t>
        </w:r>
        <w:r w:rsidRPr="00114A62">
          <w:rPr>
            <w:rStyle w:val="ac"/>
            <w:rFonts w:eastAsia="Times New Roman" w:cs="B Titr"/>
            <w:b/>
            <w:noProof/>
            <w:rtl/>
          </w:rPr>
          <w:t xml:space="preserve"> </w:t>
        </w:r>
        <w:r w:rsidRPr="00114A62">
          <w:rPr>
            <w:rStyle w:val="ac"/>
            <w:rFonts w:eastAsia="Times New Roman" w:cs="B Titr" w:hint="eastAsia"/>
            <w:b/>
            <w:noProof/>
            <w:rtl/>
          </w:rPr>
          <w:t>ش</w:t>
        </w:r>
        <w:r w:rsidRPr="00114A62">
          <w:rPr>
            <w:rStyle w:val="ac"/>
            <w:rFonts w:eastAsia="Times New Roman" w:cs="B Titr" w:hint="cs"/>
            <w:b/>
            <w:noProof/>
            <w:rtl/>
          </w:rPr>
          <w:t>ی</w:t>
        </w:r>
        <w:r w:rsidRPr="00114A62">
          <w:rPr>
            <w:rStyle w:val="ac"/>
            <w:rFonts w:eastAsia="Times New Roman" w:cs="B Titr" w:hint="eastAsia"/>
            <w:b/>
            <w:noProof/>
            <w:rtl/>
          </w:rPr>
          <w:t>خ</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Toc502435066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D2B68" w:rsidRDefault="00DD2B68" w:rsidP="00DD2B68">
      <w:pPr>
        <w:pStyle w:val="42"/>
        <w:tabs>
          <w:tab w:val="right" w:leader="dot" w:pos="10194"/>
        </w:tabs>
        <w:rPr>
          <w:rFonts w:asciiTheme="minorHAnsi" w:eastAsiaTheme="minorEastAsia" w:hAnsiTheme="minorHAnsi" w:cstheme="minorBidi"/>
          <w:bCs w:val="0"/>
          <w:noProof/>
          <w:color w:val="auto"/>
          <w:szCs w:val="22"/>
          <w:rtl/>
        </w:rPr>
      </w:pPr>
      <w:hyperlink w:anchor="_Toc502435067" w:history="1">
        <w:r w:rsidRPr="00114A62">
          <w:rPr>
            <w:rStyle w:val="ac"/>
            <w:rFonts w:eastAsia="Times New Roman" w:cs="B Titr" w:hint="eastAsia"/>
            <w:b/>
            <w:noProof/>
            <w:rtl/>
          </w:rPr>
          <w:t>مناقشه</w:t>
        </w:r>
        <w:r w:rsidRPr="00114A62">
          <w:rPr>
            <w:rStyle w:val="ac"/>
            <w:rFonts w:eastAsia="Times New Roman" w:cs="B Titr"/>
            <w:b/>
            <w:noProof/>
            <w:rtl/>
          </w:rPr>
          <w:t xml:space="preserve"> </w:t>
        </w:r>
        <w:r w:rsidRPr="00114A62">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Toc502435067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D2B68" w:rsidRDefault="00DD2B68" w:rsidP="00DD2B68">
      <w:pPr>
        <w:pStyle w:val="42"/>
        <w:tabs>
          <w:tab w:val="right" w:leader="dot" w:pos="10194"/>
        </w:tabs>
        <w:rPr>
          <w:rFonts w:asciiTheme="minorHAnsi" w:eastAsiaTheme="minorEastAsia" w:hAnsiTheme="minorHAnsi" w:cstheme="minorBidi"/>
          <w:bCs w:val="0"/>
          <w:noProof/>
          <w:color w:val="auto"/>
          <w:szCs w:val="22"/>
          <w:rtl/>
        </w:rPr>
      </w:pPr>
      <w:hyperlink w:anchor="_Toc502435068" w:history="1">
        <w:r w:rsidRPr="00114A62">
          <w:rPr>
            <w:rStyle w:val="ac"/>
            <w:rFonts w:eastAsia="Times New Roman" w:cs="B Titr" w:hint="eastAsia"/>
            <w:b/>
            <w:noProof/>
            <w:rtl/>
          </w:rPr>
          <w:t>مناقشه</w:t>
        </w:r>
        <w:r w:rsidRPr="00114A62">
          <w:rPr>
            <w:rStyle w:val="ac"/>
            <w:rFonts w:eastAsia="Times New Roman" w:cs="B Titr"/>
            <w:b/>
            <w:noProof/>
            <w:rtl/>
          </w:rPr>
          <w:t xml:space="preserve"> </w:t>
        </w:r>
        <w:r w:rsidRPr="00114A62">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Toc502435068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D2B68" w:rsidRDefault="00DD2B68" w:rsidP="00DD2B68">
      <w:pPr>
        <w:pStyle w:val="42"/>
        <w:tabs>
          <w:tab w:val="right" w:leader="dot" w:pos="10194"/>
        </w:tabs>
        <w:rPr>
          <w:rFonts w:asciiTheme="minorHAnsi" w:eastAsiaTheme="minorEastAsia" w:hAnsiTheme="minorHAnsi" w:cstheme="minorBidi"/>
          <w:bCs w:val="0"/>
          <w:noProof/>
          <w:color w:val="auto"/>
          <w:szCs w:val="22"/>
          <w:rtl/>
        </w:rPr>
      </w:pPr>
      <w:hyperlink w:anchor="_Toc502435069" w:history="1">
        <w:r w:rsidRPr="00114A62">
          <w:rPr>
            <w:rStyle w:val="ac"/>
            <w:rFonts w:eastAsia="Times New Roman" w:cs="B Titr" w:hint="eastAsia"/>
            <w:b/>
            <w:noProof/>
            <w:rtl/>
          </w:rPr>
          <w:t>مناقشه</w:t>
        </w:r>
        <w:r w:rsidRPr="00114A62">
          <w:rPr>
            <w:rStyle w:val="ac"/>
            <w:rFonts w:eastAsia="Times New Roman" w:cs="B Titr"/>
            <w:b/>
            <w:noProof/>
            <w:rtl/>
          </w:rPr>
          <w:t xml:space="preserve"> </w:t>
        </w:r>
        <w:r w:rsidRPr="00114A62">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Toc502435069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D2B68" w:rsidRDefault="00DD2B68" w:rsidP="00DD2B68">
      <w:pPr>
        <w:pStyle w:val="11"/>
        <w:rPr>
          <w:rFonts w:asciiTheme="minorHAnsi" w:eastAsiaTheme="minorEastAsia" w:hAnsiTheme="minorHAnsi" w:cstheme="minorBidi"/>
          <w:noProof/>
          <w:color w:val="auto"/>
          <w:szCs w:val="22"/>
          <w:rtl/>
        </w:rPr>
      </w:pPr>
      <w:hyperlink w:anchor="_Toc502435070" w:history="1">
        <w:r w:rsidRPr="00114A62">
          <w:rPr>
            <w:rStyle w:val="ac"/>
            <w:rFonts w:ascii="Cambria" w:eastAsia="Times New Roman" w:hAnsi="Cambria" w:hint="eastAsia"/>
            <w:b/>
            <w:bCs/>
            <w:noProof/>
            <w:kern w:val="32"/>
            <w:rtl/>
          </w:rPr>
          <w:t>بررس</w:t>
        </w:r>
        <w:r w:rsidRPr="00114A62">
          <w:rPr>
            <w:rStyle w:val="ac"/>
            <w:rFonts w:ascii="Cambria" w:eastAsia="Times New Roman" w:hAnsi="Cambria" w:hint="cs"/>
            <w:b/>
            <w:bCs/>
            <w:noProof/>
            <w:kern w:val="32"/>
            <w:rtl/>
          </w:rPr>
          <w:t>ی</w:t>
        </w:r>
        <w:r w:rsidRPr="00114A62">
          <w:rPr>
            <w:rStyle w:val="ac"/>
            <w:rFonts w:ascii="Cambria" w:eastAsia="Times New Roman" w:hAnsi="Cambria"/>
            <w:b/>
            <w:bCs/>
            <w:noProof/>
            <w:kern w:val="32"/>
            <w:rtl/>
          </w:rPr>
          <w:t xml:space="preserve"> </w:t>
        </w:r>
        <w:r w:rsidRPr="00114A62">
          <w:rPr>
            <w:rStyle w:val="ac"/>
            <w:rFonts w:ascii="Cambria" w:eastAsia="Times New Roman" w:hAnsi="Cambria" w:hint="eastAsia"/>
            <w:b/>
            <w:bCs/>
            <w:noProof/>
            <w:kern w:val="32"/>
            <w:rtl/>
          </w:rPr>
          <w:t>حج</w:t>
        </w:r>
        <w:r w:rsidRPr="00114A62">
          <w:rPr>
            <w:rStyle w:val="ac"/>
            <w:rFonts w:ascii="Cambria" w:eastAsia="Times New Roman" w:hAnsi="Cambria" w:hint="cs"/>
            <w:b/>
            <w:bCs/>
            <w:noProof/>
            <w:kern w:val="32"/>
            <w:rtl/>
          </w:rPr>
          <w:t>یّ</w:t>
        </w:r>
        <w:r w:rsidRPr="00114A62">
          <w:rPr>
            <w:rStyle w:val="ac"/>
            <w:rFonts w:ascii="Cambria" w:eastAsia="Times New Roman" w:hAnsi="Cambria" w:hint="eastAsia"/>
            <w:b/>
            <w:bCs/>
            <w:noProof/>
            <w:kern w:val="32"/>
            <w:rtl/>
          </w:rPr>
          <w:t>ت</w:t>
        </w:r>
        <w:r w:rsidRPr="00114A62">
          <w:rPr>
            <w:rStyle w:val="ac"/>
            <w:rFonts w:ascii="Cambria" w:eastAsia="Times New Roman" w:hAnsi="Cambria"/>
            <w:b/>
            <w:bCs/>
            <w:noProof/>
            <w:kern w:val="32"/>
            <w:rtl/>
          </w:rPr>
          <w:t xml:space="preserve"> </w:t>
        </w:r>
        <w:r w:rsidRPr="00114A62">
          <w:rPr>
            <w:rStyle w:val="ac"/>
            <w:rFonts w:ascii="Cambria" w:eastAsia="Times New Roman" w:hAnsi="Cambria" w:hint="eastAsia"/>
            <w:b/>
            <w:bCs/>
            <w:noProof/>
            <w:kern w:val="32"/>
            <w:rtl/>
          </w:rPr>
          <w:t>ب</w:t>
        </w:r>
        <w:r w:rsidRPr="00114A62">
          <w:rPr>
            <w:rStyle w:val="ac"/>
            <w:rFonts w:ascii="Cambria" w:eastAsia="Times New Roman" w:hAnsi="Cambria" w:hint="cs"/>
            <w:b/>
            <w:bCs/>
            <w:noProof/>
            <w:kern w:val="32"/>
            <w:rtl/>
          </w:rPr>
          <w:t>ی</w:t>
        </w:r>
        <w:r w:rsidRPr="00114A62">
          <w:rPr>
            <w:rStyle w:val="ac"/>
            <w:rFonts w:ascii="Cambria" w:eastAsia="Times New Roman" w:hAnsi="Cambria" w:hint="eastAsia"/>
            <w:b/>
            <w:bCs/>
            <w:noProof/>
            <w:kern w:val="32"/>
            <w:rtl/>
          </w:rPr>
          <w:t>نه</w:t>
        </w:r>
        <w:r w:rsidRPr="00114A62">
          <w:rPr>
            <w:rStyle w:val="ac"/>
            <w:rFonts w:ascii="Cambria" w:eastAsia="Times New Roman" w:hAnsi="Cambria"/>
            <w:b/>
            <w:bCs/>
            <w:noProof/>
            <w:kern w:val="32"/>
            <w:rtl/>
          </w:rPr>
          <w:t xml:space="preserve"> </w:t>
        </w:r>
        <w:r w:rsidRPr="00114A62">
          <w:rPr>
            <w:rStyle w:val="ac"/>
            <w:rFonts w:ascii="Cambria" w:eastAsia="Times New Roman" w:hAnsi="Cambria" w:hint="eastAsia"/>
            <w:b/>
            <w:bCs/>
            <w:noProof/>
            <w:kern w:val="32"/>
            <w:rtl/>
          </w:rPr>
          <w:t>بر</w:t>
        </w:r>
        <w:r w:rsidRPr="00114A62">
          <w:rPr>
            <w:rStyle w:val="ac"/>
            <w:rFonts w:ascii="Cambria" w:eastAsia="Times New Roman" w:hAnsi="Cambria"/>
            <w:b/>
            <w:bCs/>
            <w:noProof/>
            <w:kern w:val="32"/>
            <w:rtl/>
          </w:rPr>
          <w:t xml:space="preserve"> </w:t>
        </w:r>
        <w:r w:rsidRPr="00114A62">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Toc502435070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DD2B6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F6696">
        <w:rPr>
          <w:rFonts w:hint="cs"/>
          <w:rtl/>
        </w:rPr>
        <w:t>اعتبار</w:t>
      </w:r>
      <w:r w:rsidR="005F6696">
        <w:rPr>
          <w:rtl/>
        </w:rPr>
        <w:t xml:space="preserve"> </w:t>
      </w:r>
      <w:r w:rsidR="005F6696">
        <w:rPr>
          <w:rFonts w:hint="cs"/>
          <w:rtl/>
        </w:rPr>
        <w:t>اجتهاد</w:t>
      </w:r>
      <w:r w:rsidR="005F6696">
        <w:rPr>
          <w:rtl/>
        </w:rPr>
        <w:t xml:space="preserve"> </w:t>
      </w:r>
      <w:r w:rsidR="005F6696">
        <w:rPr>
          <w:rFonts w:hint="cs"/>
          <w:rtl/>
        </w:rPr>
        <w:t>ظنّی</w:t>
      </w:r>
      <w:r w:rsidR="005F6696">
        <w:rPr>
          <w:rtl/>
        </w:rPr>
        <w:t xml:space="preserve"> </w:t>
      </w:r>
      <w:r w:rsidR="005F6696">
        <w:rPr>
          <w:rFonts w:hint="cs"/>
          <w:rtl/>
        </w:rPr>
        <w:t>به</w:t>
      </w:r>
      <w:r w:rsidR="005F6696">
        <w:rPr>
          <w:rtl/>
        </w:rPr>
        <w:t xml:space="preserve"> </w:t>
      </w:r>
      <w:r w:rsidR="005F6696">
        <w:rPr>
          <w:rFonts w:hint="cs"/>
          <w:rtl/>
        </w:rPr>
        <w:t>قبله</w:t>
      </w:r>
      <w:r w:rsidR="005F6696">
        <w:rPr>
          <w:rtl/>
        </w:rPr>
        <w:t xml:space="preserve"> </w:t>
      </w:r>
      <w:r w:rsidR="005F6696">
        <w:rPr>
          <w:rFonts w:hint="cs"/>
          <w:rtl/>
        </w:rPr>
        <w:t>در</w:t>
      </w:r>
      <w:r w:rsidR="005F6696">
        <w:rPr>
          <w:rtl/>
        </w:rPr>
        <w:t xml:space="preserve"> </w:t>
      </w:r>
      <w:r w:rsidR="005F6696">
        <w:rPr>
          <w:rFonts w:hint="cs"/>
          <w:rtl/>
        </w:rPr>
        <w:t>فرض</w:t>
      </w:r>
      <w:r w:rsidR="005F6696">
        <w:rPr>
          <w:rtl/>
        </w:rPr>
        <w:t xml:space="preserve"> </w:t>
      </w:r>
      <w:r w:rsidR="005F6696">
        <w:rPr>
          <w:rFonts w:hint="cs"/>
          <w:rtl/>
        </w:rPr>
        <w:t>عدم</w:t>
      </w:r>
      <w:r w:rsidR="005F6696">
        <w:rPr>
          <w:rtl/>
        </w:rPr>
        <w:t xml:space="preserve"> </w:t>
      </w:r>
      <w:r w:rsidR="005F6696">
        <w:rPr>
          <w:rFonts w:hint="cs"/>
          <w:rtl/>
        </w:rPr>
        <w:t>امکان</w:t>
      </w:r>
      <w:r w:rsidR="005F6696">
        <w:rPr>
          <w:rtl/>
        </w:rPr>
        <w:t xml:space="preserve"> </w:t>
      </w:r>
      <w:r w:rsidR="005F6696">
        <w:rPr>
          <w:rFonts w:hint="cs"/>
          <w:rtl/>
        </w:rPr>
        <w:t>تحصیل</w:t>
      </w:r>
      <w:r w:rsidR="005F6696">
        <w:rPr>
          <w:rtl/>
        </w:rPr>
        <w:t xml:space="preserve"> </w:t>
      </w:r>
      <w:r w:rsidR="005F6696">
        <w:rPr>
          <w:rFonts w:hint="cs"/>
          <w:rtl/>
        </w:rPr>
        <w:t>علم</w:t>
      </w:r>
      <w:r w:rsidR="00025B70">
        <w:rPr>
          <w:rFonts w:hint="cs"/>
          <w:rtl/>
        </w:rPr>
        <w:t xml:space="preserve"> </w:t>
      </w:r>
      <w:r w:rsidR="00386C11" w:rsidRPr="00A6366F">
        <w:rPr>
          <w:rFonts w:hint="cs"/>
          <w:rtl/>
        </w:rPr>
        <w:t>/</w:t>
      </w:r>
      <w:bookmarkStart w:id="2" w:name="BokSabj_d"/>
      <w:bookmarkEnd w:id="2"/>
      <w:r w:rsidR="005F6696">
        <w:rPr>
          <w:rFonts w:hint="cs"/>
          <w:rtl/>
        </w:rPr>
        <w:t>احکام</w:t>
      </w:r>
      <w:r w:rsidR="005F6696">
        <w:rPr>
          <w:rtl/>
        </w:rPr>
        <w:t xml:space="preserve"> </w:t>
      </w:r>
      <w:r w:rsidR="005F6696">
        <w:rPr>
          <w:rFonts w:hint="cs"/>
          <w:rtl/>
        </w:rPr>
        <w:t>قبله</w:t>
      </w:r>
      <w:r w:rsidR="00386C11" w:rsidRPr="00A6366F">
        <w:rPr>
          <w:rFonts w:hint="cs"/>
          <w:rtl/>
        </w:rPr>
        <w:t xml:space="preserve"> /</w:t>
      </w:r>
      <w:bookmarkStart w:id="3" w:name="Bokkolli"/>
      <w:bookmarkEnd w:id="3"/>
      <w:r w:rsidR="005F6696">
        <w:rPr>
          <w:rFonts w:hint="cs"/>
          <w:rtl/>
        </w:rPr>
        <w:t>کتاب</w:t>
      </w:r>
      <w:r w:rsidR="005F6696">
        <w:rPr>
          <w:rtl/>
        </w:rPr>
        <w:t xml:space="preserve"> </w:t>
      </w:r>
      <w:r w:rsidR="005F669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737AA" w:rsidRPr="000737AA" w:rsidRDefault="000737AA" w:rsidP="000737AA">
      <w:pPr>
        <w:keepNext/>
        <w:spacing w:before="240" w:after="60"/>
        <w:outlineLvl w:val="1"/>
        <w:rPr>
          <w:rFonts w:ascii="Cambria" w:eastAsia="Times New Roman" w:hAnsi="Cambria" w:cs="B Titr"/>
          <w:b/>
          <w:bCs/>
          <w:i/>
          <w:color w:val="0000FF"/>
          <w:sz w:val="28"/>
          <w:szCs w:val="30"/>
          <w:rtl/>
        </w:rPr>
      </w:pPr>
      <w:bookmarkStart w:id="4" w:name="_Toc502435058"/>
      <w:r w:rsidRPr="000737AA">
        <w:rPr>
          <w:rFonts w:ascii="Cambria" w:eastAsia="Times New Roman" w:hAnsi="Cambria" w:cs="B Titr" w:hint="cs"/>
          <w:b/>
          <w:bCs/>
          <w:i/>
          <w:color w:val="0000FF"/>
          <w:sz w:val="28"/>
          <w:szCs w:val="30"/>
          <w:rtl/>
        </w:rPr>
        <w:t>احکام قبله</w:t>
      </w:r>
      <w:bookmarkEnd w:id="4"/>
    </w:p>
    <w:p w:rsidR="000737AA" w:rsidRPr="000737AA" w:rsidRDefault="000737AA" w:rsidP="000737AA">
      <w:pPr>
        <w:keepNext/>
        <w:spacing w:before="120"/>
        <w:outlineLvl w:val="0"/>
        <w:rPr>
          <w:rFonts w:ascii="Cambria" w:eastAsia="Times New Roman" w:hAnsi="Cambria" w:cs="B Titr"/>
          <w:b/>
          <w:bCs/>
          <w:color w:val="0000FF"/>
          <w:kern w:val="32"/>
          <w:sz w:val="32"/>
          <w:szCs w:val="32"/>
          <w:rtl/>
        </w:rPr>
      </w:pPr>
      <w:bookmarkStart w:id="5" w:name="_Toc502435059"/>
      <w:r w:rsidRPr="000737AA">
        <w:rPr>
          <w:rFonts w:ascii="Cambria" w:eastAsia="Times New Roman" w:hAnsi="Cambria" w:cs="B Titr" w:hint="cs"/>
          <w:b/>
          <w:bCs/>
          <w:color w:val="0000FF"/>
          <w:kern w:val="32"/>
          <w:sz w:val="32"/>
          <w:szCs w:val="32"/>
          <w:rtl/>
        </w:rPr>
        <w:t>جهت خامسه</w:t>
      </w:r>
      <w:bookmarkEnd w:id="5"/>
    </w:p>
    <w:p w:rsidR="000737AA" w:rsidRPr="000737AA" w:rsidRDefault="000737AA" w:rsidP="000737AA">
      <w:pPr>
        <w:keepNext/>
        <w:spacing w:before="240" w:after="60"/>
        <w:outlineLvl w:val="1"/>
        <w:rPr>
          <w:rFonts w:ascii="Cambria" w:eastAsia="Times New Roman" w:hAnsi="Cambria" w:cs="B Titr" w:hint="cs"/>
          <w:b/>
          <w:bCs/>
          <w:i/>
          <w:color w:val="0000FF"/>
          <w:sz w:val="28"/>
          <w:szCs w:val="30"/>
          <w:rtl/>
        </w:rPr>
      </w:pPr>
      <w:bookmarkStart w:id="6" w:name="_Toc502435060"/>
      <w:r w:rsidRPr="000737AA">
        <w:rPr>
          <w:rFonts w:ascii="Cambria" w:eastAsia="Times New Roman" w:hAnsi="Cambria" w:cs="B Titr" w:hint="cs"/>
          <w:b/>
          <w:bCs/>
          <w:i/>
          <w:color w:val="0000FF"/>
          <w:sz w:val="28"/>
          <w:szCs w:val="30"/>
          <w:rtl/>
        </w:rPr>
        <w:t>قول به عدم اعتبار اجتهاد ظنّی در فرض امکان تحصیل علم</w:t>
      </w:r>
      <w:bookmarkEnd w:id="6"/>
    </w:p>
    <w:p w:rsidR="000737AA" w:rsidRPr="000737AA" w:rsidRDefault="000737AA" w:rsidP="000737AA">
      <w:pPr>
        <w:rPr>
          <w:rtl/>
        </w:rPr>
      </w:pPr>
      <w:r w:rsidRPr="000737AA">
        <w:rPr>
          <w:rFonts w:hint="cs"/>
          <w:b/>
          <w:bCs/>
          <w:rtl/>
        </w:rPr>
        <w:t>بحث در این بود که:</w:t>
      </w:r>
      <w:r w:rsidRPr="000737AA">
        <w:rPr>
          <w:rFonts w:hint="cs"/>
          <w:rtl/>
        </w:rPr>
        <w:t xml:space="preserve"> در فرضی که امکان تحصیل علم به جهت قبله نباشد، آیا تحصیل ظنّ کافی است یا باید احتیاط کنیم و به چهار جهت نماز بخوانیم؟؛</w:t>
      </w:r>
    </w:p>
    <w:p w:rsidR="000737AA" w:rsidRPr="000737AA" w:rsidRDefault="000737AA" w:rsidP="000737AA">
      <w:pPr>
        <w:rPr>
          <w:rtl/>
        </w:rPr>
      </w:pPr>
      <w:r w:rsidRPr="000737AA">
        <w:rPr>
          <w:rFonts w:hint="cs"/>
          <w:b/>
          <w:bCs/>
          <w:rtl/>
        </w:rPr>
        <w:t>مشهور گفته اند</w:t>
      </w:r>
      <w:r w:rsidRPr="000737AA">
        <w:rPr>
          <w:rFonts w:hint="cs"/>
          <w:rtl/>
        </w:rPr>
        <w:t>: تحصیل ظن کافی است.</w:t>
      </w:r>
    </w:p>
    <w:p w:rsidR="000737AA" w:rsidRPr="000737AA" w:rsidRDefault="000737AA" w:rsidP="000737AA">
      <w:pPr>
        <w:rPr>
          <w:rtl/>
        </w:rPr>
      </w:pPr>
      <w:r w:rsidRPr="000737AA">
        <w:rPr>
          <w:rFonts w:hint="cs"/>
          <w:b/>
          <w:bCs/>
          <w:rtl/>
        </w:rPr>
        <w:lastRenderedPageBreak/>
        <w:t>مرحوم شیخ مفید و مرحوم شیخ طوسی گفته اند</w:t>
      </w:r>
      <w:r w:rsidRPr="000737AA">
        <w:rPr>
          <w:rFonts w:hint="cs"/>
          <w:rtl/>
        </w:rPr>
        <w:t>؛ تحصیل ظنّ کافی نیست.</w:t>
      </w:r>
    </w:p>
    <w:p w:rsidR="000737AA" w:rsidRPr="000737AA" w:rsidRDefault="000737AA" w:rsidP="000737AA">
      <w:pPr>
        <w:rPr>
          <w:rtl/>
        </w:rPr>
      </w:pPr>
      <w:r w:rsidRPr="000737AA">
        <w:rPr>
          <w:rFonts w:hint="cs"/>
          <w:rtl/>
        </w:rPr>
        <w:t>شیخ مفید ره در مقنعه می فرماید:</w:t>
      </w:r>
    </w:p>
    <w:p w:rsidR="000737AA" w:rsidRPr="000737AA" w:rsidRDefault="000737AA" w:rsidP="000737AA">
      <w:pPr>
        <w:rPr>
          <w:color w:val="000080"/>
          <w:rtl/>
          <w:lang w:bidi="ar-SA"/>
        </w:rPr>
      </w:pPr>
      <w:r w:rsidRPr="000737AA">
        <w:rPr>
          <w:color w:val="000080"/>
          <w:rtl/>
          <w:lang w:bidi="ar-SA"/>
        </w:rPr>
        <w:t>علامات قبلة أهل المشرق كون الفجر عن يسار المتوجه إليها و عين الشمس على حاجبه الأيمن في أول زوالها، و كون الشفق عن يمينه عند غروبها و من أراد معرفتها في باقي الليل فليجعل الجدي على منكبه الأيمن فإنه يكون متوجها إليها.</w:t>
      </w:r>
    </w:p>
    <w:p w:rsidR="000737AA" w:rsidRPr="000737AA" w:rsidRDefault="000737AA" w:rsidP="000737AA">
      <w:pPr>
        <w:rPr>
          <w:rtl/>
        </w:rPr>
      </w:pPr>
      <w:r w:rsidRPr="000737AA">
        <w:rPr>
          <w:color w:val="000080"/>
          <w:rtl/>
          <w:lang w:bidi="ar-SA"/>
        </w:rPr>
        <w:t>و إذا طبقت السماء بالغيم فلم يجد الإنسان دليلا عليها بالشمس و النجوم فليصلّ إلى أربع جهات عن يمينه و شماله و تلقاء وجهه و ورائه في كل جهة صلاة و قد أدى ما وجب عليه في صلاته و كذلك حكم من كان محبوسا في بيت و نحوه و لم يجد دليلا على القبلة صلى إلى أربع جهات و إن لم يقدر على ذلك لسبب من الأسباب المانعة له من الصلاة أربع مرات فليصل إلى أي جهة شاء و ذلك مجز له</w:t>
      </w:r>
      <w:r w:rsidRPr="000737AA">
        <w:rPr>
          <w:vertAlign w:val="superscript"/>
          <w:rtl/>
          <w:lang w:bidi="ar-SA"/>
        </w:rPr>
        <w:footnoteReference w:id="1"/>
      </w:r>
    </w:p>
    <w:p w:rsidR="000737AA" w:rsidRPr="000737AA" w:rsidRDefault="000737AA" w:rsidP="000737AA">
      <w:pPr>
        <w:rPr>
          <w:rtl/>
        </w:rPr>
      </w:pPr>
      <w:r w:rsidRPr="000737AA">
        <w:rPr>
          <w:rFonts w:hint="cs"/>
          <w:rtl/>
        </w:rPr>
        <w:t>علامات قبلة أهل المشرق مثل أهل عراق و ایران، این است که سپیدی صبح، سمت چپ مکلف قرار بگیرد و یا عین الشمس در ابتدای ظهر بر حاجب أیمن مکلف باشد، یعنی خورشید به سمت راست متمایل شده باشد و یا شفق در هنگام غروب آفتاب  طرف راست مکلف باشد. و در شب هم ستاره جدی را بر منکب أیمن قرار می دهد. و اگر آسمان ابری بود به چهار جهت نماز می خواند.</w:t>
      </w:r>
    </w:p>
    <w:p w:rsidR="000737AA" w:rsidRPr="000737AA" w:rsidRDefault="000737AA" w:rsidP="000737AA">
      <w:pPr>
        <w:keepNext/>
        <w:spacing w:before="240" w:after="60"/>
        <w:outlineLvl w:val="1"/>
        <w:rPr>
          <w:rFonts w:ascii="Cambria" w:eastAsia="Times New Roman" w:hAnsi="Cambria" w:cs="B Titr"/>
          <w:b/>
          <w:bCs/>
          <w:i/>
          <w:color w:val="0000FF"/>
          <w:sz w:val="28"/>
          <w:szCs w:val="30"/>
          <w:rtl/>
        </w:rPr>
      </w:pPr>
      <w:bookmarkStart w:id="7" w:name="_Toc502435061"/>
      <w:r w:rsidRPr="000737AA">
        <w:rPr>
          <w:rFonts w:ascii="Cambria" w:eastAsia="Times New Roman" w:hAnsi="Cambria" w:cs="B Titr" w:hint="cs"/>
          <w:b/>
          <w:bCs/>
          <w:i/>
          <w:color w:val="0000FF"/>
          <w:sz w:val="28"/>
          <w:szCs w:val="30"/>
          <w:rtl/>
        </w:rPr>
        <w:t>أدله مرحوم شیخ</w:t>
      </w:r>
      <w:bookmarkEnd w:id="7"/>
    </w:p>
    <w:p w:rsidR="000737AA" w:rsidRPr="000737AA" w:rsidRDefault="000737AA" w:rsidP="000737AA">
      <w:pPr>
        <w:keepNext/>
        <w:spacing w:before="240" w:after="60"/>
        <w:outlineLvl w:val="2"/>
        <w:rPr>
          <w:rFonts w:ascii="Cambria" w:eastAsia="Times New Roman" w:hAnsi="Cambria" w:cs="B Titr"/>
          <w:b/>
          <w:bCs/>
          <w:color w:val="0000FF"/>
          <w:sz w:val="26"/>
          <w:rtl/>
        </w:rPr>
      </w:pPr>
      <w:bookmarkStart w:id="8" w:name="_Toc502435062"/>
      <w:r w:rsidRPr="000737AA">
        <w:rPr>
          <w:rFonts w:ascii="Cambria" w:eastAsia="Times New Roman" w:hAnsi="Cambria" w:cs="B Titr" w:hint="cs"/>
          <w:b/>
          <w:bCs/>
          <w:color w:val="0000FF"/>
          <w:sz w:val="26"/>
          <w:rtl/>
        </w:rPr>
        <w:t>دلیل اول</w:t>
      </w:r>
      <w:bookmarkEnd w:id="8"/>
    </w:p>
    <w:p w:rsidR="000737AA" w:rsidRPr="000737AA" w:rsidRDefault="000737AA" w:rsidP="000737AA">
      <w:pPr>
        <w:rPr>
          <w:rtl/>
        </w:rPr>
      </w:pPr>
      <w:r w:rsidRPr="000737AA">
        <w:rPr>
          <w:rFonts w:hint="cs"/>
          <w:rtl/>
        </w:rPr>
        <w:t>مرحوم شیخ طوسی نظرش همین است و در نهایه هم همین را فرموده است و در تهذیب که شرح مقنعه است برای کلام مقنعه (که مختار خودش نیز می باشد) به روایت خراش استدلال کرده است؛</w:t>
      </w:r>
    </w:p>
    <w:p w:rsidR="000737AA" w:rsidRPr="000737AA" w:rsidRDefault="000737AA" w:rsidP="000737AA">
      <w:r w:rsidRPr="000737AA">
        <w:rPr>
          <w:rFonts w:hint="cs"/>
          <w:color w:val="008000"/>
          <w:rtl/>
        </w:rPr>
        <w:t>مُحَمَّدُ بْنُ الْحَسَنِ بِإِسْنَادِهِ عَنْ مُحَمَّدِ بْنِ عَلِيِّ بْنِ مَحْبُوبٍ عَنِ الْعَبَّاسِ عَنْ عَبْدِ اللَّهِ بْنِ الْمُغِيرَةِ عَنْ إِسْمَاعِيلَ بْنِ عَبَّادٍ عَنْ خِرَاشٍ عَنْ بَعْضِ أَصْحَابِنَا عَنْ أَبِي عَبْدِ اللَّهِ ع قَالَ: قُلْتُ جُعِلْتُ فِدَاكَ إِنَّ هَؤُلَاءِ الْمُخَالِفِينَ عَلَيْنَا- يَقُولُونَ إِذَا أُطْبِقَتْ عَلَيْنَا أَوْ أَظْلَمَتْ- فَلَمْ نَعْرِفِ السَّمَاءَ كُنَّا وَ أَنْتُمْ سَوَاءً فِي الِاجْتِهَادِ فَقَالَ- لَيْسَ كَمَا يَقُولُونَ إِذَا كَانَ ذَلِكَ فَلْيُصَلَّ لِأَرْبَعِ وُجُوهٍ</w:t>
      </w:r>
      <w:r w:rsidRPr="000737AA">
        <w:rPr>
          <w:rFonts w:hint="cs"/>
          <w:rtl/>
        </w:rPr>
        <w:t>.</w:t>
      </w:r>
      <w:r w:rsidRPr="000737AA">
        <w:rPr>
          <w:vertAlign w:val="superscript"/>
          <w:rtl/>
        </w:rPr>
        <w:footnoteReference w:id="2"/>
      </w:r>
    </w:p>
    <w:p w:rsidR="000737AA" w:rsidRPr="000737AA" w:rsidRDefault="000737AA" w:rsidP="000737AA">
      <w:pPr>
        <w:rPr>
          <w:rtl/>
        </w:rPr>
      </w:pPr>
      <w:r w:rsidRPr="000737AA">
        <w:rPr>
          <w:rFonts w:hint="cs"/>
          <w:b/>
          <w:bCs/>
          <w:rtl/>
        </w:rPr>
        <w:lastRenderedPageBreak/>
        <w:t>در این روایت می گوید</w:t>
      </w:r>
      <w:r w:rsidRPr="000737AA">
        <w:rPr>
          <w:rFonts w:hint="cs"/>
          <w:rtl/>
        </w:rPr>
        <w:t xml:space="preserve">: مخالفین به ما می گویند که شما، در هنگامی که علامات مثل استدبار جدی ممکن نیست، مثل ما اجتهاد می کنید شما در تشخیص قبله اجتهاد می کنید و ما در تشخیص احکام اجتهاد می کنیم. حضرت فرمود که ما در تشخیص قبله اجتهاد نمی کنیم و اگر قبله را تشخیص ندهیم به چهار سمت نماز می خوانیم. </w:t>
      </w:r>
    </w:p>
    <w:p w:rsidR="000737AA" w:rsidRPr="000737AA" w:rsidRDefault="000737AA" w:rsidP="000737AA">
      <w:pPr>
        <w:rPr>
          <w:rtl/>
        </w:rPr>
      </w:pPr>
      <w:r w:rsidRPr="000737AA">
        <w:rPr>
          <w:rFonts w:hint="cs"/>
          <w:rtl/>
        </w:rPr>
        <w:t>لذا شیخ طوسی ره به خاطر این روایت فرموده است که اگر علامات وجود نداشت، اجتهاد و تحصیل ظنّ فایده ای ندارد و باید به چهار سمت نماز بخوانیم.</w:t>
      </w:r>
    </w:p>
    <w:p w:rsidR="000737AA" w:rsidRPr="000737AA" w:rsidRDefault="000737AA" w:rsidP="000737AA">
      <w:pPr>
        <w:keepNext/>
        <w:spacing w:before="240" w:after="60"/>
        <w:outlineLvl w:val="3"/>
        <w:rPr>
          <w:rFonts w:eastAsia="Times New Roman" w:cs="B Titr"/>
          <w:b/>
          <w:bCs/>
          <w:color w:val="0000FF"/>
          <w:sz w:val="28"/>
          <w:szCs w:val="26"/>
          <w:rtl/>
        </w:rPr>
      </w:pPr>
      <w:bookmarkStart w:id="9" w:name="_Toc502435063"/>
      <w:r w:rsidRPr="000737AA">
        <w:rPr>
          <w:rFonts w:eastAsia="Times New Roman" w:cs="B Titr" w:hint="cs"/>
          <w:b/>
          <w:bCs/>
          <w:color w:val="0000FF"/>
          <w:sz w:val="28"/>
          <w:szCs w:val="26"/>
          <w:rtl/>
        </w:rPr>
        <w:t>مناقشه</w:t>
      </w:r>
      <w:bookmarkEnd w:id="9"/>
    </w:p>
    <w:p w:rsidR="000737AA" w:rsidRPr="000737AA" w:rsidRDefault="000737AA" w:rsidP="000737AA">
      <w:pPr>
        <w:rPr>
          <w:rtl/>
        </w:rPr>
      </w:pPr>
      <w:r w:rsidRPr="000737AA">
        <w:rPr>
          <w:rFonts w:hint="cs"/>
          <w:b/>
          <w:bCs/>
          <w:rtl/>
        </w:rPr>
        <w:t>بعد مرحوم شیخ فرموده است</w:t>
      </w:r>
      <w:r w:rsidRPr="000737AA">
        <w:rPr>
          <w:rFonts w:hint="cs"/>
          <w:rtl/>
        </w:rPr>
        <w:t>:</w:t>
      </w:r>
    </w:p>
    <w:p w:rsidR="000737AA" w:rsidRPr="000737AA" w:rsidRDefault="000737AA" w:rsidP="000737AA">
      <w:pPr>
        <w:rPr>
          <w:rtl/>
        </w:rPr>
      </w:pPr>
      <w:r w:rsidRPr="000737AA">
        <w:rPr>
          <w:rFonts w:hint="cs"/>
          <w:b/>
          <w:bCs/>
          <w:rtl/>
        </w:rPr>
        <w:t>ممکن است کسی به ما اشکال کند که</w:t>
      </w:r>
      <w:r w:rsidRPr="000737AA">
        <w:rPr>
          <w:rFonts w:hint="cs"/>
          <w:rtl/>
        </w:rPr>
        <w:t>؛ صحیحه زراره و موثقه سماعه اجتهاد و تحصیل ظنّ در أمر قبله را، در فرضی که امکان تحصیل علم نباشد، جایز می داند؛</w:t>
      </w:r>
    </w:p>
    <w:p w:rsidR="000737AA" w:rsidRPr="000737AA" w:rsidRDefault="000737AA" w:rsidP="000737AA">
      <w:pPr>
        <w:rPr>
          <w:rtl/>
        </w:rPr>
      </w:pPr>
      <w:r w:rsidRPr="000737AA">
        <w:rPr>
          <w:rFonts w:hint="cs"/>
          <w:rtl/>
        </w:rPr>
        <w:t xml:space="preserve">روایت زراره که می گوید: </w:t>
      </w:r>
      <w:r w:rsidRPr="000737AA">
        <w:rPr>
          <w:rFonts w:hint="cs"/>
          <w:color w:val="008000"/>
          <w:rtl/>
        </w:rPr>
        <w:t>مُحَمَّدُ بْنُ يَعْقُوبَ عَنْ مُحَمَّدِ بْنِ يَحْيَى عَنْ أَحْمَدَ بْنِ مُحَمَّدٍ عَنْ حَمَّادٍ عَنْ حَرِيزٍ عَنْ زُرَارَةَ قَالَ: قَالَ أَبُو جَعْفَرٍ ع يُجْزِئُ التَّحَرِّي أَبَداً إِذَا لَمْ يُعْلَمْ أَيْنَ وَجْهُ الْقِبْلَةِ.</w:t>
      </w:r>
      <w:r w:rsidRPr="000737AA">
        <w:rPr>
          <w:vertAlign w:val="superscript"/>
        </w:rPr>
        <w:footnoteReference w:id="3"/>
      </w:r>
    </w:p>
    <w:p w:rsidR="000737AA" w:rsidRPr="000737AA" w:rsidRDefault="000737AA" w:rsidP="000737AA">
      <w:pPr>
        <w:rPr>
          <w:color w:val="008000"/>
          <w:rtl/>
        </w:rPr>
      </w:pPr>
      <w:r w:rsidRPr="000737AA">
        <w:rPr>
          <w:rFonts w:hint="cs"/>
          <w:color w:val="008000"/>
          <w:rtl/>
        </w:rPr>
        <w:t>وَ عَنْهُ عَنْ مُحَمَّدِ بْنِ الْحُسَيْنِ عَنْ عُثْمَانَ بْنِ عِيسَى عَنْ سَمَاعَةَ قَالَ: سَأَلْتُهُ عَنِ الصَّلَاةِ بِاللَّيْلِ وَ النَّهَارِ- إِذَا لَمْ يُرَ الشَّمْسُ وَ لَا الْقَمَرُ وَ لَا النُّجُومُ- قَالَ اجْتَهِدْ رَأْيَكَ وَ تَعَمَّدِ الْقِبْلَةَ جُهْدَكَ.</w:t>
      </w:r>
      <w:r w:rsidRPr="000737AA">
        <w:rPr>
          <w:color w:val="008000"/>
          <w:vertAlign w:val="superscript"/>
          <w:rtl/>
        </w:rPr>
        <w:footnoteReference w:id="4"/>
      </w:r>
    </w:p>
    <w:p w:rsidR="000737AA" w:rsidRPr="000737AA" w:rsidRDefault="000737AA" w:rsidP="000737AA">
      <w:pPr>
        <w:keepNext/>
        <w:spacing w:before="240" w:after="60"/>
        <w:outlineLvl w:val="4"/>
        <w:rPr>
          <w:rFonts w:eastAsia="Times New Roman" w:cs="B Titr"/>
          <w:b/>
          <w:bCs/>
          <w:i/>
          <w:color w:val="0000FF"/>
          <w:sz w:val="26"/>
          <w:szCs w:val="24"/>
          <w:rtl/>
        </w:rPr>
      </w:pPr>
      <w:bookmarkStart w:id="10" w:name="_Toc502435064"/>
      <w:r w:rsidRPr="000737AA">
        <w:rPr>
          <w:rFonts w:eastAsia="Times New Roman" w:cs="B Titr" w:hint="cs"/>
          <w:b/>
          <w:bCs/>
          <w:i/>
          <w:color w:val="0000FF"/>
          <w:sz w:val="26"/>
          <w:szCs w:val="24"/>
          <w:rtl/>
        </w:rPr>
        <w:t>جواب</w:t>
      </w:r>
      <w:bookmarkEnd w:id="10"/>
    </w:p>
    <w:p w:rsidR="000737AA" w:rsidRPr="000737AA" w:rsidRDefault="000737AA" w:rsidP="000737AA">
      <w:pPr>
        <w:rPr>
          <w:rtl/>
        </w:rPr>
      </w:pPr>
      <w:r w:rsidRPr="000737AA">
        <w:rPr>
          <w:rFonts w:hint="cs"/>
          <w:b/>
          <w:bCs/>
          <w:rtl/>
        </w:rPr>
        <w:t>ولی این اشکال صحیح نیست؛</w:t>
      </w:r>
      <w:r w:rsidRPr="000737AA">
        <w:rPr>
          <w:rFonts w:hint="cs"/>
          <w:rtl/>
        </w:rPr>
        <w:t xml:space="preserve"> باید این دو روایت را بر جایی که از نماز به چهار سمت متمکّن نیست حمل کنیم و این دو روایت برای عاجز است زیرا اگر این حمل را انجام ندهیم و بخواهیم به اطلاق این دو روایت عمل کنیم، روایت خراش (که می گفت اجتهاد در تشخیص قبله جایز نیست)، طرح و الغاء می شود ولی اگر به روایت خراش عمل کنیم، الغای موثقه سماعه و صحیحه زراره لازم نمی آید؛ زیرا مورد روایت خراش فرض تمکّن از نماز به چهار سمت است و «یصلی لأربع وجوه» منصرف به فرض تمکّن از نماز به چهار سمت است لذا موضوعش أخص از دو روایت مذکور می شود.</w:t>
      </w:r>
    </w:p>
    <w:p w:rsidR="000737AA" w:rsidRPr="000737AA" w:rsidRDefault="000737AA" w:rsidP="000737AA">
      <w:pPr>
        <w:keepNext/>
        <w:spacing w:before="240" w:after="60"/>
        <w:outlineLvl w:val="2"/>
        <w:rPr>
          <w:rFonts w:ascii="Cambria" w:eastAsia="Times New Roman" w:hAnsi="Cambria" w:cs="B Titr"/>
          <w:b/>
          <w:bCs/>
          <w:color w:val="0000FF"/>
          <w:sz w:val="26"/>
          <w:rtl/>
        </w:rPr>
      </w:pPr>
      <w:bookmarkStart w:id="11" w:name="_Toc502435065"/>
      <w:r w:rsidRPr="000737AA">
        <w:rPr>
          <w:rFonts w:ascii="Cambria" w:eastAsia="Times New Roman" w:hAnsi="Cambria" w:cs="B Titr" w:hint="cs"/>
          <w:b/>
          <w:bCs/>
          <w:color w:val="0000FF"/>
          <w:sz w:val="26"/>
          <w:rtl/>
        </w:rPr>
        <w:lastRenderedPageBreak/>
        <w:t>دلیل دوم</w:t>
      </w:r>
      <w:bookmarkEnd w:id="11"/>
    </w:p>
    <w:p w:rsidR="000737AA" w:rsidRPr="000737AA" w:rsidRDefault="000737AA" w:rsidP="000737AA">
      <w:pPr>
        <w:rPr>
          <w:rtl/>
        </w:rPr>
      </w:pPr>
      <w:r w:rsidRPr="000737AA">
        <w:rPr>
          <w:rFonts w:hint="cs"/>
          <w:rtl/>
        </w:rPr>
        <w:t>دلیل دیگری که ایشان ذکر می کند روایت عمر بن یحیی (یا معمر بن یحیی) است:</w:t>
      </w:r>
    </w:p>
    <w:p w:rsidR="000737AA" w:rsidRPr="000737AA" w:rsidRDefault="000737AA" w:rsidP="000737AA">
      <w:pPr>
        <w:rPr>
          <w:color w:val="008000"/>
          <w:rtl/>
        </w:rPr>
      </w:pPr>
      <w:r w:rsidRPr="000737AA">
        <w:rPr>
          <w:rFonts w:hint="cs"/>
          <w:color w:val="008000"/>
          <w:rtl/>
        </w:rPr>
        <w:t>وَ عَنْهُ عَنْ مُحَمَّدِ بْنِ زِيَادٍ عَنْ حَمَّادِ بْنِ عُثْمَانَ عَنْ مَعْمَرِ بْنِ يَحْيَى قَالَ: سَأَلْتُ أَبَا عَبْدِ اللَّهِ ع عَنْ رَجُلٍ صَلَّى عَلَى غَيْرِ الْقِبْلَةِ ثُمَّ تَبَيَّنَ لَهُ الْقِبْلَةُ</w:t>
      </w:r>
      <w:r w:rsidRPr="000737AA">
        <w:rPr>
          <w:rFonts w:hint="cs"/>
          <w:color w:val="008000"/>
        </w:rPr>
        <w:t>‌</w:t>
      </w:r>
      <w:r w:rsidRPr="000737AA">
        <w:rPr>
          <w:rFonts w:hint="cs"/>
          <w:color w:val="008000"/>
          <w:rtl/>
        </w:rPr>
        <w:t xml:space="preserve"> وَ قَدْ دَخَلَ وَقْتُ صَلَاةٍ أُخْرَى قَالَ يُصَلِّيهَا قَبْلَ أَنْ يُصَلِّيَ هَذِهِ الَّتِي دَخَلَ وَقْتُهَا إِلَّا أَنْ يَخَافَ فَوْتَ الَّتِي دَخَلَ وَقْتُهَا.</w:t>
      </w:r>
      <w:r w:rsidRPr="000737AA">
        <w:rPr>
          <w:color w:val="008000"/>
          <w:vertAlign w:val="superscript"/>
          <w:rtl/>
        </w:rPr>
        <w:footnoteReference w:id="5"/>
      </w:r>
    </w:p>
    <w:p w:rsidR="000737AA" w:rsidRPr="000737AA" w:rsidRDefault="000737AA" w:rsidP="000737AA">
      <w:pPr>
        <w:rPr>
          <w:rtl/>
        </w:rPr>
      </w:pPr>
      <w:r w:rsidRPr="000737AA">
        <w:rPr>
          <w:rFonts w:hint="cs"/>
          <w:rtl/>
        </w:rPr>
        <w:t>سؤال می کند که: کسی بر غیر جهت قبله نماز خواند و بعد معلوم شد اشتباه نماز خوانده است؟ حضرت فرمود ابتدا نماز قبلی را اعاده کند و بعد نماز بعدی را بخواند؛</w:t>
      </w:r>
    </w:p>
    <w:p w:rsidR="000737AA" w:rsidRPr="000737AA" w:rsidRDefault="000737AA" w:rsidP="000737AA">
      <w:pPr>
        <w:rPr>
          <w:rtl/>
        </w:rPr>
      </w:pPr>
      <w:r w:rsidRPr="000737AA">
        <w:rPr>
          <w:rFonts w:hint="cs"/>
          <w:rtl/>
        </w:rPr>
        <w:t>مرحوم شیخ فرموده است اگر تحرّی به طور مطلق، چه فرض تمکّن و چه عدم تمکّن، جایز باشد به این معنا است که نماز با اجتهاد در تشخیص قبله صحیح است و نیاز به اعاده و قضا ندارد که خلاف روایت است.</w:t>
      </w:r>
    </w:p>
    <w:p w:rsidR="000737AA" w:rsidRPr="000737AA" w:rsidRDefault="000737AA" w:rsidP="000737AA">
      <w:pPr>
        <w:keepNext/>
        <w:spacing w:before="240" w:after="60"/>
        <w:outlineLvl w:val="3"/>
        <w:rPr>
          <w:rFonts w:eastAsia="Times New Roman" w:cs="B Titr"/>
          <w:b/>
          <w:bCs/>
          <w:color w:val="0000FF"/>
          <w:sz w:val="28"/>
          <w:szCs w:val="26"/>
          <w:rtl/>
        </w:rPr>
      </w:pPr>
      <w:bookmarkStart w:id="12" w:name="_Toc502435066"/>
      <w:r w:rsidRPr="000737AA">
        <w:rPr>
          <w:rFonts w:eastAsia="Times New Roman" w:cs="B Titr" w:hint="cs"/>
          <w:b/>
          <w:bCs/>
          <w:color w:val="0000FF"/>
          <w:sz w:val="28"/>
          <w:szCs w:val="26"/>
          <w:rtl/>
        </w:rPr>
        <w:t>مناقشه در أدله مرحوم شیخ</w:t>
      </w:r>
      <w:bookmarkEnd w:id="12"/>
    </w:p>
    <w:p w:rsidR="000737AA" w:rsidRPr="000737AA" w:rsidRDefault="000737AA" w:rsidP="000737AA">
      <w:pPr>
        <w:rPr>
          <w:rtl/>
        </w:rPr>
      </w:pPr>
      <w:r w:rsidRPr="000737AA">
        <w:rPr>
          <w:rFonts w:hint="cs"/>
          <w:b/>
          <w:bCs/>
          <w:rtl/>
        </w:rPr>
        <w:t>این فرمایش مرحوم شیخ ایراد هایی دارد</w:t>
      </w:r>
      <w:r w:rsidRPr="000737AA">
        <w:rPr>
          <w:rFonts w:hint="cs"/>
          <w:rtl/>
        </w:rPr>
        <w:t>؛</w:t>
      </w:r>
    </w:p>
    <w:p w:rsidR="000737AA" w:rsidRPr="000737AA" w:rsidRDefault="000737AA" w:rsidP="000737AA">
      <w:pPr>
        <w:keepNext/>
        <w:spacing w:before="240" w:after="60"/>
        <w:outlineLvl w:val="3"/>
        <w:rPr>
          <w:rFonts w:eastAsia="Times New Roman" w:cs="B Titr"/>
          <w:b/>
          <w:bCs/>
          <w:color w:val="0000FF"/>
          <w:sz w:val="28"/>
          <w:szCs w:val="26"/>
          <w:rtl/>
        </w:rPr>
      </w:pPr>
      <w:bookmarkStart w:id="13" w:name="_Toc502435067"/>
      <w:r w:rsidRPr="000737AA">
        <w:rPr>
          <w:rFonts w:eastAsia="Times New Roman" w:cs="B Titr" w:hint="cs"/>
          <w:b/>
          <w:bCs/>
          <w:color w:val="0000FF"/>
          <w:sz w:val="28"/>
          <w:szCs w:val="26"/>
          <w:rtl/>
        </w:rPr>
        <w:t>مناقشه أول</w:t>
      </w:r>
      <w:bookmarkEnd w:id="13"/>
    </w:p>
    <w:p w:rsidR="000737AA" w:rsidRPr="000737AA" w:rsidRDefault="000737AA" w:rsidP="000737AA">
      <w:pPr>
        <w:rPr>
          <w:rtl/>
        </w:rPr>
      </w:pPr>
      <w:r w:rsidRPr="000737AA">
        <w:rPr>
          <w:rFonts w:hint="cs"/>
          <w:rtl/>
        </w:rPr>
        <w:t>این که خراش توثیق ندارد به شیخ اشکال نمی کنیم زیرا شاید خراش را ثقه بداند.</w:t>
      </w:r>
    </w:p>
    <w:p w:rsidR="000737AA" w:rsidRPr="000737AA" w:rsidRDefault="000737AA" w:rsidP="000737AA">
      <w:pPr>
        <w:rPr>
          <w:rtl/>
        </w:rPr>
      </w:pPr>
      <w:r w:rsidRPr="000737AA">
        <w:rPr>
          <w:rFonts w:hint="cs"/>
          <w:rtl/>
        </w:rPr>
        <w:t>و لکن روایت مرسله است و تعبیر «بعض أصحابنا» دارد و خود شیخ ره در تهذیب و استبصار به خاطر مرسله بودن روایاتی را جرح کرده است و قطعاً مرسله خراش بهتر از آن روایات نیست و در مشابه همین مورد روایات را طرح کرده است.</w:t>
      </w:r>
    </w:p>
    <w:p w:rsidR="000737AA" w:rsidRPr="000737AA" w:rsidRDefault="000737AA" w:rsidP="000737AA">
      <w:pPr>
        <w:rPr>
          <w:rtl/>
        </w:rPr>
      </w:pPr>
      <w:r w:rsidRPr="000737AA">
        <w:rPr>
          <w:rFonts w:hint="cs"/>
          <w:rtl/>
        </w:rPr>
        <w:t>مقتضای صناعت این است که این روایت مرسله است و حجّت نیست و این که شیخ ره از عمل برخی از أصحاب، به صدق این خبر وثوق پیدا کرده باشد، برای ما معلوم نیست.</w:t>
      </w:r>
    </w:p>
    <w:p w:rsidR="000737AA" w:rsidRPr="000737AA" w:rsidRDefault="000737AA" w:rsidP="000737AA">
      <w:pPr>
        <w:rPr>
          <w:rtl/>
        </w:rPr>
      </w:pPr>
      <w:r w:rsidRPr="000737AA">
        <w:rPr>
          <w:rFonts w:hint="cs"/>
          <w:rtl/>
        </w:rPr>
        <w:t>حال که روایت مرسله شد صحیحه زراره بدون معارض می شود و لذا تحرّی (که در لسان العرب به «طلب ما هو أحری»؛ یعنی تحصیل ظنّ بیشتر، معنا کرده است) جایز است و نوبت به جمع دلالی نمی رسد.</w:t>
      </w:r>
    </w:p>
    <w:p w:rsidR="000737AA" w:rsidRPr="000737AA" w:rsidRDefault="000737AA" w:rsidP="000737AA">
      <w:pPr>
        <w:keepNext/>
        <w:spacing w:before="240" w:after="60"/>
        <w:outlineLvl w:val="3"/>
        <w:rPr>
          <w:rFonts w:eastAsia="Times New Roman" w:cs="B Titr"/>
          <w:b/>
          <w:bCs/>
          <w:color w:val="0000FF"/>
          <w:sz w:val="28"/>
          <w:szCs w:val="26"/>
          <w:rtl/>
        </w:rPr>
      </w:pPr>
      <w:bookmarkStart w:id="14" w:name="_Toc502435068"/>
      <w:r w:rsidRPr="000737AA">
        <w:rPr>
          <w:rFonts w:eastAsia="Times New Roman" w:cs="B Titr" w:hint="cs"/>
          <w:b/>
          <w:bCs/>
          <w:color w:val="0000FF"/>
          <w:sz w:val="28"/>
          <w:szCs w:val="26"/>
          <w:rtl/>
        </w:rPr>
        <w:lastRenderedPageBreak/>
        <w:t>مناقشه دوم</w:t>
      </w:r>
      <w:bookmarkEnd w:id="14"/>
    </w:p>
    <w:p w:rsidR="000737AA" w:rsidRPr="000737AA" w:rsidRDefault="000737AA" w:rsidP="000737AA">
      <w:pPr>
        <w:rPr>
          <w:rtl/>
        </w:rPr>
      </w:pPr>
      <w:r w:rsidRPr="000737AA">
        <w:rPr>
          <w:rFonts w:hint="cs"/>
          <w:rtl/>
        </w:rPr>
        <w:t>بر فرض مرسله خراش معتبر باشد؛ نسبت عموم و خصوص مطلق نیست بلکه نسبت عرفاً تباین است زیرا مرسله خراش نفی اجتهاد یعنی نفی تحرّی می کند ولی صحیحه زراره اثبات اجتهاد می کند.</w:t>
      </w:r>
    </w:p>
    <w:p w:rsidR="000737AA" w:rsidRPr="000737AA" w:rsidRDefault="000737AA" w:rsidP="000737AA">
      <w:pPr>
        <w:rPr>
          <w:rtl/>
        </w:rPr>
      </w:pPr>
      <w:r w:rsidRPr="000737AA">
        <w:rPr>
          <w:rFonts w:hint="cs"/>
          <w:rtl/>
        </w:rPr>
        <w:t xml:space="preserve">و این که ایشان فرمود «یصلی لأربع وجوه» منصرف به فرض تمکّن است به این معنا است که صحیحه زراره را بر فرد نادر حمل کنیم و بگوییم «یجزی التحرّی» برای جایی است که نمی توانیم به چهار سمت نماز بخوانیم یعنی حکم اضطراری را بیان می کند: و حمل خطاب مطلق بر حکم اضطرار، جمع عرفی نیست. </w:t>
      </w:r>
    </w:p>
    <w:p w:rsidR="000737AA" w:rsidRPr="000737AA" w:rsidRDefault="000737AA" w:rsidP="000737AA">
      <w:pPr>
        <w:rPr>
          <w:rtl/>
        </w:rPr>
      </w:pPr>
      <w:r w:rsidRPr="000737AA">
        <w:rPr>
          <w:rFonts w:hint="cs"/>
          <w:b/>
          <w:bCs/>
          <w:rtl/>
        </w:rPr>
        <w:t>اگر گفته شود که:</w:t>
      </w:r>
      <w:r w:rsidRPr="000737AA">
        <w:rPr>
          <w:rFonts w:hint="cs"/>
          <w:rtl/>
        </w:rPr>
        <w:t xml:space="preserve"> نتیجه این که نسبت عام و خاص نیست و تباین است این است که روایت خراش و صحیحه زراره تعارض و تساقط می کنند و مقتضای قاعده اشتغال این است که به چهار سمت نماز بخوانیم و لذا حرف مرحوم شیخ ثابت می شود و جواب دوم به نفع مشهور نیست که تحرّی را مجزی می دانند.</w:t>
      </w:r>
    </w:p>
    <w:p w:rsidR="000737AA" w:rsidRPr="000737AA" w:rsidRDefault="000737AA" w:rsidP="000737AA">
      <w:pPr>
        <w:rPr>
          <w:rtl/>
        </w:rPr>
      </w:pPr>
      <w:r w:rsidRPr="000737AA">
        <w:rPr>
          <w:rFonts w:hint="cs"/>
          <w:b/>
          <w:bCs/>
          <w:rtl/>
        </w:rPr>
        <w:t>می گوییم:</w:t>
      </w:r>
      <w:r w:rsidRPr="000737AA">
        <w:rPr>
          <w:rFonts w:hint="cs"/>
          <w:rtl/>
        </w:rPr>
        <w:t xml:space="preserve"> بعد از تعارض و تساقط، نوبت به أصل عملی نمی رسد بلکه به موثقه سماعه رجوع می کنیم: «</w:t>
      </w:r>
      <w:r w:rsidRPr="000737AA">
        <w:rPr>
          <w:rFonts w:hint="cs"/>
          <w:color w:val="008000"/>
          <w:rtl/>
        </w:rPr>
        <w:t>عَنْ سَمَاعَةَ قَالَ: سَأَلْتُهُ عَنِ الصَّلَاةِ بِاللَّيْلِ وَ النَّهَارِ- إِذَا لَمْ يُرَ الشَّمْسُ وَ لَا الْقَمَرُ وَ لَا النُّجُومُ- قَالَ اجْتَهِدْ رَأْيَكَ وَ تَعَمَّدِ الْقِبْلَةَ جُهْدَكَ.</w:t>
      </w:r>
      <w:r w:rsidRPr="000737AA">
        <w:rPr>
          <w:color w:val="008000"/>
          <w:vertAlign w:val="superscript"/>
          <w:rtl/>
        </w:rPr>
        <w:footnoteReference w:id="6"/>
      </w:r>
      <w:r w:rsidRPr="000737AA">
        <w:rPr>
          <w:rFonts w:hint="cs"/>
          <w:rtl/>
        </w:rPr>
        <w:t>»: این روایت اعم از اجتهاد در تحصیل وقت و اجتهاد در تشخیص قبله است و عام فوقانی می شود که بعد از تعارض و تساقط به عام فوقانی رجوع می شود نه به قاعده اشتغال.</w:t>
      </w:r>
    </w:p>
    <w:p w:rsidR="000737AA" w:rsidRPr="000737AA" w:rsidRDefault="000737AA" w:rsidP="000737AA">
      <w:pPr>
        <w:rPr>
          <w:rtl/>
        </w:rPr>
      </w:pPr>
      <w:r w:rsidRPr="000737AA">
        <w:rPr>
          <w:rFonts w:hint="cs"/>
          <w:b/>
          <w:bCs/>
          <w:rtl/>
        </w:rPr>
        <w:t>تذکّر؛</w:t>
      </w:r>
      <w:r w:rsidRPr="000737AA">
        <w:rPr>
          <w:rFonts w:hint="cs"/>
          <w:rtl/>
        </w:rPr>
        <w:t xml:space="preserve"> قبلاً هم گفته ایم که این روایت شامل شک در وقت هم می شود زیرا سؤال از وقت قبله است و تشخیص اجتهادی قبله هم برای نماز نحو القبله خوب است و هم برای تحصیل زوال شمس خوب است زیرا وقتی تشخیص ظنّی دادیم قبله به این سمت است، ظنّی هم به جهت قبله پیدا می کنیم و هر چند هوا بارانی و ابری باشد ولی مختصری نور خورشید احساس می شود که در کدام سمت است و سمت راست از سمت چپ نورانی تر است و لذا تشخیص می دهیم که زوال شمس شده است. باید جنوب را تشخیص دهیم تا بفهمیم خورشید به سمت غرب متمایل شده است و زوال شمس محقق شده است وگرنه نمی توان زوال شمس را فهمید. تعمّد قبله دو حیث دارد و اطلاق دارد: حیث مقدمیّت برای تشخیص وقت و حیث مقدمیّت برای نماز نحو القبله. که بعد از تعارض دو خاص به این عام فوقانی مراجعه می کنیم. و با توجّه به مناسبت تعمّد القبله بجهدک، بعید نیست کسی بگوید که تشخیص ظنّی قبله هم حجّت است.</w:t>
      </w:r>
    </w:p>
    <w:p w:rsidR="000737AA" w:rsidRPr="000737AA" w:rsidRDefault="000737AA" w:rsidP="000737AA">
      <w:pPr>
        <w:keepNext/>
        <w:spacing w:before="240" w:after="60"/>
        <w:outlineLvl w:val="3"/>
        <w:rPr>
          <w:rFonts w:eastAsia="Times New Roman" w:cs="B Titr" w:hint="cs"/>
          <w:b/>
          <w:bCs/>
          <w:color w:val="0000FF"/>
          <w:sz w:val="28"/>
          <w:szCs w:val="26"/>
          <w:rtl/>
        </w:rPr>
      </w:pPr>
      <w:bookmarkStart w:id="15" w:name="_Toc502435069"/>
      <w:r w:rsidRPr="000737AA">
        <w:rPr>
          <w:rFonts w:eastAsia="Times New Roman" w:cs="B Titr" w:hint="cs"/>
          <w:b/>
          <w:bCs/>
          <w:color w:val="0000FF"/>
          <w:sz w:val="28"/>
          <w:szCs w:val="26"/>
          <w:rtl/>
        </w:rPr>
        <w:lastRenderedPageBreak/>
        <w:t>مناقشه سوم</w:t>
      </w:r>
      <w:bookmarkEnd w:id="15"/>
    </w:p>
    <w:p w:rsidR="000737AA" w:rsidRPr="000737AA" w:rsidRDefault="000737AA" w:rsidP="000737AA">
      <w:pPr>
        <w:rPr>
          <w:rFonts w:hint="cs"/>
          <w:rtl/>
        </w:rPr>
      </w:pPr>
      <w:r w:rsidRPr="000737AA">
        <w:rPr>
          <w:rFonts w:hint="cs"/>
          <w:rtl/>
        </w:rPr>
        <w:t>شما فرمودید: این روایاتی که می گوید اگر معلوم شد نماز به غیر جهت قبله بوده است، نماز را قضا کن به این معنا است که تحرّی مجزی نیست و اگر تحرّی مجزی بود قضا هم نداشت؛</w:t>
      </w:r>
    </w:p>
    <w:p w:rsidR="000737AA" w:rsidRPr="000737AA" w:rsidRDefault="000737AA" w:rsidP="000737AA">
      <w:pPr>
        <w:rPr>
          <w:rFonts w:hint="cs"/>
          <w:rtl/>
        </w:rPr>
      </w:pPr>
      <w:r w:rsidRPr="000737AA">
        <w:rPr>
          <w:rFonts w:hint="cs"/>
          <w:rtl/>
        </w:rPr>
        <w:t>روایاتی که می گوید اعاده کن در جایی است که 90 درجه یا بیشتر از قبله انحراف داشته باشد زیرا روایاتی داریم که می گوید «ما بین المشرق و المغرب قبلة» به این معنا که اگر بعد از نماز یا وسط نماز فهمیدی که انحراف کمتر از 90 درجه داشتی نمازت صحیح است؛ لذا این روایات به انحراف 90 درجه یا بیشتر تخصیص زده شد.</w:t>
      </w:r>
    </w:p>
    <w:p w:rsidR="000737AA" w:rsidRPr="000737AA" w:rsidRDefault="000737AA" w:rsidP="000737AA">
      <w:pPr>
        <w:rPr>
          <w:rtl/>
        </w:rPr>
      </w:pPr>
      <w:r w:rsidRPr="000737AA">
        <w:rPr>
          <w:rFonts w:hint="cs"/>
          <w:rtl/>
        </w:rPr>
        <w:t>از طرف دیگر این روایات در مورد وجوب قضا تخصیص خورده است و دلیل می گوید: «ان کان خارج الوقت فلایعید»: اعاده دارد ولی قضا ندارد و این را از روایات استفاده کردیم و بعداً توضیح خواهیم داد. لذا این روایات قرینه می شود که اگر انحراف از قبله 90 درجه یا بیشتر بوده است، یجزی التحرّی نسبت به داخل وقت اجزای ظاهری می شود و تنافی ندارد با این که تحرّی جایز باشد و معنای أبداً در یجزی التحرّی أبداً به این معنا نیست که حتّی بعد از کشف خلاف هم اجزاء ثابت است مثل «لاتنقض الیقین بالشک أبداً» که لفظ «أبداً» به این معنا نیست که حتّی بعد از کشف خلاف هم مجزی نیست بلکه «أبداً» به این معنا است که همیشه این حکم ثابت است. به تعبیر دیگر لفظ أبداً در یجزی التحرّی أبداً صریح در این نیست که اگر کشف خلاف هم بشود مجزی است لذا روایت قابل تقیید است به این که اگر در وقت کشف خلاف شد مجزی نیست و اعاده لازم است؛ یعنی نمازت مجزی ظاهری بود ولی مجزی واقعی نبود و باید اعاده کنی.</w:t>
      </w:r>
    </w:p>
    <w:p w:rsidR="000737AA" w:rsidRPr="000737AA" w:rsidRDefault="000737AA" w:rsidP="000737AA">
      <w:pPr>
        <w:rPr>
          <w:rFonts w:hint="cs"/>
          <w:b/>
          <w:bCs/>
          <w:rtl/>
        </w:rPr>
      </w:pPr>
      <w:r w:rsidRPr="000737AA">
        <w:rPr>
          <w:rFonts w:hint="cs"/>
          <w:b/>
          <w:bCs/>
          <w:rtl/>
        </w:rPr>
        <w:t>و لذا انصاف این است که صحیحه زراره دلیل بر مجزی بودن تحصیل ظنّ است البته در فرضی که امکان تحصیل علم یا أماره معتبره نباشد زیرا:</w:t>
      </w:r>
    </w:p>
    <w:p w:rsidR="000737AA" w:rsidRPr="000737AA" w:rsidRDefault="000737AA" w:rsidP="000737AA">
      <w:pPr>
        <w:rPr>
          <w:rtl/>
        </w:rPr>
      </w:pPr>
      <w:r w:rsidRPr="000737AA">
        <w:rPr>
          <w:rFonts w:hint="cs"/>
          <w:b/>
          <w:bCs/>
          <w:rtl/>
        </w:rPr>
        <w:t>أولاً:</w:t>
      </w:r>
      <w:r w:rsidRPr="000737AA">
        <w:rPr>
          <w:rFonts w:hint="cs"/>
          <w:rtl/>
        </w:rPr>
        <w:t xml:space="preserve"> ظاهر «اذا لم یعلم أین وجه القبلة» این است که عرفاً امکان تحصیل علم نیست نه این که تنبلی می کند و دنبال علم نمی رود.</w:t>
      </w:r>
    </w:p>
    <w:p w:rsidR="000737AA" w:rsidRPr="000737AA" w:rsidRDefault="000737AA" w:rsidP="000737AA">
      <w:pPr>
        <w:rPr>
          <w:rtl/>
        </w:rPr>
      </w:pPr>
      <w:r w:rsidRPr="000737AA">
        <w:rPr>
          <w:rFonts w:hint="cs"/>
          <w:b/>
          <w:bCs/>
          <w:rtl/>
        </w:rPr>
        <w:t>ثانیاً:</w:t>
      </w:r>
      <w:r w:rsidRPr="000737AA">
        <w:rPr>
          <w:rFonts w:hint="cs"/>
          <w:rtl/>
        </w:rPr>
        <w:t xml:space="preserve"> خود عنوان تحرّی بر این مطلب دلالت می کند و اگر تحصیل علم ممکن باشد تحرّی بر کمتر از تحصیل علم صادق نیست کما این که سیأتی که با وجود امکان تحصیل ظنّ أقوی، اکتفای به تحصیل ظنّ ضعیف تحرّی نیست؛ مثلاً ظنّ ضعیف پیدا کردید که قبله به این سمت است ولی احتمال می دهید که اگر بیشتر تحقیق کنید ظنّ أقوی پیدا کنید به این که قبله در جهت دیگری است یا ظنّ أقوی به جهت دقیق و درجه قبله در همین جهتی که ظنّ ضعیف به آن پیدا کردیم، پیدا کنیم که اینجا تحرّی صدق نمی کند.</w:t>
      </w:r>
    </w:p>
    <w:p w:rsidR="000737AA" w:rsidRPr="000737AA" w:rsidRDefault="000737AA" w:rsidP="000737AA">
      <w:pPr>
        <w:rPr>
          <w:rtl/>
        </w:rPr>
      </w:pPr>
      <w:r w:rsidRPr="000737AA">
        <w:rPr>
          <w:rFonts w:hint="cs"/>
          <w:b/>
          <w:bCs/>
          <w:rtl/>
        </w:rPr>
        <w:lastRenderedPageBreak/>
        <w:t>نکته:</w:t>
      </w:r>
      <w:r w:rsidRPr="000737AA">
        <w:rPr>
          <w:rFonts w:hint="cs"/>
          <w:rtl/>
        </w:rPr>
        <w:t xml:space="preserve"> امام علیه السلام در اجتهاد در تشخیص قبله استنکار کردند و فرمودند ما أهل اجتهاد نیستیم ولی شاید در باب اجتهاد در تشخیص وقت این حرف را نزنند و مثلاً بگویند چون پیامبر صلی الله علیه و آله فرمود اجتهاد در تشخیص وقت اشکالی ندارد.</w:t>
      </w:r>
    </w:p>
    <w:p w:rsidR="000737AA" w:rsidRPr="000737AA" w:rsidRDefault="000737AA" w:rsidP="000737AA">
      <w:pPr>
        <w:keepNext/>
        <w:spacing w:before="120"/>
        <w:outlineLvl w:val="0"/>
        <w:rPr>
          <w:rFonts w:ascii="Cambria" w:eastAsia="Times New Roman" w:hAnsi="Cambria" w:cs="B Titr" w:hint="cs"/>
          <w:b/>
          <w:bCs/>
          <w:color w:val="0000FF"/>
          <w:kern w:val="32"/>
          <w:sz w:val="32"/>
          <w:szCs w:val="32"/>
          <w:rtl/>
        </w:rPr>
      </w:pPr>
      <w:bookmarkStart w:id="16" w:name="_Toc502435070"/>
      <w:r w:rsidRPr="000737AA">
        <w:rPr>
          <w:rFonts w:ascii="Cambria" w:eastAsia="Times New Roman" w:hAnsi="Cambria" w:cs="B Titr" w:hint="cs"/>
          <w:b/>
          <w:bCs/>
          <w:color w:val="0000FF"/>
          <w:kern w:val="32"/>
          <w:sz w:val="32"/>
          <w:szCs w:val="32"/>
          <w:rtl/>
        </w:rPr>
        <w:t>بررسی حجیّت بینه بر قبله</w:t>
      </w:r>
      <w:bookmarkEnd w:id="16"/>
    </w:p>
    <w:p w:rsidR="000737AA" w:rsidRPr="000737AA" w:rsidRDefault="000737AA" w:rsidP="000737AA">
      <w:pPr>
        <w:rPr>
          <w:rFonts w:hint="cs"/>
          <w:rtl/>
        </w:rPr>
      </w:pPr>
      <w:r w:rsidRPr="000737AA">
        <w:rPr>
          <w:rFonts w:hint="cs"/>
          <w:rtl/>
        </w:rPr>
        <w:t>صاحب عروه فرمود: حجیّت بینه اشکال دارد: و ظاهراً منشأ اشکال این است که تشخیص قبله از امور اجتهادی و حدسی است و بینه در امور حدسی حجیّت ندارد.</w:t>
      </w:r>
    </w:p>
    <w:p w:rsidR="000737AA" w:rsidRPr="000737AA" w:rsidRDefault="000737AA" w:rsidP="000737AA">
      <w:pPr>
        <w:rPr>
          <w:b/>
          <w:bCs/>
          <w:rtl/>
        </w:rPr>
      </w:pPr>
      <w:r w:rsidRPr="000737AA">
        <w:rPr>
          <w:rFonts w:hint="cs"/>
          <w:b/>
          <w:bCs/>
          <w:rtl/>
        </w:rPr>
        <w:t>جواب این است که:</w:t>
      </w:r>
    </w:p>
    <w:p w:rsidR="000737AA" w:rsidRPr="000737AA" w:rsidRDefault="000737AA" w:rsidP="000737AA">
      <w:pPr>
        <w:rPr>
          <w:rFonts w:hint="cs"/>
          <w:rtl/>
        </w:rPr>
      </w:pPr>
      <w:r w:rsidRPr="000737AA">
        <w:rPr>
          <w:rFonts w:hint="cs"/>
          <w:b/>
          <w:bCs/>
          <w:rtl/>
        </w:rPr>
        <w:t>أولاً:</w:t>
      </w:r>
      <w:r w:rsidRPr="000737AA">
        <w:rPr>
          <w:rFonts w:hint="cs"/>
          <w:rtl/>
        </w:rPr>
        <w:t xml:space="preserve"> تشخیص قبله از امور قریب به حس است چه در زمان قدیم  که استدبار جدی و استقبال شمس و أمثال این ها بوده است و چه در زمان کنونی که از قبله نما استفاده می کنند.</w:t>
      </w:r>
    </w:p>
    <w:p w:rsidR="000737AA" w:rsidRPr="000737AA" w:rsidRDefault="000737AA" w:rsidP="000737AA">
      <w:pPr>
        <w:rPr>
          <w:rtl/>
        </w:rPr>
      </w:pPr>
      <w:r w:rsidRPr="000737AA">
        <w:rPr>
          <w:rFonts w:hint="cs"/>
          <w:b/>
          <w:bCs/>
          <w:rtl/>
        </w:rPr>
        <w:t>ثانیاً:</w:t>
      </w:r>
      <w:r w:rsidRPr="000737AA">
        <w:rPr>
          <w:rFonts w:hint="cs"/>
          <w:rtl/>
        </w:rPr>
        <w:t xml:space="preserve"> بر فرض تشخیص قبله از امور حدسی باشد باید بگویید خبرویتّ لازم است مثل بیّنه بر اجتهاد و بینه بر أعلمیت که می گویید چون از امور حدسی است باید کارشناس باشند. مثل بیّنه بر تقویم  بناء (در جایی که می خواهند ارث زن را حساب کنند که زن از قیمت یک هشتم بناء ارث می برد.)</w:t>
      </w:r>
    </w:p>
    <w:p w:rsidR="000737AA" w:rsidRPr="000737AA" w:rsidRDefault="000737AA" w:rsidP="000737AA">
      <w:pPr>
        <w:rPr>
          <w:rtl/>
        </w:rPr>
      </w:pPr>
      <w:r w:rsidRPr="000737AA">
        <w:rPr>
          <w:rFonts w:hint="cs"/>
          <w:b/>
          <w:bCs/>
          <w:rtl/>
        </w:rPr>
        <w:t>آقای سیستانی می فرماید:</w:t>
      </w:r>
      <w:r w:rsidRPr="000737AA">
        <w:rPr>
          <w:rFonts w:hint="cs"/>
          <w:rtl/>
        </w:rPr>
        <w:t xml:space="preserve"> اگر از امور حدسی است و بحث خبرویت است خبره واحد ثقه ولو فاسق هم کافی است و دلیلی نداریم که باید دو خبره شهادت دهند و اگر از امور حسی است خبر ثقه اعتبار ندارد و بینه لازم است و ما هم اشکال می کنیم و احتیاط می کنیم ولی مرحوم خویی خبر ثقه واحد را در امور حسی حجّت می داند.</w:t>
      </w:r>
    </w:p>
    <w:p w:rsidR="001A1EA5" w:rsidRPr="006162A2" w:rsidRDefault="000737AA" w:rsidP="0070556D">
      <w:pPr>
        <w:rPr>
          <w:rtl/>
        </w:rPr>
      </w:pPr>
      <w:r w:rsidRPr="000737AA">
        <w:rPr>
          <w:rFonts w:hint="cs"/>
          <w:b/>
          <w:bCs/>
          <w:rtl/>
        </w:rPr>
        <w:t>کلام در این بحث واقع می شود که</w:t>
      </w:r>
      <w:r w:rsidRPr="000737AA">
        <w:rPr>
          <w:rFonts w:hint="cs"/>
          <w:rtl/>
        </w:rPr>
        <w:t>: مشهور گفتند اگر تحصیل ظن ّممکن نبود باید به چهار سمت نماز بخواند ولی روایت صحیحه زراره و محمد بن مسلم می گوید: یجزی المتحیّر أینما توجّه اذا لم یعلم أین وجه القبله</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FF" w:rsidRDefault="00AB67FF" w:rsidP="008B750B">
      <w:pPr>
        <w:spacing w:line="240" w:lineRule="auto"/>
      </w:pPr>
      <w:r>
        <w:separator/>
      </w:r>
    </w:p>
  </w:endnote>
  <w:endnote w:type="continuationSeparator" w:id="0">
    <w:p w:rsidR="00AB67FF" w:rsidRDefault="00AB67F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D2B68" w:rsidRPr="00DD2B68">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5F6696" w:rsidP="001B6799">
          <w:pPr>
            <w:pStyle w:val="a6"/>
            <w:bidi w:val="0"/>
            <w:rPr>
              <w:color w:val="808080" w:themeColor="background1" w:themeShade="80"/>
              <w:rtl/>
            </w:rPr>
          </w:pPr>
          <w:bookmarkStart w:id="24" w:name="BokAdres"/>
          <w:bookmarkEnd w:id="24"/>
          <w:r>
            <w:rPr>
              <w:color w:val="808080" w:themeColor="background1" w:themeShade="80"/>
            </w:rPr>
            <w:t>F1ms4_13961009-044_hr1_mfeb.ir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FF" w:rsidRDefault="00AB67FF" w:rsidP="008B750B">
      <w:pPr>
        <w:spacing w:line="240" w:lineRule="auto"/>
      </w:pPr>
      <w:r>
        <w:separator/>
      </w:r>
    </w:p>
  </w:footnote>
  <w:footnote w:type="continuationSeparator" w:id="0">
    <w:p w:rsidR="00AB67FF" w:rsidRDefault="00AB67FF" w:rsidP="008B750B">
      <w:pPr>
        <w:spacing w:line="240" w:lineRule="auto"/>
      </w:pPr>
      <w:r>
        <w:continuationSeparator/>
      </w:r>
    </w:p>
  </w:footnote>
  <w:footnote w:id="1">
    <w:p w:rsidR="000737AA" w:rsidRPr="00CD1290" w:rsidRDefault="000737AA" w:rsidP="000737AA">
      <w:pPr>
        <w:pStyle w:val="a9"/>
      </w:pPr>
      <w:r w:rsidRPr="00CD1290">
        <w:footnoteRef/>
      </w:r>
      <w:r w:rsidRPr="00CD1290">
        <w:rPr>
          <w:rtl/>
        </w:rPr>
        <w:t xml:space="preserve"> </w:t>
      </w:r>
      <w:hyperlink r:id="rId1" w:history="1">
        <w:r w:rsidRPr="00CD1290">
          <w:rPr>
            <w:rStyle w:val="ac"/>
            <w:rtl/>
          </w:rPr>
          <w:t>المقنعه، ش</w:t>
        </w:r>
        <w:r w:rsidRPr="00CD1290">
          <w:rPr>
            <w:rStyle w:val="ac"/>
            <w:rFonts w:hint="cs"/>
            <w:rtl/>
          </w:rPr>
          <w:t>یخ</w:t>
        </w:r>
        <w:r w:rsidRPr="00CD1290">
          <w:rPr>
            <w:rStyle w:val="ac"/>
            <w:rtl/>
          </w:rPr>
          <w:t xml:space="preserve"> مف</w:t>
        </w:r>
        <w:r w:rsidRPr="00CD1290">
          <w:rPr>
            <w:rStyle w:val="ac"/>
            <w:rFonts w:hint="cs"/>
            <w:rtl/>
          </w:rPr>
          <w:t>ید،</w:t>
        </w:r>
        <w:r w:rsidRPr="00CD1290">
          <w:rPr>
            <w:rStyle w:val="ac"/>
            <w:rtl/>
          </w:rPr>
          <w:t xml:space="preserve"> ج0، ص95</w:t>
        </w:r>
        <w:r w:rsidRPr="00CD1290">
          <w:rPr>
            <w:rStyle w:val="ac"/>
          </w:rPr>
          <w:t>.</w:t>
        </w:r>
      </w:hyperlink>
    </w:p>
  </w:footnote>
  <w:footnote w:id="2">
    <w:p w:rsidR="000737AA" w:rsidRPr="00544C2C" w:rsidRDefault="000737AA" w:rsidP="000737AA">
      <w:pPr>
        <w:pStyle w:val="a9"/>
      </w:pPr>
      <w:r w:rsidRPr="00544C2C">
        <w:footnoteRef/>
      </w:r>
      <w:r w:rsidRPr="00544C2C">
        <w:rPr>
          <w:rtl/>
        </w:rPr>
        <w:t xml:space="preserve"> </w:t>
      </w:r>
      <w:hyperlink r:id="rId2" w:history="1">
        <w:r w:rsidRPr="00544C2C">
          <w:rPr>
            <w:rStyle w:val="ac"/>
            <w:rFonts w:hint="cs"/>
            <w:rtl/>
          </w:rPr>
          <w:t>وسائل</w:t>
        </w:r>
        <w:r w:rsidRPr="00544C2C">
          <w:rPr>
            <w:rStyle w:val="ac"/>
            <w:rtl/>
          </w:rPr>
          <w:t xml:space="preserve"> </w:t>
        </w:r>
        <w:r w:rsidRPr="00544C2C">
          <w:rPr>
            <w:rStyle w:val="ac"/>
            <w:rFonts w:hint="cs"/>
            <w:rtl/>
          </w:rPr>
          <w:t>الشیعة،</w:t>
        </w:r>
        <w:r w:rsidRPr="00544C2C">
          <w:rPr>
            <w:rStyle w:val="ac"/>
            <w:rtl/>
          </w:rPr>
          <w:t xml:space="preserve"> </w:t>
        </w:r>
        <w:r w:rsidRPr="00544C2C">
          <w:rPr>
            <w:rStyle w:val="ac"/>
            <w:rFonts w:hint="cs"/>
            <w:rtl/>
          </w:rPr>
          <w:t>الشیخ</w:t>
        </w:r>
        <w:r w:rsidRPr="00544C2C">
          <w:rPr>
            <w:rStyle w:val="ac"/>
            <w:rtl/>
          </w:rPr>
          <w:t xml:space="preserve"> </w:t>
        </w:r>
        <w:r w:rsidRPr="00544C2C">
          <w:rPr>
            <w:rStyle w:val="ac"/>
            <w:rFonts w:hint="cs"/>
            <w:rtl/>
          </w:rPr>
          <w:t>الحر</w:t>
        </w:r>
        <w:r w:rsidRPr="00544C2C">
          <w:rPr>
            <w:rStyle w:val="ac"/>
            <w:rtl/>
          </w:rPr>
          <w:t xml:space="preserve"> </w:t>
        </w:r>
        <w:r w:rsidRPr="00544C2C">
          <w:rPr>
            <w:rStyle w:val="ac"/>
            <w:rFonts w:hint="cs"/>
            <w:rtl/>
          </w:rPr>
          <w:t>العاملي،</w:t>
        </w:r>
        <w:r w:rsidRPr="00544C2C">
          <w:rPr>
            <w:rStyle w:val="ac"/>
            <w:rtl/>
          </w:rPr>
          <w:t xml:space="preserve"> </w:t>
        </w:r>
        <w:r w:rsidRPr="00544C2C">
          <w:rPr>
            <w:rStyle w:val="ac"/>
            <w:rFonts w:hint="cs"/>
            <w:rtl/>
          </w:rPr>
          <w:t>ج</w:t>
        </w:r>
        <w:r w:rsidRPr="00544C2C">
          <w:rPr>
            <w:rStyle w:val="ac"/>
            <w:rtl/>
          </w:rPr>
          <w:t>4</w:t>
        </w:r>
        <w:r w:rsidRPr="00544C2C">
          <w:rPr>
            <w:rStyle w:val="ac"/>
            <w:rFonts w:hint="cs"/>
            <w:rtl/>
          </w:rPr>
          <w:t>،</w:t>
        </w:r>
        <w:r w:rsidRPr="00544C2C">
          <w:rPr>
            <w:rStyle w:val="ac"/>
            <w:rtl/>
          </w:rPr>
          <w:t xml:space="preserve"> </w:t>
        </w:r>
        <w:r w:rsidRPr="00544C2C">
          <w:rPr>
            <w:rStyle w:val="ac"/>
            <w:rFonts w:hint="cs"/>
            <w:rtl/>
          </w:rPr>
          <w:t>ص</w:t>
        </w:r>
        <w:r w:rsidRPr="00544C2C">
          <w:rPr>
            <w:rStyle w:val="ac"/>
            <w:rtl/>
          </w:rPr>
          <w:t>311</w:t>
        </w:r>
        <w:r w:rsidRPr="00544C2C">
          <w:rPr>
            <w:rStyle w:val="ac"/>
            <w:rFonts w:hint="cs"/>
            <w:rtl/>
          </w:rPr>
          <w:t>،</w:t>
        </w:r>
        <w:r w:rsidRPr="00544C2C">
          <w:rPr>
            <w:rStyle w:val="ac"/>
            <w:rtl/>
          </w:rPr>
          <w:t xml:space="preserve"> </w:t>
        </w:r>
        <w:r w:rsidRPr="00544C2C">
          <w:rPr>
            <w:rStyle w:val="ac"/>
            <w:rFonts w:hint="cs"/>
            <w:rtl/>
          </w:rPr>
          <w:t>أبواب</w:t>
        </w:r>
        <w:r w:rsidRPr="00544C2C">
          <w:rPr>
            <w:rStyle w:val="ac"/>
            <w:rtl/>
          </w:rPr>
          <w:t xml:space="preserve"> </w:t>
        </w:r>
        <w:r w:rsidRPr="00544C2C">
          <w:rPr>
            <w:rStyle w:val="ac"/>
            <w:rFonts w:hint="cs"/>
            <w:rtl/>
          </w:rPr>
          <w:t>القبله،</w:t>
        </w:r>
        <w:r w:rsidRPr="00544C2C">
          <w:rPr>
            <w:rStyle w:val="ac"/>
            <w:rtl/>
          </w:rPr>
          <w:t xml:space="preserve"> </w:t>
        </w:r>
        <w:r w:rsidRPr="00544C2C">
          <w:rPr>
            <w:rStyle w:val="ac"/>
            <w:rFonts w:hint="cs"/>
            <w:rtl/>
          </w:rPr>
          <w:t>باب</w:t>
        </w:r>
        <w:r w:rsidRPr="00544C2C">
          <w:rPr>
            <w:rStyle w:val="ac"/>
            <w:rtl/>
          </w:rPr>
          <w:t>8</w:t>
        </w:r>
        <w:r w:rsidRPr="00544C2C">
          <w:rPr>
            <w:rStyle w:val="ac"/>
            <w:rFonts w:hint="cs"/>
            <w:rtl/>
          </w:rPr>
          <w:t>،</w:t>
        </w:r>
        <w:r w:rsidRPr="00544C2C">
          <w:rPr>
            <w:rStyle w:val="ac"/>
            <w:rtl/>
          </w:rPr>
          <w:t xml:space="preserve"> </w:t>
        </w:r>
        <w:r w:rsidRPr="00544C2C">
          <w:rPr>
            <w:rStyle w:val="ac"/>
            <w:rFonts w:hint="cs"/>
            <w:rtl/>
          </w:rPr>
          <w:t>ح</w:t>
        </w:r>
        <w:r w:rsidRPr="00544C2C">
          <w:rPr>
            <w:rStyle w:val="ac"/>
            <w:rtl/>
          </w:rPr>
          <w:t>5</w:t>
        </w:r>
        <w:r w:rsidRPr="00544C2C">
          <w:rPr>
            <w:rStyle w:val="ac"/>
            <w:rFonts w:hint="cs"/>
            <w:rtl/>
          </w:rPr>
          <w:t>،</w:t>
        </w:r>
        <w:r w:rsidRPr="00544C2C">
          <w:rPr>
            <w:rStyle w:val="ac"/>
            <w:rtl/>
          </w:rPr>
          <w:t xml:space="preserve"> </w:t>
        </w:r>
        <w:r w:rsidRPr="00544C2C">
          <w:rPr>
            <w:rStyle w:val="ac"/>
            <w:rFonts w:hint="cs"/>
            <w:rtl/>
          </w:rPr>
          <w:t>ط</w:t>
        </w:r>
        <w:r w:rsidRPr="00544C2C">
          <w:rPr>
            <w:rStyle w:val="ac"/>
            <w:rtl/>
          </w:rPr>
          <w:t xml:space="preserve"> </w:t>
        </w:r>
        <w:r w:rsidRPr="00544C2C">
          <w:rPr>
            <w:rStyle w:val="ac"/>
            <w:rFonts w:hint="cs"/>
            <w:rtl/>
          </w:rPr>
          <w:t>آل</w:t>
        </w:r>
        <w:r w:rsidRPr="00544C2C">
          <w:rPr>
            <w:rStyle w:val="ac"/>
            <w:rtl/>
          </w:rPr>
          <w:t xml:space="preserve"> </w:t>
        </w:r>
        <w:r w:rsidRPr="00544C2C">
          <w:rPr>
            <w:rStyle w:val="ac"/>
            <w:rFonts w:hint="cs"/>
            <w:rtl/>
          </w:rPr>
          <w:t>البيت</w:t>
        </w:r>
        <w:r w:rsidRPr="00544C2C">
          <w:rPr>
            <w:rStyle w:val="ac"/>
            <w:rtl/>
          </w:rPr>
          <w:t>.</w:t>
        </w:r>
      </w:hyperlink>
    </w:p>
  </w:footnote>
  <w:footnote w:id="3">
    <w:p w:rsidR="000737AA" w:rsidRPr="000F2938" w:rsidRDefault="000737AA" w:rsidP="000737AA">
      <w:pPr>
        <w:pStyle w:val="a9"/>
        <w:rPr>
          <w:rtl/>
        </w:rPr>
      </w:pPr>
      <w:r w:rsidRPr="000F2938">
        <w:footnoteRef/>
      </w:r>
      <w:r w:rsidRPr="000F2938">
        <w:rPr>
          <w:rtl/>
        </w:rPr>
        <w:t xml:space="preserve"> </w:t>
      </w:r>
      <w:hyperlink r:id="rId3" w:history="1">
        <w:r w:rsidRPr="000F2938">
          <w:rPr>
            <w:rStyle w:val="ac"/>
            <w:rFonts w:hint="cs"/>
            <w:rtl/>
          </w:rPr>
          <w:t>وسائل</w:t>
        </w:r>
        <w:r w:rsidRPr="000F2938">
          <w:rPr>
            <w:rStyle w:val="ac"/>
            <w:rtl/>
          </w:rPr>
          <w:t xml:space="preserve"> </w:t>
        </w:r>
        <w:r w:rsidRPr="000F2938">
          <w:rPr>
            <w:rStyle w:val="ac"/>
            <w:rFonts w:hint="cs"/>
            <w:rtl/>
          </w:rPr>
          <w:t>الشیعة،</w:t>
        </w:r>
        <w:r w:rsidRPr="000F2938">
          <w:rPr>
            <w:rStyle w:val="ac"/>
            <w:rtl/>
          </w:rPr>
          <w:t xml:space="preserve"> </w:t>
        </w:r>
        <w:r w:rsidRPr="000F2938">
          <w:rPr>
            <w:rStyle w:val="ac"/>
            <w:rFonts w:hint="cs"/>
            <w:rtl/>
          </w:rPr>
          <w:t>الشیخ</w:t>
        </w:r>
        <w:r w:rsidRPr="000F2938">
          <w:rPr>
            <w:rStyle w:val="ac"/>
            <w:rtl/>
          </w:rPr>
          <w:t xml:space="preserve"> </w:t>
        </w:r>
        <w:r w:rsidRPr="000F2938">
          <w:rPr>
            <w:rStyle w:val="ac"/>
            <w:rFonts w:hint="cs"/>
            <w:rtl/>
          </w:rPr>
          <w:t>الحر</w:t>
        </w:r>
        <w:r w:rsidRPr="000F2938">
          <w:rPr>
            <w:rStyle w:val="ac"/>
            <w:rtl/>
          </w:rPr>
          <w:t xml:space="preserve"> </w:t>
        </w:r>
        <w:r w:rsidRPr="000F2938">
          <w:rPr>
            <w:rStyle w:val="ac"/>
            <w:rFonts w:hint="cs"/>
            <w:rtl/>
          </w:rPr>
          <w:t>العاملي،</w:t>
        </w:r>
        <w:r w:rsidRPr="000F2938">
          <w:rPr>
            <w:rStyle w:val="ac"/>
            <w:rtl/>
          </w:rPr>
          <w:t xml:space="preserve"> </w:t>
        </w:r>
        <w:r w:rsidRPr="000F2938">
          <w:rPr>
            <w:rStyle w:val="ac"/>
            <w:rFonts w:hint="cs"/>
            <w:rtl/>
          </w:rPr>
          <w:t>ج</w:t>
        </w:r>
        <w:r w:rsidRPr="000F2938">
          <w:rPr>
            <w:rStyle w:val="ac"/>
            <w:rtl/>
          </w:rPr>
          <w:t>4</w:t>
        </w:r>
        <w:r w:rsidRPr="000F2938">
          <w:rPr>
            <w:rStyle w:val="ac"/>
            <w:rFonts w:hint="cs"/>
            <w:rtl/>
          </w:rPr>
          <w:t>،</w:t>
        </w:r>
        <w:r w:rsidRPr="000F2938">
          <w:rPr>
            <w:rStyle w:val="ac"/>
            <w:rtl/>
          </w:rPr>
          <w:t xml:space="preserve"> </w:t>
        </w:r>
        <w:r w:rsidRPr="000F2938">
          <w:rPr>
            <w:rStyle w:val="ac"/>
            <w:rFonts w:hint="cs"/>
            <w:rtl/>
          </w:rPr>
          <w:t>ص</w:t>
        </w:r>
        <w:r w:rsidRPr="000F2938">
          <w:rPr>
            <w:rStyle w:val="ac"/>
            <w:rtl/>
          </w:rPr>
          <w:t>307</w:t>
        </w:r>
        <w:r w:rsidRPr="000F2938">
          <w:rPr>
            <w:rStyle w:val="ac"/>
            <w:rFonts w:hint="cs"/>
            <w:rtl/>
          </w:rPr>
          <w:t>،</w:t>
        </w:r>
        <w:r w:rsidRPr="000F2938">
          <w:rPr>
            <w:rStyle w:val="ac"/>
            <w:rtl/>
          </w:rPr>
          <w:t xml:space="preserve"> </w:t>
        </w:r>
        <w:r w:rsidRPr="000F2938">
          <w:rPr>
            <w:rStyle w:val="ac"/>
            <w:rFonts w:hint="cs"/>
            <w:rtl/>
          </w:rPr>
          <w:t>أبواب</w:t>
        </w:r>
        <w:r w:rsidRPr="000F2938">
          <w:rPr>
            <w:rStyle w:val="ac"/>
            <w:rtl/>
          </w:rPr>
          <w:t xml:space="preserve"> </w:t>
        </w:r>
        <w:r w:rsidRPr="000F2938">
          <w:rPr>
            <w:rStyle w:val="ac"/>
            <w:rFonts w:hint="cs"/>
            <w:rtl/>
          </w:rPr>
          <w:t>القبله،</w:t>
        </w:r>
        <w:r w:rsidRPr="000F2938">
          <w:rPr>
            <w:rStyle w:val="ac"/>
            <w:rtl/>
          </w:rPr>
          <w:t xml:space="preserve"> </w:t>
        </w:r>
        <w:r w:rsidRPr="000F2938">
          <w:rPr>
            <w:rStyle w:val="ac"/>
            <w:rFonts w:hint="cs"/>
            <w:rtl/>
          </w:rPr>
          <w:t>باب</w:t>
        </w:r>
        <w:r w:rsidRPr="000F2938">
          <w:rPr>
            <w:rStyle w:val="ac"/>
            <w:rtl/>
          </w:rPr>
          <w:t>6</w:t>
        </w:r>
        <w:r w:rsidRPr="000F2938">
          <w:rPr>
            <w:rStyle w:val="ac"/>
            <w:rFonts w:hint="cs"/>
            <w:rtl/>
          </w:rPr>
          <w:t>،</w:t>
        </w:r>
        <w:r w:rsidRPr="000F2938">
          <w:rPr>
            <w:rStyle w:val="ac"/>
            <w:rtl/>
          </w:rPr>
          <w:t xml:space="preserve"> </w:t>
        </w:r>
        <w:r w:rsidRPr="000F2938">
          <w:rPr>
            <w:rStyle w:val="ac"/>
            <w:rFonts w:hint="cs"/>
            <w:rtl/>
          </w:rPr>
          <w:t>ح</w:t>
        </w:r>
        <w:r w:rsidRPr="000F2938">
          <w:rPr>
            <w:rStyle w:val="ac"/>
            <w:rtl/>
          </w:rPr>
          <w:t>1</w:t>
        </w:r>
        <w:r w:rsidRPr="000F2938">
          <w:rPr>
            <w:rStyle w:val="ac"/>
            <w:rFonts w:hint="cs"/>
            <w:rtl/>
          </w:rPr>
          <w:t>،</w:t>
        </w:r>
        <w:r w:rsidRPr="000F2938">
          <w:rPr>
            <w:rStyle w:val="ac"/>
            <w:rtl/>
          </w:rPr>
          <w:t xml:space="preserve"> </w:t>
        </w:r>
        <w:r w:rsidRPr="000F2938">
          <w:rPr>
            <w:rStyle w:val="ac"/>
            <w:rFonts w:hint="cs"/>
            <w:rtl/>
          </w:rPr>
          <w:t>ط</w:t>
        </w:r>
        <w:r w:rsidRPr="000F2938">
          <w:rPr>
            <w:rStyle w:val="ac"/>
            <w:rtl/>
          </w:rPr>
          <w:t xml:space="preserve"> </w:t>
        </w:r>
        <w:r w:rsidRPr="000F2938">
          <w:rPr>
            <w:rStyle w:val="ac"/>
            <w:rFonts w:hint="cs"/>
            <w:rtl/>
          </w:rPr>
          <w:t>آل</w:t>
        </w:r>
        <w:r w:rsidRPr="000F2938">
          <w:rPr>
            <w:rStyle w:val="ac"/>
            <w:rtl/>
          </w:rPr>
          <w:t xml:space="preserve"> </w:t>
        </w:r>
        <w:r w:rsidRPr="000F2938">
          <w:rPr>
            <w:rStyle w:val="ac"/>
            <w:rFonts w:hint="cs"/>
            <w:rtl/>
          </w:rPr>
          <w:t>البيت</w:t>
        </w:r>
        <w:r w:rsidRPr="000F2938">
          <w:rPr>
            <w:rStyle w:val="ac"/>
            <w:rtl/>
          </w:rPr>
          <w:t>.</w:t>
        </w:r>
      </w:hyperlink>
    </w:p>
  </w:footnote>
  <w:footnote w:id="4">
    <w:p w:rsidR="000737AA" w:rsidRPr="00296F11" w:rsidRDefault="000737AA" w:rsidP="000737AA">
      <w:pPr>
        <w:pStyle w:val="a9"/>
        <w:rPr>
          <w:rtl/>
        </w:rPr>
      </w:pPr>
      <w:r w:rsidRPr="00296F11">
        <w:footnoteRef/>
      </w:r>
      <w:r w:rsidRPr="00296F11">
        <w:rPr>
          <w:rtl/>
        </w:rPr>
        <w:t xml:space="preserve"> </w:t>
      </w:r>
      <w:hyperlink r:id="rId4" w:history="1">
        <w:r w:rsidRPr="00296F11">
          <w:rPr>
            <w:rStyle w:val="ac"/>
            <w:rFonts w:hint="cs"/>
            <w:rtl/>
          </w:rPr>
          <w:t>وسائل</w:t>
        </w:r>
        <w:r w:rsidRPr="00296F11">
          <w:rPr>
            <w:rStyle w:val="ac"/>
            <w:rtl/>
          </w:rPr>
          <w:t xml:space="preserve"> </w:t>
        </w:r>
        <w:r w:rsidRPr="00296F11">
          <w:rPr>
            <w:rStyle w:val="ac"/>
            <w:rFonts w:hint="cs"/>
            <w:rtl/>
          </w:rPr>
          <w:t>الشیعة،</w:t>
        </w:r>
        <w:r w:rsidRPr="00296F11">
          <w:rPr>
            <w:rStyle w:val="ac"/>
            <w:rtl/>
          </w:rPr>
          <w:t xml:space="preserve"> </w:t>
        </w:r>
        <w:r w:rsidRPr="00296F11">
          <w:rPr>
            <w:rStyle w:val="ac"/>
            <w:rFonts w:hint="cs"/>
            <w:rtl/>
          </w:rPr>
          <w:t>الشیخ</w:t>
        </w:r>
        <w:r w:rsidRPr="00296F11">
          <w:rPr>
            <w:rStyle w:val="ac"/>
            <w:rtl/>
          </w:rPr>
          <w:t xml:space="preserve"> </w:t>
        </w:r>
        <w:r w:rsidRPr="00296F11">
          <w:rPr>
            <w:rStyle w:val="ac"/>
            <w:rFonts w:hint="cs"/>
            <w:rtl/>
          </w:rPr>
          <w:t>الحر</w:t>
        </w:r>
        <w:r w:rsidRPr="00296F11">
          <w:rPr>
            <w:rStyle w:val="ac"/>
            <w:rtl/>
          </w:rPr>
          <w:t xml:space="preserve"> </w:t>
        </w:r>
        <w:r w:rsidRPr="00296F11">
          <w:rPr>
            <w:rStyle w:val="ac"/>
            <w:rFonts w:hint="cs"/>
            <w:rtl/>
          </w:rPr>
          <w:t>العاملي،</w:t>
        </w:r>
        <w:r w:rsidRPr="00296F11">
          <w:rPr>
            <w:rStyle w:val="ac"/>
            <w:rtl/>
          </w:rPr>
          <w:t xml:space="preserve"> </w:t>
        </w:r>
        <w:r w:rsidRPr="00296F11">
          <w:rPr>
            <w:rStyle w:val="ac"/>
            <w:rFonts w:hint="cs"/>
            <w:rtl/>
          </w:rPr>
          <w:t>ج</w:t>
        </w:r>
        <w:r w:rsidRPr="00296F11">
          <w:rPr>
            <w:rStyle w:val="ac"/>
            <w:rtl/>
          </w:rPr>
          <w:t>4</w:t>
        </w:r>
        <w:r w:rsidRPr="00296F11">
          <w:rPr>
            <w:rStyle w:val="ac"/>
            <w:rFonts w:hint="cs"/>
            <w:rtl/>
          </w:rPr>
          <w:t>،</w:t>
        </w:r>
        <w:r w:rsidRPr="00296F11">
          <w:rPr>
            <w:rStyle w:val="ac"/>
            <w:rtl/>
          </w:rPr>
          <w:t xml:space="preserve"> </w:t>
        </w:r>
        <w:r w:rsidRPr="00296F11">
          <w:rPr>
            <w:rStyle w:val="ac"/>
            <w:rFonts w:hint="cs"/>
            <w:rtl/>
          </w:rPr>
          <w:t>ص</w:t>
        </w:r>
        <w:r w:rsidRPr="00296F11">
          <w:rPr>
            <w:rStyle w:val="ac"/>
            <w:rtl/>
          </w:rPr>
          <w:t>308</w:t>
        </w:r>
        <w:r w:rsidRPr="00296F11">
          <w:rPr>
            <w:rStyle w:val="ac"/>
            <w:rFonts w:hint="cs"/>
            <w:rtl/>
          </w:rPr>
          <w:t>،</w:t>
        </w:r>
        <w:r w:rsidRPr="00296F11">
          <w:rPr>
            <w:rStyle w:val="ac"/>
            <w:rtl/>
          </w:rPr>
          <w:t xml:space="preserve"> </w:t>
        </w:r>
        <w:r w:rsidRPr="00296F11">
          <w:rPr>
            <w:rStyle w:val="ac"/>
            <w:rFonts w:hint="cs"/>
            <w:rtl/>
          </w:rPr>
          <w:t>أبواب</w:t>
        </w:r>
        <w:r w:rsidRPr="00296F11">
          <w:rPr>
            <w:rStyle w:val="ac"/>
            <w:rtl/>
          </w:rPr>
          <w:t xml:space="preserve"> </w:t>
        </w:r>
        <w:r w:rsidRPr="00296F11">
          <w:rPr>
            <w:rStyle w:val="ac"/>
            <w:rFonts w:hint="cs"/>
            <w:rtl/>
          </w:rPr>
          <w:t>القبلة،</w:t>
        </w:r>
        <w:r w:rsidRPr="00296F11">
          <w:rPr>
            <w:rStyle w:val="ac"/>
            <w:rtl/>
          </w:rPr>
          <w:t xml:space="preserve"> </w:t>
        </w:r>
        <w:r w:rsidRPr="00296F11">
          <w:rPr>
            <w:rStyle w:val="ac"/>
            <w:rFonts w:hint="cs"/>
            <w:rtl/>
          </w:rPr>
          <w:t>باب</w:t>
        </w:r>
        <w:r w:rsidRPr="00296F11">
          <w:rPr>
            <w:rStyle w:val="ac"/>
            <w:rtl/>
          </w:rPr>
          <w:t>6</w:t>
        </w:r>
        <w:r w:rsidRPr="00296F11">
          <w:rPr>
            <w:rStyle w:val="ac"/>
            <w:rFonts w:hint="cs"/>
            <w:rtl/>
          </w:rPr>
          <w:t>،</w:t>
        </w:r>
        <w:r w:rsidRPr="00296F11">
          <w:rPr>
            <w:rStyle w:val="ac"/>
            <w:rtl/>
          </w:rPr>
          <w:t xml:space="preserve"> </w:t>
        </w:r>
        <w:r w:rsidRPr="00296F11">
          <w:rPr>
            <w:rStyle w:val="ac"/>
            <w:rFonts w:hint="cs"/>
            <w:rtl/>
          </w:rPr>
          <w:t>ح</w:t>
        </w:r>
        <w:r w:rsidRPr="00296F11">
          <w:rPr>
            <w:rStyle w:val="ac"/>
            <w:rtl/>
          </w:rPr>
          <w:t>2</w:t>
        </w:r>
        <w:r w:rsidRPr="00296F11">
          <w:rPr>
            <w:rStyle w:val="ac"/>
            <w:rFonts w:hint="cs"/>
            <w:rtl/>
          </w:rPr>
          <w:t>،</w:t>
        </w:r>
        <w:r w:rsidRPr="00296F11">
          <w:rPr>
            <w:rStyle w:val="ac"/>
            <w:rtl/>
          </w:rPr>
          <w:t xml:space="preserve"> </w:t>
        </w:r>
        <w:r w:rsidRPr="00296F11">
          <w:rPr>
            <w:rStyle w:val="ac"/>
            <w:rFonts w:hint="cs"/>
            <w:rtl/>
          </w:rPr>
          <w:t>ط</w:t>
        </w:r>
        <w:r w:rsidRPr="00296F11">
          <w:rPr>
            <w:rStyle w:val="ac"/>
            <w:rtl/>
          </w:rPr>
          <w:t xml:space="preserve"> </w:t>
        </w:r>
        <w:r w:rsidRPr="00296F11">
          <w:rPr>
            <w:rStyle w:val="ac"/>
            <w:rFonts w:hint="cs"/>
            <w:rtl/>
          </w:rPr>
          <w:t>آل</w:t>
        </w:r>
        <w:r w:rsidRPr="00296F11">
          <w:rPr>
            <w:rStyle w:val="ac"/>
            <w:rtl/>
          </w:rPr>
          <w:t xml:space="preserve"> </w:t>
        </w:r>
        <w:r w:rsidRPr="00296F11">
          <w:rPr>
            <w:rStyle w:val="ac"/>
            <w:rFonts w:hint="cs"/>
            <w:rtl/>
          </w:rPr>
          <w:t>البيت</w:t>
        </w:r>
        <w:r w:rsidRPr="00296F11">
          <w:rPr>
            <w:rStyle w:val="ac"/>
            <w:rtl/>
          </w:rPr>
          <w:t>.</w:t>
        </w:r>
      </w:hyperlink>
    </w:p>
  </w:footnote>
  <w:footnote w:id="5">
    <w:p w:rsidR="000737AA" w:rsidRDefault="000737AA" w:rsidP="000737AA">
      <w:pPr>
        <w:pStyle w:val="a9"/>
      </w:pPr>
      <w:r>
        <w:rPr>
          <w:rStyle w:val="ab"/>
        </w:rPr>
        <w:footnoteRef/>
      </w:r>
      <w:r>
        <w:rPr>
          <w:rtl/>
        </w:rPr>
        <w:t xml:space="preserve"> </w:t>
      </w:r>
      <w:r w:rsidRPr="00EE767B">
        <w:rPr>
          <w:rFonts w:hint="cs"/>
          <w:rtl/>
        </w:rPr>
        <w:t>تهذيب الأحكام، ج‌2، ص: 46‌</w:t>
      </w:r>
    </w:p>
  </w:footnote>
  <w:footnote w:id="6">
    <w:p w:rsidR="000737AA" w:rsidRPr="00296F11" w:rsidRDefault="000737AA" w:rsidP="000737AA">
      <w:pPr>
        <w:pStyle w:val="a9"/>
        <w:rPr>
          <w:rtl/>
        </w:rPr>
      </w:pPr>
      <w:r w:rsidRPr="00296F11">
        <w:footnoteRef/>
      </w:r>
      <w:r w:rsidRPr="00296F11">
        <w:rPr>
          <w:rtl/>
        </w:rPr>
        <w:t xml:space="preserve"> </w:t>
      </w:r>
      <w:hyperlink r:id="rId5" w:history="1">
        <w:r w:rsidRPr="00296F11">
          <w:rPr>
            <w:rStyle w:val="ac"/>
            <w:rFonts w:hint="cs"/>
            <w:rtl/>
          </w:rPr>
          <w:t>وسائل</w:t>
        </w:r>
        <w:r w:rsidRPr="00296F11">
          <w:rPr>
            <w:rStyle w:val="ac"/>
            <w:rtl/>
          </w:rPr>
          <w:t xml:space="preserve"> </w:t>
        </w:r>
        <w:r w:rsidRPr="00296F11">
          <w:rPr>
            <w:rStyle w:val="ac"/>
            <w:rFonts w:hint="cs"/>
            <w:rtl/>
          </w:rPr>
          <w:t>الشیعة،</w:t>
        </w:r>
        <w:r w:rsidRPr="00296F11">
          <w:rPr>
            <w:rStyle w:val="ac"/>
            <w:rtl/>
          </w:rPr>
          <w:t xml:space="preserve"> </w:t>
        </w:r>
        <w:r w:rsidRPr="00296F11">
          <w:rPr>
            <w:rStyle w:val="ac"/>
            <w:rFonts w:hint="cs"/>
            <w:rtl/>
          </w:rPr>
          <w:t>الشیخ</w:t>
        </w:r>
        <w:r w:rsidRPr="00296F11">
          <w:rPr>
            <w:rStyle w:val="ac"/>
            <w:rtl/>
          </w:rPr>
          <w:t xml:space="preserve"> </w:t>
        </w:r>
        <w:r w:rsidRPr="00296F11">
          <w:rPr>
            <w:rStyle w:val="ac"/>
            <w:rFonts w:hint="cs"/>
            <w:rtl/>
          </w:rPr>
          <w:t>الحر</w:t>
        </w:r>
        <w:r w:rsidRPr="00296F11">
          <w:rPr>
            <w:rStyle w:val="ac"/>
            <w:rtl/>
          </w:rPr>
          <w:t xml:space="preserve"> </w:t>
        </w:r>
        <w:r w:rsidRPr="00296F11">
          <w:rPr>
            <w:rStyle w:val="ac"/>
            <w:rFonts w:hint="cs"/>
            <w:rtl/>
          </w:rPr>
          <w:t>العاملي،</w:t>
        </w:r>
        <w:r w:rsidRPr="00296F11">
          <w:rPr>
            <w:rStyle w:val="ac"/>
            <w:rtl/>
          </w:rPr>
          <w:t xml:space="preserve"> </w:t>
        </w:r>
        <w:r w:rsidRPr="00296F11">
          <w:rPr>
            <w:rStyle w:val="ac"/>
            <w:rFonts w:hint="cs"/>
            <w:rtl/>
          </w:rPr>
          <w:t>ج</w:t>
        </w:r>
        <w:r w:rsidRPr="00296F11">
          <w:rPr>
            <w:rStyle w:val="ac"/>
            <w:rtl/>
          </w:rPr>
          <w:t>4</w:t>
        </w:r>
        <w:r w:rsidRPr="00296F11">
          <w:rPr>
            <w:rStyle w:val="ac"/>
            <w:rFonts w:hint="cs"/>
            <w:rtl/>
          </w:rPr>
          <w:t>،</w:t>
        </w:r>
        <w:r w:rsidRPr="00296F11">
          <w:rPr>
            <w:rStyle w:val="ac"/>
            <w:rtl/>
          </w:rPr>
          <w:t xml:space="preserve"> </w:t>
        </w:r>
        <w:r w:rsidRPr="00296F11">
          <w:rPr>
            <w:rStyle w:val="ac"/>
            <w:rFonts w:hint="cs"/>
            <w:rtl/>
          </w:rPr>
          <w:t>ص</w:t>
        </w:r>
        <w:r w:rsidRPr="00296F11">
          <w:rPr>
            <w:rStyle w:val="ac"/>
            <w:rtl/>
          </w:rPr>
          <w:t>308</w:t>
        </w:r>
        <w:r w:rsidRPr="00296F11">
          <w:rPr>
            <w:rStyle w:val="ac"/>
            <w:rFonts w:hint="cs"/>
            <w:rtl/>
          </w:rPr>
          <w:t>،</w:t>
        </w:r>
        <w:r w:rsidRPr="00296F11">
          <w:rPr>
            <w:rStyle w:val="ac"/>
            <w:rtl/>
          </w:rPr>
          <w:t xml:space="preserve"> </w:t>
        </w:r>
        <w:r w:rsidRPr="00296F11">
          <w:rPr>
            <w:rStyle w:val="ac"/>
            <w:rFonts w:hint="cs"/>
            <w:rtl/>
          </w:rPr>
          <w:t>أبواب</w:t>
        </w:r>
        <w:r w:rsidRPr="00296F11">
          <w:rPr>
            <w:rStyle w:val="ac"/>
            <w:rtl/>
          </w:rPr>
          <w:t xml:space="preserve"> </w:t>
        </w:r>
        <w:r w:rsidRPr="00296F11">
          <w:rPr>
            <w:rStyle w:val="ac"/>
            <w:rFonts w:hint="cs"/>
            <w:rtl/>
          </w:rPr>
          <w:t>القبلة،</w:t>
        </w:r>
        <w:r w:rsidRPr="00296F11">
          <w:rPr>
            <w:rStyle w:val="ac"/>
            <w:rtl/>
          </w:rPr>
          <w:t xml:space="preserve"> </w:t>
        </w:r>
        <w:r w:rsidRPr="00296F11">
          <w:rPr>
            <w:rStyle w:val="ac"/>
            <w:rFonts w:hint="cs"/>
            <w:rtl/>
          </w:rPr>
          <w:t>باب</w:t>
        </w:r>
        <w:r w:rsidRPr="00296F11">
          <w:rPr>
            <w:rStyle w:val="ac"/>
            <w:rtl/>
          </w:rPr>
          <w:t>6</w:t>
        </w:r>
        <w:r w:rsidRPr="00296F11">
          <w:rPr>
            <w:rStyle w:val="ac"/>
            <w:rFonts w:hint="cs"/>
            <w:rtl/>
          </w:rPr>
          <w:t>،</w:t>
        </w:r>
        <w:r w:rsidRPr="00296F11">
          <w:rPr>
            <w:rStyle w:val="ac"/>
            <w:rtl/>
          </w:rPr>
          <w:t xml:space="preserve"> </w:t>
        </w:r>
        <w:r w:rsidRPr="00296F11">
          <w:rPr>
            <w:rStyle w:val="ac"/>
            <w:rFonts w:hint="cs"/>
            <w:rtl/>
          </w:rPr>
          <w:t>ح</w:t>
        </w:r>
        <w:r w:rsidRPr="00296F11">
          <w:rPr>
            <w:rStyle w:val="ac"/>
            <w:rtl/>
          </w:rPr>
          <w:t>2</w:t>
        </w:r>
        <w:r w:rsidRPr="00296F11">
          <w:rPr>
            <w:rStyle w:val="ac"/>
            <w:rFonts w:hint="cs"/>
            <w:rtl/>
          </w:rPr>
          <w:t>،</w:t>
        </w:r>
        <w:r w:rsidRPr="00296F11">
          <w:rPr>
            <w:rStyle w:val="ac"/>
            <w:rtl/>
          </w:rPr>
          <w:t xml:space="preserve"> </w:t>
        </w:r>
        <w:r w:rsidRPr="00296F11">
          <w:rPr>
            <w:rStyle w:val="ac"/>
            <w:rFonts w:hint="cs"/>
            <w:rtl/>
          </w:rPr>
          <w:t>ط</w:t>
        </w:r>
        <w:r w:rsidRPr="00296F11">
          <w:rPr>
            <w:rStyle w:val="ac"/>
            <w:rtl/>
          </w:rPr>
          <w:t xml:space="preserve"> </w:t>
        </w:r>
        <w:r w:rsidRPr="00296F11">
          <w:rPr>
            <w:rStyle w:val="ac"/>
            <w:rFonts w:hint="cs"/>
            <w:rtl/>
          </w:rPr>
          <w:t>آل</w:t>
        </w:r>
        <w:r w:rsidRPr="00296F11">
          <w:rPr>
            <w:rStyle w:val="ac"/>
            <w:rtl/>
          </w:rPr>
          <w:t xml:space="preserve"> </w:t>
        </w:r>
        <w:r w:rsidRPr="00296F11">
          <w:rPr>
            <w:rStyle w:val="ac"/>
            <w:rFonts w:hint="cs"/>
            <w:rtl/>
          </w:rPr>
          <w:t>البيت</w:t>
        </w:r>
        <w:r w:rsidRPr="00296F11">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5F6696">
      <w:rPr>
        <w:b/>
        <w:bCs/>
        <w:sz w:val="20"/>
        <w:szCs w:val="24"/>
        <w:rtl/>
      </w:rPr>
      <w:t>044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5F669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5F6696">
      <w:rPr>
        <w:rFonts w:hint="cs"/>
        <w:b/>
        <w:bCs/>
        <w:color w:val="632423" w:themeColor="accent2" w:themeShade="80"/>
        <w:sz w:val="20"/>
        <w:szCs w:val="24"/>
        <w:rtl/>
      </w:rPr>
      <w:t>شهیدی</w:t>
    </w:r>
    <w:r w:rsidR="005F6696">
      <w:rPr>
        <w:b/>
        <w:bCs/>
        <w:color w:val="632423" w:themeColor="accent2" w:themeShade="80"/>
        <w:sz w:val="20"/>
        <w:szCs w:val="24"/>
        <w:rtl/>
      </w:rPr>
      <w:t xml:space="preserve"> </w:t>
    </w:r>
    <w:r w:rsidR="005F669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5F6696">
      <w:rPr>
        <w:sz w:val="24"/>
        <w:szCs w:val="24"/>
        <w:rtl/>
      </w:rPr>
      <w:t>9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5F6696">
      <w:rPr>
        <w:rFonts w:hint="cs"/>
        <w:sz w:val="24"/>
        <w:szCs w:val="24"/>
        <w:rtl/>
      </w:rPr>
      <w:t>احکام</w:t>
    </w:r>
    <w:r w:rsidR="005F6696">
      <w:rPr>
        <w:sz w:val="24"/>
        <w:szCs w:val="24"/>
        <w:rtl/>
      </w:rPr>
      <w:t xml:space="preserve"> </w:t>
    </w:r>
    <w:r w:rsidR="005F6696">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5F6696">
      <w:rPr>
        <w:rFonts w:hint="cs"/>
        <w:sz w:val="24"/>
        <w:szCs w:val="24"/>
        <w:rtl/>
      </w:rPr>
      <w:t>حسن</w:t>
    </w:r>
    <w:r w:rsidR="005F6696">
      <w:rPr>
        <w:sz w:val="24"/>
        <w:szCs w:val="24"/>
        <w:rtl/>
      </w:rPr>
      <w:t xml:space="preserve"> </w:t>
    </w:r>
    <w:r w:rsidR="005F669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5F6696">
      <w:rPr>
        <w:rFonts w:hint="cs"/>
        <w:sz w:val="24"/>
        <w:szCs w:val="24"/>
        <w:rtl/>
      </w:rPr>
      <w:t>اعتبار</w:t>
    </w:r>
    <w:r w:rsidR="005F6696">
      <w:rPr>
        <w:sz w:val="24"/>
        <w:szCs w:val="24"/>
        <w:rtl/>
      </w:rPr>
      <w:t xml:space="preserve"> </w:t>
    </w:r>
    <w:r w:rsidR="005F6696">
      <w:rPr>
        <w:rFonts w:hint="cs"/>
        <w:sz w:val="24"/>
        <w:szCs w:val="24"/>
        <w:rtl/>
      </w:rPr>
      <w:t>اجتهاد</w:t>
    </w:r>
    <w:r w:rsidR="005F6696">
      <w:rPr>
        <w:sz w:val="24"/>
        <w:szCs w:val="24"/>
        <w:rtl/>
      </w:rPr>
      <w:t xml:space="preserve"> </w:t>
    </w:r>
    <w:r w:rsidR="005F6696">
      <w:rPr>
        <w:rFonts w:hint="cs"/>
        <w:sz w:val="24"/>
        <w:szCs w:val="24"/>
        <w:rtl/>
      </w:rPr>
      <w:t>ظنّی</w:t>
    </w:r>
    <w:r w:rsidR="005F6696">
      <w:rPr>
        <w:sz w:val="24"/>
        <w:szCs w:val="24"/>
        <w:rtl/>
      </w:rPr>
      <w:t xml:space="preserve"> </w:t>
    </w:r>
    <w:r w:rsidR="005F6696">
      <w:rPr>
        <w:rFonts w:hint="cs"/>
        <w:sz w:val="24"/>
        <w:szCs w:val="24"/>
        <w:rtl/>
      </w:rPr>
      <w:t>به</w:t>
    </w:r>
    <w:r w:rsidR="005F6696">
      <w:rPr>
        <w:sz w:val="24"/>
        <w:szCs w:val="24"/>
        <w:rtl/>
      </w:rPr>
      <w:t xml:space="preserve"> </w:t>
    </w:r>
    <w:r w:rsidR="005F6696">
      <w:rPr>
        <w:rFonts w:hint="cs"/>
        <w:sz w:val="24"/>
        <w:szCs w:val="24"/>
        <w:rtl/>
      </w:rPr>
      <w:t>قبله</w:t>
    </w:r>
    <w:r w:rsidR="005F6696">
      <w:rPr>
        <w:sz w:val="24"/>
        <w:szCs w:val="24"/>
        <w:rtl/>
      </w:rPr>
      <w:t xml:space="preserve"> </w:t>
    </w:r>
    <w:r w:rsidR="005F6696">
      <w:rPr>
        <w:rFonts w:hint="cs"/>
        <w:sz w:val="24"/>
        <w:szCs w:val="24"/>
        <w:rtl/>
      </w:rPr>
      <w:t>در</w:t>
    </w:r>
    <w:r w:rsidR="005F6696">
      <w:rPr>
        <w:sz w:val="24"/>
        <w:szCs w:val="24"/>
        <w:rtl/>
      </w:rPr>
      <w:t xml:space="preserve"> </w:t>
    </w:r>
    <w:r w:rsidR="005F6696">
      <w:rPr>
        <w:rFonts w:hint="cs"/>
        <w:sz w:val="24"/>
        <w:szCs w:val="24"/>
        <w:rtl/>
      </w:rPr>
      <w:t>فرض</w:t>
    </w:r>
    <w:r w:rsidR="005F6696">
      <w:rPr>
        <w:sz w:val="24"/>
        <w:szCs w:val="24"/>
        <w:rtl/>
      </w:rPr>
      <w:t xml:space="preserve"> </w:t>
    </w:r>
    <w:r w:rsidR="005F6696">
      <w:rPr>
        <w:rFonts w:hint="cs"/>
        <w:sz w:val="24"/>
        <w:szCs w:val="24"/>
        <w:rtl/>
      </w:rPr>
      <w:t>عدم</w:t>
    </w:r>
    <w:r w:rsidR="005F6696">
      <w:rPr>
        <w:sz w:val="24"/>
        <w:szCs w:val="24"/>
        <w:rtl/>
      </w:rPr>
      <w:t xml:space="preserve"> </w:t>
    </w:r>
    <w:r w:rsidR="005F6696">
      <w:rPr>
        <w:rFonts w:hint="cs"/>
        <w:sz w:val="24"/>
        <w:szCs w:val="24"/>
        <w:rtl/>
      </w:rPr>
      <w:t>امکان</w:t>
    </w:r>
    <w:r w:rsidR="005F6696">
      <w:rPr>
        <w:sz w:val="24"/>
        <w:szCs w:val="24"/>
        <w:rtl/>
      </w:rPr>
      <w:t xml:space="preserve"> </w:t>
    </w:r>
    <w:r w:rsidR="005F6696">
      <w:rPr>
        <w:rFonts w:hint="cs"/>
        <w:sz w:val="24"/>
        <w:szCs w:val="24"/>
        <w:rtl/>
      </w:rPr>
      <w:t>تحصیل</w:t>
    </w:r>
    <w:r w:rsidR="005F6696">
      <w:rPr>
        <w:sz w:val="24"/>
        <w:szCs w:val="24"/>
        <w:rtl/>
      </w:rPr>
      <w:t xml:space="preserve"> </w:t>
    </w:r>
    <w:r w:rsidR="005F6696">
      <w:rPr>
        <w:rFonts w:hint="cs"/>
        <w:sz w:val="24"/>
        <w:szCs w:val="24"/>
        <w:rtl/>
      </w:rPr>
      <w:t>علم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37AA"/>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5F6696"/>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0556D"/>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B67FF"/>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D2B68"/>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07/&#1575;&#1604;&#1578;&#1581;&#1585;&#1740;" TargetMode="External"/><Relationship Id="rId2" Type="http://schemas.openxmlformats.org/officeDocument/2006/relationships/hyperlink" Target="http://lib.eshia.ir/11025/4/311/&#1580;&#1593;&#1604;&#1578;" TargetMode="External"/><Relationship Id="rId1" Type="http://schemas.openxmlformats.org/officeDocument/2006/relationships/hyperlink" Target="http://lib.eshia.ir/15114/0/95/&#1578;&#1604;&#1602;&#1575;&#1569;" TargetMode="External"/><Relationship Id="rId5" Type="http://schemas.openxmlformats.org/officeDocument/2006/relationships/hyperlink" Target="http://lib.eshia.ir/11025/4/308/&#1575;&#1580;&#1578;&#1607;&#1583;" TargetMode="External"/><Relationship Id="rId4" Type="http://schemas.openxmlformats.org/officeDocument/2006/relationships/hyperlink" Target="http://lib.eshia.ir/11025/4/308/&#1575;&#1580;&#1578;&#1607;&#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C235-D52F-4B12-993B-BC16FFF3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7</Pages>
  <Words>1736</Words>
  <Characters>9896</Characters>
  <Application>Microsoft Office Word</Application>
  <DocSecurity>0</DocSecurity>
  <Lines>82</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11609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5</cp:revision>
  <dcterms:created xsi:type="dcterms:W3CDTF">2017-12-30T18:38:00Z</dcterms:created>
  <dcterms:modified xsi:type="dcterms:W3CDTF">2017-12-30T18:38:00Z</dcterms:modified>
  <cp:contentStatus>ویرایش 2.5</cp:contentStatus>
  <cp:version>2.3</cp:version>
</cp:coreProperties>
</file>