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F5FDA" w:rsidRDefault="008F5FDA" w:rsidP="008F5FD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668731" w:history="1">
        <w:r w:rsidRPr="003F094C">
          <w:rPr>
            <w:rStyle w:val="ac"/>
            <w:rFonts w:ascii="Cambria" w:eastAsia="Times New Roman" w:hAnsi="Cambria" w:hint="eastAsia"/>
            <w:b/>
            <w:bCs/>
            <w:noProof/>
            <w:kern w:val="32"/>
            <w:rtl/>
          </w:rPr>
          <w:t>شرائط</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لباس</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مصل</w:t>
        </w:r>
        <w:r w:rsidRPr="003F094C">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F5FDA" w:rsidRDefault="008F5FDA" w:rsidP="008F5FDA">
      <w:pPr>
        <w:pStyle w:val="11"/>
        <w:rPr>
          <w:rFonts w:asciiTheme="minorHAnsi" w:eastAsiaTheme="minorEastAsia" w:hAnsiTheme="minorHAnsi" w:cstheme="minorBidi"/>
          <w:noProof/>
          <w:color w:val="auto"/>
          <w:szCs w:val="22"/>
          <w:rtl/>
        </w:rPr>
      </w:pPr>
      <w:hyperlink w:anchor="_Toc532668732" w:history="1">
        <w:r w:rsidRPr="003F094C">
          <w:rPr>
            <w:rStyle w:val="ac"/>
            <w:rFonts w:ascii="Cambria" w:eastAsia="Times New Roman" w:hAnsi="Cambria" w:hint="eastAsia"/>
            <w:b/>
            <w:bCs/>
            <w:noProof/>
            <w:kern w:val="32"/>
            <w:rtl/>
          </w:rPr>
          <w:t>شرط</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چهارم</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غ</w:t>
        </w:r>
        <w:r w:rsidRPr="003F094C">
          <w:rPr>
            <w:rStyle w:val="ac"/>
            <w:rFonts w:ascii="Cambria" w:eastAsia="Times New Roman" w:hAnsi="Cambria" w:hint="cs"/>
            <w:b/>
            <w:bCs/>
            <w:noProof/>
            <w:kern w:val="32"/>
            <w:rtl/>
          </w:rPr>
          <w:t>ی</w:t>
        </w:r>
        <w:r w:rsidRPr="003F094C">
          <w:rPr>
            <w:rStyle w:val="ac"/>
            <w:rFonts w:ascii="Cambria" w:eastAsia="Times New Roman" w:hAnsi="Cambria" w:hint="eastAsia"/>
            <w:b/>
            <w:bCs/>
            <w:noProof/>
            <w:kern w:val="32"/>
            <w:rtl/>
          </w:rPr>
          <w:t>ر</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مأکول</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اللحم</w:t>
        </w:r>
        <w:r w:rsidRPr="003F094C">
          <w:rPr>
            <w:rStyle w:val="ac"/>
            <w:rFonts w:ascii="Cambria" w:eastAsia="Times New Roman" w:hAnsi="Cambria"/>
            <w:b/>
            <w:bCs/>
            <w:noProof/>
            <w:kern w:val="32"/>
            <w:rtl/>
          </w:rPr>
          <w:t xml:space="preserve"> </w:t>
        </w:r>
        <w:r w:rsidRPr="003F094C">
          <w:rPr>
            <w:rStyle w:val="ac"/>
            <w:rFonts w:ascii="Cambria" w:eastAsia="Times New Roman" w:hAnsi="Cambria" w:hint="eastAsia"/>
            <w:b/>
            <w:bCs/>
            <w:noProof/>
            <w:kern w:val="32"/>
            <w:rtl/>
          </w:rPr>
          <w:t>نبودن</w:t>
        </w:r>
        <w:r w:rsidRPr="003F094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F5FDA" w:rsidRDefault="008F5FDA" w:rsidP="008F5FDA">
      <w:pPr>
        <w:pStyle w:val="22"/>
        <w:tabs>
          <w:tab w:val="right" w:leader="dot" w:pos="10194"/>
        </w:tabs>
        <w:rPr>
          <w:rFonts w:asciiTheme="minorHAnsi" w:eastAsiaTheme="minorEastAsia" w:hAnsiTheme="minorHAnsi" w:cstheme="minorBidi"/>
          <w:bCs w:val="0"/>
          <w:noProof/>
          <w:color w:val="auto"/>
          <w:szCs w:val="22"/>
          <w:rtl/>
        </w:rPr>
      </w:pPr>
      <w:hyperlink w:anchor="_Toc532668733" w:history="1">
        <w:r w:rsidRPr="003F094C">
          <w:rPr>
            <w:rStyle w:val="ac"/>
            <w:rFonts w:hint="eastAsia"/>
            <w:noProof/>
            <w:rtl/>
          </w:rPr>
          <w:t>نکته</w:t>
        </w:r>
        <w:r w:rsidRPr="003F094C">
          <w:rPr>
            <w:rStyle w:val="ac"/>
            <w:noProof/>
            <w:rtl/>
          </w:rPr>
          <w:t xml:space="preserve"> </w:t>
        </w:r>
        <w:r w:rsidRPr="003F094C">
          <w:rPr>
            <w:rStyle w:val="ac"/>
            <w:rFonts w:hint="eastAsia"/>
            <w:noProof/>
            <w:rtl/>
          </w:rPr>
          <w:t>باق</w:t>
        </w:r>
        <w:r w:rsidRPr="003F094C">
          <w:rPr>
            <w:rStyle w:val="ac"/>
            <w:rFonts w:hint="cs"/>
            <w:noProof/>
            <w:rtl/>
          </w:rPr>
          <w:t>ی</w:t>
        </w:r>
        <w:r w:rsidRPr="003F094C">
          <w:rPr>
            <w:rStyle w:val="ac"/>
            <w:rFonts w:hint="eastAsia"/>
            <w:noProof/>
            <w:rtl/>
          </w:rPr>
          <w:t>مانده</w:t>
        </w:r>
        <w:r w:rsidRPr="003F094C">
          <w:rPr>
            <w:rStyle w:val="ac"/>
            <w:noProof/>
            <w:rtl/>
          </w:rPr>
          <w:t xml:space="preserve"> </w:t>
        </w:r>
        <w:r w:rsidRPr="003F094C">
          <w:rPr>
            <w:rStyle w:val="ac"/>
            <w:rFonts w:hint="eastAsia"/>
            <w:noProof/>
            <w:rtl/>
          </w:rPr>
          <w:t>از</w:t>
        </w:r>
        <w:r w:rsidRPr="003F094C">
          <w:rPr>
            <w:rStyle w:val="ac"/>
            <w:noProof/>
            <w:rtl/>
          </w:rPr>
          <w:t xml:space="preserve"> </w:t>
        </w:r>
        <w:r w:rsidRPr="003F094C">
          <w:rPr>
            <w:rStyle w:val="ac"/>
            <w:rFonts w:hint="eastAsia"/>
            <w:noProof/>
            <w:rtl/>
          </w:rPr>
          <w:t>جهت</w:t>
        </w:r>
        <w:r w:rsidRPr="003F094C">
          <w:rPr>
            <w:rStyle w:val="ac"/>
            <w:noProof/>
            <w:rtl/>
          </w:rPr>
          <w:t xml:space="preserve"> </w:t>
        </w:r>
        <w:r w:rsidRPr="003F094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F5FDA" w:rsidRDefault="008F5FDA" w:rsidP="008F5FDA">
      <w:pPr>
        <w:pStyle w:val="22"/>
        <w:tabs>
          <w:tab w:val="right" w:leader="dot" w:pos="10194"/>
        </w:tabs>
        <w:rPr>
          <w:rFonts w:asciiTheme="minorHAnsi" w:eastAsiaTheme="minorEastAsia" w:hAnsiTheme="minorHAnsi" w:cstheme="minorBidi"/>
          <w:bCs w:val="0"/>
          <w:noProof/>
          <w:color w:val="auto"/>
          <w:szCs w:val="22"/>
          <w:rtl/>
        </w:rPr>
      </w:pPr>
      <w:hyperlink w:anchor="_Toc532668734" w:history="1">
        <w:r w:rsidRPr="003F094C">
          <w:rPr>
            <w:rStyle w:val="ac"/>
            <w:rFonts w:hint="eastAsia"/>
            <w:noProof/>
            <w:rtl/>
          </w:rPr>
          <w:t>معارض</w:t>
        </w:r>
        <w:r w:rsidRPr="003F094C">
          <w:rPr>
            <w:rStyle w:val="ac"/>
            <w:noProof/>
            <w:rtl/>
          </w:rPr>
          <w:t xml:space="preserve"> </w:t>
        </w:r>
        <w:r w:rsidRPr="003F094C">
          <w:rPr>
            <w:rStyle w:val="ac"/>
            <w:rFonts w:hint="eastAsia"/>
            <w:noProof/>
            <w:rtl/>
          </w:rPr>
          <w:t>ششم</w:t>
        </w:r>
        <w:r w:rsidRPr="003F094C">
          <w:rPr>
            <w:rStyle w:val="ac"/>
            <w:noProof/>
            <w:rtl/>
          </w:rPr>
          <w:t xml:space="preserve"> </w:t>
        </w:r>
        <w:r w:rsidRPr="003F094C">
          <w:rPr>
            <w:rStyle w:val="ac"/>
            <w:rFonts w:hint="eastAsia"/>
            <w:noProof/>
            <w:rtl/>
          </w:rPr>
          <w:t>برا</w:t>
        </w:r>
        <w:r w:rsidRPr="003F094C">
          <w:rPr>
            <w:rStyle w:val="ac"/>
            <w:rFonts w:hint="cs"/>
            <w:noProof/>
            <w:rtl/>
          </w:rPr>
          <w:t>ی</w:t>
        </w:r>
        <w:r w:rsidRPr="003F094C">
          <w:rPr>
            <w:rStyle w:val="ac"/>
            <w:noProof/>
            <w:rtl/>
          </w:rPr>
          <w:t xml:space="preserve"> </w:t>
        </w:r>
        <w:r w:rsidRPr="003F094C">
          <w:rPr>
            <w:rStyle w:val="ac"/>
            <w:rFonts w:hint="eastAsia"/>
            <w:noProof/>
            <w:rtl/>
          </w:rPr>
          <w:t>موثقه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F5FDA" w:rsidRDefault="008F5FDA" w:rsidP="008F5FDA">
      <w:pPr>
        <w:pStyle w:val="32"/>
        <w:tabs>
          <w:tab w:val="right" w:leader="dot" w:pos="10194"/>
        </w:tabs>
        <w:rPr>
          <w:rFonts w:asciiTheme="minorHAnsi" w:eastAsiaTheme="minorEastAsia" w:hAnsiTheme="minorHAnsi" w:cstheme="minorBidi"/>
          <w:bCs w:val="0"/>
          <w:iCs w:val="0"/>
          <w:noProof/>
          <w:color w:val="auto"/>
          <w:szCs w:val="22"/>
          <w:rtl/>
        </w:rPr>
      </w:pPr>
      <w:hyperlink w:anchor="_Toc532668735" w:history="1">
        <w:r w:rsidRPr="003F094C">
          <w:rPr>
            <w:rStyle w:val="ac"/>
            <w:rFonts w:hint="eastAsia"/>
            <w:noProof/>
            <w:rtl/>
          </w:rPr>
          <w:t>بررس</w:t>
        </w:r>
        <w:r w:rsidRPr="003F094C">
          <w:rPr>
            <w:rStyle w:val="ac"/>
            <w:rFonts w:hint="cs"/>
            <w:noProof/>
            <w:rtl/>
          </w:rPr>
          <w:t>ی</w:t>
        </w:r>
        <w:r w:rsidRPr="003F094C">
          <w:rPr>
            <w:rStyle w:val="ac"/>
            <w:noProof/>
            <w:rtl/>
          </w:rPr>
          <w:t xml:space="preserve"> </w:t>
        </w:r>
        <w:r w:rsidRPr="003F094C">
          <w:rPr>
            <w:rStyle w:val="ac"/>
            <w:rFonts w:hint="eastAsia"/>
            <w:noProof/>
            <w:rtl/>
          </w:rPr>
          <w:t>سند</w:t>
        </w:r>
        <w:r w:rsidRPr="003F094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F5FDA" w:rsidRDefault="008F5FDA" w:rsidP="008F5FDA">
      <w:pPr>
        <w:pStyle w:val="32"/>
        <w:tabs>
          <w:tab w:val="right" w:leader="dot" w:pos="10194"/>
        </w:tabs>
        <w:rPr>
          <w:rFonts w:asciiTheme="minorHAnsi" w:eastAsiaTheme="minorEastAsia" w:hAnsiTheme="minorHAnsi" w:cstheme="minorBidi"/>
          <w:bCs w:val="0"/>
          <w:iCs w:val="0"/>
          <w:noProof/>
          <w:color w:val="auto"/>
          <w:szCs w:val="22"/>
          <w:rtl/>
        </w:rPr>
      </w:pPr>
      <w:hyperlink w:anchor="_Toc532668736" w:history="1">
        <w:r w:rsidRPr="003F094C">
          <w:rPr>
            <w:rStyle w:val="ac"/>
            <w:rFonts w:hint="eastAsia"/>
            <w:noProof/>
            <w:rtl/>
          </w:rPr>
          <w:t>تقر</w:t>
        </w:r>
        <w:r w:rsidRPr="003F094C">
          <w:rPr>
            <w:rStyle w:val="ac"/>
            <w:rFonts w:hint="cs"/>
            <w:noProof/>
            <w:rtl/>
          </w:rPr>
          <w:t>ی</w:t>
        </w:r>
        <w:r w:rsidRPr="003F094C">
          <w:rPr>
            <w:rStyle w:val="ac"/>
            <w:rFonts w:hint="eastAsia"/>
            <w:noProof/>
            <w:rtl/>
          </w:rPr>
          <w:t>ب</w:t>
        </w:r>
        <w:r w:rsidRPr="003F094C">
          <w:rPr>
            <w:rStyle w:val="ac"/>
            <w:noProof/>
            <w:rtl/>
          </w:rPr>
          <w:t xml:space="preserve"> </w:t>
        </w:r>
        <w:r w:rsidRPr="003F094C">
          <w:rPr>
            <w:rStyle w:val="ac"/>
            <w:rFonts w:hint="eastAsia"/>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F5FDA" w:rsidRDefault="008F5FDA" w:rsidP="008F5FDA">
      <w:pPr>
        <w:pStyle w:val="42"/>
        <w:tabs>
          <w:tab w:val="right" w:leader="dot" w:pos="10194"/>
        </w:tabs>
        <w:rPr>
          <w:rFonts w:asciiTheme="minorHAnsi" w:eastAsiaTheme="minorEastAsia" w:hAnsiTheme="minorHAnsi" w:cstheme="minorBidi"/>
          <w:bCs w:val="0"/>
          <w:noProof/>
          <w:color w:val="auto"/>
          <w:szCs w:val="22"/>
          <w:rtl/>
        </w:rPr>
      </w:pPr>
      <w:hyperlink w:anchor="_Toc532668737" w:history="1">
        <w:r w:rsidRPr="003F094C">
          <w:rPr>
            <w:rStyle w:val="ac"/>
            <w:rFonts w:hint="eastAsia"/>
            <w:noProof/>
            <w:rtl/>
          </w:rPr>
          <w:t>مناقشه</w:t>
        </w:r>
        <w:r w:rsidRPr="003F094C">
          <w:rPr>
            <w:rStyle w:val="ac"/>
            <w:noProof/>
            <w:rtl/>
          </w:rPr>
          <w:t xml:space="preserve"> </w:t>
        </w:r>
        <w:r w:rsidRPr="003F094C">
          <w:rPr>
            <w:rStyle w:val="ac"/>
            <w:rFonts w:hint="eastAsia"/>
            <w:noProof/>
            <w:rtl/>
          </w:rPr>
          <w:t>در</w:t>
        </w:r>
        <w:r w:rsidRPr="003F094C">
          <w:rPr>
            <w:rStyle w:val="ac"/>
            <w:noProof/>
            <w:rtl/>
          </w:rPr>
          <w:t xml:space="preserve"> </w:t>
        </w:r>
        <w:r w:rsidRPr="003F094C">
          <w:rPr>
            <w:rStyle w:val="ac"/>
            <w:rFonts w:hint="eastAsia"/>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F5FDA" w:rsidRDefault="008F5FDA" w:rsidP="008F5FDA">
      <w:pPr>
        <w:pStyle w:val="22"/>
        <w:tabs>
          <w:tab w:val="right" w:leader="dot" w:pos="10194"/>
        </w:tabs>
        <w:rPr>
          <w:rFonts w:asciiTheme="minorHAnsi" w:eastAsiaTheme="minorEastAsia" w:hAnsiTheme="minorHAnsi" w:cstheme="minorBidi"/>
          <w:bCs w:val="0"/>
          <w:noProof/>
          <w:color w:val="auto"/>
          <w:szCs w:val="22"/>
          <w:rtl/>
        </w:rPr>
      </w:pPr>
      <w:hyperlink w:anchor="_Toc532668738" w:history="1">
        <w:r w:rsidRPr="003F094C">
          <w:rPr>
            <w:rStyle w:val="ac"/>
            <w:rFonts w:ascii="Cambria" w:eastAsia="Times New Roman" w:hAnsi="Cambria" w:hint="eastAsia"/>
            <w:b/>
            <w:i/>
            <w:noProof/>
            <w:rtl/>
          </w:rPr>
          <w:t>ادامه</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جهت</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دوم</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بررس</w:t>
        </w:r>
        <w:r w:rsidRPr="003F094C">
          <w:rPr>
            <w:rStyle w:val="ac"/>
            <w:rFonts w:ascii="Cambria" w:eastAsia="Times New Roman" w:hAnsi="Cambria" w:hint="cs"/>
            <w:b/>
            <w:i/>
            <w:noProof/>
            <w:rtl/>
          </w:rPr>
          <w:t>ی</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مانع</w:t>
        </w:r>
        <w:r w:rsidRPr="003F094C">
          <w:rPr>
            <w:rStyle w:val="ac"/>
            <w:rFonts w:ascii="Cambria" w:eastAsia="Times New Roman" w:hAnsi="Cambria" w:hint="cs"/>
            <w:b/>
            <w:i/>
            <w:noProof/>
            <w:rtl/>
          </w:rPr>
          <w:t>یّ</w:t>
        </w:r>
        <w:r w:rsidRPr="003F094C">
          <w:rPr>
            <w:rStyle w:val="ac"/>
            <w:rFonts w:ascii="Cambria" w:eastAsia="Times New Roman" w:hAnsi="Cambria" w:hint="eastAsia"/>
            <w:b/>
            <w:i/>
            <w:noProof/>
            <w:rtl/>
          </w:rPr>
          <w:t>ت</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حمل</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أجزا</w:t>
        </w:r>
        <w:r w:rsidRPr="003F094C">
          <w:rPr>
            <w:rStyle w:val="ac"/>
            <w:rFonts w:ascii="Cambria" w:eastAsia="Times New Roman" w:hAnsi="Cambria" w:hint="cs"/>
            <w:b/>
            <w:i/>
            <w:noProof/>
            <w:rtl/>
          </w:rPr>
          <w:t>ی</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حرام</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گوشت</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در</w:t>
        </w:r>
        <w:r w:rsidRPr="003F094C">
          <w:rPr>
            <w:rStyle w:val="ac"/>
            <w:rFonts w:ascii="Cambria" w:eastAsia="Times New Roman" w:hAnsi="Cambria"/>
            <w:b/>
            <w:i/>
            <w:noProof/>
            <w:rtl/>
          </w:rPr>
          <w:t xml:space="preserve"> </w:t>
        </w:r>
        <w:r w:rsidRPr="003F094C">
          <w:rPr>
            <w:rStyle w:val="ac"/>
            <w:rFonts w:ascii="Cambria" w:eastAsia="Times New Roman" w:hAnsi="Cambria" w:hint="eastAsia"/>
            <w:b/>
            <w:i/>
            <w:noProof/>
            <w:rtl/>
          </w:rPr>
          <w:t>نماز</w:t>
        </w:r>
        <w:r w:rsidRPr="003F094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F5FDA" w:rsidRDefault="008F5FDA" w:rsidP="008F5FDA">
      <w:pPr>
        <w:pStyle w:val="32"/>
        <w:tabs>
          <w:tab w:val="right" w:leader="dot" w:pos="10194"/>
        </w:tabs>
        <w:rPr>
          <w:rFonts w:asciiTheme="minorHAnsi" w:eastAsiaTheme="minorEastAsia" w:hAnsiTheme="minorHAnsi" w:cstheme="minorBidi"/>
          <w:bCs w:val="0"/>
          <w:iCs w:val="0"/>
          <w:noProof/>
          <w:color w:val="auto"/>
          <w:szCs w:val="22"/>
          <w:rtl/>
        </w:rPr>
      </w:pPr>
      <w:hyperlink w:anchor="_Toc532668739" w:history="1">
        <w:r w:rsidRPr="003F094C">
          <w:rPr>
            <w:rStyle w:val="ac"/>
            <w:rFonts w:hint="eastAsia"/>
            <w:noProof/>
            <w:rtl/>
          </w:rPr>
          <w:t>وجود</w:t>
        </w:r>
        <w:r w:rsidRPr="003F094C">
          <w:rPr>
            <w:rStyle w:val="ac"/>
            <w:noProof/>
            <w:rtl/>
          </w:rPr>
          <w:t xml:space="preserve"> </w:t>
        </w:r>
        <w:r w:rsidRPr="003F094C">
          <w:rPr>
            <w:rStyle w:val="ac"/>
            <w:rFonts w:hint="eastAsia"/>
            <w:noProof/>
            <w:rtl/>
          </w:rPr>
          <w:t>معارض</w:t>
        </w:r>
        <w:r w:rsidRPr="003F094C">
          <w:rPr>
            <w:rStyle w:val="ac"/>
            <w:noProof/>
            <w:rtl/>
          </w:rPr>
          <w:t xml:space="preserve"> </w:t>
        </w:r>
        <w:r w:rsidRPr="003F094C">
          <w:rPr>
            <w:rStyle w:val="ac"/>
            <w:rFonts w:hint="eastAsia"/>
            <w:noProof/>
            <w:rtl/>
          </w:rPr>
          <w:t>برا</w:t>
        </w:r>
        <w:r w:rsidRPr="003F094C">
          <w:rPr>
            <w:rStyle w:val="ac"/>
            <w:rFonts w:hint="cs"/>
            <w:noProof/>
            <w:rtl/>
          </w:rPr>
          <w:t>ی</w:t>
        </w:r>
        <w:r w:rsidRPr="003F094C">
          <w:rPr>
            <w:rStyle w:val="ac"/>
            <w:noProof/>
            <w:rtl/>
          </w:rPr>
          <w:t xml:space="preserve"> </w:t>
        </w:r>
        <w:r w:rsidRPr="003F094C">
          <w:rPr>
            <w:rStyle w:val="ac"/>
            <w:rFonts w:hint="eastAsia"/>
            <w:noProof/>
            <w:rtl/>
          </w:rPr>
          <w:t>قول</w:t>
        </w:r>
        <w:r w:rsidRPr="003F094C">
          <w:rPr>
            <w:rStyle w:val="ac"/>
            <w:noProof/>
            <w:rtl/>
          </w:rPr>
          <w:t xml:space="preserve"> </w:t>
        </w:r>
        <w:r w:rsidRPr="003F094C">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F5FDA" w:rsidRDefault="008F5FDA" w:rsidP="008F5FDA">
      <w:pPr>
        <w:pStyle w:val="42"/>
        <w:tabs>
          <w:tab w:val="right" w:leader="dot" w:pos="10194"/>
        </w:tabs>
        <w:rPr>
          <w:rFonts w:asciiTheme="minorHAnsi" w:eastAsiaTheme="minorEastAsia" w:hAnsiTheme="minorHAnsi" w:cstheme="minorBidi"/>
          <w:bCs w:val="0"/>
          <w:noProof/>
          <w:color w:val="auto"/>
          <w:szCs w:val="22"/>
          <w:rtl/>
        </w:rPr>
      </w:pPr>
      <w:hyperlink w:anchor="_Toc532668740" w:history="1">
        <w:r w:rsidRPr="003F094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Toc532668740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F5FDA" w:rsidRDefault="008F5FDA" w:rsidP="008F5FDA">
      <w:pPr>
        <w:pStyle w:val="22"/>
        <w:tabs>
          <w:tab w:val="right" w:leader="dot" w:pos="10194"/>
        </w:tabs>
        <w:rPr>
          <w:rFonts w:asciiTheme="minorHAnsi" w:eastAsiaTheme="minorEastAsia" w:hAnsiTheme="minorHAnsi" w:cstheme="minorBidi"/>
          <w:bCs w:val="0"/>
          <w:noProof/>
          <w:color w:val="auto"/>
          <w:szCs w:val="22"/>
          <w:rtl/>
        </w:rPr>
      </w:pPr>
      <w:hyperlink w:anchor="_Toc532668741" w:history="1">
        <w:r w:rsidRPr="003F094C">
          <w:rPr>
            <w:rStyle w:val="ac"/>
            <w:rFonts w:hint="eastAsia"/>
            <w:noProof/>
            <w:rtl/>
          </w:rPr>
          <w:t>جهت</w:t>
        </w:r>
        <w:r w:rsidRPr="003F094C">
          <w:rPr>
            <w:rStyle w:val="ac"/>
            <w:noProof/>
            <w:rtl/>
          </w:rPr>
          <w:t xml:space="preserve"> </w:t>
        </w:r>
        <w:r w:rsidRPr="003F094C">
          <w:rPr>
            <w:rStyle w:val="ac"/>
            <w:rFonts w:hint="eastAsia"/>
            <w:noProof/>
            <w:rtl/>
          </w:rPr>
          <w:t>سوم</w:t>
        </w:r>
        <w:r w:rsidRPr="003F094C">
          <w:rPr>
            <w:rStyle w:val="ac"/>
            <w:noProof/>
            <w:rtl/>
          </w:rPr>
          <w:t xml:space="preserve"> (</w:t>
        </w:r>
        <w:r w:rsidRPr="003F094C">
          <w:rPr>
            <w:rStyle w:val="ac"/>
            <w:rFonts w:hint="eastAsia"/>
            <w:noProof/>
            <w:rtl/>
          </w:rPr>
          <w:t>مانع</w:t>
        </w:r>
        <w:r w:rsidRPr="003F094C">
          <w:rPr>
            <w:rStyle w:val="ac"/>
            <w:rFonts w:hint="cs"/>
            <w:noProof/>
            <w:rtl/>
          </w:rPr>
          <w:t>یّ</w:t>
        </w:r>
        <w:r w:rsidRPr="003F094C">
          <w:rPr>
            <w:rStyle w:val="ac"/>
            <w:rFonts w:hint="eastAsia"/>
            <w:noProof/>
            <w:rtl/>
          </w:rPr>
          <w:t>ت</w:t>
        </w:r>
        <w:r w:rsidRPr="003F094C">
          <w:rPr>
            <w:rStyle w:val="ac"/>
            <w:noProof/>
            <w:rtl/>
          </w:rPr>
          <w:t xml:space="preserve"> </w:t>
        </w:r>
        <w:r w:rsidRPr="003F094C">
          <w:rPr>
            <w:rStyle w:val="ac"/>
            <w:rFonts w:hint="eastAsia"/>
            <w:noProof/>
            <w:rtl/>
          </w:rPr>
          <w:t>ما</w:t>
        </w:r>
        <w:r w:rsidRPr="003F094C">
          <w:rPr>
            <w:rStyle w:val="ac"/>
            <w:noProof/>
            <w:rtl/>
          </w:rPr>
          <w:t xml:space="preserve"> </w:t>
        </w:r>
        <w:r w:rsidRPr="003F094C">
          <w:rPr>
            <w:rStyle w:val="ac"/>
            <w:rFonts w:hint="eastAsia"/>
            <w:noProof/>
            <w:rtl/>
          </w:rPr>
          <w:t>لانفس</w:t>
        </w:r>
        <w:r w:rsidRPr="003F094C">
          <w:rPr>
            <w:rStyle w:val="ac"/>
            <w:noProof/>
            <w:rtl/>
          </w:rPr>
          <w:t xml:space="preserve"> </w:t>
        </w:r>
        <w:r w:rsidRPr="003F094C">
          <w:rPr>
            <w:rStyle w:val="ac"/>
            <w:rFonts w:hint="eastAsia"/>
            <w:noProof/>
            <w:rtl/>
          </w:rPr>
          <w:t>سائلة</w:t>
        </w:r>
        <w:r w:rsidRPr="003F094C">
          <w:rPr>
            <w:rStyle w:val="ac"/>
            <w:noProof/>
            <w:rtl/>
          </w:rPr>
          <w:t xml:space="preserve"> </w:t>
        </w:r>
        <w:r w:rsidRPr="003F094C">
          <w:rPr>
            <w:rStyle w:val="ac"/>
            <w:rFonts w:hint="eastAsia"/>
            <w:noProof/>
            <w:rtl/>
          </w:rPr>
          <w:t>له</w:t>
        </w:r>
        <w:r w:rsidRPr="003F094C">
          <w:rPr>
            <w:rStyle w:val="ac"/>
            <w:noProof/>
            <w:rtl/>
          </w:rPr>
          <w:t xml:space="preserve"> </w:t>
        </w:r>
        <w:r w:rsidRPr="003F094C">
          <w:rPr>
            <w:rStyle w:val="ac"/>
            <w:rFonts w:hint="eastAsia"/>
            <w:noProof/>
            <w:rtl/>
          </w:rPr>
          <w:t>از</w:t>
        </w:r>
        <w:r w:rsidRPr="003F094C">
          <w:rPr>
            <w:rStyle w:val="ac"/>
            <w:noProof/>
            <w:rtl/>
          </w:rPr>
          <w:t xml:space="preserve"> </w:t>
        </w:r>
        <w:r w:rsidRPr="003F094C">
          <w:rPr>
            <w:rStyle w:val="ac"/>
            <w:rFonts w:hint="eastAsia"/>
            <w:noProof/>
            <w:rtl/>
          </w:rPr>
          <w:t>حرام</w:t>
        </w:r>
        <w:r w:rsidRPr="003F094C">
          <w:rPr>
            <w:rStyle w:val="ac"/>
            <w:noProof/>
            <w:rtl/>
          </w:rPr>
          <w:t xml:space="preserve"> </w:t>
        </w:r>
        <w:r w:rsidRPr="003F094C">
          <w:rPr>
            <w:rStyle w:val="ac"/>
            <w:rFonts w:hint="eastAsia"/>
            <w:noProof/>
            <w:rtl/>
          </w:rPr>
          <w:t>گوشت</w:t>
        </w:r>
        <w:r w:rsidRPr="003F094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F5FDA" w:rsidRDefault="008F5FDA" w:rsidP="008F5FDA">
      <w:pPr>
        <w:pStyle w:val="22"/>
        <w:tabs>
          <w:tab w:val="right" w:leader="dot" w:pos="10194"/>
        </w:tabs>
        <w:rPr>
          <w:rFonts w:asciiTheme="minorHAnsi" w:eastAsiaTheme="minorEastAsia" w:hAnsiTheme="minorHAnsi" w:cstheme="minorBidi"/>
          <w:bCs w:val="0"/>
          <w:noProof/>
          <w:color w:val="auto"/>
          <w:szCs w:val="22"/>
          <w:rtl/>
        </w:rPr>
      </w:pPr>
      <w:hyperlink w:anchor="_Toc532668742" w:history="1">
        <w:r w:rsidRPr="003F094C">
          <w:rPr>
            <w:rStyle w:val="ac"/>
            <w:rFonts w:hint="eastAsia"/>
            <w:noProof/>
            <w:rtl/>
          </w:rPr>
          <w:t>جهت</w:t>
        </w:r>
        <w:r w:rsidRPr="003F094C">
          <w:rPr>
            <w:rStyle w:val="ac"/>
            <w:noProof/>
            <w:rtl/>
          </w:rPr>
          <w:t xml:space="preserve"> </w:t>
        </w:r>
        <w:r w:rsidRPr="003F094C">
          <w:rPr>
            <w:rStyle w:val="ac"/>
            <w:rFonts w:hint="eastAsia"/>
            <w:noProof/>
            <w:rtl/>
          </w:rPr>
          <w:t>چهارم</w:t>
        </w:r>
        <w:r w:rsidRPr="003F094C">
          <w:rPr>
            <w:rStyle w:val="ac"/>
            <w:noProof/>
            <w:rtl/>
          </w:rPr>
          <w:t xml:space="preserve"> (</w:t>
        </w:r>
        <w:r w:rsidRPr="003F094C">
          <w:rPr>
            <w:rStyle w:val="ac"/>
            <w:rFonts w:hint="eastAsia"/>
            <w:noProof/>
            <w:rtl/>
          </w:rPr>
          <w:t>مانع</w:t>
        </w:r>
        <w:r w:rsidRPr="003F094C">
          <w:rPr>
            <w:rStyle w:val="ac"/>
            <w:rFonts w:hint="cs"/>
            <w:noProof/>
            <w:rtl/>
          </w:rPr>
          <w:t>یّ</w:t>
        </w:r>
        <w:r w:rsidRPr="003F094C">
          <w:rPr>
            <w:rStyle w:val="ac"/>
            <w:rFonts w:hint="eastAsia"/>
            <w:noProof/>
            <w:rtl/>
          </w:rPr>
          <w:t>ت</w:t>
        </w:r>
        <w:r w:rsidRPr="003F094C">
          <w:rPr>
            <w:rStyle w:val="ac"/>
            <w:noProof/>
            <w:rtl/>
          </w:rPr>
          <w:t xml:space="preserve"> </w:t>
        </w:r>
        <w:r w:rsidRPr="003F094C">
          <w:rPr>
            <w:rStyle w:val="ac"/>
            <w:rFonts w:hint="eastAsia"/>
            <w:noProof/>
            <w:rtl/>
          </w:rPr>
          <w:t>ما</w:t>
        </w:r>
        <w:r w:rsidRPr="003F094C">
          <w:rPr>
            <w:rStyle w:val="ac"/>
            <w:noProof/>
            <w:rtl/>
          </w:rPr>
          <w:t xml:space="preserve"> </w:t>
        </w:r>
        <w:r w:rsidRPr="003F094C">
          <w:rPr>
            <w:rStyle w:val="ac"/>
            <w:rFonts w:hint="eastAsia"/>
            <w:noProof/>
            <w:rtl/>
          </w:rPr>
          <w:t>لاتتم</w:t>
        </w:r>
        <w:r w:rsidRPr="003F094C">
          <w:rPr>
            <w:rStyle w:val="ac"/>
            <w:noProof/>
            <w:rtl/>
          </w:rPr>
          <w:t xml:space="preserve"> </w:t>
        </w:r>
        <w:r w:rsidRPr="003F094C">
          <w:rPr>
            <w:rStyle w:val="ac"/>
            <w:rFonts w:hint="eastAsia"/>
            <w:noProof/>
            <w:rtl/>
          </w:rPr>
          <w:t>ف</w:t>
        </w:r>
        <w:r w:rsidRPr="003F094C">
          <w:rPr>
            <w:rStyle w:val="ac"/>
            <w:rFonts w:hint="cs"/>
            <w:noProof/>
            <w:rtl/>
          </w:rPr>
          <w:t>ی</w:t>
        </w:r>
        <w:r w:rsidRPr="003F094C">
          <w:rPr>
            <w:rStyle w:val="ac"/>
            <w:rFonts w:hint="eastAsia"/>
            <w:noProof/>
            <w:rtl/>
          </w:rPr>
          <w:t>ه</w:t>
        </w:r>
        <w:r w:rsidRPr="003F094C">
          <w:rPr>
            <w:rStyle w:val="ac"/>
            <w:noProof/>
            <w:rtl/>
          </w:rPr>
          <w:t xml:space="preserve"> </w:t>
        </w:r>
        <w:r w:rsidRPr="003F094C">
          <w:rPr>
            <w:rStyle w:val="ac"/>
            <w:rFonts w:hint="eastAsia"/>
            <w:noProof/>
            <w:rtl/>
          </w:rPr>
          <w:t>الصلاة</w:t>
        </w:r>
        <w:r w:rsidRPr="003F094C">
          <w:rPr>
            <w:rStyle w:val="ac"/>
            <w:noProof/>
            <w:rtl/>
          </w:rPr>
          <w:t xml:space="preserve"> </w:t>
        </w:r>
        <w:r w:rsidRPr="003F094C">
          <w:rPr>
            <w:rStyle w:val="ac"/>
            <w:rFonts w:hint="eastAsia"/>
            <w:noProof/>
            <w:rtl/>
          </w:rPr>
          <w:t>از</w:t>
        </w:r>
        <w:r w:rsidRPr="003F094C">
          <w:rPr>
            <w:rStyle w:val="ac"/>
            <w:noProof/>
            <w:rtl/>
          </w:rPr>
          <w:t xml:space="preserve"> </w:t>
        </w:r>
        <w:r w:rsidRPr="003F094C">
          <w:rPr>
            <w:rStyle w:val="ac"/>
            <w:rFonts w:hint="eastAsia"/>
            <w:noProof/>
            <w:rtl/>
          </w:rPr>
          <w:t>حرام</w:t>
        </w:r>
        <w:r w:rsidRPr="003F094C">
          <w:rPr>
            <w:rStyle w:val="ac"/>
            <w:noProof/>
            <w:rtl/>
          </w:rPr>
          <w:t xml:space="preserve"> </w:t>
        </w:r>
        <w:r w:rsidRPr="003F094C">
          <w:rPr>
            <w:rStyle w:val="ac"/>
            <w:rFonts w:hint="eastAsia"/>
            <w:noProof/>
            <w:rtl/>
          </w:rPr>
          <w:t>گوشت</w:t>
        </w:r>
        <w:r w:rsidRPr="003F094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Toc532668742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8F5FD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B232E">
        <w:rPr>
          <w:rFonts w:hint="cs"/>
          <w:rtl/>
        </w:rPr>
        <w:t>شرط</w:t>
      </w:r>
      <w:r w:rsidR="00DB232E">
        <w:rPr>
          <w:rtl/>
        </w:rPr>
        <w:t xml:space="preserve"> </w:t>
      </w:r>
      <w:r w:rsidR="00DB232E">
        <w:rPr>
          <w:rFonts w:hint="cs"/>
          <w:rtl/>
        </w:rPr>
        <w:t>چهارم</w:t>
      </w:r>
      <w:r w:rsidR="00DB232E">
        <w:rPr>
          <w:rtl/>
        </w:rPr>
        <w:t xml:space="preserve"> (</w:t>
      </w:r>
      <w:r w:rsidR="00DB232E">
        <w:rPr>
          <w:rFonts w:hint="cs"/>
          <w:rtl/>
        </w:rPr>
        <w:t>غیر</w:t>
      </w:r>
      <w:r w:rsidR="00DB232E">
        <w:rPr>
          <w:rtl/>
        </w:rPr>
        <w:t xml:space="preserve"> </w:t>
      </w:r>
      <w:r w:rsidR="00DB232E">
        <w:rPr>
          <w:rFonts w:hint="cs"/>
          <w:rtl/>
        </w:rPr>
        <w:t>مأکول</w:t>
      </w:r>
      <w:r w:rsidR="00DB232E">
        <w:rPr>
          <w:rtl/>
        </w:rPr>
        <w:t xml:space="preserve"> </w:t>
      </w:r>
      <w:r w:rsidR="00DB232E">
        <w:rPr>
          <w:rFonts w:hint="cs"/>
          <w:rtl/>
        </w:rPr>
        <w:t>اللحم</w:t>
      </w:r>
      <w:r w:rsidR="00DB232E">
        <w:rPr>
          <w:rtl/>
        </w:rPr>
        <w:t xml:space="preserve"> </w:t>
      </w:r>
      <w:r w:rsidR="00DB232E">
        <w:rPr>
          <w:rFonts w:hint="cs"/>
          <w:rtl/>
        </w:rPr>
        <w:t>نبودن</w:t>
      </w:r>
      <w:r w:rsidR="00DB232E">
        <w:rPr>
          <w:rtl/>
        </w:rPr>
        <w:t>)</w:t>
      </w:r>
      <w:r w:rsidR="00025B70">
        <w:rPr>
          <w:rFonts w:hint="cs"/>
          <w:rtl/>
        </w:rPr>
        <w:t xml:space="preserve"> </w:t>
      </w:r>
      <w:r w:rsidR="00386C11" w:rsidRPr="00A6366F">
        <w:rPr>
          <w:rFonts w:hint="cs"/>
          <w:rtl/>
        </w:rPr>
        <w:t>/</w:t>
      </w:r>
      <w:bookmarkStart w:id="2" w:name="BokSabj_d"/>
      <w:bookmarkEnd w:id="2"/>
      <w:r w:rsidR="00DB232E">
        <w:rPr>
          <w:rFonts w:hint="cs"/>
          <w:rtl/>
        </w:rPr>
        <w:t>شرائط</w:t>
      </w:r>
      <w:r w:rsidR="00DB232E">
        <w:rPr>
          <w:rtl/>
        </w:rPr>
        <w:t xml:space="preserve"> </w:t>
      </w:r>
      <w:r w:rsidR="00DB232E">
        <w:rPr>
          <w:rFonts w:hint="cs"/>
          <w:rtl/>
        </w:rPr>
        <w:t>لباس</w:t>
      </w:r>
      <w:r w:rsidR="00DB232E">
        <w:rPr>
          <w:rtl/>
        </w:rPr>
        <w:t xml:space="preserve"> </w:t>
      </w:r>
      <w:r w:rsidR="00DB232E">
        <w:rPr>
          <w:rFonts w:hint="cs"/>
          <w:rtl/>
        </w:rPr>
        <w:t>مصلی</w:t>
      </w:r>
      <w:r w:rsidR="00386C11" w:rsidRPr="00A6366F">
        <w:rPr>
          <w:rFonts w:hint="cs"/>
          <w:rtl/>
        </w:rPr>
        <w:t xml:space="preserve"> /</w:t>
      </w:r>
      <w:bookmarkStart w:id="3" w:name="Bokkolli"/>
      <w:bookmarkEnd w:id="3"/>
      <w:r w:rsidR="00DB232E">
        <w:rPr>
          <w:rFonts w:hint="cs"/>
          <w:rtl/>
        </w:rPr>
        <w:t>کتاب</w:t>
      </w:r>
      <w:r w:rsidR="00DB232E">
        <w:rPr>
          <w:rtl/>
        </w:rPr>
        <w:t xml:space="preserve"> </w:t>
      </w:r>
      <w:r w:rsidR="00DB232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531D9" w:rsidRPr="007531D9" w:rsidRDefault="007531D9" w:rsidP="007531D9">
      <w:pPr>
        <w:keepNext/>
        <w:spacing w:before="120"/>
        <w:outlineLvl w:val="0"/>
        <w:rPr>
          <w:rFonts w:ascii="Cambria" w:eastAsia="Times New Roman" w:hAnsi="Cambria" w:cs="B Titr"/>
          <w:b/>
          <w:bCs/>
          <w:color w:val="0100FF"/>
          <w:kern w:val="32"/>
          <w:sz w:val="32"/>
          <w:szCs w:val="32"/>
          <w:rtl/>
        </w:rPr>
      </w:pPr>
      <w:bookmarkStart w:id="4" w:name="_Toc532214939"/>
      <w:bookmarkStart w:id="5" w:name="_Toc532303553"/>
      <w:bookmarkStart w:id="6" w:name="_Toc532668731"/>
      <w:r w:rsidRPr="007531D9">
        <w:rPr>
          <w:rFonts w:ascii="Cambria" w:eastAsia="Times New Roman" w:hAnsi="Cambria" w:cs="B Titr" w:hint="cs"/>
          <w:b/>
          <w:bCs/>
          <w:color w:val="0100FF"/>
          <w:kern w:val="32"/>
          <w:sz w:val="32"/>
          <w:szCs w:val="32"/>
          <w:rtl/>
        </w:rPr>
        <w:t>شرائط لباس مصلی</w:t>
      </w:r>
      <w:bookmarkEnd w:id="4"/>
      <w:bookmarkEnd w:id="5"/>
      <w:bookmarkEnd w:id="6"/>
    </w:p>
    <w:p w:rsidR="007531D9" w:rsidRPr="007531D9" w:rsidRDefault="007531D9" w:rsidP="007531D9">
      <w:pPr>
        <w:keepNext/>
        <w:spacing w:before="120"/>
        <w:outlineLvl w:val="0"/>
        <w:rPr>
          <w:rFonts w:ascii="Cambria" w:eastAsia="Times New Roman" w:hAnsi="Cambria" w:cs="B Titr"/>
          <w:b/>
          <w:bCs/>
          <w:color w:val="0100FF"/>
          <w:kern w:val="32"/>
          <w:sz w:val="32"/>
          <w:szCs w:val="32"/>
          <w:rtl/>
        </w:rPr>
      </w:pPr>
      <w:bookmarkStart w:id="7" w:name="_Toc532037629"/>
      <w:bookmarkStart w:id="8" w:name="_Toc532124226"/>
      <w:bookmarkStart w:id="9" w:name="_Toc532214940"/>
      <w:bookmarkStart w:id="10" w:name="_Toc532303554"/>
      <w:bookmarkStart w:id="11" w:name="_Toc532668732"/>
      <w:r w:rsidRPr="007531D9">
        <w:rPr>
          <w:rFonts w:ascii="Cambria" w:eastAsia="Times New Roman" w:hAnsi="Cambria" w:cs="B Titr" w:hint="cs"/>
          <w:b/>
          <w:bCs/>
          <w:color w:val="0100FF"/>
          <w:kern w:val="32"/>
          <w:sz w:val="32"/>
          <w:szCs w:val="32"/>
          <w:rtl/>
        </w:rPr>
        <w:t>شرط چهارم (غیر مأکول اللحم نبودن)</w:t>
      </w:r>
      <w:bookmarkEnd w:id="7"/>
      <w:bookmarkEnd w:id="8"/>
      <w:bookmarkEnd w:id="9"/>
      <w:bookmarkEnd w:id="10"/>
      <w:bookmarkEnd w:id="11"/>
    </w:p>
    <w:p w:rsidR="007531D9" w:rsidRPr="00B8202D" w:rsidRDefault="007531D9" w:rsidP="00B8202D">
      <w:pPr>
        <w:rPr>
          <w:color w:val="000080"/>
          <w:rtl/>
        </w:rPr>
      </w:pPr>
      <w:r w:rsidRPr="007531D9">
        <w:rPr>
          <w:rFonts w:hint="cs"/>
          <w:color w:val="000080"/>
          <w:rtl/>
        </w:rPr>
        <w:t>الرابع أن لا يكون من أجزاء ما لا يؤكل لحمه</w:t>
      </w:r>
      <w:r w:rsidRPr="007531D9">
        <w:rPr>
          <w:rFonts w:hint="cs"/>
          <w:color w:val="000080"/>
        </w:rPr>
        <w:t>‌</w:t>
      </w:r>
      <w:r w:rsidRPr="007531D9">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لباسه بل حتى عرقه و ريقه و إن كان طاهرا ما دام رطبا بل و يابسا إذا كان له عين و لا فرق في الحيوان بين كونه ذا نفس أو لا كالسمك الحرام أكله‌</w:t>
      </w:r>
    </w:p>
    <w:p w:rsidR="00B8202D" w:rsidRDefault="00B8202D" w:rsidP="000E4681">
      <w:pPr>
        <w:pStyle w:val="20"/>
        <w:rPr>
          <w:rtl/>
        </w:rPr>
      </w:pPr>
      <w:bookmarkStart w:id="12" w:name="_Toc532668733"/>
      <w:r>
        <w:rPr>
          <w:rFonts w:hint="cs"/>
          <w:rtl/>
        </w:rPr>
        <w:lastRenderedPageBreak/>
        <w:t>نکته باقیمانده از جهت أول</w:t>
      </w:r>
      <w:bookmarkEnd w:id="12"/>
    </w:p>
    <w:p w:rsidR="003E6650" w:rsidRDefault="000E4681" w:rsidP="000E4681">
      <w:pPr>
        <w:rPr>
          <w:rtl/>
        </w:rPr>
      </w:pPr>
      <w:r>
        <w:rPr>
          <w:rFonts w:hint="cs"/>
          <w:rtl/>
        </w:rPr>
        <w:t>روایاتی را بیان کردیم که ممکن بود به آن استدلال شود که نماز در اجزای خصوص سباع از حیوانات حرام گوشت جایز نیست که یکی از آن ها روایت هاشم حنّاط بود؛</w:t>
      </w:r>
    </w:p>
    <w:p w:rsidR="004041D2" w:rsidRDefault="003E72DE" w:rsidP="00824B22">
      <w:pPr>
        <w:rPr>
          <w:rtl/>
        </w:rPr>
      </w:pPr>
      <w:r w:rsidRPr="003E72DE">
        <w:rPr>
          <w:rFonts w:hint="cs"/>
          <w:color w:val="008000"/>
          <w:rtl/>
        </w:rPr>
        <w:t>مُحَمَّدُ بْنُ عَلِيِّ بْنِ الْحُسَيْنِ بِإِسْنَادِهِ عَنْ قَاسِمٍ الْخَيَّاطِ أَنَّهُ قَالَ سَمِعْتُ</w:t>
      </w:r>
      <w:r w:rsidRPr="003E72DE">
        <w:rPr>
          <w:rFonts w:hint="cs"/>
          <w:color w:val="008000"/>
        </w:rPr>
        <w:t>‌</w:t>
      </w:r>
      <w:r w:rsidRPr="003E72DE">
        <w:rPr>
          <w:rFonts w:hint="cs"/>
          <w:color w:val="008000"/>
          <w:rtl/>
        </w:rPr>
        <w:t xml:space="preserve"> مُوسَى بْنَ جَعْفَرٍ ع يَقُولُ مَا أَكَلَ الْوَرَقَ وَ الشَّجَرَ فَلَا بَأْسَ بِأَنْ يُصَلَّى فِيهِ- وَ مَا أَكَلَ الْمَيْتَةَ فَلَا تُصَلِّ فِيهِ</w:t>
      </w:r>
      <w:r w:rsidRPr="003E72DE">
        <w:rPr>
          <w:rFonts w:hint="cs"/>
          <w:rtl/>
        </w:rPr>
        <w:t>.</w:t>
      </w:r>
      <w:r w:rsidRPr="003E72DE">
        <w:rPr>
          <w:vertAlign w:val="superscript"/>
          <w:rtl/>
        </w:rPr>
        <w:footnoteReference w:id="1"/>
      </w:r>
      <w:r w:rsidR="00CF2103">
        <w:rPr>
          <w:rFonts w:hint="cs"/>
          <w:rtl/>
        </w:rPr>
        <w:t xml:space="preserve"> ظاهر روایت این است که: در حیواناتی که درنده اند (که ویژگی آنها این است که حیوانات مرده و زنده را می خوردند) نماز نخوان ولی نماز در حیواناتی که گیاه خوار اند ولو حرام گوشت باشند اشکالی ندارد.</w:t>
      </w:r>
    </w:p>
    <w:p w:rsidR="00E51196" w:rsidRPr="001A27D7" w:rsidRDefault="00E51196" w:rsidP="00FB14A1">
      <w:pPr>
        <w:rPr>
          <w:rtl/>
        </w:rPr>
      </w:pPr>
      <w:r>
        <w:rPr>
          <w:rFonts w:hint="cs"/>
          <w:rtl/>
        </w:rPr>
        <w:t>که اگر نسبت این روایت با موثقه</w:t>
      </w:r>
      <w:r w:rsidR="00FB14A1" w:rsidRPr="00FB14A1">
        <w:rPr>
          <w:vertAlign w:val="superscript"/>
          <w:rtl/>
        </w:rPr>
        <w:footnoteReference w:id="2"/>
      </w:r>
      <w:r>
        <w:rPr>
          <w:rFonts w:hint="cs"/>
          <w:rtl/>
        </w:rPr>
        <w:t xml:space="preserve"> ابن بکیر</w:t>
      </w:r>
      <w:r w:rsidR="000121DC">
        <w:rPr>
          <w:rStyle w:val="ab"/>
          <w:rtl/>
        </w:rPr>
        <w:footnoteReference w:id="3"/>
      </w:r>
      <w:r>
        <w:rPr>
          <w:rFonts w:hint="cs"/>
          <w:rtl/>
        </w:rPr>
        <w:t xml:space="preserve"> عموم من وجه هم باشد (موثقه می گوید «نماز در تمام حیوانات حرام گوشت جایز نیست چه درنده باشند و چه درنده نباشند و این روایت می گوید نماز در حیوانات گیاه خوار جایز است چه حرام گوش</w:t>
      </w:r>
      <w:r w:rsidR="00B3076A">
        <w:rPr>
          <w:rFonts w:hint="cs"/>
          <w:rtl/>
        </w:rPr>
        <w:t xml:space="preserve">ت باشند و چه حلال گوشت باشند) </w:t>
      </w:r>
      <w:r>
        <w:rPr>
          <w:rFonts w:hint="cs"/>
          <w:rtl/>
        </w:rPr>
        <w:t>در</w:t>
      </w:r>
      <w:r w:rsidR="00B3076A">
        <w:rPr>
          <w:rFonts w:hint="cs"/>
          <w:rtl/>
        </w:rPr>
        <w:t xml:space="preserve"> مورد اجتماع یعنی</w:t>
      </w:r>
      <w:r>
        <w:rPr>
          <w:rFonts w:hint="cs"/>
          <w:rtl/>
        </w:rPr>
        <w:t xml:space="preserve"> حیوانات حرام گوشت گیاه خ</w:t>
      </w:r>
      <w:r w:rsidR="007C0CFC">
        <w:rPr>
          <w:rFonts w:hint="cs"/>
          <w:rtl/>
        </w:rPr>
        <w:t>وار با هم تعارض</w:t>
      </w:r>
      <w:r w:rsidR="00B3076A">
        <w:rPr>
          <w:rFonts w:hint="cs"/>
          <w:rtl/>
        </w:rPr>
        <w:t xml:space="preserve"> می کنند.</w:t>
      </w:r>
    </w:p>
    <w:p w:rsidR="00575B7A" w:rsidRDefault="007531D9" w:rsidP="000121DC">
      <w:pPr>
        <w:rPr>
          <w:rtl/>
        </w:rPr>
      </w:pPr>
      <w:r w:rsidRPr="00B8202D">
        <w:rPr>
          <w:rFonts w:hint="cs"/>
          <w:b/>
          <w:bCs/>
          <w:rtl/>
        </w:rPr>
        <w:t>ممکن است گفته شود</w:t>
      </w:r>
      <w:r w:rsidR="00B8202D">
        <w:rPr>
          <w:rFonts w:hint="cs"/>
          <w:rtl/>
        </w:rPr>
        <w:t>:</w:t>
      </w:r>
      <w:r>
        <w:rPr>
          <w:rFonts w:hint="cs"/>
          <w:rtl/>
        </w:rPr>
        <w:t xml:space="preserve"> اگر </w:t>
      </w:r>
      <w:r w:rsidR="00107251">
        <w:rPr>
          <w:rFonts w:hint="cs"/>
          <w:rtl/>
        </w:rPr>
        <w:t>به عموم من وجه تعارض کنند</w:t>
      </w:r>
      <w:r>
        <w:rPr>
          <w:rFonts w:hint="cs"/>
          <w:rtl/>
        </w:rPr>
        <w:t xml:space="preserve"> موثقه مقدّم می شود زیرا در تعارض به عموم من وجه عام وضعی</w:t>
      </w:r>
      <w:r w:rsidR="00107251">
        <w:rPr>
          <w:rFonts w:hint="cs"/>
          <w:rtl/>
        </w:rPr>
        <w:t xml:space="preserve"> (الصلاة فی کل شیء حرام أکله)</w:t>
      </w:r>
      <w:r>
        <w:rPr>
          <w:rFonts w:hint="cs"/>
          <w:rtl/>
        </w:rPr>
        <w:t xml:space="preserve"> بر اطلاق به نظر خیلی از بزرگان (مثل مرحوم شیخ، مرحوم نائینی، مرحوم امام، مرحوم استاد، مرحوم صدر) مقدم است</w:t>
      </w:r>
      <w:r w:rsidR="00107251">
        <w:rPr>
          <w:rFonts w:hint="cs"/>
          <w:rtl/>
        </w:rPr>
        <w:t xml:space="preserve"> مثل این که «اکرم کل عالم» با «لاتکرم الفاسق» در عالم فاسق تعارض دارند ولی «اکرم کل عالم» مقدّم می شود</w:t>
      </w:r>
      <w:r>
        <w:rPr>
          <w:rFonts w:hint="cs"/>
          <w:rtl/>
        </w:rPr>
        <w:t xml:space="preserve"> ولی ما وفاقاً لصاحب </w:t>
      </w:r>
      <w:r w:rsidR="00BE2D80">
        <w:rPr>
          <w:rFonts w:hint="cs"/>
          <w:rtl/>
        </w:rPr>
        <w:t>الکفایه این مطلب را قبول نکردیم و أقوائیّت ظهور عام موجب جمع عرفی نمی شود.</w:t>
      </w:r>
    </w:p>
    <w:p w:rsidR="00963521" w:rsidRDefault="00963521" w:rsidP="00963521">
      <w:pPr>
        <w:pStyle w:val="20"/>
        <w:rPr>
          <w:rtl/>
        </w:rPr>
      </w:pPr>
      <w:bookmarkStart w:id="13" w:name="_Toc532668734"/>
      <w:r>
        <w:rPr>
          <w:rFonts w:hint="cs"/>
          <w:rtl/>
        </w:rPr>
        <w:t>معارض ششم برای موثقه</w:t>
      </w:r>
      <w:bookmarkEnd w:id="13"/>
    </w:p>
    <w:p w:rsidR="007531D9" w:rsidRPr="00B8202D" w:rsidRDefault="007531D9" w:rsidP="006162A2">
      <w:pPr>
        <w:rPr>
          <w:b/>
          <w:bCs/>
          <w:rtl/>
        </w:rPr>
      </w:pPr>
      <w:r w:rsidRPr="00B8202D">
        <w:rPr>
          <w:rFonts w:hint="cs"/>
          <w:b/>
          <w:bCs/>
          <w:rtl/>
        </w:rPr>
        <w:t>آخرین روایت را نیز برای تکمیل بحث بیان می کنیم؛</w:t>
      </w:r>
    </w:p>
    <w:p w:rsidR="00CD17BF" w:rsidRDefault="00D05BCE" w:rsidP="00CD17BF">
      <w:pPr>
        <w:rPr>
          <w:rtl/>
        </w:rPr>
      </w:pPr>
      <w:r w:rsidRPr="00A3396C">
        <w:rPr>
          <w:rFonts w:hint="cs"/>
          <w:b/>
          <w:bCs/>
          <w:rtl/>
        </w:rPr>
        <w:t>صحیحه سعد بن سعد:</w:t>
      </w:r>
      <w:r>
        <w:rPr>
          <w:rFonts w:hint="cs"/>
          <w:color w:val="008000"/>
          <w:rtl/>
        </w:rPr>
        <w:t xml:space="preserve"> </w:t>
      </w:r>
      <w:r w:rsidR="00CD17BF" w:rsidRPr="00CD17BF">
        <w:rPr>
          <w:rFonts w:hint="cs"/>
          <w:color w:val="008000"/>
          <w:rtl/>
        </w:rPr>
        <w:t>مَا رَوَاهُ أَحْمَدُ بْنُ مُحَمَّدٍ عَنِ الْبَرْقِيِّ عَنْ سَعْدِ بْنِ سَعْدٍ الْأَشْعَرِيِّ عَنِ الرِّضَا ع قَالَ: سَأَلْتُهُ عَنْ جُلُودِ السَّمُّورِ فَقَالَ أَيُّ شَيْ‌ءٍ هُوَ ذَاكَ الْأَدْبَسُ فَقُلْتُ هُوَ الْأَسْوَدُ فَقَالَ يَصِيدُ فَقُلْتُ نَعَمْ يَأْخُذُ الدَّجَاجَ وَ الْحَمَامَ قَالَ لَا</w:t>
      </w:r>
      <w:r w:rsidR="00CD17BF" w:rsidRPr="00CD17BF">
        <w:rPr>
          <w:rFonts w:hint="cs"/>
          <w:rtl/>
        </w:rPr>
        <w:t>.</w:t>
      </w:r>
      <w:r w:rsidR="00CD17BF">
        <w:rPr>
          <w:rStyle w:val="ab"/>
          <w:rtl/>
        </w:rPr>
        <w:footnoteReference w:id="4"/>
      </w:r>
    </w:p>
    <w:p w:rsidR="005D750E" w:rsidRDefault="005D750E" w:rsidP="005D750E">
      <w:pPr>
        <w:pStyle w:val="30"/>
        <w:rPr>
          <w:rtl/>
        </w:rPr>
      </w:pPr>
      <w:bookmarkStart w:id="14" w:name="_Toc532668735"/>
      <w:r>
        <w:rPr>
          <w:rFonts w:hint="cs"/>
          <w:rtl/>
        </w:rPr>
        <w:lastRenderedPageBreak/>
        <w:t>بررسی سندی</w:t>
      </w:r>
      <w:bookmarkEnd w:id="14"/>
    </w:p>
    <w:p w:rsidR="004F0786" w:rsidRDefault="00177EAE" w:rsidP="00177EAE">
      <w:pPr>
        <w:rPr>
          <w:rtl/>
        </w:rPr>
      </w:pPr>
      <w:r>
        <w:rPr>
          <w:rFonts w:hint="cs"/>
          <w:rtl/>
        </w:rPr>
        <w:t>نجاشی راجع به «</w:t>
      </w:r>
      <w:r w:rsidR="00D05BCE">
        <w:rPr>
          <w:rFonts w:hint="cs"/>
          <w:rtl/>
        </w:rPr>
        <w:t xml:space="preserve">سعد بن سعد </w:t>
      </w:r>
      <w:r>
        <w:rPr>
          <w:rFonts w:hint="cs"/>
          <w:rtl/>
        </w:rPr>
        <w:t xml:space="preserve">بن </w:t>
      </w:r>
      <w:r w:rsidR="00D05BCE">
        <w:rPr>
          <w:rFonts w:hint="cs"/>
          <w:rtl/>
        </w:rPr>
        <w:t>أحوص بن سعد بن مالک</w:t>
      </w:r>
      <w:r>
        <w:rPr>
          <w:rFonts w:hint="cs"/>
          <w:rtl/>
        </w:rPr>
        <w:t xml:space="preserve"> أشعری قمی» فرموده «ثقة» و</w:t>
      </w:r>
      <w:r w:rsidR="00D05BCE">
        <w:rPr>
          <w:rFonts w:hint="cs"/>
          <w:rtl/>
        </w:rPr>
        <w:t xml:space="preserve"> </w:t>
      </w:r>
      <w:r w:rsidR="007531D9">
        <w:rPr>
          <w:rFonts w:hint="cs"/>
          <w:rtl/>
        </w:rPr>
        <w:t xml:space="preserve">البته در سند </w:t>
      </w:r>
      <w:r>
        <w:rPr>
          <w:rFonts w:hint="cs"/>
          <w:rtl/>
        </w:rPr>
        <w:t>«</w:t>
      </w:r>
      <w:r w:rsidR="007531D9">
        <w:rPr>
          <w:rFonts w:hint="cs"/>
          <w:rtl/>
        </w:rPr>
        <w:t>محمد بن خالد برقی</w:t>
      </w:r>
      <w:r>
        <w:rPr>
          <w:rFonts w:hint="cs"/>
          <w:rtl/>
        </w:rPr>
        <w:t>» پدر برقی معروف صاحب محاسن،</w:t>
      </w:r>
      <w:r w:rsidR="007531D9">
        <w:rPr>
          <w:rFonts w:hint="cs"/>
          <w:rtl/>
        </w:rPr>
        <w:t xml:space="preserve"> است که نجاشی می گوید «کان ضعیفاً فی الحدیث» ولی شیخ در </w:t>
      </w:r>
      <w:r>
        <w:rPr>
          <w:rFonts w:hint="cs"/>
          <w:rtl/>
        </w:rPr>
        <w:t>رجال</w:t>
      </w:r>
      <w:r w:rsidR="007531D9">
        <w:rPr>
          <w:rFonts w:hint="cs"/>
          <w:rtl/>
        </w:rPr>
        <w:t xml:space="preserve"> او را توثیق کرده است و به نظر می رسد تعبیر نجاشی با توثیق شیخ ره منافات ندارد</w:t>
      </w:r>
      <w:r>
        <w:rPr>
          <w:rFonts w:hint="cs"/>
          <w:rtl/>
        </w:rPr>
        <w:t xml:space="preserve">؛ به این خاطر که از ضعفاء و نیز به صورت مرسل زیاد حدیث نقل می کرده است «ضعیف فی الحدیث» بوده است ولی خودش انسان ثقه ای بوده </w:t>
      </w:r>
      <w:r w:rsidR="004F0786">
        <w:rPr>
          <w:rFonts w:hint="cs"/>
          <w:rtl/>
        </w:rPr>
        <w:t>است و این دو با هم منافات ندارد و این که می دانسته راوی ضعیف است و نقل می کرده اشکال ندارد زیرا همه دقیق نیستند که تنها از ثقات نقل کنند یا از ضعیف زیاد نقل نکنند و برخی مثل کتاب قصص العلماء که یکی از أهل أدب گفته است «تاریخ را با این کتاب بدنام کرد» ولی خود مؤلف کتاب انسان صادقی است و هر کجا خودش مستقیم نقل می کند صحیح نقل می کند ولی هر کجا به مسموعات اعتماد می کند وارد مسموعاتی می شود که انسان در حق علماء احتمال نمی دهد لذا می گوییم کتاب قصص علماء ضعیف است ولی در عین حال صاحب کتاب ثقه و از أجلّاء بوده است منتهی برخی از أجلّاء ساده اند و به روایات و تاریخ ضعیف السند اعتماد می کنند و نقل می کنند</w:t>
      </w:r>
      <w:r w:rsidR="007475AB">
        <w:rPr>
          <w:rFonts w:hint="cs"/>
          <w:rtl/>
        </w:rPr>
        <w:t xml:space="preserve"> و روی آن ها تأمّل و دقّت نمی کنند.</w:t>
      </w:r>
    </w:p>
    <w:p w:rsidR="005D750E" w:rsidRDefault="005D750E" w:rsidP="005D750E">
      <w:pPr>
        <w:pStyle w:val="30"/>
        <w:rPr>
          <w:rtl/>
        </w:rPr>
      </w:pPr>
      <w:bookmarkStart w:id="15" w:name="_Toc532668736"/>
      <w:r>
        <w:rPr>
          <w:rFonts w:hint="cs"/>
          <w:rtl/>
        </w:rPr>
        <w:t>تقریب دلالت</w:t>
      </w:r>
      <w:bookmarkEnd w:id="15"/>
    </w:p>
    <w:p w:rsidR="00944391" w:rsidRDefault="00944391" w:rsidP="00177EAE">
      <w:pPr>
        <w:rPr>
          <w:rtl/>
        </w:rPr>
      </w:pPr>
      <w:r>
        <w:rPr>
          <w:rFonts w:hint="cs"/>
          <w:rtl/>
        </w:rPr>
        <w:t>أدبس: حیوانی است که بین سیاه و سرخ است و شبیه دبس (یعنی شیره خرما) می باشد. و سمّور هم سیاه دارد و هم أدبس دارد و لذا سعد بن سعد اشتباه می کند و فکر می کند سمّور تنها به رنگ سیاه است. حضرت در سؤال از جلد سمّور فرمود «آیا صید می کند؟» گفت بله «مرغ و کبوتر شکار می کند» حضرت فرمود نخیر.</w:t>
      </w:r>
      <w:r w:rsidR="00EA6193">
        <w:rPr>
          <w:rFonts w:hint="cs"/>
          <w:rtl/>
        </w:rPr>
        <w:t xml:space="preserve"> (و سمور آبی و سمور خاکی دو نوع از سمور اند)</w:t>
      </w:r>
    </w:p>
    <w:p w:rsidR="00B8202D" w:rsidRDefault="00B8202D" w:rsidP="00FB14A1">
      <w:pPr>
        <w:rPr>
          <w:rtl/>
        </w:rPr>
      </w:pPr>
      <w:r w:rsidRPr="00B8202D">
        <w:rPr>
          <w:rFonts w:hint="cs"/>
          <w:b/>
          <w:bCs/>
          <w:rtl/>
        </w:rPr>
        <w:t>در تقریب استدلال به این روایت در اختصاص مانعیّت لبس به أجزای سباع گفته می شود</w:t>
      </w:r>
      <w:r>
        <w:rPr>
          <w:rFonts w:hint="cs"/>
          <w:rtl/>
        </w:rPr>
        <w:t>؛</w:t>
      </w:r>
      <w:r w:rsidR="00944391">
        <w:rPr>
          <w:rFonts w:hint="cs"/>
          <w:rtl/>
        </w:rPr>
        <w:t xml:space="preserve"> امام علیه السلام برای شناخت ضابط این که در جلد سمّور می توان نماز خواند یا نه سؤال کرد که از سباع که حیوانات دیگر را صید می کنند می باشد یا نه؟ که معلوم می شود معیار سباع بودن است زیرا سمّور حرام</w:t>
      </w:r>
      <w:r w:rsidR="006333DC">
        <w:rPr>
          <w:rFonts w:hint="cs"/>
          <w:rtl/>
        </w:rPr>
        <w:t xml:space="preserve"> گوشت است و نیازی به سؤال ندارد. لذا از روایت معلوم می شود معیار حرمت صلاة حرام گوشت بودن نیست بلکه سبع بودن است.</w:t>
      </w:r>
    </w:p>
    <w:p w:rsidR="005D750E" w:rsidRDefault="005D750E" w:rsidP="005D750E">
      <w:pPr>
        <w:pStyle w:val="40"/>
        <w:rPr>
          <w:rtl/>
        </w:rPr>
      </w:pPr>
      <w:bookmarkStart w:id="16" w:name="_Toc532668737"/>
      <w:r>
        <w:rPr>
          <w:rFonts w:hint="cs"/>
          <w:rtl/>
        </w:rPr>
        <w:lastRenderedPageBreak/>
        <w:t>مناقشه در دلالت</w:t>
      </w:r>
      <w:bookmarkEnd w:id="16"/>
    </w:p>
    <w:p w:rsidR="001A4F1A" w:rsidRPr="00B8202D" w:rsidRDefault="001A4F1A" w:rsidP="001A4F1A">
      <w:pPr>
        <w:rPr>
          <w:b/>
          <w:bCs/>
          <w:rtl/>
        </w:rPr>
      </w:pPr>
      <w:r w:rsidRPr="00B8202D">
        <w:rPr>
          <w:rFonts w:hint="cs"/>
          <w:b/>
          <w:bCs/>
          <w:rtl/>
        </w:rPr>
        <w:t>به نظر ما این استدلال ناتمام است؛</w:t>
      </w:r>
    </w:p>
    <w:p w:rsidR="001A4F1A" w:rsidRDefault="001A4F1A" w:rsidP="002A1C8E">
      <w:pPr>
        <w:rPr>
          <w:rtl/>
        </w:rPr>
      </w:pPr>
      <w:r w:rsidRPr="00B8202D">
        <w:rPr>
          <w:rFonts w:hint="cs"/>
          <w:b/>
          <w:bCs/>
          <w:rtl/>
        </w:rPr>
        <w:t>أولاً:</w:t>
      </w:r>
      <w:r>
        <w:rPr>
          <w:rFonts w:hint="cs"/>
          <w:rtl/>
        </w:rPr>
        <w:t xml:space="preserve"> معلوم نیست از نماز در جلد سمور سؤال کند و شاید از حکم تکلیفی </w:t>
      </w:r>
      <w:r w:rsidR="00C57AFC">
        <w:rPr>
          <w:rFonts w:hint="cs"/>
          <w:rtl/>
        </w:rPr>
        <w:t>لبس جلد سمور سؤال کرده باشد که حلال است یا حرام است و احتمال این که حرام باشد و یا مکروه باشد وجود دارد و از برخی روایات استفاده شده است که لبس جلود سباع م</w:t>
      </w:r>
      <w:r w:rsidR="00E41A49">
        <w:rPr>
          <w:rFonts w:hint="cs"/>
          <w:rtl/>
        </w:rPr>
        <w:t>طلقاً مکروه است و در نماز حرام است.</w:t>
      </w:r>
      <w:r w:rsidR="00710BCC">
        <w:rPr>
          <w:rFonts w:hint="cs"/>
          <w:rtl/>
        </w:rPr>
        <w:t xml:space="preserve"> و لبس جلد هم مثل نماز در جلد أمر مرسوم و مرتکزی بوده است و اگر حرمت لبس خلاف مرتکز است و نمی توان سؤال را بر آن حمل کرد به این جهت که سؤال باید بر أمر مرتکز حمل شود می گوییم از کراهت لبس سؤال کرده است.</w:t>
      </w:r>
    </w:p>
    <w:p w:rsidR="002F6721" w:rsidRDefault="002F6721" w:rsidP="00417F27">
      <w:pPr>
        <w:rPr>
          <w:rtl/>
        </w:rPr>
      </w:pPr>
      <w:r w:rsidRPr="00B8202D">
        <w:rPr>
          <w:rFonts w:hint="cs"/>
          <w:b/>
          <w:bCs/>
          <w:rtl/>
        </w:rPr>
        <w:t>ثانیاً:</w:t>
      </w:r>
      <w:r>
        <w:rPr>
          <w:rFonts w:hint="cs"/>
          <w:rtl/>
        </w:rPr>
        <w:t xml:space="preserve"> بر فرض روایت ظاهر در نماز در </w:t>
      </w:r>
      <w:r w:rsidR="00B8202D">
        <w:rPr>
          <w:rFonts w:hint="cs"/>
          <w:rtl/>
        </w:rPr>
        <w:t>جلد سمور باشد:</w:t>
      </w:r>
      <w:r w:rsidR="00284912">
        <w:rPr>
          <w:rFonts w:hint="cs"/>
          <w:rtl/>
        </w:rPr>
        <w:t xml:space="preserve"> شاید امام علیه السلام خواسته اند ببینند ضابط حیوان حرام گوشت بر سمّور منطبق است یا نه؟ و یکی از ضابط های حرام گوشت بودن این است که حیوان از سباع باشد و حضرت از أولین ضابط حرام گوشت بودن سؤال کرد چون قضیه خارجیه است و این که سمّور جزء حیوان حرام گوشت است یا از حلال گوشت است با ضوابط کلی شرع سنجیده می شود و امام علیه السلام بما هو عالم الغیب نه بلکه بما هو انسان عرفی که نمی خواهد از علم غیب استفاده کند ممکن است نداند مثلاً این پرنده حرام گوشت است یا حلال گوشت است نیاز به تحقیق دارد که </w:t>
      </w:r>
      <w:r w:rsidR="00B50182">
        <w:rPr>
          <w:rFonts w:hint="cs"/>
          <w:rtl/>
        </w:rPr>
        <w:t>صفیف</w:t>
      </w:r>
      <w:r w:rsidR="00417F27">
        <w:rPr>
          <w:rFonts w:hint="cs"/>
          <w:rtl/>
        </w:rPr>
        <w:t>ه أکثر من دفیفه است یا دفیفه أکثر من صفیفه،</w:t>
      </w:r>
      <w:r w:rsidR="005730D0">
        <w:rPr>
          <w:rFonts w:hint="cs"/>
          <w:rtl/>
        </w:rPr>
        <w:t xml:space="preserve"> یا مخلب دارد یا ندارد</w:t>
      </w:r>
      <w:r w:rsidR="00390D4D">
        <w:rPr>
          <w:rFonts w:hint="cs"/>
          <w:rtl/>
        </w:rPr>
        <w:t xml:space="preserve"> که از ضوابط حیوان حرام گوشت است و نیاز دارد ببینیم این ضوابط بر آن پرنده انطباق دارد یا نه؟ و در این روایت نیز حضرت برای شناخت حرام گوشت بودن </w:t>
      </w:r>
      <w:r w:rsidR="00417F27">
        <w:rPr>
          <w:rFonts w:hint="cs"/>
          <w:rtl/>
        </w:rPr>
        <w:t xml:space="preserve">اظهار بی اطلاعی کرد </w:t>
      </w:r>
      <w:r w:rsidR="00257AC2">
        <w:rPr>
          <w:rFonts w:hint="cs"/>
          <w:rtl/>
        </w:rPr>
        <w:t xml:space="preserve">زیرا صیّاد و بیابان گرد نبودند که به همه حیوانات علم عادی پیدا کنند </w:t>
      </w:r>
      <w:r w:rsidR="00417F27">
        <w:rPr>
          <w:rFonts w:hint="cs"/>
          <w:rtl/>
        </w:rPr>
        <w:t>و</w:t>
      </w:r>
      <w:r w:rsidR="00257AC2">
        <w:rPr>
          <w:rFonts w:hint="cs"/>
          <w:rtl/>
        </w:rPr>
        <w:t xml:space="preserve"> لذا</w:t>
      </w:r>
      <w:r w:rsidR="00417F27">
        <w:rPr>
          <w:rFonts w:hint="cs"/>
          <w:rtl/>
        </w:rPr>
        <w:t xml:space="preserve"> </w:t>
      </w:r>
      <w:r w:rsidR="00390D4D">
        <w:rPr>
          <w:rFonts w:hint="cs"/>
          <w:rtl/>
        </w:rPr>
        <w:t>سؤال کردند «یصید» و با این ضابطه فهمیدند که حیوان حرام گوشت است</w:t>
      </w:r>
      <w:r w:rsidR="006237F8">
        <w:rPr>
          <w:rFonts w:hint="cs"/>
          <w:rtl/>
        </w:rPr>
        <w:t xml:space="preserve"> و لذا فرمودند نمی توان در آن نماز خواند. و اگر سائل می گفت «لایصید» ممکن بود حضرت ضابط دوم را بیان کنند که «هل هو من المسوخ أم لا» و مسوخ عرفی بوده است و شرعی نیست یعنی در عرف آن زمان برخی حیوانات به عنوان مسوخ مطرح بوده اند</w:t>
      </w:r>
      <w:r w:rsidR="00783824">
        <w:rPr>
          <w:rFonts w:hint="cs"/>
          <w:rtl/>
        </w:rPr>
        <w:t>.</w:t>
      </w:r>
    </w:p>
    <w:p w:rsidR="003F54F7" w:rsidRDefault="008C5B79" w:rsidP="00284912">
      <w:pPr>
        <w:rPr>
          <w:rtl/>
        </w:rPr>
      </w:pPr>
      <w:r w:rsidRPr="00963521">
        <w:rPr>
          <w:rFonts w:hint="cs"/>
          <w:b/>
          <w:bCs/>
          <w:rtl/>
        </w:rPr>
        <w:t>ثالثاً:</w:t>
      </w:r>
      <w:r>
        <w:rPr>
          <w:rFonts w:hint="cs"/>
          <w:rtl/>
        </w:rPr>
        <w:t xml:space="preserve"> بر فرض بگویید از این روایت می فهمیم که مطلق حرام گوشت بودن کافی نیست وگرنه سمور حرام گوشت بود و دیگر نیازی به سؤال نداشت؛ که در این صورت می گوییم از روایت فهمیده می شود که مانعیّت مختص مطلق حرام گوشت نیست ولی معلوم نیست مختص به سباع باشد</w:t>
      </w:r>
      <w:r w:rsidR="006C4C81">
        <w:rPr>
          <w:rFonts w:hint="cs"/>
          <w:rtl/>
        </w:rPr>
        <w:t xml:space="preserve">. مثلاً اگر جایی بگویند «اکرم کل عالم» و </w:t>
      </w:r>
      <w:r w:rsidR="000117CE">
        <w:rPr>
          <w:rFonts w:hint="cs"/>
          <w:rtl/>
        </w:rPr>
        <w:t xml:space="preserve">جایی دیگر بگویند «هل نکرم زیدا العالم؟ قال هل هو عادل قال نعم قال أکرمه» که دلیل نمی شود اگر عادل نباشد مطلقاً او را اکرام نکن بلکه چه بسا اگر می گفت </w:t>
      </w:r>
      <w:r w:rsidR="000117CE">
        <w:rPr>
          <w:rFonts w:hint="cs"/>
          <w:rtl/>
        </w:rPr>
        <w:lastRenderedPageBreak/>
        <w:t>«لیس بعادل» حضرت سؤال می کرد که «آیا هاشمی است یانه؟» و همین طور ممکن بود ضوابط دیگر را نیز بیان کند</w:t>
      </w:r>
      <w:r w:rsidR="00CD4FA9">
        <w:rPr>
          <w:rFonts w:hint="cs"/>
          <w:rtl/>
        </w:rPr>
        <w:t xml:space="preserve"> ولی این مطلب فهمیده می شود که مطلق اکرام عالم واجب نیست وگرنه نیازی به سؤال از عناوین دیگر نبود.</w:t>
      </w:r>
    </w:p>
    <w:p w:rsidR="00D64031" w:rsidRDefault="00D64031" w:rsidP="00020491">
      <w:pPr>
        <w:rPr>
          <w:rtl/>
        </w:rPr>
      </w:pPr>
      <w:r>
        <w:rPr>
          <w:rFonts w:hint="cs"/>
          <w:rtl/>
        </w:rPr>
        <w:t>و در محل بحث نیز اگر اصرار کنید و جواب أول و دوم را قبول نکنید می گوییم: این روایت دلالت می کند که حرام گوشت بودن مانعیّت مطلقه ندارد ولی معلوم نمی شود که مانعیّت مختص به سباع است.</w:t>
      </w:r>
      <w:r w:rsidR="00020491">
        <w:rPr>
          <w:rFonts w:hint="cs"/>
          <w:rtl/>
        </w:rPr>
        <w:t xml:space="preserve"> و لذا موثقه عمومیت دارد و از آن تنها به مقدار قدر متیقّن که سبع نباشد مسوخ نباشد حشرات الأرض نباشد تخصیص می خورد.</w:t>
      </w:r>
      <w:r w:rsidR="00F64FC1">
        <w:rPr>
          <w:rFonts w:hint="cs"/>
          <w:rtl/>
        </w:rPr>
        <w:t xml:space="preserve"> و در مثال عالم هم تنها عالمی که هیچ امتیاز دیگری ندارد از آن تخصیص می خورد ولی هر عالمی که احتمال وجود امتیاز در حق او داده شود داخل در عموم وجوب اکرام خواهد بود.</w:t>
      </w:r>
    </w:p>
    <w:p w:rsidR="00B10E6F" w:rsidRDefault="00B10E6F" w:rsidP="00020491">
      <w:pPr>
        <w:rPr>
          <w:rtl/>
        </w:rPr>
      </w:pPr>
      <w:r w:rsidRPr="006660F5">
        <w:rPr>
          <w:rFonts w:hint="cs"/>
          <w:b/>
          <w:bCs/>
          <w:rtl/>
        </w:rPr>
        <w:t>نکته:</w:t>
      </w:r>
      <w:r>
        <w:rPr>
          <w:rFonts w:hint="cs"/>
          <w:rtl/>
        </w:rPr>
        <w:t xml:space="preserve"> این گونه نبوده است که امام علیه السلام همیشه اظهار اطلاع از موضوعات داشته باشند بلکه گاهی اظهار بی اطلاعی می کردند و یکی از انگیزه هایی که برای این کار داشته اند و از روایات استفاده می شود این بوده که مردم راجع به آن ها غلوّ نکنند و لذا راجع به برخی امور می گفتند ما اطلاع نداریم مثلاً می گویند «دنبال خادمم می گشتم و او در اتاق کناری خوابیده بود ولی او را پیدا نمی کردم»</w:t>
      </w:r>
      <w:r w:rsidR="006660F5">
        <w:rPr>
          <w:rFonts w:hint="cs"/>
          <w:rtl/>
        </w:rPr>
        <w:t>؛ هلک فیّ اثنان محب ّغال و مبغض غال.</w:t>
      </w:r>
    </w:p>
    <w:p w:rsidR="00B2561F" w:rsidRDefault="00B2561F" w:rsidP="00020491">
      <w:pPr>
        <w:rPr>
          <w:rtl/>
        </w:rPr>
      </w:pPr>
      <w:r>
        <w:rPr>
          <w:rFonts w:hint="cs"/>
          <w:rtl/>
        </w:rPr>
        <w:t>احتمال دارد که «یصید» خبری باشد و سائل نیز خبر امام علیه السلام را تأیید کرده باشد که در این صورت نیز همان اشکال می آید که روایت دلالت نمی کند که اگر این صفت را نداشت دیگر نماز در آن اشکال نداشت.</w:t>
      </w:r>
    </w:p>
    <w:p w:rsidR="00D373F4" w:rsidRPr="00D373F4" w:rsidRDefault="00963521" w:rsidP="00D373F4">
      <w:pPr>
        <w:keepNext/>
        <w:spacing w:before="240" w:after="60"/>
        <w:outlineLvl w:val="1"/>
        <w:rPr>
          <w:rFonts w:ascii="Cambria" w:eastAsia="Times New Roman" w:hAnsi="Cambria" w:cs="B Titr"/>
          <w:b/>
          <w:bCs/>
          <w:i/>
          <w:color w:val="0000FE"/>
          <w:sz w:val="28"/>
          <w:szCs w:val="30"/>
          <w:rtl/>
        </w:rPr>
      </w:pPr>
      <w:bookmarkStart w:id="17" w:name="_Toc532303563"/>
      <w:bookmarkStart w:id="18" w:name="_Toc532668738"/>
      <w:r>
        <w:rPr>
          <w:rFonts w:ascii="Cambria" w:eastAsia="Times New Roman" w:hAnsi="Cambria" w:cs="B Titr" w:hint="cs"/>
          <w:b/>
          <w:bCs/>
          <w:i/>
          <w:color w:val="0000FE"/>
          <w:sz w:val="28"/>
          <w:szCs w:val="30"/>
          <w:rtl/>
        </w:rPr>
        <w:t xml:space="preserve">ادامه </w:t>
      </w:r>
      <w:r w:rsidR="00D373F4" w:rsidRPr="00D373F4">
        <w:rPr>
          <w:rFonts w:ascii="Cambria" w:eastAsia="Times New Roman" w:hAnsi="Cambria" w:cs="B Titr" w:hint="cs"/>
          <w:b/>
          <w:bCs/>
          <w:i/>
          <w:color w:val="0000FE"/>
          <w:sz w:val="28"/>
          <w:szCs w:val="30"/>
          <w:rtl/>
        </w:rPr>
        <w:t>جهت دوم (بررسی مانعیّت حمل أجزای حرام گوشت در نماز)</w:t>
      </w:r>
      <w:bookmarkEnd w:id="17"/>
      <w:bookmarkEnd w:id="18"/>
    </w:p>
    <w:p w:rsidR="00B8202D" w:rsidRDefault="00963521" w:rsidP="00E47262">
      <w:pPr>
        <w:rPr>
          <w:rFonts w:hint="cs"/>
          <w:rtl/>
        </w:rPr>
      </w:pPr>
      <w:r>
        <w:rPr>
          <w:rFonts w:hint="cs"/>
          <w:rtl/>
        </w:rPr>
        <w:t>بحث در این بود</w:t>
      </w:r>
      <w:r w:rsidR="00D373F4" w:rsidRPr="00D373F4">
        <w:rPr>
          <w:rFonts w:hint="cs"/>
          <w:rtl/>
        </w:rPr>
        <w:t xml:space="preserve"> که: آیا حمل أجزای حیوان حرام گوشت مبطل نماز است یا تنها لبس آن مبطل نماز است؟</w:t>
      </w:r>
      <w:r w:rsidR="00E47262">
        <w:rPr>
          <w:rFonts w:hint="cs"/>
          <w:rtl/>
        </w:rPr>
        <w:t xml:space="preserve"> </w:t>
      </w:r>
      <w:r>
        <w:rPr>
          <w:rFonts w:hint="cs"/>
          <w:rtl/>
        </w:rPr>
        <w:t>مشهور قائل شدند که لبس و حمل هر دو مبطل نماز اند</w:t>
      </w:r>
      <w:r w:rsidR="00D373F4" w:rsidRPr="00D373F4">
        <w:rPr>
          <w:rFonts w:hint="cs"/>
          <w:rtl/>
        </w:rPr>
        <w:t xml:space="preserve"> ولی </w:t>
      </w:r>
      <w:r>
        <w:rPr>
          <w:rFonts w:hint="cs"/>
          <w:rtl/>
        </w:rPr>
        <w:t>آقای سیستانی فرمودند</w:t>
      </w:r>
      <w:r w:rsidR="00D373F4" w:rsidRPr="00D373F4">
        <w:rPr>
          <w:rFonts w:hint="cs"/>
          <w:rtl/>
        </w:rPr>
        <w:t xml:space="preserve"> تنها لبس مانع ا</w:t>
      </w:r>
      <w:r>
        <w:rPr>
          <w:rFonts w:hint="cs"/>
          <w:rtl/>
        </w:rPr>
        <w:t>ست و دلیل بر مانعیّت حمل نداریم</w:t>
      </w:r>
      <w:r w:rsidR="00E47262">
        <w:rPr>
          <w:rFonts w:hint="cs"/>
          <w:rtl/>
        </w:rPr>
        <w:t>؛ بله اگر ثوب یا بدن (در تعلیقه عروه تنها ثوب را ذکر کرده اند ولی در رساله جامع بدن را هم اضافه کرده اند)</w:t>
      </w:r>
      <w:r w:rsidR="00D05FF1">
        <w:rPr>
          <w:rFonts w:hint="cs"/>
          <w:rtl/>
        </w:rPr>
        <w:t xml:space="preserve"> ملوّث و متلطّخ به عرق یا آب دهان حیوان حرام گوشت بشود نماز جایز نیست ولی غیر از این مثل این که چند تار موی گربه به بدن یا لباس چسبیده باشد اشکالی ندارد که از این مطلب جواب دادیم.</w:t>
      </w:r>
    </w:p>
    <w:p w:rsidR="00D05FF1" w:rsidRDefault="00D05FF1" w:rsidP="00E47262">
      <w:pPr>
        <w:rPr>
          <w:rtl/>
        </w:rPr>
      </w:pPr>
      <w:r>
        <w:rPr>
          <w:rFonts w:hint="cs"/>
          <w:rtl/>
        </w:rPr>
        <w:t>روایتی بود که دلالت می کرد حمل أجزای ما لایؤکل لحمه در نماز حرام است؛</w:t>
      </w:r>
      <w:r w:rsidR="00323CD3" w:rsidRPr="00323CD3">
        <w:rPr>
          <w:rFonts w:hint="cs"/>
          <w:color w:val="008000"/>
          <w:rtl/>
        </w:rPr>
        <w:t xml:space="preserve"> </w:t>
      </w:r>
      <w:r w:rsidR="00323CD3" w:rsidRPr="00323CD3">
        <w:rPr>
          <w:rFonts w:hint="cs"/>
          <w:color w:val="008000"/>
          <w:rtl/>
        </w:rPr>
        <w:t>مُحَمَّدُ بْنُ أَحْمَدَ بْنِ يَحْيَى عَنْ عُمَرَ بْنِ عَلِيِّ بْنِ عُمَرَ بْنِ يَزِيدَ عَنْ إِبْرَاهِيمَ بْنِ مُحَمَّدٍ الْهَمَذَانِيِّ قَالَ: كَتَبْتُ إِلَيْهِ يَسْقُطُ عَلَى ثَوْبِيَ الْوَبَرُ وَ الشَّعْرُ مِمَّا لَا يُؤْكَلُ لَحْمُهُ مِنْ غَيْرِ تَقِيَّةٍ وَ لَا ضَرُورَةٍ فَكَتَبَ لَا تَجُوزُ الصَّلَاةُ فِيهِ</w:t>
      </w:r>
      <w:r w:rsidR="00323CD3" w:rsidRPr="00323CD3">
        <w:rPr>
          <w:rFonts w:hint="cs"/>
          <w:rtl/>
        </w:rPr>
        <w:t>.</w:t>
      </w:r>
      <w:r w:rsidR="00323CD3" w:rsidRPr="00323CD3">
        <w:rPr>
          <w:vertAlign w:val="superscript"/>
          <w:rtl/>
        </w:rPr>
        <w:footnoteReference w:id="5"/>
      </w:r>
    </w:p>
    <w:p w:rsidR="00D05FF1" w:rsidRDefault="00D05FF1" w:rsidP="00E47262">
      <w:pPr>
        <w:rPr>
          <w:rtl/>
        </w:rPr>
      </w:pPr>
      <w:r>
        <w:rPr>
          <w:rFonts w:hint="cs"/>
          <w:rtl/>
        </w:rPr>
        <w:lastRenderedPageBreak/>
        <w:t>می گوید: بر ثوبم وبر و شعر ما لایؤکل لحمه می ریزد آیا نماز در آن جایز است؟ حضرت می فرماید نماز در آن جایز نیست.</w:t>
      </w:r>
    </w:p>
    <w:p w:rsidR="00D05FF1" w:rsidRDefault="00D05FF1" w:rsidP="00E47262">
      <w:pPr>
        <w:rPr>
          <w:rtl/>
        </w:rPr>
      </w:pPr>
      <w:r>
        <w:rPr>
          <w:rFonts w:hint="cs"/>
          <w:rtl/>
        </w:rPr>
        <w:t>که عرض کردیم اگر سند روایت خوب می بود ادّعای آقای سیستانی را ردّ می کرد ولی حتماً ایشان در این روایت اشکال سندی می کنند.</w:t>
      </w:r>
    </w:p>
    <w:p w:rsidR="002004CE" w:rsidRDefault="002004CE" w:rsidP="002004CE">
      <w:pPr>
        <w:pStyle w:val="30"/>
        <w:rPr>
          <w:rtl/>
        </w:rPr>
      </w:pPr>
      <w:bookmarkStart w:id="19" w:name="_Toc532668739"/>
      <w:r>
        <w:rPr>
          <w:rFonts w:hint="cs"/>
          <w:rtl/>
        </w:rPr>
        <w:t>وجود معارض برای قول مشهور</w:t>
      </w:r>
      <w:bookmarkEnd w:id="19"/>
    </w:p>
    <w:p w:rsidR="00BF3B84" w:rsidRDefault="00BF3B84" w:rsidP="00E47262">
      <w:pPr>
        <w:rPr>
          <w:rtl/>
        </w:rPr>
      </w:pPr>
      <w:r>
        <w:rPr>
          <w:rFonts w:hint="cs"/>
          <w:rtl/>
        </w:rPr>
        <w:t>روایتی وجود دارد که گفته می شود دلالت بر جواز حمل أجزای ما لایؤکل لحمه در نماز می کند؛</w:t>
      </w:r>
    </w:p>
    <w:p w:rsidR="00C479AA" w:rsidRDefault="00C479AA" w:rsidP="00311A23">
      <w:pPr>
        <w:rPr>
          <w:rtl/>
        </w:rPr>
      </w:pPr>
      <w:r>
        <w:rPr>
          <w:rFonts w:hint="cs"/>
          <w:rtl/>
        </w:rPr>
        <w:t>صحیحه محمد بن عبد الجبّار:</w:t>
      </w:r>
      <w:r w:rsidRPr="00C479AA">
        <w:rPr>
          <w:rFonts w:hint="cs"/>
          <w:color w:val="008000"/>
          <w:rtl/>
        </w:rPr>
        <w:t xml:space="preserve"> مُحَمَّدُ بْنُ أَحْمَدَ بْنِ يَحْيَى عَنْ مُحَمَّدِ بْنِ عَبْدِ الْجَبَّارِ قَالَ: كَتَبْتُ إِلَى أَبِي مُحَمَّدٍ ع </w:t>
      </w:r>
      <w:r w:rsidRPr="00311A23">
        <w:rPr>
          <w:rFonts w:hint="cs"/>
          <w:color w:val="008000"/>
          <w:rtl/>
        </w:rPr>
        <w:t>أَسْأَلُهُ هَلْ يُصَلَّى فِي قَلَنْسُوَةٍ عَلَيْهَا وَبَرُ مَا لَا يُؤْكَلُ لَحْمُهُ أَوْ تِكَّةِ حَرِيرٍ أَوْ تِكَّةٍ مِنْ وَبَرِ الْأَرَانِبِ فَكَتَبَ لَا تَحِلُّ الصَّلَاةُ فِي الْحَرِيرِ الْمَحْضِ وَ إِنْ كَانَ الْوَبَرُ ذَكِيّاً حَلَّتِ الصَّلَاةُ فِيهِ إِنْ شَاءَ اللَّهُ تَعَالَى</w:t>
      </w:r>
      <w:r w:rsidRPr="00311A23">
        <w:rPr>
          <w:rFonts w:hint="cs"/>
          <w:rtl/>
        </w:rPr>
        <w:t>.</w:t>
      </w:r>
      <w:r w:rsidRPr="00311A23">
        <w:rPr>
          <w:vertAlign w:val="superscript"/>
          <w:rtl/>
        </w:rPr>
        <w:footnoteReference w:id="6"/>
      </w:r>
      <w:r w:rsidR="00311A23">
        <w:rPr>
          <w:rFonts w:hint="cs"/>
          <w:rtl/>
        </w:rPr>
        <w:t xml:space="preserve"> </w:t>
      </w:r>
      <w:r w:rsidR="00BF3B84">
        <w:rPr>
          <w:rFonts w:hint="cs"/>
          <w:rtl/>
        </w:rPr>
        <w:t>تکّه تقریباً به همان شال هایی گفته می شود که دور کمر می بستند و شبیه کمربند بوده است</w:t>
      </w:r>
      <w:r w:rsidR="00311A23">
        <w:rPr>
          <w:rFonts w:hint="cs"/>
          <w:rtl/>
        </w:rPr>
        <w:t>.</w:t>
      </w:r>
    </w:p>
    <w:p w:rsidR="00311A23" w:rsidRDefault="00311A23" w:rsidP="001A4F1A">
      <w:pPr>
        <w:rPr>
          <w:rFonts w:hint="cs"/>
          <w:rtl/>
        </w:rPr>
      </w:pPr>
      <w:r>
        <w:rPr>
          <w:rFonts w:hint="cs"/>
          <w:rtl/>
        </w:rPr>
        <w:t>در مورد وبر ما لایؤکل لحمه که روی کلاه یا کمربند است می گوید: اگر وبر</w:t>
      </w:r>
      <w:r w:rsidR="00FB3086">
        <w:rPr>
          <w:rFonts w:hint="cs"/>
          <w:rtl/>
        </w:rPr>
        <w:t xml:space="preserve"> ذکی باشد نماز در آن جایز است. یعنی</w:t>
      </w:r>
      <w:r>
        <w:rPr>
          <w:rFonts w:hint="cs"/>
          <w:rtl/>
        </w:rPr>
        <w:t xml:space="preserve"> سؤال از وبر ما لایؤکل لحمه و وبر أرانب بود و حضرت فرمود با شرط ذکیّ بودن</w:t>
      </w:r>
      <w:r w:rsidR="00A216CC">
        <w:rPr>
          <w:rFonts w:hint="cs"/>
          <w:rtl/>
        </w:rPr>
        <w:t>،</w:t>
      </w:r>
      <w:r>
        <w:rPr>
          <w:rFonts w:hint="cs"/>
          <w:rtl/>
        </w:rPr>
        <w:t xml:space="preserve"> نماز در آن جایز است</w:t>
      </w:r>
      <w:r w:rsidR="00FB3086">
        <w:rPr>
          <w:rFonts w:hint="cs"/>
          <w:rtl/>
        </w:rPr>
        <w:t>.</w:t>
      </w:r>
    </w:p>
    <w:p w:rsidR="002004CE" w:rsidRDefault="002004CE" w:rsidP="002004CE">
      <w:pPr>
        <w:pStyle w:val="40"/>
        <w:rPr>
          <w:rtl/>
        </w:rPr>
      </w:pPr>
      <w:bookmarkStart w:id="20" w:name="_Toc532668740"/>
      <w:r>
        <w:rPr>
          <w:rFonts w:hint="cs"/>
          <w:rtl/>
        </w:rPr>
        <w:t>مناقشه</w:t>
      </w:r>
      <w:bookmarkEnd w:id="20"/>
    </w:p>
    <w:p w:rsidR="00FB3086" w:rsidRDefault="00FB3086" w:rsidP="001A4F1A">
      <w:pPr>
        <w:rPr>
          <w:rFonts w:hint="cs"/>
          <w:rtl/>
        </w:rPr>
      </w:pPr>
      <w:r>
        <w:rPr>
          <w:rFonts w:hint="cs"/>
          <w:rtl/>
        </w:rPr>
        <w:t xml:space="preserve">گفته می شود این روایت قابل التزام نیست و نمی توان معنا کرد؛ زیرا ذکیّ یا به معنای طاهر است و یا در مقابل میته است؛ اگر به معنای طاهر باشد قابل التزام نیست زیرا اگر کلاه نجس باشد نماز در آن </w:t>
      </w:r>
      <w:r w:rsidR="00807878">
        <w:rPr>
          <w:rFonts w:hint="cs"/>
          <w:rtl/>
        </w:rPr>
        <w:t xml:space="preserve">به ضروت فقه </w:t>
      </w:r>
      <w:r>
        <w:rPr>
          <w:rFonts w:hint="cs"/>
          <w:rtl/>
        </w:rPr>
        <w:t>اشکال ندارد تا چه برسد به این که چند تار موی نجس روی آن افتاده باشد و در روایت داریم که «وقعت</w:t>
      </w:r>
      <w:r w:rsidR="00FB2951">
        <w:rPr>
          <w:rFonts w:hint="cs"/>
          <w:rtl/>
        </w:rPr>
        <w:t xml:space="preserve"> القلنسوة</w:t>
      </w:r>
      <w:r>
        <w:rPr>
          <w:rFonts w:hint="cs"/>
          <w:rtl/>
        </w:rPr>
        <w:t xml:space="preserve"> فی بول فوضعتها علی رأسی فصلیت که حضرت فرمود لا بأس»</w:t>
      </w:r>
      <w:r w:rsidR="00FB2951">
        <w:rPr>
          <w:rFonts w:hint="cs"/>
          <w:rtl/>
        </w:rPr>
        <w:t xml:space="preserve"> چون کلاه مما لاتتم فیه الصلاة است و ساتر عورت نیست</w:t>
      </w:r>
      <w:r w:rsidR="00332BF7">
        <w:rPr>
          <w:rFonts w:hint="cs"/>
          <w:rtl/>
        </w:rPr>
        <w:t>.</w:t>
      </w:r>
      <w:r w:rsidR="007753D2">
        <w:rPr>
          <w:rFonts w:hint="cs"/>
          <w:rtl/>
        </w:rPr>
        <w:t xml:space="preserve"> و اگر مراد از ذکی بودن مذکّی بودن است اشکال این است که میته بودن مانع نیست و «لا بأس بالصلاة فی صوف المیته ان الصوف لیس فیه روح».</w:t>
      </w:r>
    </w:p>
    <w:p w:rsidR="007753D2" w:rsidRDefault="007753D2" w:rsidP="001A4F1A">
      <w:pPr>
        <w:rPr>
          <w:rtl/>
        </w:rPr>
      </w:pPr>
      <w:r>
        <w:rPr>
          <w:rFonts w:hint="cs"/>
          <w:rtl/>
        </w:rPr>
        <w:t>لذا باید این روایت بر تقیّه حمل شود و این روایت موافق عامه است که در أجزای حیوان حرام گوشت تفصیل می دادند که «اگر مذکّی است نماز در آن اشکال ندارد ولی اگر میته است نماز در آن اشکال دارد»</w:t>
      </w:r>
      <w:r w:rsidR="00777F90">
        <w:rPr>
          <w:rFonts w:hint="cs"/>
          <w:rtl/>
        </w:rPr>
        <w:t xml:space="preserve"> و این روایت موافق عامه می شود و اگر ذکیّ به معنای مذکّی باشد این روایت دقیقاً قول عامه می شود.</w:t>
      </w:r>
    </w:p>
    <w:p w:rsidR="0040405A" w:rsidRDefault="0040405A" w:rsidP="001A4F1A">
      <w:pPr>
        <w:rPr>
          <w:rtl/>
        </w:rPr>
      </w:pPr>
      <w:r>
        <w:rPr>
          <w:rFonts w:hint="cs"/>
          <w:rtl/>
        </w:rPr>
        <w:lastRenderedPageBreak/>
        <w:t>و این که بگوییم مراد از «ان کان الوبر ذکیّا» این باشد که اگر وبر فی نفسه طاهر است نماز در آن اشکال ندارد و اگر فی نفسه طاهر نیست یعنی وبر کلب و خنزیر است نماز در آن جایز نیست؛ این معنا عرفی نیست و شاهدی ندارد خصوصاً این که در صدر روایت تعبیر به «وبر ما لایؤکل لحمه» می کند یعنی بحث روی حیث حرام گوشت بودن است و بحث از نجس العین بودن نیست. و نیز این که بگوییم «ان کان الوبر ذکیّاً بالذات» در مقابل نجس بالذات، این معنا خلاف اطلاق است.</w:t>
      </w:r>
      <w:r w:rsidR="00D20D50">
        <w:rPr>
          <w:rFonts w:hint="cs"/>
          <w:rtl/>
        </w:rPr>
        <w:t xml:space="preserve"> و مؤیّد این که روایت حمل بر تقیّه می شود این است که مرحوم خویی فرموده اند در روایت محمد بن ابراهم همدانی تعبیر «من غیر تقیّه و لا ضرورة» بیان شد</w:t>
      </w:r>
      <w:r w:rsidR="007453B4">
        <w:rPr>
          <w:rFonts w:hint="cs"/>
          <w:rtl/>
        </w:rPr>
        <w:t xml:space="preserve"> که معلوم می شود در این مورد حکم تقیّه ای هم وجود داشته است</w:t>
      </w:r>
      <w:r w:rsidR="005E7207">
        <w:rPr>
          <w:rFonts w:hint="cs"/>
          <w:rtl/>
        </w:rPr>
        <w:t xml:space="preserve"> (و مراد از تقیّه در این روایت تقیّه مکلّف است</w:t>
      </w:r>
      <w:r w:rsidR="00B03124">
        <w:rPr>
          <w:rFonts w:hint="cs"/>
          <w:rtl/>
        </w:rPr>
        <w:t xml:space="preserve"> و نمی گوید جواب مرا بدون تقیّه بدهید</w:t>
      </w:r>
      <w:r w:rsidR="005E7207">
        <w:rPr>
          <w:rFonts w:hint="cs"/>
          <w:rtl/>
        </w:rPr>
        <w:t>)</w:t>
      </w:r>
      <w:r w:rsidR="00887927">
        <w:rPr>
          <w:rFonts w:hint="cs"/>
          <w:rtl/>
        </w:rPr>
        <w:t>. و مرحوم خویی فرموده اند تعبیر به «ان شاء الله» در آخر این روایت نیز مشعر به تقیّه است ولی به نظر ما این اشعار وجود ندارد و این تعبیر در آخر نامه مرسوم ب</w:t>
      </w:r>
      <w:r w:rsidR="00880254">
        <w:rPr>
          <w:rFonts w:hint="cs"/>
          <w:rtl/>
        </w:rPr>
        <w:t>وده است.</w:t>
      </w:r>
    </w:p>
    <w:p w:rsidR="00A63798" w:rsidRDefault="00F245AC" w:rsidP="002004CE">
      <w:pPr>
        <w:rPr>
          <w:rFonts w:hint="cs"/>
          <w:rtl/>
        </w:rPr>
      </w:pPr>
      <w:r w:rsidRPr="002004CE">
        <w:rPr>
          <w:rFonts w:hint="cs"/>
          <w:b/>
          <w:bCs/>
          <w:rtl/>
        </w:rPr>
        <w:t>نکته:</w:t>
      </w:r>
      <w:r>
        <w:rPr>
          <w:rFonts w:hint="cs"/>
          <w:rtl/>
        </w:rPr>
        <w:t xml:space="preserve"> در روایتی</w:t>
      </w:r>
      <w:r w:rsidR="002004CE">
        <w:rPr>
          <w:rFonts w:hint="cs"/>
          <w:rtl/>
        </w:rPr>
        <w:t>،</w:t>
      </w:r>
      <w:r>
        <w:rPr>
          <w:rFonts w:hint="cs"/>
          <w:rtl/>
        </w:rPr>
        <w:t xml:space="preserve"> که بعداً خواهیم خواند</w:t>
      </w:r>
      <w:r w:rsidR="002004CE">
        <w:rPr>
          <w:rFonts w:hint="cs"/>
          <w:rtl/>
        </w:rPr>
        <w:t>، داریم</w:t>
      </w:r>
      <w:r>
        <w:rPr>
          <w:rFonts w:hint="cs"/>
          <w:rtl/>
        </w:rPr>
        <w:t xml:space="preserve"> که سائل می گوید جواب مرا بدون تقیّه بدهید ولی لزومی ندارد امام علیه السلام هر چه سائل می خواهد مراعات کند.</w:t>
      </w:r>
    </w:p>
    <w:p w:rsidR="00F245AC" w:rsidRDefault="00451C53" w:rsidP="008368DA">
      <w:pPr>
        <w:pStyle w:val="20"/>
        <w:rPr>
          <w:rFonts w:hint="cs"/>
          <w:rtl/>
        </w:rPr>
      </w:pPr>
      <w:bookmarkStart w:id="21" w:name="_Toc532668741"/>
      <w:r>
        <w:rPr>
          <w:rFonts w:hint="cs"/>
          <w:rtl/>
        </w:rPr>
        <w:t>جهت سوم</w:t>
      </w:r>
      <w:r w:rsidR="00811A57">
        <w:rPr>
          <w:rFonts w:hint="cs"/>
          <w:rtl/>
        </w:rPr>
        <w:t xml:space="preserve"> (مانعیّت ما لانفس سائلة له از حرام گوشت)</w:t>
      </w:r>
      <w:bookmarkEnd w:id="21"/>
    </w:p>
    <w:p w:rsidR="00451C53" w:rsidRDefault="00F53571" w:rsidP="00F53571">
      <w:pPr>
        <w:rPr>
          <w:rtl/>
        </w:rPr>
      </w:pPr>
      <w:r w:rsidRPr="00811A57">
        <w:rPr>
          <w:rFonts w:hint="cs"/>
          <w:b/>
          <w:bCs/>
          <w:rtl/>
        </w:rPr>
        <w:t>صاحب عروه فرموده است</w:t>
      </w:r>
      <w:r>
        <w:rPr>
          <w:rFonts w:hint="cs"/>
          <w:rtl/>
        </w:rPr>
        <w:t xml:space="preserve">: </w:t>
      </w:r>
      <w:r w:rsidR="00451C53">
        <w:rPr>
          <w:rFonts w:hint="cs"/>
          <w:rtl/>
        </w:rPr>
        <w:t>اگر حیوان حرام گوشت مثل ماهی حرام گوشت نفس سائله نداشت نماز در آن باطل است «</w:t>
      </w:r>
      <w:r w:rsidR="00451C53" w:rsidRPr="00451C53">
        <w:rPr>
          <w:rFonts w:hint="cs"/>
          <w:rtl/>
        </w:rPr>
        <w:t>فرق في الحيوان بين كونه ذا نفس أو لا كالسمك الحرام أكله‌</w:t>
      </w:r>
      <w:r w:rsidR="00451C53">
        <w:rPr>
          <w:rFonts w:hint="cs"/>
          <w:rtl/>
        </w:rPr>
        <w:t>» و وجه آن هم اطلاق داشتن موثقه ابن بکیر است «ما حرم علیک أکله فالصلاة فیه فاسد».</w:t>
      </w:r>
    </w:p>
    <w:p w:rsidR="00451C53" w:rsidRDefault="00451C53" w:rsidP="00C24640">
      <w:pPr>
        <w:rPr>
          <w:rtl/>
        </w:rPr>
      </w:pPr>
      <w:r>
        <w:rPr>
          <w:rFonts w:hint="cs"/>
          <w:rtl/>
        </w:rPr>
        <w:t>البته در آخر روایت تعبیر «</w:t>
      </w:r>
      <w:r w:rsidR="00C22537" w:rsidRPr="00C22537">
        <w:rPr>
          <w:rFonts w:hint="cs"/>
          <w:rtl/>
        </w:rPr>
        <w:t>فَإِنْ كَانَ غَيْرَ ذَلِكَ مِمَّا قَدْ نُهِيتَ عَنْ أَكْلِهِ وَ حَرُمَ عَلَيْكَ أَكْلُهُ فَالصَّلَاةُ فِي كُلِّ شَيْ‌ءٍ مِنْهُ فَاسِدَةٌ ذَكَّاهُ الذَّبْحُ أَوْ لَمْ يُذَكِّهِ</w:t>
      </w:r>
      <w:r>
        <w:rPr>
          <w:rFonts w:hint="cs"/>
          <w:rtl/>
        </w:rPr>
        <w:t>» دارد که شاید کسی بگوید از این تعبیر معلوم می شود که روایت برای</w:t>
      </w:r>
      <w:r w:rsidR="00DE2B4F">
        <w:rPr>
          <w:rFonts w:hint="cs"/>
          <w:rtl/>
        </w:rPr>
        <w:t xml:space="preserve"> جایی است که تذکیه آن با ذبح است و تذکیه ماهی با ذبح نیست. که جواب می دهیم هر چند ذیل راجع به تذکیه است ولی ربطی به صدر روایت که کلام پیغمبر می باشد </w:t>
      </w:r>
      <w:r w:rsidR="00A96E18">
        <w:rPr>
          <w:rFonts w:hint="cs"/>
          <w:rtl/>
        </w:rPr>
        <w:t>ندارد</w:t>
      </w:r>
      <w:r w:rsidR="00DE2B4F">
        <w:rPr>
          <w:rFonts w:hint="cs"/>
          <w:rtl/>
        </w:rPr>
        <w:t xml:space="preserve"> (تعبیر «زعم» یعنی ابراز کرد که این کلام پیغمبر است)</w:t>
      </w:r>
      <w:r w:rsidR="00A96E18">
        <w:rPr>
          <w:rFonts w:hint="cs"/>
          <w:rtl/>
        </w:rPr>
        <w:t xml:space="preserve"> و در کلام پیغمبر «ذکّاه الذبح أو لم یذکّه» ندارد و این دو مثبتین اند و ذیل روایت نمی گوید مقصود پیغمبر برای این مورد است بلکه از این باب که متعارف در حیوانات تذکی</w:t>
      </w:r>
      <w:r w:rsidR="00C24640">
        <w:rPr>
          <w:rFonts w:hint="cs"/>
          <w:rtl/>
        </w:rPr>
        <w:t>ه با ذبح است این را فرمود وگرنه باید بگویید تعبیر «</w:t>
      </w:r>
      <w:r w:rsidR="00C24640" w:rsidRPr="00C24640">
        <w:rPr>
          <w:rFonts w:hint="cs"/>
          <w:color w:val="008000"/>
          <w:rtl/>
        </w:rPr>
        <w:t xml:space="preserve"> </w:t>
      </w:r>
      <w:r w:rsidR="00C24640" w:rsidRPr="00C24640">
        <w:rPr>
          <w:rFonts w:hint="cs"/>
          <w:rtl/>
        </w:rPr>
        <w:t>فَإِنْ كَانَ مِمَّا يُؤْكَلُ لَحْمُهُ فَالصَّلَاةُ فِي وَبَرِهِ وَ بَوْلِهِ وَ شَعْرِهِ وَ رَوْثِهِ وَ أَلْبَانِهِ وَ كُلِّ شَيْ‌ءٍ مِنْهُ جَائِزَةٌ إِذَا عَلِمْتَ أَنَّهُ ذَكِيٌّ قَدْ ذَكَّاهُ الذَّبْحُ</w:t>
      </w:r>
      <w:r w:rsidR="00C24640">
        <w:rPr>
          <w:rFonts w:hint="cs"/>
          <w:rtl/>
        </w:rPr>
        <w:t>» شامل نحر هم نمی شود لذا ذکّاه الذبح تقیید نمی آورد</w:t>
      </w:r>
      <w:r w:rsidR="00590981">
        <w:rPr>
          <w:rFonts w:hint="cs"/>
          <w:rtl/>
        </w:rPr>
        <w:t xml:space="preserve"> و ما در جلسات قبل نگفتیم که «ذکّاه الذبح» باعث می شود روایت به حیوان قابل ذبح تقیید بخورد.</w:t>
      </w:r>
    </w:p>
    <w:p w:rsidR="00F53571" w:rsidRDefault="007F2D72" w:rsidP="00C24640">
      <w:pPr>
        <w:rPr>
          <w:rtl/>
        </w:rPr>
      </w:pPr>
      <w:r w:rsidRPr="00F53571">
        <w:rPr>
          <w:rFonts w:hint="cs"/>
          <w:b/>
          <w:bCs/>
          <w:rtl/>
        </w:rPr>
        <w:lastRenderedPageBreak/>
        <w:t>سؤال</w:t>
      </w:r>
      <w:r w:rsidR="00F53571" w:rsidRPr="00F53571">
        <w:rPr>
          <w:rFonts w:hint="cs"/>
          <w:b/>
          <w:bCs/>
          <w:rtl/>
        </w:rPr>
        <w:t>ی</w:t>
      </w:r>
      <w:r w:rsidRPr="00F53571">
        <w:rPr>
          <w:rFonts w:hint="cs"/>
          <w:b/>
          <w:bCs/>
          <w:rtl/>
        </w:rPr>
        <w:t xml:space="preserve"> در اینجا از آقای سیستانی مطرح می شود</w:t>
      </w:r>
      <w:r>
        <w:rPr>
          <w:rFonts w:hint="cs"/>
          <w:rtl/>
        </w:rPr>
        <w:t>:</w:t>
      </w:r>
      <w:r w:rsidR="00C20456">
        <w:rPr>
          <w:rFonts w:hint="cs"/>
          <w:rtl/>
        </w:rPr>
        <w:t xml:space="preserve"> </w:t>
      </w:r>
      <w:r>
        <w:rPr>
          <w:rFonts w:hint="cs"/>
          <w:rtl/>
        </w:rPr>
        <w:t>ایشان راجع به حیوانی که خون جهنده ندارد</w:t>
      </w:r>
      <w:r w:rsidR="0000001A">
        <w:rPr>
          <w:rFonts w:hint="cs"/>
          <w:rtl/>
        </w:rPr>
        <w:t xml:space="preserve"> مثل پوست ماهی و پوست مار</w:t>
      </w:r>
      <w:r>
        <w:rPr>
          <w:rFonts w:hint="cs"/>
          <w:rtl/>
        </w:rPr>
        <w:t xml:space="preserve"> فرموده اند قطعاً نماز در أجزای آن جایز است</w:t>
      </w:r>
      <w:r w:rsidR="001852B8">
        <w:rPr>
          <w:rFonts w:hint="cs"/>
          <w:rtl/>
        </w:rPr>
        <w:t xml:space="preserve"> در حالی که در غیر سباع احتیاط واجب می کنند؛ اگر موثقه ابن بکیر را قبول ندارد و می گوید روایات دیگر راجع به جلود سباع است باید فتوا بدهد که تنها جلود سباع مانعیّت دارد و اگر احتیاط می کنند و می گوید احتیاطاً به موثقه ابن بکیر عمل کنید در این صورت موثقه شامل حیوانی که خون جهنده ندارد می شود و لذا در مو</w:t>
      </w:r>
      <w:r w:rsidR="00F53571">
        <w:rPr>
          <w:rFonts w:hint="cs"/>
          <w:rtl/>
        </w:rPr>
        <w:t>رد آن هم باید احتیاط کنند.</w:t>
      </w:r>
    </w:p>
    <w:p w:rsidR="007F2D72" w:rsidRDefault="001852B8" w:rsidP="00C24640">
      <w:pPr>
        <w:rPr>
          <w:rtl/>
        </w:rPr>
      </w:pPr>
      <w:r>
        <w:rPr>
          <w:rFonts w:hint="cs"/>
          <w:rtl/>
        </w:rPr>
        <w:t>لذا روشن نیست که ایشان چه می گویند آیا تعبیر «ذکّاه الذبح أو لم یذکّه» را منشأ انصراف گرفته است</w:t>
      </w:r>
      <w:r w:rsidR="00652E45">
        <w:rPr>
          <w:rFonts w:hint="cs"/>
          <w:rtl/>
        </w:rPr>
        <w:t xml:space="preserve"> به حیوانی که خون جهنده دارد. و یا این که در غیر سباع دوست داشت احتیاط کند ولی در اینجا دوست نداشته احتیاط کند و این کار اشکال ندارد و وقتی از آقای تبریزی سؤال می کردند که چرا اینجا احتیاط کردید با این که نظرتان مشخص است؟ می فرمود فتوا دادن</w:t>
      </w:r>
      <w:r w:rsidR="00A77AA3">
        <w:rPr>
          <w:rFonts w:hint="cs"/>
          <w:rtl/>
        </w:rPr>
        <w:t xml:space="preserve"> که واجب نیست؛ لذا هر چند به نظر ایشان در غیر سباع نماز جایز است ولی فتوا دادن واجب نیست و در آنجا به خاطر شهرت احتیاط کردند ولی در بحث ما لا نفس سائله معلوم نیست شهرت قوی باشد لذا فتوا به جواز دادند.</w:t>
      </w:r>
    </w:p>
    <w:p w:rsidR="00A77AA3" w:rsidRDefault="00A77AA3" w:rsidP="008368DA">
      <w:pPr>
        <w:pStyle w:val="20"/>
        <w:rPr>
          <w:rFonts w:hint="cs"/>
          <w:rtl/>
        </w:rPr>
      </w:pPr>
      <w:bookmarkStart w:id="22" w:name="_Toc532668742"/>
      <w:r>
        <w:rPr>
          <w:rFonts w:hint="cs"/>
          <w:rtl/>
        </w:rPr>
        <w:t>جهت چهارم</w:t>
      </w:r>
      <w:r w:rsidR="00895DEA">
        <w:rPr>
          <w:rFonts w:hint="cs"/>
          <w:rtl/>
        </w:rPr>
        <w:t xml:space="preserve"> (مانعیّت ما لاتتم فیه الصلاة از حرام گوشت)</w:t>
      </w:r>
      <w:bookmarkEnd w:id="22"/>
    </w:p>
    <w:p w:rsidR="00A77AA3" w:rsidRDefault="00A77AA3" w:rsidP="00A77AA3">
      <w:pPr>
        <w:rPr>
          <w:rtl/>
        </w:rPr>
      </w:pPr>
      <w:r w:rsidRPr="00895DEA">
        <w:rPr>
          <w:rFonts w:hint="cs"/>
          <w:b/>
          <w:bCs/>
          <w:rtl/>
        </w:rPr>
        <w:t>آقای سیستانی فرموده اند:</w:t>
      </w:r>
      <w:r>
        <w:rPr>
          <w:rFonts w:hint="cs"/>
          <w:rtl/>
        </w:rPr>
        <w:t xml:space="preserve"> مانعیّت حیوان حرام گوشت مختص ثوبی است که تتم فیه الصلاة باشد و اگر در ما لاتتم فیه الصلاة مثل کمربند باشد اشکال ندارد؛</w:t>
      </w:r>
      <w:r w:rsidR="00B63509">
        <w:rPr>
          <w:rFonts w:hint="cs"/>
          <w:rtl/>
        </w:rPr>
        <w:t xml:space="preserve"> اگر کمربند از أجزای حیوان حرام گوشت میته نجسه نباشد اشکالی ندارد؛ یا مثل مار میته طاهره باشد یا مذکّی باشد.</w:t>
      </w:r>
    </w:p>
    <w:p w:rsidR="008368DA" w:rsidRPr="001A4F1A" w:rsidRDefault="008368DA" w:rsidP="00A77AA3">
      <w:pPr>
        <w:rPr>
          <w:rtl/>
        </w:rPr>
      </w:pPr>
      <w:r>
        <w:rPr>
          <w:rFonts w:hint="cs"/>
          <w:rtl/>
        </w:rPr>
        <w:t>موثقه ابن بکیر أعم است و شامل ما لاتتم فیه الصلاة می شود و لذا ایشان یا به خاطر ایراد سندی به موثقه این مطلب را می گویند و یا به خاطر عده ای از روایات است که گفته می شود ظاهر در این است که اگر از أجزی حیوان حرام گوشت ما لاتتم فیه الصلاة تهیه کنید نماز در آن اشکال ندارد. که روایات را در جلسه بعد خواهیم خواند.</w:t>
      </w:r>
    </w:p>
    <w:sectPr w:rsidR="008368DA" w:rsidRPr="001A4F1A"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77" w:rsidRDefault="00382877" w:rsidP="008B750B">
      <w:pPr>
        <w:spacing w:line="240" w:lineRule="auto"/>
      </w:pPr>
      <w:r>
        <w:separator/>
      </w:r>
    </w:p>
  </w:endnote>
  <w:endnote w:type="continuationSeparator" w:id="0">
    <w:p w:rsidR="00382877" w:rsidRDefault="0038287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F5FDA" w:rsidRPr="008F5FDA">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DB232E" w:rsidP="001B6799">
          <w:pPr>
            <w:pStyle w:val="a6"/>
            <w:bidi w:val="0"/>
            <w:rPr>
              <w:color w:val="808080" w:themeColor="background1" w:themeShade="80"/>
              <w:rtl/>
            </w:rPr>
          </w:pPr>
          <w:bookmarkStart w:id="30" w:name="BokAdres"/>
          <w:bookmarkEnd w:id="30"/>
          <w:r>
            <w:rPr>
              <w:color w:val="808080" w:themeColor="background1" w:themeShade="80"/>
            </w:rPr>
            <w:t>F1ms4_13970924-044_hr1_mfeb.ir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77" w:rsidRDefault="00382877" w:rsidP="008B750B">
      <w:pPr>
        <w:spacing w:line="240" w:lineRule="auto"/>
      </w:pPr>
      <w:r>
        <w:separator/>
      </w:r>
    </w:p>
  </w:footnote>
  <w:footnote w:type="continuationSeparator" w:id="0">
    <w:p w:rsidR="00382877" w:rsidRDefault="00382877" w:rsidP="008B750B">
      <w:pPr>
        <w:spacing w:line="240" w:lineRule="auto"/>
      </w:pPr>
      <w:r>
        <w:continuationSeparator/>
      </w:r>
    </w:p>
  </w:footnote>
  <w:footnote w:id="1">
    <w:p w:rsidR="003E72DE" w:rsidRPr="003F7BB9" w:rsidRDefault="003E72DE" w:rsidP="003E72DE">
      <w:pPr>
        <w:pStyle w:val="a9"/>
        <w:rPr>
          <w:rtl/>
        </w:rPr>
      </w:pPr>
      <w:r w:rsidRPr="003F7BB9">
        <w:footnoteRef/>
      </w:r>
      <w:r w:rsidRPr="003F7BB9">
        <w:rPr>
          <w:rtl/>
        </w:rPr>
        <w:t xml:space="preserve"> </w:t>
      </w:r>
      <w:hyperlink r:id="rId1" w:history="1">
        <w:r w:rsidRPr="003F7BB9">
          <w:rPr>
            <w:rStyle w:val="ac"/>
            <w:rFonts w:hint="cs"/>
            <w:rtl/>
          </w:rPr>
          <w:t>وسائل</w:t>
        </w:r>
        <w:r w:rsidRPr="003F7BB9">
          <w:rPr>
            <w:rStyle w:val="ac"/>
            <w:rtl/>
          </w:rPr>
          <w:t xml:space="preserve"> </w:t>
        </w:r>
        <w:r w:rsidRPr="003F7BB9">
          <w:rPr>
            <w:rStyle w:val="ac"/>
            <w:rFonts w:hint="cs"/>
            <w:rtl/>
          </w:rPr>
          <w:t>الشیعة،</w:t>
        </w:r>
        <w:r w:rsidRPr="003F7BB9">
          <w:rPr>
            <w:rStyle w:val="ac"/>
            <w:rtl/>
          </w:rPr>
          <w:t xml:space="preserve"> </w:t>
        </w:r>
        <w:r w:rsidRPr="003F7BB9">
          <w:rPr>
            <w:rStyle w:val="ac"/>
            <w:rFonts w:hint="cs"/>
            <w:rtl/>
          </w:rPr>
          <w:t>الشیخ</w:t>
        </w:r>
        <w:r w:rsidRPr="003F7BB9">
          <w:rPr>
            <w:rStyle w:val="ac"/>
            <w:rtl/>
          </w:rPr>
          <w:t xml:space="preserve"> </w:t>
        </w:r>
        <w:r w:rsidRPr="003F7BB9">
          <w:rPr>
            <w:rStyle w:val="ac"/>
            <w:rFonts w:hint="cs"/>
            <w:rtl/>
          </w:rPr>
          <w:t>الحر</w:t>
        </w:r>
        <w:r w:rsidRPr="003F7BB9">
          <w:rPr>
            <w:rStyle w:val="ac"/>
            <w:rtl/>
          </w:rPr>
          <w:t xml:space="preserve"> </w:t>
        </w:r>
        <w:r w:rsidRPr="003F7BB9">
          <w:rPr>
            <w:rStyle w:val="ac"/>
            <w:rFonts w:hint="cs"/>
            <w:rtl/>
          </w:rPr>
          <w:t>العاملي،</w:t>
        </w:r>
        <w:r w:rsidRPr="003F7BB9">
          <w:rPr>
            <w:rStyle w:val="ac"/>
            <w:rtl/>
          </w:rPr>
          <w:t xml:space="preserve"> </w:t>
        </w:r>
        <w:r w:rsidRPr="003F7BB9">
          <w:rPr>
            <w:rStyle w:val="ac"/>
            <w:rFonts w:hint="cs"/>
            <w:rtl/>
          </w:rPr>
          <w:t>ج</w:t>
        </w:r>
        <w:r w:rsidRPr="003F7BB9">
          <w:rPr>
            <w:rStyle w:val="ac"/>
            <w:rtl/>
          </w:rPr>
          <w:t>4</w:t>
        </w:r>
        <w:r w:rsidRPr="003F7BB9">
          <w:rPr>
            <w:rStyle w:val="ac"/>
            <w:rFonts w:hint="cs"/>
            <w:rtl/>
          </w:rPr>
          <w:t>،</w:t>
        </w:r>
        <w:r w:rsidRPr="003F7BB9">
          <w:rPr>
            <w:rStyle w:val="ac"/>
            <w:rtl/>
          </w:rPr>
          <w:t xml:space="preserve"> </w:t>
        </w:r>
        <w:r w:rsidRPr="003F7BB9">
          <w:rPr>
            <w:rStyle w:val="ac"/>
            <w:rFonts w:hint="cs"/>
            <w:rtl/>
          </w:rPr>
          <w:t>ص</w:t>
        </w:r>
        <w:r w:rsidRPr="003F7BB9">
          <w:rPr>
            <w:rStyle w:val="ac"/>
            <w:rtl/>
          </w:rPr>
          <w:t>354</w:t>
        </w:r>
        <w:r w:rsidRPr="003F7BB9">
          <w:rPr>
            <w:rStyle w:val="ac"/>
            <w:rFonts w:hint="cs"/>
            <w:rtl/>
          </w:rPr>
          <w:t>،</w:t>
        </w:r>
        <w:r w:rsidRPr="003F7BB9">
          <w:rPr>
            <w:rStyle w:val="ac"/>
            <w:rtl/>
          </w:rPr>
          <w:t xml:space="preserve"> </w:t>
        </w:r>
        <w:r w:rsidRPr="003F7BB9">
          <w:rPr>
            <w:rStyle w:val="ac"/>
            <w:rFonts w:hint="cs"/>
            <w:rtl/>
          </w:rPr>
          <w:t>أبواب</w:t>
        </w:r>
        <w:r w:rsidRPr="003F7BB9">
          <w:rPr>
            <w:rStyle w:val="ac"/>
            <w:rtl/>
          </w:rPr>
          <w:t xml:space="preserve"> </w:t>
        </w:r>
        <w:r w:rsidRPr="003F7BB9">
          <w:rPr>
            <w:rStyle w:val="ac"/>
            <w:rFonts w:hint="cs"/>
            <w:rtl/>
          </w:rPr>
          <w:t>لباس</w:t>
        </w:r>
        <w:r w:rsidRPr="003F7BB9">
          <w:rPr>
            <w:rStyle w:val="ac"/>
            <w:rtl/>
          </w:rPr>
          <w:t xml:space="preserve"> </w:t>
        </w:r>
        <w:r w:rsidRPr="003F7BB9">
          <w:rPr>
            <w:rStyle w:val="ac"/>
            <w:rFonts w:hint="cs"/>
            <w:rtl/>
          </w:rPr>
          <w:t>مصلی،</w:t>
        </w:r>
        <w:r w:rsidRPr="003F7BB9">
          <w:rPr>
            <w:rStyle w:val="ac"/>
            <w:rtl/>
          </w:rPr>
          <w:t xml:space="preserve"> </w:t>
        </w:r>
        <w:r w:rsidRPr="003F7BB9">
          <w:rPr>
            <w:rStyle w:val="ac"/>
            <w:rFonts w:hint="cs"/>
            <w:rtl/>
          </w:rPr>
          <w:t>باب</w:t>
        </w:r>
        <w:r w:rsidRPr="003F7BB9">
          <w:rPr>
            <w:rStyle w:val="ac"/>
            <w:rtl/>
          </w:rPr>
          <w:t>6</w:t>
        </w:r>
        <w:r w:rsidRPr="003F7BB9">
          <w:rPr>
            <w:rStyle w:val="ac"/>
            <w:rFonts w:hint="cs"/>
            <w:rtl/>
          </w:rPr>
          <w:t>،</w:t>
        </w:r>
        <w:r w:rsidRPr="003F7BB9">
          <w:rPr>
            <w:rStyle w:val="ac"/>
            <w:rtl/>
          </w:rPr>
          <w:t xml:space="preserve"> </w:t>
        </w:r>
        <w:r w:rsidRPr="003F7BB9">
          <w:rPr>
            <w:rStyle w:val="ac"/>
            <w:rFonts w:hint="cs"/>
            <w:rtl/>
          </w:rPr>
          <w:t>ح</w:t>
        </w:r>
        <w:r w:rsidRPr="003F7BB9">
          <w:rPr>
            <w:rStyle w:val="ac"/>
            <w:rtl/>
          </w:rPr>
          <w:t>2</w:t>
        </w:r>
        <w:r w:rsidRPr="003F7BB9">
          <w:rPr>
            <w:rStyle w:val="ac"/>
            <w:rFonts w:hint="cs"/>
            <w:rtl/>
          </w:rPr>
          <w:t>،</w:t>
        </w:r>
        <w:r w:rsidRPr="003F7BB9">
          <w:rPr>
            <w:rStyle w:val="ac"/>
            <w:rtl/>
          </w:rPr>
          <w:t xml:space="preserve"> </w:t>
        </w:r>
        <w:r w:rsidRPr="003F7BB9">
          <w:rPr>
            <w:rStyle w:val="ac"/>
            <w:rFonts w:hint="cs"/>
            <w:rtl/>
          </w:rPr>
          <w:t>ط</w:t>
        </w:r>
        <w:r w:rsidRPr="003F7BB9">
          <w:rPr>
            <w:rStyle w:val="ac"/>
            <w:rtl/>
          </w:rPr>
          <w:t xml:space="preserve"> </w:t>
        </w:r>
        <w:r w:rsidRPr="003F7BB9">
          <w:rPr>
            <w:rStyle w:val="ac"/>
            <w:rFonts w:hint="cs"/>
            <w:rtl/>
          </w:rPr>
          <w:t>آل</w:t>
        </w:r>
        <w:r w:rsidRPr="003F7BB9">
          <w:rPr>
            <w:rStyle w:val="ac"/>
            <w:rtl/>
          </w:rPr>
          <w:t xml:space="preserve"> </w:t>
        </w:r>
        <w:r w:rsidRPr="003F7BB9">
          <w:rPr>
            <w:rStyle w:val="ac"/>
            <w:rFonts w:hint="cs"/>
            <w:rtl/>
          </w:rPr>
          <w:t>البيت</w:t>
        </w:r>
        <w:r w:rsidRPr="003F7BB9">
          <w:rPr>
            <w:rStyle w:val="ac"/>
            <w:rtl/>
          </w:rPr>
          <w:t>.</w:t>
        </w:r>
      </w:hyperlink>
    </w:p>
  </w:footnote>
  <w:footnote w:id="2">
    <w:p w:rsidR="00FB14A1" w:rsidRPr="000E4397" w:rsidRDefault="00FB14A1" w:rsidP="00FB14A1">
      <w:pPr>
        <w:pStyle w:val="a9"/>
        <w:rPr>
          <w:rtl/>
        </w:rPr>
      </w:pPr>
      <w:r w:rsidRPr="000E4397">
        <w:footnoteRef/>
      </w:r>
      <w:r w:rsidRPr="000E4397">
        <w:rPr>
          <w:rtl/>
        </w:rPr>
        <w:t xml:space="preserve"> </w:t>
      </w:r>
      <w:hyperlink r:id="rId2"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3">
    <w:p w:rsidR="000121DC" w:rsidRDefault="000121DC">
      <w:pPr>
        <w:pStyle w:val="a9"/>
        <w:rPr>
          <w:rFonts w:hint="cs"/>
        </w:rPr>
      </w:pPr>
      <w:r>
        <w:rPr>
          <w:rStyle w:val="ab"/>
        </w:rPr>
        <w:footnoteRef/>
      </w:r>
      <w:r>
        <w:rPr>
          <w:rtl/>
        </w:rPr>
        <w:t xml:space="preserve"> </w:t>
      </w:r>
      <w:r w:rsidR="00FB14A1" w:rsidRPr="00575B7A">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p>
  </w:footnote>
  <w:footnote w:id="4">
    <w:p w:rsidR="00CD17BF" w:rsidRPr="00CD17BF" w:rsidRDefault="00CD17BF" w:rsidP="00CD17BF">
      <w:pPr>
        <w:pStyle w:val="a9"/>
      </w:pPr>
      <w:r w:rsidRPr="00CD17BF">
        <w:footnoteRef/>
      </w:r>
      <w:r w:rsidRPr="00CD17BF">
        <w:rPr>
          <w:rtl/>
        </w:rPr>
        <w:t xml:space="preserve"> </w:t>
      </w:r>
      <w:hyperlink r:id="rId3" w:history="1">
        <w:r w:rsidRPr="00CD17BF">
          <w:rPr>
            <w:rStyle w:val="ac"/>
            <w:rFonts w:hint="cs"/>
            <w:rtl/>
          </w:rPr>
          <w:t>تهذیب</w:t>
        </w:r>
        <w:r w:rsidRPr="00CD17BF">
          <w:rPr>
            <w:rStyle w:val="ac"/>
            <w:rtl/>
          </w:rPr>
          <w:t xml:space="preserve"> </w:t>
        </w:r>
        <w:r w:rsidRPr="00CD17BF">
          <w:rPr>
            <w:rStyle w:val="ac"/>
            <w:rFonts w:hint="cs"/>
            <w:rtl/>
          </w:rPr>
          <w:t>الاحکام،</w:t>
        </w:r>
        <w:r w:rsidRPr="00CD17BF">
          <w:rPr>
            <w:rStyle w:val="ac"/>
            <w:rtl/>
          </w:rPr>
          <w:t xml:space="preserve"> </w:t>
        </w:r>
        <w:r w:rsidRPr="00CD17BF">
          <w:rPr>
            <w:rStyle w:val="ac"/>
            <w:rFonts w:hint="cs"/>
            <w:rtl/>
          </w:rPr>
          <w:t>شیخ</w:t>
        </w:r>
        <w:r w:rsidRPr="00CD17BF">
          <w:rPr>
            <w:rStyle w:val="ac"/>
            <w:rtl/>
          </w:rPr>
          <w:t xml:space="preserve"> </w:t>
        </w:r>
        <w:r w:rsidRPr="00CD17BF">
          <w:rPr>
            <w:rStyle w:val="ac"/>
            <w:rFonts w:hint="cs"/>
            <w:rtl/>
          </w:rPr>
          <w:t>طوسی،</w:t>
        </w:r>
        <w:r w:rsidRPr="00CD17BF">
          <w:rPr>
            <w:rStyle w:val="ac"/>
            <w:rtl/>
          </w:rPr>
          <w:t xml:space="preserve"> </w:t>
        </w:r>
        <w:r w:rsidRPr="00CD17BF">
          <w:rPr>
            <w:rStyle w:val="ac"/>
            <w:rFonts w:hint="cs"/>
            <w:rtl/>
          </w:rPr>
          <w:t>ج</w:t>
        </w:r>
        <w:r w:rsidRPr="00CD17BF">
          <w:rPr>
            <w:rStyle w:val="ac"/>
            <w:rtl/>
          </w:rPr>
          <w:t>2</w:t>
        </w:r>
        <w:r w:rsidRPr="00CD17BF">
          <w:rPr>
            <w:rStyle w:val="ac"/>
            <w:rFonts w:hint="cs"/>
            <w:rtl/>
          </w:rPr>
          <w:t>،</w:t>
        </w:r>
        <w:r w:rsidRPr="00CD17BF">
          <w:rPr>
            <w:rStyle w:val="ac"/>
            <w:rtl/>
          </w:rPr>
          <w:t xml:space="preserve"> </w:t>
        </w:r>
        <w:r w:rsidRPr="00CD17BF">
          <w:rPr>
            <w:rStyle w:val="ac"/>
            <w:rFonts w:hint="cs"/>
            <w:rtl/>
          </w:rPr>
          <w:t>ص</w:t>
        </w:r>
        <w:r w:rsidRPr="00CD17BF">
          <w:rPr>
            <w:rStyle w:val="ac"/>
            <w:rtl/>
          </w:rPr>
          <w:t>211.</w:t>
        </w:r>
      </w:hyperlink>
    </w:p>
  </w:footnote>
  <w:footnote w:id="5">
    <w:p w:rsidR="00323CD3" w:rsidRPr="00A76030" w:rsidRDefault="00323CD3" w:rsidP="00323CD3">
      <w:pPr>
        <w:pStyle w:val="a9"/>
      </w:pPr>
      <w:r w:rsidRPr="00A76030">
        <w:footnoteRef/>
      </w:r>
      <w:r w:rsidRPr="00A76030">
        <w:rPr>
          <w:rtl/>
        </w:rPr>
        <w:t xml:space="preserve"> </w:t>
      </w:r>
      <w:hyperlink r:id="rId4" w:history="1">
        <w:r w:rsidRPr="00A76030">
          <w:rPr>
            <w:rStyle w:val="ac"/>
            <w:rFonts w:hint="cs"/>
            <w:rtl/>
          </w:rPr>
          <w:t>تهذیب</w:t>
        </w:r>
        <w:r w:rsidRPr="00A76030">
          <w:rPr>
            <w:rStyle w:val="ac"/>
            <w:rtl/>
          </w:rPr>
          <w:t xml:space="preserve"> </w:t>
        </w:r>
        <w:r w:rsidRPr="00A76030">
          <w:rPr>
            <w:rStyle w:val="ac"/>
            <w:rFonts w:hint="cs"/>
            <w:rtl/>
          </w:rPr>
          <w:t>الاحکام،</w:t>
        </w:r>
        <w:r w:rsidRPr="00A76030">
          <w:rPr>
            <w:rStyle w:val="ac"/>
            <w:rtl/>
          </w:rPr>
          <w:t xml:space="preserve"> </w:t>
        </w:r>
        <w:r w:rsidRPr="00A76030">
          <w:rPr>
            <w:rStyle w:val="ac"/>
            <w:rFonts w:hint="cs"/>
            <w:rtl/>
          </w:rPr>
          <w:t>شیخ</w:t>
        </w:r>
        <w:r w:rsidRPr="00A76030">
          <w:rPr>
            <w:rStyle w:val="ac"/>
            <w:rtl/>
          </w:rPr>
          <w:t xml:space="preserve"> </w:t>
        </w:r>
        <w:r w:rsidRPr="00A76030">
          <w:rPr>
            <w:rStyle w:val="ac"/>
            <w:rFonts w:hint="cs"/>
            <w:rtl/>
          </w:rPr>
          <w:t>طوسی،</w:t>
        </w:r>
        <w:r w:rsidRPr="00A76030">
          <w:rPr>
            <w:rStyle w:val="ac"/>
            <w:rtl/>
          </w:rPr>
          <w:t xml:space="preserve"> </w:t>
        </w:r>
        <w:r w:rsidRPr="00A76030">
          <w:rPr>
            <w:rStyle w:val="ac"/>
            <w:rFonts w:hint="cs"/>
            <w:rtl/>
          </w:rPr>
          <w:t>ج</w:t>
        </w:r>
        <w:r w:rsidRPr="00A76030">
          <w:rPr>
            <w:rStyle w:val="ac"/>
            <w:rtl/>
          </w:rPr>
          <w:t>2</w:t>
        </w:r>
        <w:r w:rsidRPr="00A76030">
          <w:rPr>
            <w:rStyle w:val="ac"/>
            <w:rFonts w:hint="cs"/>
            <w:rtl/>
          </w:rPr>
          <w:t>،</w:t>
        </w:r>
        <w:r w:rsidRPr="00A76030">
          <w:rPr>
            <w:rStyle w:val="ac"/>
            <w:rtl/>
          </w:rPr>
          <w:t xml:space="preserve"> </w:t>
        </w:r>
        <w:r w:rsidRPr="00A76030">
          <w:rPr>
            <w:rStyle w:val="ac"/>
            <w:rFonts w:hint="cs"/>
            <w:rtl/>
          </w:rPr>
          <w:t>ص</w:t>
        </w:r>
        <w:r w:rsidRPr="00A76030">
          <w:rPr>
            <w:rStyle w:val="ac"/>
            <w:rtl/>
          </w:rPr>
          <w:t>209.</w:t>
        </w:r>
      </w:hyperlink>
    </w:p>
  </w:footnote>
  <w:footnote w:id="6">
    <w:p w:rsidR="00C479AA" w:rsidRPr="00DA5443" w:rsidRDefault="00C479AA" w:rsidP="00C479AA">
      <w:pPr>
        <w:pStyle w:val="a9"/>
        <w:rPr>
          <w:rtl/>
        </w:rPr>
      </w:pPr>
      <w:r w:rsidRPr="00DA5443">
        <w:footnoteRef/>
      </w:r>
      <w:r w:rsidRPr="00DA5443">
        <w:rPr>
          <w:rtl/>
        </w:rPr>
        <w:t xml:space="preserve"> </w:t>
      </w:r>
      <w:hyperlink r:id="rId5" w:history="1">
        <w:r w:rsidRPr="00DA5443">
          <w:rPr>
            <w:rStyle w:val="ac"/>
            <w:rFonts w:hint="cs"/>
            <w:rtl/>
          </w:rPr>
          <w:t>تهذیب</w:t>
        </w:r>
        <w:r w:rsidRPr="00DA5443">
          <w:rPr>
            <w:rStyle w:val="ac"/>
            <w:rtl/>
          </w:rPr>
          <w:t xml:space="preserve"> </w:t>
        </w:r>
        <w:r w:rsidRPr="00DA5443">
          <w:rPr>
            <w:rStyle w:val="ac"/>
            <w:rFonts w:hint="cs"/>
            <w:rtl/>
          </w:rPr>
          <w:t>الاحکام،</w:t>
        </w:r>
        <w:r w:rsidRPr="00DA5443">
          <w:rPr>
            <w:rStyle w:val="ac"/>
            <w:rtl/>
          </w:rPr>
          <w:t xml:space="preserve"> </w:t>
        </w:r>
        <w:r w:rsidRPr="00DA5443">
          <w:rPr>
            <w:rStyle w:val="ac"/>
            <w:rFonts w:hint="cs"/>
            <w:rtl/>
          </w:rPr>
          <w:t>شیخ</w:t>
        </w:r>
        <w:r w:rsidRPr="00DA5443">
          <w:rPr>
            <w:rStyle w:val="ac"/>
            <w:rtl/>
          </w:rPr>
          <w:t xml:space="preserve"> </w:t>
        </w:r>
        <w:r w:rsidRPr="00DA5443">
          <w:rPr>
            <w:rStyle w:val="ac"/>
            <w:rFonts w:hint="cs"/>
            <w:rtl/>
          </w:rPr>
          <w:t>طوسی،</w:t>
        </w:r>
        <w:r w:rsidRPr="00DA5443">
          <w:rPr>
            <w:rStyle w:val="ac"/>
            <w:rtl/>
          </w:rPr>
          <w:t xml:space="preserve"> </w:t>
        </w:r>
        <w:r w:rsidRPr="00DA5443">
          <w:rPr>
            <w:rStyle w:val="ac"/>
            <w:rFonts w:hint="cs"/>
            <w:rtl/>
          </w:rPr>
          <w:t>ج</w:t>
        </w:r>
        <w:r w:rsidRPr="00DA5443">
          <w:rPr>
            <w:rStyle w:val="ac"/>
            <w:rtl/>
          </w:rPr>
          <w:t>2</w:t>
        </w:r>
        <w:r w:rsidRPr="00DA5443">
          <w:rPr>
            <w:rStyle w:val="ac"/>
            <w:rFonts w:hint="cs"/>
            <w:rtl/>
          </w:rPr>
          <w:t>،</w:t>
        </w:r>
        <w:r w:rsidRPr="00DA5443">
          <w:rPr>
            <w:rStyle w:val="ac"/>
            <w:rtl/>
          </w:rPr>
          <w:t xml:space="preserve"> </w:t>
        </w:r>
        <w:r w:rsidRPr="00DA5443">
          <w:rPr>
            <w:rStyle w:val="ac"/>
            <w:rFonts w:hint="cs"/>
            <w:rtl/>
          </w:rPr>
          <w:t>ص</w:t>
        </w:r>
        <w:r w:rsidRPr="00DA5443">
          <w:rPr>
            <w:rStyle w:val="ac"/>
            <w:rtl/>
          </w:rPr>
          <w:t>207.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DB232E">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DB232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DB232E">
      <w:rPr>
        <w:rFonts w:hint="cs"/>
        <w:b/>
        <w:bCs/>
        <w:color w:val="632423" w:themeColor="accent2" w:themeShade="80"/>
        <w:sz w:val="20"/>
        <w:szCs w:val="24"/>
        <w:rtl/>
      </w:rPr>
      <w:t>شهیدی</w:t>
    </w:r>
    <w:r w:rsidR="00DB232E">
      <w:rPr>
        <w:b/>
        <w:bCs/>
        <w:color w:val="632423" w:themeColor="accent2" w:themeShade="80"/>
        <w:sz w:val="20"/>
        <w:szCs w:val="24"/>
        <w:rtl/>
      </w:rPr>
      <w:t xml:space="preserve"> </w:t>
    </w:r>
    <w:r w:rsidR="00DB232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DB232E">
      <w:rPr>
        <w:sz w:val="24"/>
        <w:szCs w:val="24"/>
        <w:rtl/>
      </w:rPr>
      <w:t>24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DB232E">
      <w:rPr>
        <w:rFonts w:hint="cs"/>
        <w:color w:val="000000" w:themeColor="text1"/>
        <w:sz w:val="24"/>
        <w:szCs w:val="24"/>
        <w:rtl/>
      </w:rPr>
      <w:t>شرائط</w:t>
    </w:r>
    <w:r w:rsidR="00DB232E">
      <w:rPr>
        <w:color w:val="000000" w:themeColor="text1"/>
        <w:sz w:val="24"/>
        <w:szCs w:val="24"/>
        <w:rtl/>
      </w:rPr>
      <w:t xml:space="preserve"> </w:t>
    </w:r>
    <w:r w:rsidR="00DB232E">
      <w:rPr>
        <w:rFonts w:hint="cs"/>
        <w:color w:val="000000" w:themeColor="text1"/>
        <w:sz w:val="24"/>
        <w:szCs w:val="24"/>
        <w:rtl/>
      </w:rPr>
      <w:t>لباس</w:t>
    </w:r>
    <w:r w:rsidR="00DB232E">
      <w:rPr>
        <w:color w:val="000000" w:themeColor="text1"/>
        <w:sz w:val="24"/>
        <w:szCs w:val="24"/>
        <w:rtl/>
      </w:rPr>
      <w:t xml:space="preserve"> </w:t>
    </w:r>
    <w:r w:rsidR="00DB232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DB232E">
      <w:rPr>
        <w:rFonts w:hint="cs"/>
        <w:sz w:val="24"/>
        <w:szCs w:val="24"/>
        <w:rtl/>
      </w:rPr>
      <w:t>حسن</w:t>
    </w:r>
    <w:r w:rsidR="00DB232E">
      <w:rPr>
        <w:sz w:val="24"/>
        <w:szCs w:val="24"/>
        <w:rtl/>
      </w:rPr>
      <w:t xml:space="preserve"> </w:t>
    </w:r>
    <w:r w:rsidR="00DB232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DB232E">
      <w:rPr>
        <w:rFonts w:hint="cs"/>
        <w:sz w:val="24"/>
        <w:szCs w:val="24"/>
        <w:rtl/>
      </w:rPr>
      <w:t>شرط</w:t>
    </w:r>
    <w:r w:rsidR="00DB232E">
      <w:rPr>
        <w:sz w:val="24"/>
        <w:szCs w:val="24"/>
        <w:rtl/>
      </w:rPr>
      <w:t xml:space="preserve"> </w:t>
    </w:r>
    <w:r w:rsidR="00DB232E">
      <w:rPr>
        <w:rFonts w:hint="cs"/>
        <w:sz w:val="24"/>
        <w:szCs w:val="24"/>
        <w:rtl/>
      </w:rPr>
      <w:t>چهارم</w:t>
    </w:r>
    <w:r w:rsidR="00DB232E">
      <w:rPr>
        <w:sz w:val="24"/>
        <w:szCs w:val="24"/>
        <w:rtl/>
      </w:rPr>
      <w:t xml:space="preserve"> (</w:t>
    </w:r>
    <w:r w:rsidR="00DB232E">
      <w:rPr>
        <w:rFonts w:hint="cs"/>
        <w:sz w:val="24"/>
        <w:szCs w:val="24"/>
        <w:rtl/>
      </w:rPr>
      <w:t>غیر</w:t>
    </w:r>
    <w:r w:rsidR="00DB232E">
      <w:rPr>
        <w:sz w:val="24"/>
        <w:szCs w:val="24"/>
        <w:rtl/>
      </w:rPr>
      <w:t xml:space="preserve"> </w:t>
    </w:r>
    <w:r w:rsidR="00DB232E">
      <w:rPr>
        <w:rFonts w:hint="cs"/>
        <w:sz w:val="24"/>
        <w:szCs w:val="24"/>
        <w:rtl/>
      </w:rPr>
      <w:t>مأکول</w:t>
    </w:r>
    <w:r w:rsidR="00DB232E">
      <w:rPr>
        <w:sz w:val="24"/>
        <w:szCs w:val="24"/>
        <w:rtl/>
      </w:rPr>
      <w:t xml:space="preserve"> </w:t>
    </w:r>
    <w:r w:rsidR="00DB232E">
      <w:rPr>
        <w:rFonts w:hint="cs"/>
        <w:sz w:val="24"/>
        <w:szCs w:val="24"/>
        <w:rtl/>
      </w:rPr>
      <w:t>اللحم</w:t>
    </w:r>
    <w:r w:rsidR="00DB232E">
      <w:rPr>
        <w:sz w:val="24"/>
        <w:szCs w:val="24"/>
        <w:rtl/>
      </w:rPr>
      <w:t xml:space="preserve"> </w:t>
    </w:r>
    <w:r w:rsidR="00DB232E">
      <w:rPr>
        <w:rFonts w:hint="cs"/>
        <w:sz w:val="24"/>
        <w:szCs w:val="24"/>
        <w:rtl/>
      </w:rPr>
      <w:t>نبودن</w:t>
    </w:r>
    <w:r w:rsidR="00DB232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1A"/>
    <w:rsid w:val="00000F4E"/>
    <w:rsid w:val="000072A3"/>
    <w:rsid w:val="000117CE"/>
    <w:rsid w:val="000121DC"/>
    <w:rsid w:val="00020491"/>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681"/>
    <w:rsid w:val="000F16CF"/>
    <w:rsid w:val="000F5BAC"/>
    <w:rsid w:val="00102585"/>
    <w:rsid w:val="00107251"/>
    <w:rsid w:val="00114AB7"/>
    <w:rsid w:val="00116B2B"/>
    <w:rsid w:val="00124E3D"/>
    <w:rsid w:val="00127E95"/>
    <w:rsid w:val="00130659"/>
    <w:rsid w:val="001347C7"/>
    <w:rsid w:val="001356B0"/>
    <w:rsid w:val="00151937"/>
    <w:rsid w:val="00177EAE"/>
    <w:rsid w:val="00181844"/>
    <w:rsid w:val="001837E9"/>
    <w:rsid w:val="001852B8"/>
    <w:rsid w:val="00187DFA"/>
    <w:rsid w:val="001A1BC1"/>
    <w:rsid w:val="001A1EA5"/>
    <w:rsid w:val="001A2574"/>
    <w:rsid w:val="001A27D7"/>
    <w:rsid w:val="001A294E"/>
    <w:rsid w:val="001A4ED8"/>
    <w:rsid w:val="001A4F1A"/>
    <w:rsid w:val="001B2488"/>
    <w:rsid w:val="001B6799"/>
    <w:rsid w:val="001C1362"/>
    <w:rsid w:val="001D2E9A"/>
    <w:rsid w:val="001D597F"/>
    <w:rsid w:val="001E3FD4"/>
    <w:rsid w:val="002004CE"/>
    <w:rsid w:val="0020241A"/>
    <w:rsid w:val="00203821"/>
    <w:rsid w:val="00211632"/>
    <w:rsid w:val="0021630D"/>
    <w:rsid w:val="0024121B"/>
    <w:rsid w:val="00247D2F"/>
    <w:rsid w:val="00256560"/>
    <w:rsid w:val="00257AC2"/>
    <w:rsid w:val="0027605E"/>
    <w:rsid w:val="00281E00"/>
    <w:rsid w:val="00284912"/>
    <w:rsid w:val="00294A52"/>
    <w:rsid w:val="002A1C8E"/>
    <w:rsid w:val="002B575F"/>
    <w:rsid w:val="002B729B"/>
    <w:rsid w:val="002C23B5"/>
    <w:rsid w:val="002C53A2"/>
    <w:rsid w:val="002D0040"/>
    <w:rsid w:val="002D2FA8"/>
    <w:rsid w:val="002E220F"/>
    <w:rsid w:val="002F6721"/>
    <w:rsid w:val="00307311"/>
    <w:rsid w:val="00311A23"/>
    <w:rsid w:val="0032100F"/>
    <w:rsid w:val="00323CD3"/>
    <w:rsid w:val="00332BF7"/>
    <w:rsid w:val="0033402C"/>
    <w:rsid w:val="00340521"/>
    <w:rsid w:val="00345C73"/>
    <w:rsid w:val="00354A99"/>
    <w:rsid w:val="00360311"/>
    <w:rsid w:val="00361922"/>
    <w:rsid w:val="0037339B"/>
    <w:rsid w:val="00382877"/>
    <w:rsid w:val="00386C11"/>
    <w:rsid w:val="00390D4D"/>
    <w:rsid w:val="00393639"/>
    <w:rsid w:val="00397466"/>
    <w:rsid w:val="003A6148"/>
    <w:rsid w:val="003C33F6"/>
    <w:rsid w:val="003C3D2E"/>
    <w:rsid w:val="003C43A5"/>
    <w:rsid w:val="003E1C5C"/>
    <w:rsid w:val="003E6650"/>
    <w:rsid w:val="003E72DE"/>
    <w:rsid w:val="003F54F7"/>
    <w:rsid w:val="003F5B46"/>
    <w:rsid w:val="00401363"/>
    <w:rsid w:val="00402E47"/>
    <w:rsid w:val="0040405A"/>
    <w:rsid w:val="004041D2"/>
    <w:rsid w:val="00414DAF"/>
    <w:rsid w:val="00417F27"/>
    <w:rsid w:val="00425015"/>
    <w:rsid w:val="00430994"/>
    <w:rsid w:val="00441B6D"/>
    <w:rsid w:val="00451C53"/>
    <w:rsid w:val="004556EF"/>
    <w:rsid w:val="00455E80"/>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0786"/>
    <w:rsid w:val="004F470A"/>
    <w:rsid w:val="004F4C59"/>
    <w:rsid w:val="00500C8F"/>
    <w:rsid w:val="00501909"/>
    <w:rsid w:val="00507BBB"/>
    <w:rsid w:val="005124AC"/>
    <w:rsid w:val="005128DF"/>
    <w:rsid w:val="0051592A"/>
    <w:rsid w:val="005206FE"/>
    <w:rsid w:val="00523EA5"/>
    <w:rsid w:val="005257ED"/>
    <w:rsid w:val="005306F8"/>
    <w:rsid w:val="0054023D"/>
    <w:rsid w:val="005426BF"/>
    <w:rsid w:val="0056213C"/>
    <w:rsid w:val="005730D0"/>
    <w:rsid w:val="00575B7A"/>
    <w:rsid w:val="00580C24"/>
    <w:rsid w:val="00590981"/>
    <w:rsid w:val="005968EF"/>
    <w:rsid w:val="00596C1E"/>
    <w:rsid w:val="005A2E26"/>
    <w:rsid w:val="005B7BCA"/>
    <w:rsid w:val="005C0DAE"/>
    <w:rsid w:val="005C188E"/>
    <w:rsid w:val="005D2349"/>
    <w:rsid w:val="005D750E"/>
    <w:rsid w:val="005E1B60"/>
    <w:rsid w:val="005E5507"/>
    <w:rsid w:val="005E607B"/>
    <w:rsid w:val="005E7207"/>
    <w:rsid w:val="005F0A8D"/>
    <w:rsid w:val="005F1EA4"/>
    <w:rsid w:val="00601229"/>
    <w:rsid w:val="00603B67"/>
    <w:rsid w:val="00605AC6"/>
    <w:rsid w:val="006162A2"/>
    <w:rsid w:val="006237F8"/>
    <w:rsid w:val="006240DA"/>
    <w:rsid w:val="0063256E"/>
    <w:rsid w:val="006333DC"/>
    <w:rsid w:val="00633F04"/>
    <w:rsid w:val="00635219"/>
    <w:rsid w:val="00635EC0"/>
    <w:rsid w:val="00640B58"/>
    <w:rsid w:val="00651B02"/>
    <w:rsid w:val="00651B19"/>
    <w:rsid w:val="00652E45"/>
    <w:rsid w:val="00660A29"/>
    <w:rsid w:val="006660F5"/>
    <w:rsid w:val="00695519"/>
    <w:rsid w:val="006A4134"/>
    <w:rsid w:val="006A5DDA"/>
    <w:rsid w:val="006A6701"/>
    <w:rsid w:val="006B21F4"/>
    <w:rsid w:val="006B3753"/>
    <w:rsid w:val="006B7AD6"/>
    <w:rsid w:val="006C4C81"/>
    <w:rsid w:val="006C50FD"/>
    <w:rsid w:val="006D1DD4"/>
    <w:rsid w:val="006D4014"/>
    <w:rsid w:val="006D44C1"/>
    <w:rsid w:val="006E5651"/>
    <w:rsid w:val="006E5B85"/>
    <w:rsid w:val="006F026A"/>
    <w:rsid w:val="0070265B"/>
    <w:rsid w:val="00704813"/>
    <w:rsid w:val="00710BCC"/>
    <w:rsid w:val="0072290D"/>
    <w:rsid w:val="00723D6D"/>
    <w:rsid w:val="00724537"/>
    <w:rsid w:val="00731724"/>
    <w:rsid w:val="0073474B"/>
    <w:rsid w:val="00735511"/>
    <w:rsid w:val="00737208"/>
    <w:rsid w:val="00744DE6"/>
    <w:rsid w:val="007453B4"/>
    <w:rsid w:val="007475AB"/>
    <w:rsid w:val="007531D9"/>
    <w:rsid w:val="00762452"/>
    <w:rsid w:val="007639E0"/>
    <w:rsid w:val="007753D2"/>
    <w:rsid w:val="00775507"/>
    <w:rsid w:val="00777F90"/>
    <w:rsid w:val="00783473"/>
    <w:rsid w:val="00783824"/>
    <w:rsid w:val="0078594B"/>
    <w:rsid w:val="00795E02"/>
    <w:rsid w:val="007979D0"/>
    <w:rsid w:val="007A4E18"/>
    <w:rsid w:val="007A7B8C"/>
    <w:rsid w:val="007C0CFC"/>
    <w:rsid w:val="007C6D9E"/>
    <w:rsid w:val="007D1C43"/>
    <w:rsid w:val="007D6C53"/>
    <w:rsid w:val="007E1564"/>
    <w:rsid w:val="007E1E87"/>
    <w:rsid w:val="007E5B3F"/>
    <w:rsid w:val="007F2257"/>
    <w:rsid w:val="007F2D72"/>
    <w:rsid w:val="007F4097"/>
    <w:rsid w:val="0080091D"/>
    <w:rsid w:val="00804108"/>
    <w:rsid w:val="00804FC4"/>
    <w:rsid w:val="00807878"/>
    <w:rsid w:val="00811A57"/>
    <w:rsid w:val="00816367"/>
    <w:rsid w:val="00816A0B"/>
    <w:rsid w:val="008222F3"/>
    <w:rsid w:val="00824B22"/>
    <w:rsid w:val="00830C53"/>
    <w:rsid w:val="008368DA"/>
    <w:rsid w:val="00837FAA"/>
    <w:rsid w:val="00841F77"/>
    <w:rsid w:val="0085276D"/>
    <w:rsid w:val="00863390"/>
    <w:rsid w:val="0086385C"/>
    <w:rsid w:val="00871916"/>
    <w:rsid w:val="00880254"/>
    <w:rsid w:val="00882455"/>
    <w:rsid w:val="00887927"/>
    <w:rsid w:val="008956DD"/>
    <w:rsid w:val="00895DEA"/>
    <w:rsid w:val="008A510E"/>
    <w:rsid w:val="008A522A"/>
    <w:rsid w:val="008B4464"/>
    <w:rsid w:val="008B750B"/>
    <w:rsid w:val="008C00EE"/>
    <w:rsid w:val="008C3162"/>
    <w:rsid w:val="008C5B79"/>
    <w:rsid w:val="008D1F14"/>
    <w:rsid w:val="008E3924"/>
    <w:rsid w:val="008F13F7"/>
    <w:rsid w:val="008F5B4D"/>
    <w:rsid w:val="008F5FDA"/>
    <w:rsid w:val="00907425"/>
    <w:rsid w:val="00923C34"/>
    <w:rsid w:val="00924152"/>
    <w:rsid w:val="0092513D"/>
    <w:rsid w:val="00927A9F"/>
    <w:rsid w:val="009335CC"/>
    <w:rsid w:val="00935A55"/>
    <w:rsid w:val="00941CEB"/>
    <w:rsid w:val="00944391"/>
    <w:rsid w:val="0094720F"/>
    <w:rsid w:val="00953B28"/>
    <w:rsid w:val="00954322"/>
    <w:rsid w:val="00957CAA"/>
    <w:rsid w:val="00963521"/>
    <w:rsid w:val="0096778A"/>
    <w:rsid w:val="00977656"/>
    <w:rsid w:val="009846A7"/>
    <w:rsid w:val="00986A3F"/>
    <w:rsid w:val="0098794D"/>
    <w:rsid w:val="009920FD"/>
    <w:rsid w:val="0099497B"/>
    <w:rsid w:val="009A43BA"/>
    <w:rsid w:val="009B0D05"/>
    <w:rsid w:val="009B4CA6"/>
    <w:rsid w:val="009B79F8"/>
    <w:rsid w:val="009C66D5"/>
    <w:rsid w:val="009D13FD"/>
    <w:rsid w:val="009D266A"/>
    <w:rsid w:val="009E1794"/>
    <w:rsid w:val="009F0298"/>
    <w:rsid w:val="009F7E07"/>
    <w:rsid w:val="00A01522"/>
    <w:rsid w:val="00A10A11"/>
    <w:rsid w:val="00A13C6A"/>
    <w:rsid w:val="00A17B09"/>
    <w:rsid w:val="00A216CC"/>
    <w:rsid w:val="00A3396C"/>
    <w:rsid w:val="00A457C6"/>
    <w:rsid w:val="00A46AD0"/>
    <w:rsid w:val="00A47063"/>
    <w:rsid w:val="00A473A8"/>
    <w:rsid w:val="00A513F0"/>
    <w:rsid w:val="00A61AC8"/>
    <w:rsid w:val="00A6366F"/>
    <w:rsid w:val="00A63798"/>
    <w:rsid w:val="00A65D4C"/>
    <w:rsid w:val="00A70512"/>
    <w:rsid w:val="00A77AA3"/>
    <w:rsid w:val="00A96E18"/>
    <w:rsid w:val="00AA1F60"/>
    <w:rsid w:val="00AA40D7"/>
    <w:rsid w:val="00AB5F7D"/>
    <w:rsid w:val="00AC0C50"/>
    <w:rsid w:val="00AC6FE2"/>
    <w:rsid w:val="00AF3925"/>
    <w:rsid w:val="00B03124"/>
    <w:rsid w:val="00B10E6F"/>
    <w:rsid w:val="00B1296B"/>
    <w:rsid w:val="00B2292F"/>
    <w:rsid w:val="00B2561F"/>
    <w:rsid w:val="00B3076A"/>
    <w:rsid w:val="00B31DDA"/>
    <w:rsid w:val="00B43169"/>
    <w:rsid w:val="00B50182"/>
    <w:rsid w:val="00B501A8"/>
    <w:rsid w:val="00B55AE4"/>
    <w:rsid w:val="00B63509"/>
    <w:rsid w:val="00B70B46"/>
    <w:rsid w:val="00B739B0"/>
    <w:rsid w:val="00B814A3"/>
    <w:rsid w:val="00B8202D"/>
    <w:rsid w:val="00B96F38"/>
    <w:rsid w:val="00BC716B"/>
    <w:rsid w:val="00BD0E74"/>
    <w:rsid w:val="00BD5F8C"/>
    <w:rsid w:val="00BE29DD"/>
    <w:rsid w:val="00BE2D80"/>
    <w:rsid w:val="00BF3B84"/>
    <w:rsid w:val="00C066AF"/>
    <w:rsid w:val="00C10E06"/>
    <w:rsid w:val="00C145B8"/>
    <w:rsid w:val="00C20456"/>
    <w:rsid w:val="00C22537"/>
    <w:rsid w:val="00C2438F"/>
    <w:rsid w:val="00C24640"/>
    <w:rsid w:val="00C31AF0"/>
    <w:rsid w:val="00C32A7E"/>
    <w:rsid w:val="00C34F28"/>
    <w:rsid w:val="00C368DF"/>
    <w:rsid w:val="00C442C5"/>
    <w:rsid w:val="00C479AA"/>
    <w:rsid w:val="00C57AFC"/>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17BF"/>
    <w:rsid w:val="00CD4FA9"/>
    <w:rsid w:val="00CE7481"/>
    <w:rsid w:val="00CF0A8F"/>
    <w:rsid w:val="00CF2103"/>
    <w:rsid w:val="00D048CE"/>
    <w:rsid w:val="00D05BCE"/>
    <w:rsid w:val="00D05FF1"/>
    <w:rsid w:val="00D10998"/>
    <w:rsid w:val="00D15CBD"/>
    <w:rsid w:val="00D20D50"/>
    <w:rsid w:val="00D221CB"/>
    <w:rsid w:val="00D23391"/>
    <w:rsid w:val="00D31805"/>
    <w:rsid w:val="00D373F4"/>
    <w:rsid w:val="00D552B9"/>
    <w:rsid w:val="00D60191"/>
    <w:rsid w:val="00D64031"/>
    <w:rsid w:val="00D735B2"/>
    <w:rsid w:val="00D74021"/>
    <w:rsid w:val="00D76D01"/>
    <w:rsid w:val="00D922A9"/>
    <w:rsid w:val="00D9394A"/>
    <w:rsid w:val="00DB0CBB"/>
    <w:rsid w:val="00DB232E"/>
    <w:rsid w:val="00DB67CC"/>
    <w:rsid w:val="00DC3783"/>
    <w:rsid w:val="00DE1070"/>
    <w:rsid w:val="00DE2B4F"/>
    <w:rsid w:val="00E00219"/>
    <w:rsid w:val="00E0316B"/>
    <w:rsid w:val="00E25E10"/>
    <w:rsid w:val="00E41A49"/>
    <w:rsid w:val="00E47262"/>
    <w:rsid w:val="00E50B41"/>
    <w:rsid w:val="00E51196"/>
    <w:rsid w:val="00E5219B"/>
    <w:rsid w:val="00E52D07"/>
    <w:rsid w:val="00E5518B"/>
    <w:rsid w:val="00E609FE"/>
    <w:rsid w:val="00E630BE"/>
    <w:rsid w:val="00E75920"/>
    <w:rsid w:val="00E80D96"/>
    <w:rsid w:val="00E871FA"/>
    <w:rsid w:val="00E936A4"/>
    <w:rsid w:val="00E954BB"/>
    <w:rsid w:val="00EA45E7"/>
    <w:rsid w:val="00EA5EDE"/>
    <w:rsid w:val="00EA6193"/>
    <w:rsid w:val="00EB78E3"/>
    <w:rsid w:val="00EB7BE3"/>
    <w:rsid w:val="00EC1C4B"/>
    <w:rsid w:val="00EC735A"/>
    <w:rsid w:val="00ED5F38"/>
    <w:rsid w:val="00EF27FE"/>
    <w:rsid w:val="00F07FB6"/>
    <w:rsid w:val="00F149D0"/>
    <w:rsid w:val="00F16B53"/>
    <w:rsid w:val="00F245AC"/>
    <w:rsid w:val="00F25ECD"/>
    <w:rsid w:val="00F318BE"/>
    <w:rsid w:val="00F33297"/>
    <w:rsid w:val="00F343FB"/>
    <w:rsid w:val="00F359FE"/>
    <w:rsid w:val="00F42159"/>
    <w:rsid w:val="00F4256E"/>
    <w:rsid w:val="00F42EE1"/>
    <w:rsid w:val="00F53571"/>
    <w:rsid w:val="00F60F1F"/>
    <w:rsid w:val="00F64141"/>
    <w:rsid w:val="00F64FC1"/>
    <w:rsid w:val="00F67508"/>
    <w:rsid w:val="00F71FC9"/>
    <w:rsid w:val="00F73B48"/>
    <w:rsid w:val="00F74F51"/>
    <w:rsid w:val="00F842AD"/>
    <w:rsid w:val="00F914EB"/>
    <w:rsid w:val="00F91B85"/>
    <w:rsid w:val="00F938E7"/>
    <w:rsid w:val="00FA3B17"/>
    <w:rsid w:val="00FA5E8D"/>
    <w:rsid w:val="00FA5F3D"/>
    <w:rsid w:val="00FB14A1"/>
    <w:rsid w:val="00FB2951"/>
    <w:rsid w:val="00FB3086"/>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333798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035166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211/&#1575;&#1604;&#1571;&#1583;&#1576;&#1587;" TargetMode="External"/><Relationship Id="rId2" Type="http://schemas.openxmlformats.org/officeDocument/2006/relationships/hyperlink" Target="http://lib.eshia.ir/11005/3/397/&#1575;&#1604;&#1584;&#1576;&#1581;" TargetMode="External"/><Relationship Id="rId1" Type="http://schemas.openxmlformats.org/officeDocument/2006/relationships/hyperlink" Target="http://lib.eshia.ir/11025/4/354/&#1575;&#1604;&#1605;&#1740;&#1578;&#1607;" TargetMode="External"/><Relationship Id="rId5" Type="http://schemas.openxmlformats.org/officeDocument/2006/relationships/hyperlink" Target="http://lib.eshia.ir/10083/2/207/&#1602;&#1604;&#1606;&#1587;&#1608;&#1577;" TargetMode="External"/><Relationship Id="rId4" Type="http://schemas.openxmlformats.org/officeDocument/2006/relationships/hyperlink" Target="http://lib.eshia.ir/10083/2/209/&#1740;&#1587;&#1602;&#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8260-E8B4-45D3-A344-DD249A97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TotalTime>
  <Pages>8</Pages>
  <Words>2295</Words>
  <Characters>13083</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97</cp:revision>
  <dcterms:created xsi:type="dcterms:W3CDTF">2018-12-15T05:50:00Z</dcterms:created>
  <dcterms:modified xsi:type="dcterms:W3CDTF">2018-12-15T16:53:00Z</dcterms:modified>
  <cp:contentStatus>ویرایش 2.5</cp:contentStatus>
  <cp:version>2.7</cp:version>
</cp:coreProperties>
</file>