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C7623" w:rsidRDefault="009C7623" w:rsidP="009C762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2737094" w:history="1">
        <w:r w:rsidRPr="000B3625">
          <w:rPr>
            <w:rStyle w:val="ac"/>
            <w:rFonts w:ascii="Cambria" w:eastAsia="Times New Roman" w:hAnsi="Cambria" w:hint="eastAsia"/>
            <w:b/>
            <w:bCs/>
            <w:noProof/>
            <w:kern w:val="32"/>
            <w:rtl/>
          </w:rPr>
          <w:t>شرائط</w:t>
        </w:r>
        <w:r w:rsidRPr="000B3625">
          <w:rPr>
            <w:rStyle w:val="ac"/>
            <w:rFonts w:ascii="Cambria" w:eastAsia="Times New Roman" w:hAnsi="Cambria"/>
            <w:b/>
            <w:bCs/>
            <w:noProof/>
            <w:kern w:val="32"/>
            <w:rtl/>
          </w:rPr>
          <w:t xml:space="preserve"> </w:t>
        </w:r>
        <w:r w:rsidRPr="000B3625">
          <w:rPr>
            <w:rStyle w:val="ac"/>
            <w:rFonts w:ascii="Cambria" w:eastAsia="Times New Roman" w:hAnsi="Cambria" w:hint="eastAsia"/>
            <w:b/>
            <w:bCs/>
            <w:noProof/>
            <w:kern w:val="32"/>
            <w:rtl/>
          </w:rPr>
          <w:t>لباس</w:t>
        </w:r>
        <w:r w:rsidRPr="000B3625">
          <w:rPr>
            <w:rStyle w:val="ac"/>
            <w:rFonts w:ascii="Cambria" w:eastAsia="Times New Roman" w:hAnsi="Cambria"/>
            <w:b/>
            <w:bCs/>
            <w:noProof/>
            <w:kern w:val="32"/>
            <w:rtl/>
          </w:rPr>
          <w:t xml:space="preserve"> </w:t>
        </w:r>
        <w:r w:rsidRPr="000B3625">
          <w:rPr>
            <w:rStyle w:val="ac"/>
            <w:rFonts w:ascii="Cambria" w:eastAsia="Times New Roman" w:hAnsi="Cambria" w:hint="eastAsia"/>
            <w:b/>
            <w:bCs/>
            <w:noProof/>
            <w:kern w:val="32"/>
            <w:rtl/>
          </w:rPr>
          <w:t>مصل</w:t>
        </w:r>
        <w:r w:rsidRPr="000B3625">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Toc532737094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C7623" w:rsidRDefault="009C7623" w:rsidP="009C7623">
      <w:pPr>
        <w:pStyle w:val="11"/>
        <w:rPr>
          <w:rFonts w:asciiTheme="minorHAnsi" w:eastAsiaTheme="minorEastAsia" w:hAnsiTheme="minorHAnsi" w:cstheme="minorBidi"/>
          <w:noProof/>
          <w:color w:val="auto"/>
          <w:szCs w:val="22"/>
          <w:rtl/>
        </w:rPr>
      </w:pPr>
      <w:hyperlink w:anchor="_Toc532737095" w:history="1">
        <w:r w:rsidRPr="000B3625">
          <w:rPr>
            <w:rStyle w:val="ac"/>
            <w:rFonts w:ascii="Cambria" w:eastAsia="Times New Roman" w:hAnsi="Cambria" w:hint="eastAsia"/>
            <w:b/>
            <w:bCs/>
            <w:noProof/>
            <w:kern w:val="32"/>
            <w:rtl/>
          </w:rPr>
          <w:t>شرط</w:t>
        </w:r>
        <w:r w:rsidRPr="000B3625">
          <w:rPr>
            <w:rStyle w:val="ac"/>
            <w:rFonts w:ascii="Cambria" w:eastAsia="Times New Roman" w:hAnsi="Cambria"/>
            <w:b/>
            <w:bCs/>
            <w:noProof/>
            <w:kern w:val="32"/>
            <w:rtl/>
          </w:rPr>
          <w:t xml:space="preserve"> </w:t>
        </w:r>
        <w:r w:rsidRPr="000B3625">
          <w:rPr>
            <w:rStyle w:val="ac"/>
            <w:rFonts w:ascii="Cambria" w:eastAsia="Times New Roman" w:hAnsi="Cambria" w:hint="eastAsia"/>
            <w:b/>
            <w:bCs/>
            <w:noProof/>
            <w:kern w:val="32"/>
            <w:rtl/>
          </w:rPr>
          <w:t>چهارم</w:t>
        </w:r>
        <w:r w:rsidRPr="000B3625">
          <w:rPr>
            <w:rStyle w:val="ac"/>
            <w:rFonts w:ascii="Cambria" w:eastAsia="Times New Roman" w:hAnsi="Cambria"/>
            <w:b/>
            <w:bCs/>
            <w:noProof/>
            <w:kern w:val="32"/>
            <w:rtl/>
          </w:rPr>
          <w:t xml:space="preserve"> (</w:t>
        </w:r>
        <w:r w:rsidRPr="000B3625">
          <w:rPr>
            <w:rStyle w:val="ac"/>
            <w:rFonts w:ascii="Cambria" w:eastAsia="Times New Roman" w:hAnsi="Cambria" w:hint="eastAsia"/>
            <w:b/>
            <w:bCs/>
            <w:noProof/>
            <w:kern w:val="32"/>
            <w:rtl/>
          </w:rPr>
          <w:t>غ</w:t>
        </w:r>
        <w:r w:rsidRPr="000B3625">
          <w:rPr>
            <w:rStyle w:val="ac"/>
            <w:rFonts w:ascii="Cambria" w:eastAsia="Times New Roman" w:hAnsi="Cambria" w:hint="cs"/>
            <w:b/>
            <w:bCs/>
            <w:noProof/>
            <w:kern w:val="32"/>
            <w:rtl/>
          </w:rPr>
          <w:t>ی</w:t>
        </w:r>
        <w:r w:rsidRPr="000B3625">
          <w:rPr>
            <w:rStyle w:val="ac"/>
            <w:rFonts w:ascii="Cambria" w:eastAsia="Times New Roman" w:hAnsi="Cambria" w:hint="eastAsia"/>
            <w:b/>
            <w:bCs/>
            <w:noProof/>
            <w:kern w:val="32"/>
            <w:rtl/>
          </w:rPr>
          <w:t>ر</w:t>
        </w:r>
        <w:r w:rsidRPr="000B3625">
          <w:rPr>
            <w:rStyle w:val="ac"/>
            <w:rFonts w:ascii="Cambria" w:eastAsia="Times New Roman" w:hAnsi="Cambria"/>
            <w:b/>
            <w:bCs/>
            <w:noProof/>
            <w:kern w:val="32"/>
            <w:rtl/>
          </w:rPr>
          <w:t xml:space="preserve"> </w:t>
        </w:r>
        <w:r w:rsidRPr="000B3625">
          <w:rPr>
            <w:rStyle w:val="ac"/>
            <w:rFonts w:ascii="Cambria" w:eastAsia="Times New Roman" w:hAnsi="Cambria" w:hint="eastAsia"/>
            <w:b/>
            <w:bCs/>
            <w:noProof/>
            <w:kern w:val="32"/>
            <w:rtl/>
          </w:rPr>
          <w:t>مأکول</w:t>
        </w:r>
        <w:r w:rsidRPr="000B3625">
          <w:rPr>
            <w:rStyle w:val="ac"/>
            <w:rFonts w:ascii="Cambria" w:eastAsia="Times New Roman" w:hAnsi="Cambria"/>
            <w:b/>
            <w:bCs/>
            <w:noProof/>
            <w:kern w:val="32"/>
            <w:rtl/>
          </w:rPr>
          <w:t xml:space="preserve"> </w:t>
        </w:r>
        <w:r w:rsidRPr="000B3625">
          <w:rPr>
            <w:rStyle w:val="ac"/>
            <w:rFonts w:ascii="Cambria" w:eastAsia="Times New Roman" w:hAnsi="Cambria" w:hint="eastAsia"/>
            <w:b/>
            <w:bCs/>
            <w:noProof/>
            <w:kern w:val="32"/>
            <w:rtl/>
          </w:rPr>
          <w:t>اللحم</w:t>
        </w:r>
        <w:r w:rsidRPr="000B3625">
          <w:rPr>
            <w:rStyle w:val="ac"/>
            <w:rFonts w:ascii="Cambria" w:eastAsia="Times New Roman" w:hAnsi="Cambria"/>
            <w:b/>
            <w:bCs/>
            <w:noProof/>
            <w:kern w:val="32"/>
            <w:rtl/>
          </w:rPr>
          <w:t xml:space="preserve"> </w:t>
        </w:r>
        <w:r w:rsidRPr="000B3625">
          <w:rPr>
            <w:rStyle w:val="ac"/>
            <w:rFonts w:ascii="Cambria" w:eastAsia="Times New Roman" w:hAnsi="Cambria" w:hint="eastAsia"/>
            <w:b/>
            <w:bCs/>
            <w:noProof/>
            <w:kern w:val="32"/>
            <w:rtl/>
          </w:rPr>
          <w:t>نبودن</w:t>
        </w:r>
        <w:r w:rsidRPr="000B3625">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Toc532737095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C7623" w:rsidRDefault="009C7623" w:rsidP="009C7623">
      <w:pPr>
        <w:pStyle w:val="22"/>
        <w:tabs>
          <w:tab w:val="right" w:leader="dot" w:pos="10194"/>
        </w:tabs>
        <w:rPr>
          <w:rFonts w:asciiTheme="minorHAnsi" w:eastAsiaTheme="minorEastAsia" w:hAnsiTheme="minorHAnsi" w:cstheme="minorBidi"/>
          <w:bCs w:val="0"/>
          <w:noProof/>
          <w:color w:val="auto"/>
          <w:szCs w:val="22"/>
          <w:rtl/>
        </w:rPr>
      </w:pPr>
      <w:hyperlink w:anchor="_Toc532737096" w:history="1">
        <w:r w:rsidRPr="000B3625">
          <w:rPr>
            <w:rStyle w:val="ac"/>
            <w:rFonts w:hint="eastAsia"/>
            <w:noProof/>
            <w:rtl/>
          </w:rPr>
          <w:t>جهت</w:t>
        </w:r>
        <w:r w:rsidRPr="000B3625">
          <w:rPr>
            <w:rStyle w:val="ac"/>
            <w:noProof/>
            <w:rtl/>
          </w:rPr>
          <w:t xml:space="preserve"> </w:t>
        </w:r>
        <w:r w:rsidRPr="000B3625">
          <w:rPr>
            <w:rStyle w:val="ac"/>
            <w:rFonts w:hint="eastAsia"/>
            <w:noProof/>
            <w:rtl/>
          </w:rPr>
          <w:t>چهارم</w:t>
        </w:r>
        <w:r w:rsidRPr="000B3625">
          <w:rPr>
            <w:rStyle w:val="ac"/>
            <w:noProof/>
            <w:rtl/>
          </w:rPr>
          <w:t xml:space="preserve"> (</w:t>
        </w:r>
        <w:r w:rsidRPr="000B3625">
          <w:rPr>
            <w:rStyle w:val="ac"/>
            <w:rFonts w:hint="eastAsia"/>
            <w:noProof/>
            <w:rtl/>
          </w:rPr>
          <w:t>مانع</w:t>
        </w:r>
        <w:r w:rsidRPr="000B3625">
          <w:rPr>
            <w:rStyle w:val="ac"/>
            <w:rFonts w:hint="cs"/>
            <w:noProof/>
            <w:rtl/>
          </w:rPr>
          <w:t>یّ</w:t>
        </w:r>
        <w:r w:rsidRPr="000B3625">
          <w:rPr>
            <w:rStyle w:val="ac"/>
            <w:rFonts w:hint="eastAsia"/>
            <w:noProof/>
            <w:rtl/>
          </w:rPr>
          <w:t>ت</w:t>
        </w:r>
        <w:r w:rsidRPr="000B3625">
          <w:rPr>
            <w:rStyle w:val="ac"/>
            <w:noProof/>
            <w:rtl/>
          </w:rPr>
          <w:t xml:space="preserve"> </w:t>
        </w:r>
        <w:r w:rsidRPr="000B3625">
          <w:rPr>
            <w:rStyle w:val="ac"/>
            <w:rFonts w:hint="eastAsia"/>
            <w:noProof/>
            <w:rtl/>
          </w:rPr>
          <w:t>ما</w:t>
        </w:r>
        <w:r w:rsidRPr="000B3625">
          <w:rPr>
            <w:rStyle w:val="ac"/>
            <w:noProof/>
            <w:rtl/>
          </w:rPr>
          <w:t xml:space="preserve"> </w:t>
        </w:r>
        <w:r w:rsidRPr="000B3625">
          <w:rPr>
            <w:rStyle w:val="ac"/>
            <w:rFonts w:hint="eastAsia"/>
            <w:noProof/>
            <w:rtl/>
          </w:rPr>
          <w:t>لاتتم</w:t>
        </w:r>
        <w:r w:rsidRPr="000B3625">
          <w:rPr>
            <w:rStyle w:val="ac"/>
            <w:noProof/>
            <w:rtl/>
          </w:rPr>
          <w:t xml:space="preserve"> </w:t>
        </w:r>
        <w:r w:rsidRPr="000B3625">
          <w:rPr>
            <w:rStyle w:val="ac"/>
            <w:rFonts w:hint="eastAsia"/>
            <w:noProof/>
            <w:rtl/>
          </w:rPr>
          <w:t>ف</w:t>
        </w:r>
        <w:r w:rsidRPr="000B3625">
          <w:rPr>
            <w:rStyle w:val="ac"/>
            <w:rFonts w:hint="cs"/>
            <w:noProof/>
            <w:rtl/>
          </w:rPr>
          <w:t>ی</w:t>
        </w:r>
        <w:r w:rsidRPr="000B3625">
          <w:rPr>
            <w:rStyle w:val="ac"/>
            <w:rFonts w:hint="eastAsia"/>
            <w:noProof/>
            <w:rtl/>
          </w:rPr>
          <w:t>ه</w:t>
        </w:r>
        <w:r w:rsidRPr="000B3625">
          <w:rPr>
            <w:rStyle w:val="ac"/>
            <w:noProof/>
            <w:rtl/>
          </w:rPr>
          <w:t xml:space="preserve"> </w:t>
        </w:r>
        <w:r w:rsidRPr="000B3625">
          <w:rPr>
            <w:rStyle w:val="ac"/>
            <w:rFonts w:hint="eastAsia"/>
            <w:noProof/>
            <w:rtl/>
          </w:rPr>
          <w:t>الصلاة</w:t>
        </w:r>
        <w:r w:rsidRPr="000B3625">
          <w:rPr>
            <w:rStyle w:val="ac"/>
            <w:noProof/>
            <w:rtl/>
          </w:rPr>
          <w:t xml:space="preserve"> </w:t>
        </w:r>
        <w:r w:rsidRPr="000B3625">
          <w:rPr>
            <w:rStyle w:val="ac"/>
            <w:rFonts w:hint="eastAsia"/>
            <w:noProof/>
            <w:rtl/>
          </w:rPr>
          <w:t>از</w:t>
        </w:r>
        <w:r w:rsidRPr="000B3625">
          <w:rPr>
            <w:rStyle w:val="ac"/>
            <w:noProof/>
            <w:rtl/>
          </w:rPr>
          <w:t xml:space="preserve"> </w:t>
        </w:r>
        <w:r w:rsidRPr="000B3625">
          <w:rPr>
            <w:rStyle w:val="ac"/>
            <w:rFonts w:hint="eastAsia"/>
            <w:noProof/>
            <w:rtl/>
          </w:rPr>
          <w:t>حرام</w:t>
        </w:r>
        <w:r w:rsidRPr="000B3625">
          <w:rPr>
            <w:rStyle w:val="ac"/>
            <w:noProof/>
            <w:rtl/>
          </w:rPr>
          <w:t xml:space="preserve"> </w:t>
        </w:r>
        <w:r w:rsidRPr="000B3625">
          <w:rPr>
            <w:rStyle w:val="ac"/>
            <w:rFonts w:hint="eastAsia"/>
            <w:noProof/>
            <w:rtl/>
          </w:rPr>
          <w:t>گوشت</w:t>
        </w:r>
        <w:r w:rsidRPr="000B362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Toc532737096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C7623" w:rsidRDefault="009C7623" w:rsidP="009C7623">
      <w:pPr>
        <w:pStyle w:val="32"/>
        <w:tabs>
          <w:tab w:val="right" w:leader="dot" w:pos="10194"/>
        </w:tabs>
        <w:rPr>
          <w:rFonts w:asciiTheme="minorHAnsi" w:eastAsiaTheme="minorEastAsia" w:hAnsiTheme="minorHAnsi" w:cstheme="minorBidi"/>
          <w:bCs w:val="0"/>
          <w:iCs w:val="0"/>
          <w:noProof/>
          <w:color w:val="auto"/>
          <w:szCs w:val="22"/>
          <w:rtl/>
        </w:rPr>
      </w:pPr>
      <w:hyperlink w:anchor="_Toc532737097" w:history="1">
        <w:r w:rsidRPr="000B3625">
          <w:rPr>
            <w:rStyle w:val="ac"/>
            <w:rFonts w:hint="eastAsia"/>
            <w:noProof/>
            <w:rtl/>
          </w:rPr>
          <w:t>قول</w:t>
        </w:r>
        <w:r w:rsidRPr="000B3625">
          <w:rPr>
            <w:rStyle w:val="ac"/>
            <w:noProof/>
            <w:rtl/>
          </w:rPr>
          <w:t xml:space="preserve"> </w:t>
        </w:r>
        <w:r w:rsidRPr="000B3625">
          <w:rPr>
            <w:rStyle w:val="ac"/>
            <w:rFonts w:hint="eastAsia"/>
            <w:noProof/>
            <w:rtl/>
          </w:rPr>
          <w:t>به</w:t>
        </w:r>
        <w:r w:rsidRPr="000B3625">
          <w:rPr>
            <w:rStyle w:val="ac"/>
            <w:noProof/>
            <w:rtl/>
          </w:rPr>
          <w:t xml:space="preserve"> </w:t>
        </w:r>
        <w:r w:rsidRPr="000B3625">
          <w:rPr>
            <w:rStyle w:val="ac"/>
            <w:rFonts w:hint="eastAsia"/>
            <w:noProof/>
            <w:rtl/>
          </w:rPr>
          <w:t>اختصاص</w:t>
        </w:r>
        <w:r w:rsidRPr="000B3625">
          <w:rPr>
            <w:rStyle w:val="ac"/>
            <w:noProof/>
            <w:rtl/>
          </w:rPr>
          <w:t xml:space="preserve"> </w:t>
        </w:r>
        <w:r w:rsidRPr="000B3625">
          <w:rPr>
            <w:rStyle w:val="ac"/>
            <w:rFonts w:hint="eastAsia"/>
            <w:noProof/>
            <w:rtl/>
          </w:rPr>
          <w:t>مانع</w:t>
        </w:r>
        <w:r w:rsidRPr="000B3625">
          <w:rPr>
            <w:rStyle w:val="ac"/>
            <w:rFonts w:hint="cs"/>
            <w:noProof/>
            <w:rtl/>
          </w:rPr>
          <w:t>یّ</w:t>
        </w:r>
        <w:r w:rsidRPr="000B3625">
          <w:rPr>
            <w:rStyle w:val="ac"/>
            <w:rFonts w:hint="eastAsia"/>
            <w:noProof/>
            <w:rtl/>
          </w:rPr>
          <w:t>ت</w:t>
        </w:r>
        <w:r w:rsidRPr="000B3625">
          <w:rPr>
            <w:rStyle w:val="ac"/>
            <w:noProof/>
            <w:rtl/>
          </w:rPr>
          <w:t xml:space="preserve"> </w:t>
        </w:r>
        <w:r w:rsidRPr="000B3625">
          <w:rPr>
            <w:rStyle w:val="ac"/>
            <w:rFonts w:hint="eastAsia"/>
            <w:noProof/>
            <w:rtl/>
          </w:rPr>
          <w:t>به</w:t>
        </w:r>
        <w:r w:rsidRPr="000B3625">
          <w:rPr>
            <w:rStyle w:val="ac"/>
            <w:noProof/>
            <w:rtl/>
          </w:rPr>
          <w:t xml:space="preserve"> </w:t>
        </w:r>
        <w:r w:rsidRPr="000B3625">
          <w:rPr>
            <w:rStyle w:val="ac"/>
            <w:rFonts w:hint="eastAsia"/>
            <w:noProof/>
            <w:rtl/>
          </w:rPr>
          <w:t>ما</w:t>
        </w:r>
        <w:r w:rsidRPr="000B3625">
          <w:rPr>
            <w:rStyle w:val="ac"/>
            <w:noProof/>
            <w:rtl/>
          </w:rPr>
          <w:t xml:space="preserve"> </w:t>
        </w:r>
        <w:r w:rsidRPr="000B3625">
          <w:rPr>
            <w:rStyle w:val="ac"/>
            <w:rFonts w:hint="eastAsia"/>
            <w:noProof/>
            <w:rtl/>
          </w:rPr>
          <w:t>تتم</w:t>
        </w:r>
        <w:r w:rsidRPr="000B3625">
          <w:rPr>
            <w:rStyle w:val="ac"/>
            <w:noProof/>
            <w:rtl/>
          </w:rPr>
          <w:t xml:space="preserve"> </w:t>
        </w:r>
        <w:r w:rsidRPr="000B3625">
          <w:rPr>
            <w:rStyle w:val="ac"/>
            <w:rFonts w:hint="eastAsia"/>
            <w:noProof/>
            <w:rtl/>
          </w:rPr>
          <w:t>ف</w:t>
        </w:r>
        <w:r w:rsidRPr="000B3625">
          <w:rPr>
            <w:rStyle w:val="ac"/>
            <w:rFonts w:hint="cs"/>
            <w:noProof/>
            <w:rtl/>
          </w:rPr>
          <w:t>ی</w:t>
        </w:r>
        <w:r w:rsidRPr="000B3625">
          <w:rPr>
            <w:rStyle w:val="ac"/>
            <w:rFonts w:hint="eastAsia"/>
            <w:noProof/>
            <w:rtl/>
          </w:rPr>
          <w:t>ه</w:t>
        </w:r>
        <w:r w:rsidRPr="000B3625">
          <w:rPr>
            <w:rStyle w:val="ac"/>
            <w:noProof/>
            <w:rtl/>
          </w:rPr>
          <w:t xml:space="preserve"> </w:t>
        </w:r>
        <w:r w:rsidRPr="000B3625">
          <w:rPr>
            <w:rStyle w:val="ac"/>
            <w:rFonts w:hint="eastAsia"/>
            <w:noProof/>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Toc532737097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C7623" w:rsidRDefault="009C7623" w:rsidP="009C7623">
      <w:pPr>
        <w:pStyle w:val="32"/>
        <w:tabs>
          <w:tab w:val="right" w:leader="dot" w:pos="10194"/>
        </w:tabs>
        <w:rPr>
          <w:rFonts w:asciiTheme="minorHAnsi" w:eastAsiaTheme="minorEastAsia" w:hAnsiTheme="minorHAnsi" w:cstheme="minorBidi"/>
          <w:bCs w:val="0"/>
          <w:iCs w:val="0"/>
          <w:noProof/>
          <w:color w:val="auto"/>
          <w:szCs w:val="22"/>
          <w:rtl/>
        </w:rPr>
      </w:pPr>
      <w:hyperlink w:anchor="_Toc532737098" w:history="1">
        <w:r w:rsidRPr="000B3625">
          <w:rPr>
            <w:rStyle w:val="ac"/>
            <w:rFonts w:hint="eastAsia"/>
            <w:noProof/>
            <w:rtl/>
          </w:rPr>
          <w:t>مناقشه</w:t>
        </w:r>
        <w:r w:rsidRPr="000B3625">
          <w:rPr>
            <w:rStyle w:val="ac"/>
            <w:noProof/>
            <w:rtl/>
          </w:rPr>
          <w:t xml:space="preserve"> (</w:t>
        </w:r>
        <w:r w:rsidRPr="000B3625">
          <w:rPr>
            <w:rStyle w:val="ac"/>
            <w:rFonts w:hint="eastAsia"/>
            <w:noProof/>
            <w:rtl/>
          </w:rPr>
          <w:t>اطلاق</w:t>
        </w:r>
        <w:r w:rsidRPr="000B3625">
          <w:rPr>
            <w:rStyle w:val="ac"/>
            <w:noProof/>
            <w:rtl/>
          </w:rPr>
          <w:t xml:space="preserve"> </w:t>
        </w:r>
        <w:r w:rsidRPr="000B3625">
          <w:rPr>
            <w:rStyle w:val="ac"/>
            <w:rFonts w:hint="eastAsia"/>
            <w:noProof/>
            <w:rtl/>
          </w:rPr>
          <w:t>أدله</w:t>
        </w:r>
        <w:r w:rsidRPr="000B3625">
          <w:rPr>
            <w:rStyle w:val="ac"/>
            <w:noProof/>
            <w:rtl/>
          </w:rPr>
          <w:t xml:space="preserve"> </w:t>
        </w:r>
        <w:r w:rsidRPr="000B3625">
          <w:rPr>
            <w:rStyle w:val="ac"/>
            <w:rFonts w:hint="eastAsia"/>
            <w:noProof/>
            <w:rtl/>
          </w:rPr>
          <w:t>در</w:t>
        </w:r>
        <w:r w:rsidRPr="000B3625">
          <w:rPr>
            <w:rStyle w:val="ac"/>
            <w:noProof/>
            <w:rtl/>
          </w:rPr>
          <w:t xml:space="preserve"> </w:t>
        </w:r>
        <w:r w:rsidRPr="000B3625">
          <w:rPr>
            <w:rStyle w:val="ac"/>
            <w:rFonts w:hint="eastAsia"/>
            <w:noProof/>
            <w:rtl/>
          </w:rPr>
          <w:t>مانع</w:t>
        </w:r>
        <w:r w:rsidRPr="000B3625">
          <w:rPr>
            <w:rStyle w:val="ac"/>
            <w:rFonts w:hint="cs"/>
            <w:noProof/>
            <w:rtl/>
          </w:rPr>
          <w:t>یّ</w:t>
        </w:r>
        <w:r w:rsidRPr="000B3625">
          <w:rPr>
            <w:rStyle w:val="ac"/>
            <w:rFonts w:hint="eastAsia"/>
            <w:noProof/>
            <w:rtl/>
          </w:rPr>
          <w:t>ت</w:t>
        </w:r>
        <w:r w:rsidRPr="000B3625">
          <w:rPr>
            <w:rStyle w:val="ac"/>
            <w:noProof/>
            <w:rtl/>
          </w:rPr>
          <w:t xml:space="preserve"> «</w:t>
        </w:r>
        <w:r w:rsidRPr="000B3625">
          <w:rPr>
            <w:rStyle w:val="ac"/>
            <w:rFonts w:hint="eastAsia"/>
            <w:noProof/>
            <w:rtl/>
          </w:rPr>
          <w:t>ما</w:t>
        </w:r>
        <w:r w:rsidRPr="000B3625">
          <w:rPr>
            <w:rStyle w:val="ac"/>
            <w:noProof/>
            <w:rtl/>
          </w:rPr>
          <w:t xml:space="preserve"> </w:t>
        </w:r>
        <w:r w:rsidRPr="000B3625">
          <w:rPr>
            <w:rStyle w:val="ac"/>
            <w:rFonts w:hint="eastAsia"/>
            <w:noProof/>
            <w:rtl/>
          </w:rPr>
          <w:t>لا</w:t>
        </w:r>
        <w:r w:rsidRPr="000B3625">
          <w:rPr>
            <w:rStyle w:val="ac"/>
            <w:rFonts w:hint="cs"/>
            <w:noProof/>
            <w:rtl/>
          </w:rPr>
          <w:t>ی</w:t>
        </w:r>
        <w:r w:rsidRPr="000B3625">
          <w:rPr>
            <w:rStyle w:val="ac"/>
            <w:rFonts w:hint="eastAsia"/>
            <w:noProof/>
            <w:rtl/>
          </w:rPr>
          <w:t>ؤکل</w:t>
        </w:r>
        <w:r w:rsidRPr="000B3625">
          <w:rPr>
            <w:rStyle w:val="ac"/>
            <w:noProof/>
            <w:rtl/>
          </w:rPr>
          <w:t xml:space="preserve"> </w:t>
        </w:r>
        <w:r w:rsidRPr="000B3625">
          <w:rPr>
            <w:rStyle w:val="ac"/>
            <w:rFonts w:hint="eastAsia"/>
            <w:noProof/>
            <w:rtl/>
          </w:rPr>
          <w:t>لحمه»</w:t>
        </w:r>
        <w:r w:rsidRPr="000B362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Toc532737098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C7623" w:rsidRDefault="009C7623" w:rsidP="009C7623">
      <w:pPr>
        <w:pStyle w:val="42"/>
        <w:tabs>
          <w:tab w:val="right" w:leader="dot" w:pos="10194"/>
        </w:tabs>
        <w:rPr>
          <w:rFonts w:asciiTheme="minorHAnsi" w:eastAsiaTheme="minorEastAsia" w:hAnsiTheme="minorHAnsi" w:cstheme="minorBidi"/>
          <w:bCs w:val="0"/>
          <w:noProof/>
          <w:color w:val="auto"/>
          <w:szCs w:val="22"/>
          <w:rtl/>
        </w:rPr>
      </w:pPr>
      <w:hyperlink w:anchor="_Toc532737099" w:history="1">
        <w:r w:rsidRPr="000B3625">
          <w:rPr>
            <w:rStyle w:val="ac"/>
            <w:rFonts w:hint="eastAsia"/>
            <w:noProof/>
            <w:rtl/>
          </w:rPr>
          <w:t>جواب</w:t>
        </w:r>
        <w:r w:rsidRPr="000B3625">
          <w:rPr>
            <w:rStyle w:val="ac"/>
            <w:noProof/>
            <w:rtl/>
          </w:rPr>
          <w:t xml:space="preserve"> (</w:t>
        </w:r>
        <w:r w:rsidRPr="000B3625">
          <w:rPr>
            <w:rStyle w:val="ac"/>
            <w:rFonts w:hint="eastAsia"/>
            <w:noProof/>
            <w:rtl/>
          </w:rPr>
          <w:t>وجود</w:t>
        </w:r>
        <w:r w:rsidRPr="000B3625">
          <w:rPr>
            <w:rStyle w:val="ac"/>
            <w:noProof/>
            <w:rtl/>
          </w:rPr>
          <w:t xml:space="preserve"> </w:t>
        </w:r>
        <w:r w:rsidRPr="000B3625">
          <w:rPr>
            <w:rStyle w:val="ac"/>
            <w:rFonts w:hint="eastAsia"/>
            <w:noProof/>
            <w:rtl/>
          </w:rPr>
          <w:t>مق</w:t>
        </w:r>
        <w:r w:rsidRPr="000B3625">
          <w:rPr>
            <w:rStyle w:val="ac"/>
            <w:rFonts w:hint="cs"/>
            <w:noProof/>
            <w:rtl/>
          </w:rPr>
          <w:t>یّ</w:t>
        </w:r>
        <w:r w:rsidRPr="000B3625">
          <w:rPr>
            <w:rStyle w:val="ac"/>
            <w:rFonts w:hint="eastAsia"/>
            <w:noProof/>
            <w:rtl/>
          </w:rPr>
          <w:t>د</w:t>
        </w:r>
        <w:r w:rsidRPr="000B3625">
          <w:rPr>
            <w:rStyle w:val="ac"/>
            <w:noProof/>
            <w:rtl/>
          </w:rPr>
          <w:t xml:space="preserve"> </w:t>
        </w:r>
        <w:r w:rsidRPr="000B3625">
          <w:rPr>
            <w:rStyle w:val="ac"/>
            <w:rFonts w:hint="eastAsia"/>
            <w:noProof/>
            <w:rtl/>
          </w:rPr>
          <w:t>نسبت</w:t>
        </w:r>
        <w:r w:rsidRPr="000B3625">
          <w:rPr>
            <w:rStyle w:val="ac"/>
            <w:noProof/>
            <w:rtl/>
          </w:rPr>
          <w:t xml:space="preserve"> </w:t>
        </w:r>
        <w:r w:rsidRPr="000B3625">
          <w:rPr>
            <w:rStyle w:val="ac"/>
            <w:rFonts w:hint="eastAsia"/>
            <w:noProof/>
            <w:rtl/>
          </w:rPr>
          <w:t>به</w:t>
        </w:r>
        <w:r w:rsidRPr="000B3625">
          <w:rPr>
            <w:rStyle w:val="ac"/>
            <w:noProof/>
            <w:rtl/>
          </w:rPr>
          <w:t xml:space="preserve"> </w:t>
        </w:r>
        <w:r w:rsidRPr="000B3625">
          <w:rPr>
            <w:rStyle w:val="ac"/>
            <w:rFonts w:hint="eastAsia"/>
            <w:noProof/>
            <w:rtl/>
          </w:rPr>
          <w:t>فرض</w:t>
        </w:r>
        <w:r w:rsidRPr="000B3625">
          <w:rPr>
            <w:rStyle w:val="ac"/>
            <w:noProof/>
            <w:rtl/>
          </w:rPr>
          <w:t xml:space="preserve"> </w:t>
        </w:r>
        <w:r w:rsidRPr="000B3625">
          <w:rPr>
            <w:rStyle w:val="ac"/>
            <w:rFonts w:hint="eastAsia"/>
            <w:noProof/>
            <w:rtl/>
          </w:rPr>
          <w:t>ما</w:t>
        </w:r>
        <w:r w:rsidRPr="000B3625">
          <w:rPr>
            <w:rStyle w:val="ac"/>
            <w:noProof/>
            <w:rtl/>
          </w:rPr>
          <w:t xml:space="preserve"> </w:t>
        </w:r>
        <w:r w:rsidRPr="000B3625">
          <w:rPr>
            <w:rStyle w:val="ac"/>
            <w:rFonts w:hint="eastAsia"/>
            <w:noProof/>
            <w:rtl/>
          </w:rPr>
          <w:t>لاتتم</w:t>
        </w:r>
        <w:r w:rsidRPr="000B3625">
          <w:rPr>
            <w:rStyle w:val="ac"/>
            <w:noProof/>
            <w:rtl/>
          </w:rPr>
          <w:t xml:space="preserve"> </w:t>
        </w:r>
        <w:r w:rsidRPr="000B3625">
          <w:rPr>
            <w:rStyle w:val="ac"/>
            <w:rFonts w:hint="eastAsia"/>
            <w:noProof/>
            <w:rtl/>
          </w:rPr>
          <w:t>ف</w:t>
        </w:r>
        <w:r w:rsidRPr="000B3625">
          <w:rPr>
            <w:rStyle w:val="ac"/>
            <w:rFonts w:hint="cs"/>
            <w:noProof/>
            <w:rtl/>
          </w:rPr>
          <w:t>ی</w:t>
        </w:r>
        <w:r w:rsidRPr="000B3625">
          <w:rPr>
            <w:rStyle w:val="ac"/>
            <w:rFonts w:hint="eastAsia"/>
            <w:noProof/>
            <w:rtl/>
          </w:rPr>
          <w:t>ه</w:t>
        </w:r>
        <w:r w:rsidRPr="000B3625">
          <w:rPr>
            <w:rStyle w:val="ac"/>
            <w:noProof/>
            <w:rtl/>
          </w:rPr>
          <w:t xml:space="preserve"> </w:t>
        </w:r>
        <w:r w:rsidRPr="000B3625">
          <w:rPr>
            <w:rStyle w:val="ac"/>
            <w:rFonts w:hint="eastAsia"/>
            <w:noProof/>
            <w:rtl/>
          </w:rPr>
          <w:t>الصلاة</w:t>
        </w:r>
        <w:r w:rsidRPr="000B362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Toc532737099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C7623" w:rsidRDefault="009C7623" w:rsidP="009C7623">
      <w:pPr>
        <w:pStyle w:val="42"/>
        <w:tabs>
          <w:tab w:val="right" w:leader="dot" w:pos="10194"/>
        </w:tabs>
        <w:rPr>
          <w:rFonts w:asciiTheme="minorHAnsi" w:eastAsiaTheme="minorEastAsia" w:hAnsiTheme="minorHAnsi" w:cstheme="minorBidi"/>
          <w:bCs w:val="0"/>
          <w:noProof/>
          <w:color w:val="auto"/>
          <w:szCs w:val="22"/>
          <w:rtl/>
        </w:rPr>
      </w:pPr>
      <w:hyperlink w:anchor="_Toc532737100" w:history="1">
        <w:r w:rsidRPr="000B3625">
          <w:rPr>
            <w:rStyle w:val="ac"/>
            <w:rFonts w:hint="eastAsia"/>
            <w:noProof/>
            <w:rtl/>
          </w:rPr>
          <w:t>روا</w:t>
        </w:r>
        <w:r w:rsidRPr="000B3625">
          <w:rPr>
            <w:rStyle w:val="ac"/>
            <w:rFonts w:hint="cs"/>
            <w:noProof/>
            <w:rtl/>
          </w:rPr>
          <w:t>ی</w:t>
        </w:r>
        <w:r w:rsidRPr="000B3625">
          <w:rPr>
            <w:rStyle w:val="ac"/>
            <w:rFonts w:hint="eastAsia"/>
            <w:noProof/>
            <w:rtl/>
          </w:rPr>
          <w:t>ت</w:t>
        </w:r>
        <w:r w:rsidRPr="000B3625">
          <w:rPr>
            <w:rStyle w:val="ac"/>
            <w:noProof/>
            <w:rtl/>
          </w:rPr>
          <w:t xml:space="preserve"> </w:t>
        </w:r>
        <w:r w:rsidRPr="000B3625">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C7623" w:rsidRDefault="009C7623" w:rsidP="009C7623">
      <w:pPr>
        <w:pStyle w:val="52"/>
        <w:tabs>
          <w:tab w:val="right" w:leader="dot" w:pos="10194"/>
        </w:tabs>
        <w:rPr>
          <w:rFonts w:asciiTheme="minorHAnsi" w:eastAsiaTheme="minorEastAsia" w:hAnsiTheme="minorHAnsi" w:cstheme="minorBidi"/>
          <w:bCs w:val="0"/>
          <w:noProof/>
          <w:color w:val="auto"/>
          <w:szCs w:val="22"/>
          <w:rtl/>
        </w:rPr>
      </w:pPr>
      <w:hyperlink w:anchor="_Toc532737101" w:history="1">
        <w:r w:rsidRPr="000B3625">
          <w:rPr>
            <w:rStyle w:val="ac"/>
            <w:rFonts w:hint="eastAsia"/>
            <w:noProof/>
            <w:rtl/>
          </w:rPr>
          <w:t>بررس</w:t>
        </w:r>
        <w:r w:rsidRPr="000B3625">
          <w:rPr>
            <w:rStyle w:val="ac"/>
            <w:rFonts w:hint="cs"/>
            <w:noProof/>
            <w:rtl/>
          </w:rPr>
          <w:t>ی</w:t>
        </w:r>
        <w:r w:rsidRPr="000B3625">
          <w:rPr>
            <w:rStyle w:val="ac"/>
            <w:noProof/>
            <w:rtl/>
          </w:rPr>
          <w:t xml:space="preserve"> </w:t>
        </w:r>
        <w:r w:rsidRPr="000B3625">
          <w:rPr>
            <w:rStyle w:val="ac"/>
            <w:rFonts w:hint="eastAsia"/>
            <w:noProof/>
            <w:rtl/>
          </w:rPr>
          <w:t>دلال</w:t>
        </w:r>
        <w:r w:rsidRPr="000B36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C7623" w:rsidRDefault="009C7623" w:rsidP="009C7623">
      <w:pPr>
        <w:pStyle w:val="52"/>
        <w:tabs>
          <w:tab w:val="right" w:leader="dot" w:pos="10194"/>
        </w:tabs>
        <w:rPr>
          <w:rFonts w:asciiTheme="minorHAnsi" w:eastAsiaTheme="minorEastAsia" w:hAnsiTheme="minorHAnsi" w:cstheme="minorBidi"/>
          <w:bCs w:val="0"/>
          <w:noProof/>
          <w:color w:val="auto"/>
          <w:szCs w:val="22"/>
          <w:rtl/>
        </w:rPr>
      </w:pPr>
      <w:hyperlink w:anchor="_Toc532737102" w:history="1">
        <w:r w:rsidRPr="000B3625">
          <w:rPr>
            <w:rStyle w:val="ac"/>
            <w:rFonts w:hint="eastAsia"/>
            <w:noProof/>
            <w:rtl/>
          </w:rPr>
          <w:t>مناقشه</w:t>
        </w:r>
        <w:r w:rsidRPr="000B3625">
          <w:rPr>
            <w:rStyle w:val="ac"/>
            <w:noProof/>
            <w:rtl/>
          </w:rPr>
          <w:t xml:space="preserve"> </w:t>
        </w:r>
        <w:r w:rsidRPr="000B3625">
          <w:rPr>
            <w:rStyle w:val="ac"/>
            <w:rFonts w:hint="eastAsia"/>
            <w:noProof/>
            <w:rtl/>
          </w:rPr>
          <w:t>سند</w:t>
        </w:r>
        <w:r w:rsidRPr="000B3625">
          <w:rPr>
            <w:rStyle w:val="ac"/>
            <w:rFonts w:hint="cs"/>
            <w:noProof/>
            <w:rtl/>
          </w:rPr>
          <w:t>ی</w:t>
        </w:r>
        <w:r w:rsidRPr="000B3625">
          <w:rPr>
            <w:rStyle w:val="ac"/>
            <w:noProof/>
            <w:rtl/>
          </w:rPr>
          <w:t xml:space="preserve"> (</w:t>
        </w:r>
        <w:r w:rsidRPr="000B3625">
          <w:rPr>
            <w:rStyle w:val="ac"/>
            <w:rFonts w:hint="eastAsia"/>
            <w:noProof/>
            <w:rtl/>
          </w:rPr>
          <w:t>احمد</w:t>
        </w:r>
        <w:r w:rsidRPr="000B3625">
          <w:rPr>
            <w:rStyle w:val="ac"/>
            <w:noProof/>
            <w:rtl/>
          </w:rPr>
          <w:t xml:space="preserve"> </w:t>
        </w:r>
        <w:r w:rsidRPr="000B3625">
          <w:rPr>
            <w:rStyle w:val="ac"/>
            <w:rFonts w:hint="eastAsia"/>
            <w:noProof/>
            <w:rtl/>
          </w:rPr>
          <w:t>بن</w:t>
        </w:r>
        <w:r w:rsidRPr="000B3625">
          <w:rPr>
            <w:rStyle w:val="ac"/>
            <w:noProof/>
            <w:rtl/>
          </w:rPr>
          <w:t xml:space="preserve"> </w:t>
        </w:r>
        <w:r w:rsidRPr="000B3625">
          <w:rPr>
            <w:rStyle w:val="ac"/>
            <w:rFonts w:hint="eastAsia"/>
            <w:noProof/>
            <w:rtl/>
          </w:rPr>
          <w:t>هلال</w:t>
        </w:r>
        <w:r w:rsidRPr="000B3625">
          <w:rPr>
            <w:rStyle w:val="ac"/>
            <w:noProof/>
            <w:rtl/>
          </w:rPr>
          <w:t xml:space="preserve"> </w:t>
        </w:r>
        <w:r w:rsidRPr="000B3625">
          <w:rPr>
            <w:rStyle w:val="ac"/>
            <w:rFonts w:hint="eastAsia"/>
            <w:noProof/>
            <w:rtl/>
          </w:rPr>
          <w:t>عبرتا</w:t>
        </w:r>
        <w:r w:rsidRPr="000B3625">
          <w:rPr>
            <w:rStyle w:val="ac"/>
            <w:rFonts w:hint="cs"/>
            <w:noProof/>
            <w:rtl/>
          </w:rPr>
          <w:t>یی</w:t>
        </w:r>
        <w:r w:rsidRPr="000B3625">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C7623" w:rsidRDefault="009C7623" w:rsidP="009C7623">
      <w:pPr>
        <w:pStyle w:val="42"/>
        <w:tabs>
          <w:tab w:val="right" w:leader="dot" w:pos="10194"/>
        </w:tabs>
        <w:rPr>
          <w:rFonts w:asciiTheme="minorHAnsi" w:eastAsiaTheme="minorEastAsia" w:hAnsiTheme="minorHAnsi" w:cstheme="minorBidi"/>
          <w:bCs w:val="0"/>
          <w:noProof/>
          <w:color w:val="auto"/>
          <w:szCs w:val="22"/>
          <w:rtl/>
        </w:rPr>
      </w:pPr>
      <w:hyperlink w:anchor="_Toc532737103" w:history="1">
        <w:r w:rsidRPr="000B3625">
          <w:rPr>
            <w:rStyle w:val="ac"/>
            <w:rFonts w:hint="eastAsia"/>
            <w:noProof/>
            <w:rtl/>
          </w:rPr>
          <w:t>روا</w:t>
        </w:r>
        <w:r w:rsidRPr="000B3625">
          <w:rPr>
            <w:rStyle w:val="ac"/>
            <w:rFonts w:hint="cs"/>
            <w:noProof/>
            <w:rtl/>
          </w:rPr>
          <w:t>ی</w:t>
        </w:r>
        <w:r w:rsidRPr="000B3625">
          <w:rPr>
            <w:rStyle w:val="ac"/>
            <w:rFonts w:hint="eastAsia"/>
            <w:noProof/>
            <w:rtl/>
          </w:rPr>
          <w:t>ت</w:t>
        </w:r>
        <w:r w:rsidRPr="000B3625">
          <w:rPr>
            <w:rStyle w:val="ac"/>
            <w:noProof/>
            <w:rtl/>
          </w:rPr>
          <w:t xml:space="preserve"> </w:t>
        </w:r>
        <w:r w:rsidRPr="000B3625">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C7623" w:rsidRDefault="009C7623" w:rsidP="009C7623">
      <w:pPr>
        <w:pStyle w:val="52"/>
        <w:tabs>
          <w:tab w:val="right" w:leader="dot" w:pos="10194"/>
        </w:tabs>
        <w:rPr>
          <w:rFonts w:asciiTheme="minorHAnsi" w:eastAsiaTheme="minorEastAsia" w:hAnsiTheme="minorHAnsi" w:cstheme="minorBidi"/>
          <w:bCs w:val="0"/>
          <w:noProof/>
          <w:color w:val="auto"/>
          <w:szCs w:val="22"/>
          <w:rtl/>
        </w:rPr>
      </w:pPr>
      <w:hyperlink w:anchor="_Toc532737104" w:history="1">
        <w:r w:rsidRPr="000B3625">
          <w:rPr>
            <w:rStyle w:val="ac"/>
            <w:rFonts w:hint="eastAsia"/>
            <w:noProof/>
            <w:rtl/>
          </w:rPr>
          <w:t>مناقشه</w:t>
        </w:r>
        <w:r w:rsidRPr="000B3625">
          <w:rPr>
            <w:rStyle w:val="ac"/>
            <w:noProof/>
            <w:rtl/>
          </w:rPr>
          <w:t xml:space="preserve"> </w:t>
        </w:r>
        <w:r w:rsidRPr="000B3625">
          <w:rPr>
            <w:rStyle w:val="ac"/>
            <w:rFonts w:hint="eastAsia"/>
            <w:noProof/>
            <w:rtl/>
          </w:rPr>
          <w:t>دلال</w:t>
        </w:r>
        <w:r w:rsidRPr="000B36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C7623" w:rsidRDefault="009C7623" w:rsidP="009C7623">
      <w:pPr>
        <w:pStyle w:val="42"/>
        <w:tabs>
          <w:tab w:val="right" w:leader="dot" w:pos="10194"/>
        </w:tabs>
        <w:rPr>
          <w:rFonts w:asciiTheme="minorHAnsi" w:eastAsiaTheme="minorEastAsia" w:hAnsiTheme="minorHAnsi" w:cstheme="minorBidi"/>
          <w:bCs w:val="0"/>
          <w:noProof/>
          <w:color w:val="auto"/>
          <w:szCs w:val="22"/>
          <w:rtl/>
        </w:rPr>
      </w:pPr>
      <w:hyperlink w:anchor="_Toc532737105" w:history="1">
        <w:r w:rsidRPr="000B3625">
          <w:rPr>
            <w:rStyle w:val="ac"/>
            <w:rFonts w:hint="eastAsia"/>
            <w:noProof/>
            <w:rtl/>
          </w:rPr>
          <w:t>روا</w:t>
        </w:r>
        <w:r w:rsidRPr="000B3625">
          <w:rPr>
            <w:rStyle w:val="ac"/>
            <w:rFonts w:hint="cs"/>
            <w:noProof/>
            <w:rtl/>
          </w:rPr>
          <w:t>ی</w:t>
        </w:r>
        <w:r w:rsidRPr="000B3625">
          <w:rPr>
            <w:rStyle w:val="ac"/>
            <w:rFonts w:hint="eastAsia"/>
            <w:noProof/>
            <w:rtl/>
          </w:rPr>
          <w:t>ت</w:t>
        </w:r>
        <w:r w:rsidRPr="000B3625">
          <w:rPr>
            <w:rStyle w:val="ac"/>
            <w:noProof/>
            <w:rtl/>
          </w:rPr>
          <w:t xml:space="preserve"> </w:t>
        </w:r>
        <w:r w:rsidRPr="000B3625">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C7623" w:rsidRDefault="009C7623" w:rsidP="009C7623">
      <w:pPr>
        <w:pStyle w:val="52"/>
        <w:tabs>
          <w:tab w:val="right" w:leader="dot" w:pos="10194"/>
        </w:tabs>
        <w:rPr>
          <w:rFonts w:asciiTheme="minorHAnsi" w:eastAsiaTheme="minorEastAsia" w:hAnsiTheme="minorHAnsi" w:cstheme="minorBidi"/>
          <w:bCs w:val="0"/>
          <w:noProof/>
          <w:color w:val="auto"/>
          <w:szCs w:val="22"/>
          <w:rtl/>
        </w:rPr>
      </w:pPr>
      <w:hyperlink w:anchor="_Toc532737106" w:history="1">
        <w:r w:rsidRPr="000B3625">
          <w:rPr>
            <w:rStyle w:val="ac"/>
            <w:rFonts w:hint="eastAsia"/>
            <w:noProof/>
            <w:rtl/>
          </w:rPr>
          <w:t>مناقشه</w:t>
        </w:r>
        <w:r w:rsidRPr="000B3625">
          <w:rPr>
            <w:rStyle w:val="ac"/>
            <w:noProof/>
            <w:rtl/>
          </w:rPr>
          <w:t xml:space="preserve"> </w:t>
        </w:r>
        <w:r w:rsidRPr="000B3625">
          <w:rPr>
            <w:rStyle w:val="ac"/>
            <w:rFonts w:hint="eastAsia"/>
            <w:noProof/>
            <w:rtl/>
          </w:rPr>
          <w:t>دلال</w:t>
        </w:r>
        <w:r w:rsidRPr="000B36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C7623" w:rsidRDefault="009C7623" w:rsidP="009C7623">
      <w:pPr>
        <w:pStyle w:val="42"/>
        <w:tabs>
          <w:tab w:val="right" w:leader="dot" w:pos="10194"/>
        </w:tabs>
        <w:rPr>
          <w:rFonts w:asciiTheme="minorHAnsi" w:eastAsiaTheme="minorEastAsia" w:hAnsiTheme="minorHAnsi" w:cstheme="minorBidi"/>
          <w:bCs w:val="0"/>
          <w:noProof/>
          <w:color w:val="auto"/>
          <w:szCs w:val="22"/>
          <w:rtl/>
        </w:rPr>
      </w:pPr>
      <w:hyperlink w:anchor="_Toc532737107" w:history="1">
        <w:r w:rsidRPr="000B3625">
          <w:rPr>
            <w:rStyle w:val="ac"/>
            <w:rFonts w:hint="eastAsia"/>
            <w:noProof/>
            <w:rtl/>
          </w:rPr>
          <w:t>روا</w:t>
        </w:r>
        <w:r w:rsidRPr="000B3625">
          <w:rPr>
            <w:rStyle w:val="ac"/>
            <w:rFonts w:hint="cs"/>
            <w:noProof/>
            <w:rtl/>
          </w:rPr>
          <w:t>ی</w:t>
        </w:r>
        <w:r w:rsidRPr="000B3625">
          <w:rPr>
            <w:rStyle w:val="ac"/>
            <w:rFonts w:hint="eastAsia"/>
            <w:noProof/>
            <w:rtl/>
          </w:rPr>
          <w:t>ت</w:t>
        </w:r>
        <w:r w:rsidRPr="000B3625">
          <w:rPr>
            <w:rStyle w:val="ac"/>
            <w:noProof/>
            <w:rtl/>
          </w:rPr>
          <w:t xml:space="preserve"> </w:t>
        </w:r>
        <w:r w:rsidRPr="000B3625">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C7623" w:rsidRDefault="009C7623" w:rsidP="009C7623">
      <w:pPr>
        <w:pStyle w:val="52"/>
        <w:tabs>
          <w:tab w:val="right" w:leader="dot" w:pos="10194"/>
        </w:tabs>
        <w:rPr>
          <w:rFonts w:asciiTheme="minorHAnsi" w:eastAsiaTheme="minorEastAsia" w:hAnsiTheme="minorHAnsi" w:cstheme="minorBidi"/>
          <w:bCs w:val="0"/>
          <w:noProof/>
          <w:color w:val="auto"/>
          <w:szCs w:val="22"/>
          <w:rtl/>
        </w:rPr>
      </w:pPr>
      <w:hyperlink w:anchor="_Toc532737108" w:history="1">
        <w:r w:rsidRPr="000B3625">
          <w:rPr>
            <w:rStyle w:val="ac"/>
            <w:rFonts w:hint="eastAsia"/>
            <w:noProof/>
            <w:rtl/>
          </w:rPr>
          <w:t>مناقشه</w:t>
        </w:r>
        <w:r w:rsidRPr="000B3625">
          <w:rPr>
            <w:rStyle w:val="ac"/>
            <w:noProof/>
            <w:rtl/>
          </w:rPr>
          <w:t xml:space="preserve"> </w:t>
        </w:r>
        <w:r w:rsidRPr="000B3625">
          <w:rPr>
            <w:rStyle w:val="ac"/>
            <w:rFonts w:hint="eastAsia"/>
            <w:noProof/>
            <w:rtl/>
          </w:rPr>
          <w:t>سند</w:t>
        </w:r>
        <w:r w:rsidRPr="000B36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9C7623" w:rsidRDefault="009C7623" w:rsidP="009C7623">
      <w:pPr>
        <w:pStyle w:val="52"/>
        <w:tabs>
          <w:tab w:val="right" w:leader="dot" w:pos="10194"/>
        </w:tabs>
        <w:rPr>
          <w:rFonts w:asciiTheme="minorHAnsi" w:eastAsiaTheme="minorEastAsia" w:hAnsiTheme="minorHAnsi" w:cstheme="minorBidi"/>
          <w:bCs w:val="0"/>
          <w:noProof/>
          <w:color w:val="auto"/>
          <w:szCs w:val="22"/>
          <w:rtl/>
        </w:rPr>
      </w:pPr>
      <w:hyperlink w:anchor="_Toc532737109" w:history="1">
        <w:r w:rsidRPr="000B3625">
          <w:rPr>
            <w:rStyle w:val="ac"/>
            <w:rFonts w:hint="eastAsia"/>
            <w:noProof/>
            <w:rtl/>
          </w:rPr>
          <w:t>مناقشه</w:t>
        </w:r>
        <w:r w:rsidRPr="000B3625">
          <w:rPr>
            <w:rStyle w:val="ac"/>
            <w:noProof/>
            <w:rtl/>
          </w:rPr>
          <w:t xml:space="preserve"> </w:t>
        </w:r>
        <w:r w:rsidRPr="000B3625">
          <w:rPr>
            <w:rStyle w:val="ac"/>
            <w:rFonts w:hint="eastAsia"/>
            <w:noProof/>
            <w:rtl/>
          </w:rPr>
          <w:t>دلال</w:t>
        </w:r>
        <w:r w:rsidRPr="000B36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Toc532737109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9C7623" w:rsidRDefault="009C7623" w:rsidP="009C7623">
      <w:pPr>
        <w:pStyle w:val="42"/>
        <w:tabs>
          <w:tab w:val="right" w:leader="dot" w:pos="10194"/>
        </w:tabs>
        <w:rPr>
          <w:rFonts w:asciiTheme="minorHAnsi" w:eastAsiaTheme="minorEastAsia" w:hAnsiTheme="minorHAnsi" w:cstheme="minorBidi"/>
          <w:bCs w:val="0"/>
          <w:noProof/>
          <w:color w:val="auto"/>
          <w:szCs w:val="22"/>
          <w:rtl/>
        </w:rPr>
      </w:pPr>
      <w:hyperlink w:anchor="_Toc532737110" w:history="1">
        <w:r w:rsidRPr="000B3625">
          <w:rPr>
            <w:rStyle w:val="ac"/>
            <w:rFonts w:hint="eastAsia"/>
            <w:noProof/>
            <w:rtl/>
          </w:rPr>
          <w:t>روا</w:t>
        </w:r>
        <w:r w:rsidRPr="000B3625">
          <w:rPr>
            <w:rStyle w:val="ac"/>
            <w:rFonts w:hint="cs"/>
            <w:noProof/>
            <w:rtl/>
          </w:rPr>
          <w:t>ی</w:t>
        </w:r>
        <w:r w:rsidRPr="000B3625">
          <w:rPr>
            <w:rStyle w:val="ac"/>
            <w:rFonts w:hint="eastAsia"/>
            <w:noProof/>
            <w:rtl/>
          </w:rPr>
          <w:t>ت</w:t>
        </w:r>
        <w:r w:rsidRPr="000B3625">
          <w:rPr>
            <w:rStyle w:val="ac"/>
            <w:noProof/>
            <w:rtl/>
          </w:rPr>
          <w:t xml:space="preserve"> </w:t>
        </w:r>
        <w:r w:rsidRPr="000B3625">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Toc532737110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9C7623" w:rsidRDefault="009C7623" w:rsidP="009C7623">
      <w:pPr>
        <w:pStyle w:val="52"/>
        <w:tabs>
          <w:tab w:val="right" w:leader="dot" w:pos="10194"/>
        </w:tabs>
        <w:rPr>
          <w:rFonts w:asciiTheme="minorHAnsi" w:eastAsiaTheme="minorEastAsia" w:hAnsiTheme="minorHAnsi" w:cstheme="minorBidi"/>
          <w:bCs w:val="0"/>
          <w:noProof/>
          <w:color w:val="auto"/>
          <w:szCs w:val="22"/>
          <w:rtl/>
        </w:rPr>
      </w:pPr>
      <w:hyperlink w:anchor="_Toc532737111" w:history="1">
        <w:r w:rsidRPr="000B3625">
          <w:rPr>
            <w:rStyle w:val="ac"/>
            <w:rFonts w:hint="eastAsia"/>
            <w:noProof/>
            <w:rtl/>
          </w:rPr>
          <w:t>مناقشه</w:t>
        </w:r>
        <w:r w:rsidRPr="000B3625">
          <w:rPr>
            <w:rStyle w:val="ac"/>
            <w:noProof/>
            <w:rtl/>
          </w:rPr>
          <w:t xml:space="preserve"> </w:t>
        </w:r>
        <w:r w:rsidRPr="000B3625">
          <w:rPr>
            <w:rStyle w:val="ac"/>
            <w:rFonts w:hint="eastAsia"/>
            <w:noProof/>
            <w:rtl/>
          </w:rPr>
          <w:t>دلال</w:t>
        </w:r>
        <w:r w:rsidRPr="000B362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Toc532737111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9C7623" w:rsidRDefault="009C7623" w:rsidP="009C7623">
      <w:pPr>
        <w:pStyle w:val="42"/>
        <w:tabs>
          <w:tab w:val="right" w:leader="dot" w:pos="10194"/>
        </w:tabs>
        <w:rPr>
          <w:rFonts w:asciiTheme="minorHAnsi" w:eastAsiaTheme="minorEastAsia" w:hAnsiTheme="minorHAnsi" w:cstheme="minorBidi"/>
          <w:bCs w:val="0"/>
          <w:noProof/>
          <w:color w:val="auto"/>
          <w:szCs w:val="22"/>
          <w:rtl/>
        </w:rPr>
      </w:pPr>
      <w:hyperlink w:anchor="_Toc532737112" w:history="1">
        <w:r w:rsidRPr="000B3625">
          <w:rPr>
            <w:rStyle w:val="ac"/>
            <w:rFonts w:hint="eastAsia"/>
            <w:noProof/>
            <w:rtl/>
          </w:rPr>
          <w:t>مناقشه</w:t>
        </w:r>
        <w:r w:rsidRPr="000B3625">
          <w:rPr>
            <w:rStyle w:val="ac"/>
            <w:noProof/>
            <w:rtl/>
          </w:rPr>
          <w:t xml:space="preserve"> </w:t>
        </w:r>
        <w:r w:rsidRPr="000B3625">
          <w:rPr>
            <w:rStyle w:val="ac"/>
            <w:rFonts w:hint="eastAsia"/>
            <w:noProof/>
            <w:rtl/>
          </w:rPr>
          <w:t>کل</w:t>
        </w:r>
        <w:r w:rsidRPr="000B3625">
          <w:rPr>
            <w:rStyle w:val="ac"/>
            <w:rFonts w:hint="cs"/>
            <w:noProof/>
            <w:rtl/>
          </w:rPr>
          <w:t>ی</w:t>
        </w:r>
        <w:r w:rsidRPr="000B3625">
          <w:rPr>
            <w:rStyle w:val="ac"/>
            <w:noProof/>
            <w:rtl/>
          </w:rPr>
          <w:t xml:space="preserve"> </w:t>
        </w:r>
        <w:r w:rsidRPr="000B3625">
          <w:rPr>
            <w:rStyle w:val="ac"/>
            <w:rFonts w:hint="eastAsia"/>
            <w:noProof/>
            <w:rtl/>
          </w:rPr>
          <w:t>در</w:t>
        </w:r>
        <w:r w:rsidRPr="000B3625">
          <w:rPr>
            <w:rStyle w:val="ac"/>
            <w:noProof/>
            <w:rtl/>
          </w:rPr>
          <w:t xml:space="preserve"> </w:t>
        </w:r>
        <w:r w:rsidRPr="000B3625">
          <w:rPr>
            <w:rStyle w:val="ac"/>
            <w:rFonts w:hint="eastAsia"/>
            <w:noProof/>
            <w:rtl/>
          </w:rPr>
          <w:t>اطلاق</w:t>
        </w:r>
        <w:r w:rsidRPr="000B3625">
          <w:rPr>
            <w:rStyle w:val="ac"/>
            <w:noProof/>
            <w:rtl/>
          </w:rPr>
          <w:t xml:space="preserve"> </w:t>
        </w:r>
        <w:r w:rsidRPr="000B3625">
          <w:rPr>
            <w:rStyle w:val="ac"/>
            <w:rFonts w:hint="eastAsia"/>
            <w:noProof/>
            <w:rtl/>
          </w:rPr>
          <w:t>مق</w:t>
        </w:r>
        <w:r w:rsidRPr="000B3625">
          <w:rPr>
            <w:rStyle w:val="ac"/>
            <w:rFonts w:hint="cs"/>
            <w:noProof/>
            <w:rtl/>
          </w:rPr>
          <w:t>ی</w:t>
        </w:r>
        <w:r w:rsidRPr="000B3625">
          <w:rPr>
            <w:rStyle w:val="ac"/>
            <w:rFonts w:hint="eastAsia"/>
            <w:noProof/>
            <w:rtl/>
          </w:rPr>
          <w:t>ّدات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Toc532737112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9C7623" w:rsidRDefault="009C7623" w:rsidP="009C7623">
      <w:pPr>
        <w:pStyle w:val="32"/>
        <w:tabs>
          <w:tab w:val="right" w:leader="dot" w:pos="10194"/>
        </w:tabs>
        <w:rPr>
          <w:rFonts w:asciiTheme="minorHAnsi" w:eastAsiaTheme="minorEastAsia" w:hAnsiTheme="minorHAnsi" w:cstheme="minorBidi"/>
          <w:bCs w:val="0"/>
          <w:iCs w:val="0"/>
          <w:noProof/>
          <w:color w:val="auto"/>
          <w:szCs w:val="22"/>
          <w:rtl/>
        </w:rPr>
      </w:pPr>
      <w:hyperlink w:anchor="_Toc532737113" w:history="1">
        <w:r w:rsidRPr="000B3625">
          <w:rPr>
            <w:rStyle w:val="ac"/>
            <w:rFonts w:hint="eastAsia"/>
            <w:noProof/>
            <w:rtl/>
          </w:rPr>
          <w:t>نت</w:t>
        </w:r>
        <w:r w:rsidRPr="000B3625">
          <w:rPr>
            <w:rStyle w:val="ac"/>
            <w:rFonts w:hint="cs"/>
            <w:noProof/>
            <w:rtl/>
          </w:rPr>
          <w:t>ی</w:t>
        </w:r>
        <w:r w:rsidRPr="000B3625">
          <w:rPr>
            <w:rStyle w:val="ac"/>
            <w:rFonts w:hint="eastAsia"/>
            <w:noProof/>
            <w:rtl/>
          </w:rPr>
          <w:t>جه</w:t>
        </w:r>
        <w:r w:rsidRPr="000B3625">
          <w:rPr>
            <w:rStyle w:val="ac"/>
            <w:noProof/>
            <w:rtl/>
          </w:rPr>
          <w:t xml:space="preserve"> </w:t>
        </w:r>
        <w:r w:rsidRPr="000B3625">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Toc532737113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9C7623" w:rsidRDefault="009C7623" w:rsidP="009C7623">
      <w:pPr>
        <w:pStyle w:val="22"/>
        <w:tabs>
          <w:tab w:val="right" w:leader="dot" w:pos="10194"/>
        </w:tabs>
        <w:rPr>
          <w:rFonts w:asciiTheme="minorHAnsi" w:eastAsiaTheme="minorEastAsia" w:hAnsiTheme="minorHAnsi" w:cstheme="minorBidi"/>
          <w:bCs w:val="0"/>
          <w:noProof/>
          <w:color w:val="auto"/>
          <w:szCs w:val="22"/>
          <w:rtl/>
        </w:rPr>
      </w:pPr>
      <w:hyperlink w:anchor="_Toc532737114" w:history="1">
        <w:r w:rsidRPr="000B3625">
          <w:rPr>
            <w:rStyle w:val="ac"/>
            <w:rFonts w:hint="eastAsia"/>
            <w:noProof/>
            <w:rtl/>
          </w:rPr>
          <w:t>مسأله</w:t>
        </w:r>
        <w:r w:rsidRPr="000B3625">
          <w:rPr>
            <w:rStyle w:val="ac"/>
            <w:noProof/>
            <w:rtl/>
          </w:rPr>
          <w:t xml:space="preserve"> </w:t>
        </w:r>
        <w:r w:rsidRPr="000B3625">
          <w:rPr>
            <w:rStyle w:val="ac"/>
            <w:rFonts w:hint="eastAsia"/>
            <w:noProof/>
            <w:rtl/>
          </w:rPr>
          <w:t>چهاردهم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Toc532737114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C91EB6" w:rsidRPr="00C91EB6" w:rsidRDefault="009C762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87E56">
        <w:rPr>
          <w:rFonts w:hint="cs"/>
          <w:rtl/>
        </w:rPr>
        <w:t>شرط</w:t>
      </w:r>
      <w:r w:rsidR="00C87E56">
        <w:rPr>
          <w:rtl/>
        </w:rPr>
        <w:t xml:space="preserve"> </w:t>
      </w:r>
      <w:r w:rsidR="00C87E56">
        <w:rPr>
          <w:rFonts w:hint="cs"/>
          <w:rtl/>
        </w:rPr>
        <w:t>چهارم</w:t>
      </w:r>
      <w:r w:rsidR="00C87E56">
        <w:rPr>
          <w:rtl/>
        </w:rPr>
        <w:t xml:space="preserve"> (</w:t>
      </w:r>
      <w:r w:rsidR="00C87E56">
        <w:rPr>
          <w:rFonts w:hint="cs"/>
          <w:rtl/>
        </w:rPr>
        <w:t>غیر</w:t>
      </w:r>
      <w:r w:rsidR="00C87E56">
        <w:rPr>
          <w:rtl/>
        </w:rPr>
        <w:t xml:space="preserve"> </w:t>
      </w:r>
      <w:r w:rsidR="00C87E56">
        <w:rPr>
          <w:rFonts w:hint="cs"/>
          <w:rtl/>
        </w:rPr>
        <w:t>مأکول</w:t>
      </w:r>
      <w:r w:rsidR="00C87E56">
        <w:rPr>
          <w:rtl/>
        </w:rPr>
        <w:t xml:space="preserve"> </w:t>
      </w:r>
      <w:r w:rsidR="00C87E56">
        <w:rPr>
          <w:rFonts w:hint="cs"/>
          <w:rtl/>
        </w:rPr>
        <w:t>اللحم</w:t>
      </w:r>
      <w:r w:rsidR="00C87E56">
        <w:rPr>
          <w:rtl/>
        </w:rPr>
        <w:t xml:space="preserve"> </w:t>
      </w:r>
      <w:r w:rsidR="00C87E56">
        <w:rPr>
          <w:rFonts w:hint="cs"/>
          <w:rtl/>
        </w:rPr>
        <w:t>نبودن</w:t>
      </w:r>
      <w:r w:rsidR="00C87E56">
        <w:rPr>
          <w:rtl/>
        </w:rPr>
        <w:t>)</w:t>
      </w:r>
      <w:r w:rsidR="00025B70">
        <w:rPr>
          <w:rFonts w:hint="cs"/>
          <w:rtl/>
        </w:rPr>
        <w:t xml:space="preserve"> </w:t>
      </w:r>
      <w:r w:rsidR="00386C11" w:rsidRPr="00A6366F">
        <w:rPr>
          <w:rFonts w:hint="cs"/>
          <w:rtl/>
        </w:rPr>
        <w:t>/</w:t>
      </w:r>
      <w:bookmarkStart w:id="2" w:name="BokSabj_d"/>
      <w:bookmarkEnd w:id="2"/>
      <w:r w:rsidR="00C87E56">
        <w:rPr>
          <w:rFonts w:hint="cs"/>
          <w:rtl/>
        </w:rPr>
        <w:t>شرائط</w:t>
      </w:r>
      <w:r w:rsidR="00C87E56">
        <w:rPr>
          <w:rtl/>
        </w:rPr>
        <w:t xml:space="preserve"> </w:t>
      </w:r>
      <w:r w:rsidR="00C87E56">
        <w:rPr>
          <w:rFonts w:hint="cs"/>
          <w:rtl/>
        </w:rPr>
        <w:t>لباس</w:t>
      </w:r>
      <w:r w:rsidR="00C87E56">
        <w:rPr>
          <w:rtl/>
        </w:rPr>
        <w:t xml:space="preserve"> </w:t>
      </w:r>
      <w:r w:rsidR="00C87E56">
        <w:rPr>
          <w:rFonts w:hint="cs"/>
          <w:rtl/>
        </w:rPr>
        <w:t>مصلی</w:t>
      </w:r>
      <w:r w:rsidR="00386C11" w:rsidRPr="00A6366F">
        <w:rPr>
          <w:rFonts w:hint="cs"/>
          <w:rtl/>
        </w:rPr>
        <w:t xml:space="preserve"> /</w:t>
      </w:r>
      <w:bookmarkStart w:id="3" w:name="Bokkolli"/>
      <w:bookmarkEnd w:id="3"/>
      <w:r w:rsidR="00C87E56">
        <w:rPr>
          <w:rFonts w:hint="cs"/>
          <w:rtl/>
        </w:rPr>
        <w:t>کتاب</w:t>
      </w:r>
      <w:r w:rsidR="00C87E56">
        <w:rPr>
          <w:rtl/>
        </w:rPr>
        <w:t xml:space="preserve"> </w:t>
      </w:r>
      <w:r w:rsidR="00C87E5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E4F3A" w:rsidP="003A6148">
      <w:pPr>
        <w:pBdr>
          <w:bottom w:val="double" w:sz="6" w:space="1" w:color="auto"/>
        </w:pBdr>
        <w:rPr>
          <w:rtl/>
        </w:rPr>
      </w:pPr>
      <w:r>
        <w:rPr>
          <w:rFonts w:hint="cs"/>
          <w:rtl/>
        </w:rPr>
        <w:t xml:space="preserve">بحث در شرط چهارم بود که مطالب صاحب عروه در این بخش را در ضمن جهاتی بحث می کردیم به جهت چهارم رسیدیم که آیا </w:t>
      </w:r>
      <w:r w:rsidR="005263C4">
        <w:rPr>
          <w:rFonts w:hint="cs"/>
          <w:rtl/>
        </w:rPr>
        <w:t>«ما لاتتم فیه الصلاة»</w:t>
      </w:r>
      <w:r>
        <w:rPr>
          <w:rFonts w:hint="cs"/>
          <w:rtl/>
        </w:rPr>
        <w:t xml:space="preserve"> از أجزای حیوان حرام گوشت در نماز مانعیّت دارد یا نه؟</w:t>
      </w:r>
    </w:p>
    <w:p w:rsidR="00247D2F" w:rsidRPr="003A6148" w:rsidRDefault="00247D2F" w:rsidP="003A6148">
      <w:pPr>
        <w:pBdr>
          <w:bottom w:val="double" w:sz="6" w:space="1" w:color="auto"/>
        </w:pBdr>
      </w:pPr>
    </w:p>
    <w:p w:rsidR="008F5B4D" w:rsidRDefault="008F5B4D" w:rsidP="003A6148"/>
    <w:p w:rsidR="0066701E" w:rsidRPr="0066701E" w:rsidRDefault="0066701E" w:rsidP="0066701E">
      <w:pPr>
        <w:keepNext/>
        <w:spacing w:before="120"/>
        <w:outlineLvl w:val="0"/>
        <w:rPr>
          <w:rFonts w:ascii="Cambria" w:eastAsia="Times New Roman" w:hAnsi="Cambria" w:cs="B Titr"/>
          <w:b/>
          <w:bCs/>
          <w:color w:val="0100FF"/>
          <w:kern w:val="32"/>
          <w:sz w:val="32"/>
          <w:szCs w:val="32"/>
          <w:rtl/>
        </w:rPr>
      </w:pPr>
      <w:bookmarkStart w:id="4" w:name="_Toc532214939"/>
      <w:bookmarkStart w:id="5" w:name="_Toc532303553"/>
      <w:bookmarkStart w:id="6" w:name="_Toc532668731"/>
      <w:bookmarkStart w:id="7" w:name="_Toc532737094"/>
      <w:r w:rsidRPr="0066701E">
        <w:rPr>
          <w:rFonts w:ascii="Cambria" w:eastAsia="Times New Roman" w:hAnsi="Cambria" w:cs="B Titr" w:hint="cs"/>
          <w:b/>
          <w:bCs/>
          <w:color w:val="0100FF"/>
          <w:kern w:val="32"/>
          <w:sz w:val="32"/>
          <w:szCs w:val="32"/>
          <w:rtl/>
        </w:rPr>
        <w:lastRenderedPageBreak/>
        <w:t>شرائط لباس مصلی</w:t>
      </w:r>
      <w:bookmarkEnd w:id="4"/>
      <w:bookmarkEnd w:id="5"/>
      <w:bookmarkEnd w:id="6"/>
      <w:bookmarkEnd w:id="7"/>
    </w:p>
    <w:p w:rsidR="0066701E" w:rsidRPr="0066701E" w:rsidRDefault="0066701E" w:rsidP="0066701E">
      <w:pPr>
        <w:keepNext/>
        <w:spacing w:before="120"/>
        <w:outlineLvl w:val="0"/>
        <w:rPr>
          <w:rFonts w:ascii="Cambria" w:eastAsia="Times New Roman" w:hAnsi="Cambria" w:cs="B Titr"/>
          <w:b/>
          <w:bCs/>
          <w:color w:val="0100FF"/>
          <w:kern w:val="32"/>
          <w:sz w:val="32"/>
          <w:szCs w:val="32"/>
          <w:rtl/>
        </w:rPr>
      </w:pPr>
      <w:bookmarkStart w:id="8" w:name="_Toc532037629"/>
      <w:bookmarkStart w:id="9" w:name="_Toc532124226"/>
      <w:bookmarkStart w:id="10" w:name="_Toc532214940"/>
      <w:bookmarkStart w:id="11" w:name="_Toc532303554"/>
      <w:bookmarkStart w:id="12" w:name="_Toc532668732"/>
      <w:bookmarkStart w:id="13" w:name="_Toc532737095"/>
      <w:r w:rsidRPr="0066701E">
        <w:rPr>
          <w:rFonts w:ascii="Cambria" w:eastAsia="Times New Roman" w:hAnsi="Cambria" w:cs="B Titr" w:hint="cs"/>
          <w:b/>
          <w:bCs/>
          <w:color w:val="0100FF"/>
          <w:kern w:val="32"/>
          <w:sz w:val="32"/>
          <w:szCs w:val="32"/>
          <w:rtl/>
        </w:rPr>
        <w:t>شرط چهارم (غیر مأکول اللحم نبودن)</w:t>
      </w:r>
      <w:bookmarkEnd w:id="8"/>
      <w:bookmarkEnd w:id="9"/>
      <w:bookmarkEnd w:id="10"/>
      <w:bookmarkEnd w:id="11"/>
      <w:bookmarkEnd w:id="12"/>
      <w:bookmarkEnd w:id="13"/>
    </w:p>
    <w:p w:rsidR="0066701E" w:rsidRPr="0066701E" w:rsidRDefault="0066701E" w:rsidP="0066701E">
      <w:pPr>
        <w:rPr>
          <w:color w:val="000080"/>
          <w:rtl/>
        </w:rPr>
      </w:pPr>
      <w:r w:rsidRPr="0066701E">
        <w:rPr>
          <w:rFonts w:hint="cs"/>
          <w:color w:val="000080"/>
          <w:rtl/>
        </w:rPr>
        <w:t>الرابع أن لا يكون من أجزاء ما لا يؤكل لحمه</w:t>
      </w:r>
      <w:r w:rsidRPr="0066701E">
        <w:rPr>
          <w:rFonts w:hint="cs"/>
          <w:color w:val="000080"/>
        </w:rPr>
        <w:t>‌</w:t>
      </w:r>
      <w:r w:rsidRPr="0066701E">
        <w:rPr>
          <w:rFonts w:hint="cs"/>
          <w:color w:val="000080"/>
          <w:rtl/>
        </w:rPr>
        <w:t xml:space="preserve"> و إن كان مذكى أو حيا جلدا كان أو غيره فلا يجوز الصلاة في جلد غير المأكول و لا شعره و صوفه و ريشه و وبره و لا في شي‌ء من فضلاته سواء كان ملبوسا أو مخلوطا به أو محمولا حتى شعرة واقعة على لباسه بل حتى عرقه و ريقه و إن كان طاهرا ما دام رطبا بل و يابسا إذا كان له عين و لا فرق في الحيوان بين كونه ذا نفس أو لا كالسمك الحرام أكله‌</w:t>
      </w:r>
    </w:p>
    <w:p w:rsidR="001A1EA5" w:rsidRDefault="00940609" w:rsidP="00940609">
      <w:pPr>
        <w:pStyle w:val="20"/>
        <w:rPr>
          <w:rtl/>
        </w:rPr>
      </w:pPr>
      <w:bookmarkStart w:id="14" w:name="_Toc532668742"/>
      <w:bookmarkStart w:id="15" w:name="_Toc532737096"/>
      <w:r>
        <w:rPr>
          <w:rFonts w:hint="cs"/>
          <w:rtl/>
        </w:rPr>
        <w:t>جهت چهارم (مانعیّت ما لاتتم فیه الصلاة از حرام گوشت)</w:t>
      </w:r>
      <w:bookmarkEnd w:id="14"/>
      <w:bookmarkEnd w:id="15"/>
    </w:p>
    <w:p w:rsidR="007F073B" w:rsidRDefault="005E7BF4" w:rsidP="005E7BF4">
      <w:pPr>
        <w:rPr>
          <w:rtl/>
        </w:rPr>
      </w:pPr>
      <w:r>
        <w:rPr>
          <w:rFonts w:hint="cs"/>
          <w:rtl/>
        </w:rPr>
        <w:t xml:space="preserve">بحث در این بود که حرمت نماز در أجزای حیوان حرام گوشت شامل </w:t>
      </w:r>
      <w:r w:rsidR="005263C4">
        <w:rPr>
          <w:rFonts w:hint="cs"/>
          <w:rtl/>
        </w:rPr>
        <w:t>«ما لاتتم فیه الصلاة»</w:t>
      </w:r>
      <w:r>
        <w:rPr>
          <w:rFonts w:hint="cs"/>
          <w:rtl/>
        </w:rPr>
        <w:t xml:space="preserve"> مثل کمربند و جوراب می شود؟ </w:t>
      </w:r>
    </w:p>
    <w:p w:rsidR="007F073B" w:rsidRDefault="007F073B" w:rsidP="007F073B">
      <w:pPr>
        <w:pStyle w:val="30"/>
        <w:rPr>
          <w:rtl/>
        </w:rPr>
      </w:pPr>
      <w:bookmarkStart w:id="16" w:name="_Toc532737097"/>
      <w:r>
        <w:rPr>
          <w:rFonts w:hint="cs"/>
          <w:rtl/>
        </w:rPr>
        <w:t>قول به اختصاص مانعیّت به ما تتم فیه الصلاة</w:t>
      </w:r>
      <w:bookmarkEnd w:id="16"/>
    </w:p>
    <w:p w:rsidR="00940609" w:rsidRDefault="005E7BF4" w:rsidP="005E7BF4">
      <w:pPr>
        <w:rPr>
          <w:rFonts w:hint="cs"/>
          <w:rtl/>
        </w:rPr>
      </w:pPr>
      <w:r>
        <w:rPr>
          <w:rFonts w:hint="cs"/>
          <w:rtl/>
        </w:rPr>
        <w:t xml:space="preserve">برخی از بزرگان فرموده اند حرمت نماز مختص </w:t>
      </w:r>
      <w:r w:rsidR="005263C4">
        <w:rPr>
          <w:rFonts w:hint="cs"/>
          <w:rtl/>
        </w:rPr>
        <w:t>«ما تتم فیه الصلاة»</w:t>
      </w:r>
      <w:r>
        <w:rPr>
          <w:rFonts w:hint="cs"/>
          <w:rtl/>
        </w:rPr>
        <w:t xml:space="preserve"> است و آقای سیستانی نیز همین نظر را دارند؛ و این که ایشان در بحث میته فرمودند اگر </w:t>
      </w:r>
      <w:r w:rsidR="005263C4">
        <w:rPr>
          <w:rFonts w:hint="cs"/>
          <w:rtl/>
        </w:rPr>
        <w:t>«ما لاتتم فیه الصلاة»</w:t>
      </w:r>
      <w:r>
        <w:rPr>
          <w:rFonts w:hint="cs"/>
          <w:rtl/>
        </w:rPr>
        <w:t xml:space="preserve"> از میته باشد نماز در آن اشکال دارد به خاطر وجود دلیل بود که می گفت «عن المیتة قال لاتصل فی شیء منه و لاشسع» یعنی حتّی بند کفش هم در نماز نباید از أجزای میته باشد ولی در مورد </w:t>
      </w:r>
      <w:r w:rsidR="005263C4">
        <w:rPr>
          <w:rFonts w:hint="cs"/>
          <w:rtl/>
        </w:rPr>
        <w:t>«ما لایؤکل لحمه»</w:t>
      </w:r>
      <w:r>
        <w:rPr>
          <w:rFonts w:hint="cs"/>
          <w:rtl/>
        </w:rPr>
        <w:t xml:space="preserve"> دلیل نداریم.</w:t>
      </w:r>
    </w:p>
    <w:p w:rsidR="00B33648" w:rsidRDefault="007F073B" w:rsidP="00B33648">
      <w:pPr>
        <w:pStyle w:val="30"/>
        <w:rPr>
          <w:rtl/>
        </w:rPr>
      </w:pPr>
      <w:bookmarkStart w:id="17" w:name="_Toc532737098"/>
      <w:r>
        <w:rPr>
          <w:rFonts w:hint="cs"/>
          <w:rtl/>
        </w:rPr>
        <w:t>مناقشه (</w:t>
      </w:r>
      <w:r w:rsidR="00B33648">
        <w:rPr>
          <w:rFonts w:hint="cs"/>
          <w:rtl/>
        </w:rPr>
        <w:t xml:space="preserve">اطلاق أدله در مانعیّت </w:t>
      </w:r>
      <w:r w:rsidR="005263C4">
        <w:rPr>
          <w:rFonts w:hint="cs"/>
          <w:rtl/>
        </w:rPr>
        <w:t>«ما لایؤکل لحمه»</w:t>
      </w:r>
      <w:r>
        <w:rPr>
          <w:rFonts w:hint="cs"/>
          <w:rtl/>
        </w:rPr>
        <w:t>)</w:t>
      </w:r>
      <w:bookmarkEnd w:id="17"/>
    </w:p>
    <w:p w:rsidR="00FE0E50" w:rsidRDefault="00DF3474" w:rsidP="00DF3474">
      <w:pPr>
        <w:rPr>
          <w:rFonts w:hint="cs"/>
          <w:rtl/>
        </w:rPr>
      </w:pPr>
      <w:r>
        <w:rPr>
          <w:rFonts w:hint="cs"/>
          <w:rtl/>
        </w:rPr>
        <w:t xml:space="preserve">البته </w:t>
      </w:r>
      <w:r w:rsidR="005E7BF4">
        <w:rPr>
          <w:rFonts w:hint="cs"/>
          <w:rtl/>
        </w:rPr>
        <w:t xml:space="preserve">در مورد </w:t>
      </w:r>
      <w:r w:rsidR="005263C4">
        <w:rPr>
          <w:rFonts w:hint="cs"/>
          <w:rtl/>
        </w:rPr>
        <w:t>«ما لایؤکل لحمه»</w:t>
      </w:r>
      <w:r w:rsidR="005E7BF4">
        <w:rPr>
          <w:rFonts w:hint="cs"/>
          <w:rtl/>
        </w:rPr>
        <w:t xml:space="preserve"> اطلاق داریم؛</w:t>
      </w:r>
      <w:r>
        <w:rPr>
          <w:rFonts w:hint="cs"/>
          <w:rtl/>
        </w:rPr>
        <w:t xml:space="preserve"> مثل</w:t>
      </w:r>
      <w:r w:rsidRPr="00DF3474">
        <w:rPr>
          <w:rFonts w:hint="cs"/>
          <w:rtl/>
        </w:rPr>
        <w:t xml:space="preserve"> صحیحه اسماعیل أحوص</w:t>
      </w:r>
      <w:r>
        <w:rPr>
          <w:rFonts w:hint="cs"/>
          <w:rtl/>
        </w:rPr>
        <w:t>:</w:t>
      </w:r>
      <w:r w:rsidRPr="00DF3474">
        <w:rPr>
          <w:rFonts w:hint="cs"/>
          <w:rtl/>
        </w:rPr>
        <w:t xml:space="preserve"> </w:t>
      </w:r>
      <w:r w:rsidR="00FE0E50" w:rsidRPr="00DF3474">
        <w:rPr>
          <w:rFonts w:hint="cs"/>
          <w:color w:val="008000"/>
          <w:rtl/>
        </w:rPr>
        <w:t xml:space="preserve">مُحَمَّدُ بْنُ يَحْيَى عَنْ أَحْمَدَ بْنِ مُحَمَّدٍ عَنْ مُحَمَّدِ بْنِ خَالِدٍ عَنْ إِسْمَاعِيلَ بْنِ سَعْدٍ الْأَحْوَصِ قَالَ: سَأَلْتُ أَبَا الْحَسَنِ الرِّضَا ع </w:t>
      </w:r>
      <w:r w:rsidR="00FE0E50" w:rsidRPr="005023DD">
        <w:rPr>
          <w:rFonts w:hint="cs"/>
          <w:color w:val="008000"/>
          <w:u w:val="single"/>
          <w:rtl/>
        </w:rPr>
        <w:t>عَنِ الصَّلَاةِ فِي جُلُودِ السِّبَاعِ فَقَالَ لَا تُصَلِّ فِيهَا</w:t>
      </w:r>
      <w:r w:rsidR="00FE0E50" w:rsidRPr="00DF3474">
        <w:rPr>
          <w:rFonts w:hint="cs"/>
          <w:color w:val="008000"/>
          <w:rtl/>
        </w:rPr>
        <w:t xml:space="preserve"> قَالَ وَ سَأَلْتُهُ هَلْ يُصَلِّي الرَّجُلُ فِي ثَوْبِ إِبْرِيسَمٍ فَقَالَ لَا</w:t>
      </w:r>
      <w:r w:rsidR="00FE0E50" w:rsidRPr="00FE0E50">
        <w:rPr>
          <w:rFonts w:hint="cs"/>
          <w:rtl/>
        </w:rPr>
        <w:t>.</w:t>
      </w:r>
      <w:r w:rsidR="00FE0E50">
        <w:rPr>
          <w:rStyle w:val="ab"/>
        </w:rPr>
        <w:footnoteReference w:id="1"/>
      </w:r>
      <w:r w:rsidR="005023DD">
        <w:rPr>
          <w:rFonts w:hint="cs"/>
          <w:rtl/>
        </w:rPr>
        <w:t xml:space="preserve"> و ممکن است از جلد کمربند و کفش و جوراب و دستکش تهیه کنند و لذا اطلاقش شامل </w:t>
      </w:r>
      <w:r w:rsidR="005263C4">
        <w:rPr>
          <w:rFonts w:hint="cs"/>
          <w:rtl/>
        </w:rPr>
        <w:t>«ما لاتتم فیه الصلاة»</w:t>
      </w:r>
      <w:r w:rsidR="005023DD">
        <w:rPr>
          <w:rFonts w:hint="cs"/>
          <w:rtl/>
        </w:rPr>
        <w:t xml:space="preserve"> می شود.</w:t>
      </w:r>
    </w:p>
    <w:p w:rsidR="00940609" w:rsidRDefault="005023DD" w:rsidP="005023DD">
      <w:pPr>
        <w:rPr>
          <w:rFonts w:hint="cs"/>
          <w:rtl/>
        </w:rPr>
      </w:pPr>
      <w:r>
        <w:rPr>
          <w:rFonts w:hint="cs"/>
          <w:rtl/>
        </w:rPr>
        <w:t xml:space="preserve">و نیز مثل موثقه ابن بکیر؛ </w:t>
      </w:r>
      <w:r w:rsidR="00940609" w:rsidRPr="00575B7A">
        <w:rPr>
          <w:rFonts w:hint="cs"/>
          <w:color w:val="008000"/>
          <w:rtl/>
        </w:rPr>
        <w:t xml:space="preserve">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w:t>
      </w:r>
      <w:r w:rsidR="00940609" w:rsidRPr="00575B7A">
        <w:rPr>
          <w:rFonts w:hint="cs"/>
          <w:color w:val="008000"/>
          <w:rtl/>
        </w:rPr>
        <w:lastRenderedPageBreak/>
        <w:t>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r w:rsidR="00B907BC" w:rsidRPr="00B907BC">
        <w:rPr>
          <w:vertAlign w:val="superscript"/>
          <w:rtl/>
        </w:rPr>
        <w:footnoteReference w:id="2"/>
      </w:r>
      <w:r w:rsidR="0052525C">
        <w:rPr>
          <w:rFonts w:hint="cs"/>
          <w:rtl/>
        </w:rPr>
        <w:t xml:space="preserve"> که تعبیر «ما حرم علیک أکله فالصلاة فیه فاسد» أعم است از این که از أجزای </w:t>
      </w:r>
      <w:r w:rsidR="005263C4">
        <w:rPr>
          <w:rFonts w:hint="cs"/>
          <w:rtl/>
        </w:rPr>
        <w:t>«ما لایؤکل لحمه»</w:t>
      </w:r>
      <w:r w:rsidR="0052525C">
        <w:rPr>
          <w:rFonts w:hint="cs"/>
          <w:rtl/>
        </w:rPr>
        <w:t xml:space="preserve"> پیراهن و پالتو تهیه کنند یا جوراب و دستکش و کمربند تهیه کنند و فرقی ندارد.</w:t>
      </w:r>
    </w:p>
    <w:p w:rsidR="00B33648" w:rsidRDefault="007F073B" w:rsidP="00FB1210">
      <w:pPr>
        <w:pStyle w:val="40"/>
        <w:rPr>
          <w:rtl/>
        </w:rPr>
      </w:pPr>
      <w:bookmarkStart w:id="18" w:name="_Toc532737099"/>
      <w:r>
        <w:rPr>
          <w:rFonts w:hint="cs"/>
          <w:rtl/>
        </w:rPr>
        <w:t>جواب (وجود مقیّد نسبت</w:t>
      </w:r>
      <w:r w:rsidR="00B33648">
        <w:rPr>
          <w:rFonts w:hint="cs"/>
          <w:rtl/>
        </w:rPr>
        <w:t xml:space="preserve"> به فرض ما لاتتم فیه الصلاة)</w:t>
      </w:r>
      <w:bookmarkEnd w:id="18"/>
    </w:p>
    <w:p w:rsidR="0052525C" w:rsidRDefault="0052525C" w:rsidP="005023DD">
      <w:pPr>
        <w:rPr>
          <w:rtl/>
        </w:rPr>
      </w:pPr>
      <w:r>
        <w:rPr>
          <w:rFonts w:hint="cs"/>
          <w:rtl/>
        </w:rPr>
        <w:t>و لذا لابد آقایانی که ما لاتتم فیه از أجزای حیوان حرام گوشت را در نماز مانع ندا</w:t>
      </w:r>
      <w:r w:rsidR="004F2CC0">
        <w:rPr>
          <w:rFonts w:hint="cs"/>
          <w:rtl/>
        </w:rPr>
        <w:t>نسته اند به خاطر وجود مقیّد است و لذا مقیّد ها را بررسی می کنیم؛</w:t>
      </w:r>
    </w:p>
    <w:p w:rsidR="00AE4498" w:rsidRDefault="00AE4498" w:rsidP="00AE4498">
      <w:pPr>
        <w:pStyle w:val="40"/>
        <w:rPr>
          <w:rtl/>
        </w:rPr>
      </w:pPr>
      <w:bookmarkStart w:id="19" w:name="_Toc532737100"/>
      <w:r>
        <w:rPr>
          <w:rFonts w:hint="cs"/>
          <w:rtl/>
        </w:rPr>
        <w:t>روایت أول</w:t>
      </w:r>
      <w:bookmarkEnd w:id="19"/>
    </w:p>
    <w:p w:rsidR="00AE4498" w:rsidRDefault="00B54A3F" w:rsidP="00814581">
      <w:pPr>
        <w:rPr>
          <w:rtl/>
        </w:rPr>
      </w:pPr>
      <w:r>
        <w:rPr>
          <w:rFonts w:hint="cs"/>
          <w:rtl/>
        </w:rPr>
        <w:t xml:space="preserve">مقیّد أول روایت حلبی است: </w:t>
      </w:r>
      <w:r w:rsidR="007959ED" w:rsidRPr="007959ED">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007959ED" w:rsidRPr="007959ED">
        <w:rPr>
          <w:rFonts w:hint="cs"/>
          <w:rtl/>
        </w:rPr>
        <w:t>.</w:t>
      </w:r>
      <w:r w:rsidR="007959ED">
        <w:rPr>
          <w:rStyle w:val="ab"/>
        </w:rPr>
        <w:footnoteReference w:id="3"/>
      </w:r>
      <w:r w:rsidR="00FF4740">
        <w:rPr>
          <w:rFonts w:hint="cs"/>
          <w:rtl/>
        </w:rPr>
        <w:t xml:space="preserve"> </w:t>
      </w:r>
    </w:p>
    <w:p w:rsidR="00AE4498" w:rsidRDefault="00AE4498" w:rsidP="00AE4498">
      <w:pPr>
        <w:pStyle w:val="50"/>
        <w:rPr>
          <w:rFonts w:hint="cs"/>
          <w:rtl/>
        </w:rPr>
      </w:pPr>
      <w:bookmarkStart w:id="20" w:name="_Toc532737101"/>
      <w:r>
        <w:rPr>
          <w:rFonts w:hint="cs"/>
          <w:rtl/>
        </w:rPr>
        <w:t>بررسی دلالی</w:t>
      </w:r>
      <w:bookmarkEnd w:id="20"/>
    </w:p>
    <w:p w:rsidR="00B54A3F" w:rsidRDefault="00FF4740" w:rsidP="00814581">
      <w:pPr>
        <w:rPr>
          <w:rtl/>
        </w:rPr>
      </w:pPr>
      <w:r>
        <w:rPr>
          <w:rFonts w:hint="cs"/>
          <w:rtl/>
        </w:rPr>
        <w:t xml:space="preserve">هر چیزی که نماز در آن به تنهایی صحیح نیست یعنی ساتر عورت نیست، نماز در آن اشکال ندارد؛ یعنی هر چیزی که اگر تتم فیه الصلاة بود مانعیّت داشت حالا که لاتتم فیه الصلاة شده است دیگر مانعیّت ندارد و اطلاق دارد چه مانعیّت از ناحیه نجاست باشد و چه مانعیّت از ناحیه </w:t>
      </w:r>
      <w:r w:rsidR="005263C4">
        <w:rPr>
          <w:rFonts w:hint="cs"/>
          <w:rtl/>
        </w:rPr>
        <w:t>«ما لایؤکل لحمه»</w:t>
      </w:r>
      <w:r>
        <w:rPr>
          <w:rFonts w:hint="cs"/>
          <w:rtl/>
        </w:rPr>
        <w:t xml:space="preserve"> باشد. مثل این که از ابریشم خالص کمربند تهیه شود</w:t>
      </w:r>
      <w:r w:rsidR="00DE130F">
        <w:rPr>
          <w:rFonts w:hint="cs"/>
          <w:rtl/>
        </w:rPr>
        <w:t xml:space="preserve"> و کلاه و کفش و زنّار (چیزهایی که به گردن آویزان می کردند)</w:t>
      </w:r>
    </w:p>
    <w:p w:rsidR="00AB156B" w:rsidRDefault="00AB156B" w:rsidP="00814581">
      <w:pPr>
        <w:rPr>
          <w:rFonts w:hint="cs"/>
          <w:rtl/>
        </w:rPr>
      </w:pPr>
      <w:r w:rsidRPr="000F48A8">
        <w:rPr>
          <w:rFonts w:hint="cs"/>
          <w:b/>
          <w:bCs/>
          <w:rtl/>
        </w:rPr>
        <w:t>نگویید که</w:t>
      </w:r>
      <w:r>
        <w:rPr>
          <w:rFonts w:hint="cs"/>
          <w:rtl/>
        </w:rPr>
        <w:t xml:space="preserve">: نسبت بین این روایت و صحیحه أحوص عموم و خصوص من وجه است و در مورد </w:t>
      </w:r>
      <w:r w:rsidR="005263C4">
        <w:rPr>
          <w:rFonts w:hint="cs"/>
          <w:rtl/>
        </w:rPr>
        <w:t>«ما لاتتم فیه الصلاة»</w:t>
      </w:r>
      <w:r>
        <w:rPr>
          <w:rFonts w:hint="cs"/>
          <w:rtl/>
        </w:rPr>
        <w:t xml:space="preserve"> که از أجزای حیوان حرام گوشت گرفته شده است اطلاق «لایصلی فی جلود السباع» می گوید نماز صحیح نیست و اطلاق این روایت می گوید نماز اشکال ندارد.</w:t>
      </w:r>
    </w:p>
    <w:p w:rsidR="00AB156B" w:rsidRDefault="00AB156B" w:rsidP="00814581">
      <w:pPr>
        <w:rPr>
          <w:rtl/>
        </w:rPr>
      </w:pPr>
      <w:r w:rsidRPr="000F48A8">
        <w:rPr>
          <w:rFonts w:hint="cs"/>
          <w:b/>
          <w:bCs/>
          <w:rtl/>
        </w:rPr>
        <w:lastRenderedPageBreak/>
        <w:t>زیرا می گوییم:</w:t>
      </w:r>
      <w:r>
        <w:rPr>
          <w:rFonts w:hint="cs"/>
          <w:rtl/>
        </w:rPr>
        <w:t xml:space="preserve"> هر چند نسبت عموم من وجه است ولی بعد از تعارض و تساقط مرجع ما برائت از مانعیّت خواهد بود.</w:t>
      </w:r>
    </w:p>
    <w:p w:rsidR="00AE4498" w:rsidRDefault="0005677E" w:rsidP="0005677E">
      <w:pPr>
        <w:pStyle w:val="50"/>
        <w:rPr>
          <w:rtl/>
        </w:rPr>
      </w:pPr>
      <w:bookmarkStart w:id="21" w:name="_Toc532737102"/>
      <w:r>
        <w:rPr>
          <w:rFonts w:hint="cs"/>
          <w:rtl/>
        </w:rPr>
        <w:t>مناقشه</w:t>
      </w:r>
      <w:r w:rsidR="00AE4498">
        <w:rPr>
          <w:rFonts w:hint="cs"/>
          <w:rtl/>
        </w:rPr>
        <w:t xml:space="preserve"> سندی (احمد بن هلال عبرتایی)</w:t>
      </w:r>
      <w:bookmarkEnd w:id="21"/>
    </w:p>
    <w:p w:rsidR="009940BA" w:rsidRDefault="00DB436D" w:rsidP="009940BA">
      <w:pPr>
        <w:rPr>
          <w:rtl/>
        </w:rPr>
      </w:pPr>
      <w:r w:rsidRPr="000F48A8">
        <w:rPr>
          <w:rFonts w:hint="cs"/>
          <w:b/>
          <w:bCs/>
          <w:rtl/>
        </w:rPr>
        <w:t>مشکل این روایت این است که</w:t>
      </w:r>
      <w:r>
        <w:rPr>
          <w:rFonts w:hint="cs"/>
          <w:rtl/>
        </w:rPr>
        <w:t xml:space="preserve">: </w:t>
      </w:r>
      <w:r w:rsidR="00B54A3F">
        <w:rPr>
          <w:rFonts w:hint="cs"/>
          <w:rtl/>
        </w:rPr>
        <w:t xml:space="preserve">در </w:t>
      </w:r>
      <w:r w:rsidR="00814581">
        <w:rPr>
          <w:rFonts w:hint="cs"/>
          <w:rtl/>
        </w:rPr>
        <w:t>سند روایت أحمد بن هلال عبرت</w:t>
      </w:r>
      <w:r w:rsidR="00B54A3F">
        <w:rPr>
          <w:rFonts w:hint="cs"/>
          <w:rtl/>
        </w:rPr>
        <w:t xml:space="preserve">ائی است که هم رمی به غلوّ شده است و هم رمی به ناصبی بودن شده است </w:t>
      </w:r>
      <w:r>
        <w:rPr>
          <w:rFonts w:hint="cs"/>
          <w:rtl/>
        </w:rPr>
        <w:t>و</w:t>
      </w:r>
      <w:r w:rsidR="00B54A3F">
        <w:rPr>
          <w:rFonts w:hint="cs"/>
          <w:rtl/>
        </w:rPr>
        <w:t xml:space="preserve"> مرحوم خویی فرموده است معلوم می شود دین نداشته است و کسی است که در توقیع شریف لعن او وارد شده است ولی خیلی ظاهر الصلاح بوده است و بارها حجّ (ظاهراً پیاده) رفته است و</w:t>
      </w:r>
      <w:r w:rsidR="009940BA">
        <w:rPr>
          <w:rFonts w:hint="cs"/>
          <w:rtl/>
        </w:rPr>
        <w:t xml:space="preserve"> حتّی</w:t>
      </w:r>
      <w:r w:rsidR="00B54A3F">
        <w:rPr>
          <w:rFonts w:hint="cs"/>
          <w:rtl/>
        </w:rPr>
        <w:t xml:space="preserve"> وقتی </w:t>
      </w:r>
      <w:r>
        <w:rPr>
          <w:rFonts w:hint="cs"/>
          <w:rtl/>
        </w:rPr>
        <w:t xml:space="preserve">توقیع در ذمّ این شخص </w:t>
      </w:r>
      <w:r w:rsidR="00B54A3F">
        <w:rPr>
          <w:rFonts w:hint="cs"/>
          <w:rtl/>
        </w:rPr>
        <w:t xml:space="preserve">وارد شد </w:t>
      </w:r>
      <w:r>
        <w:rPr>
          <w:rFonts w:hint="cs"/>
          <w:rtl/>
        </w:rPr>
        <w:t>شیعه</w:t>
      </w:r>
      <w:r w:rsidR="00B54A3F">
        <w:rPr>
          <w:rFonts w:hint="cs"/>
          <w:rtl/>
        </w:rPr>
        <w:t xml:space="preserve"> باور نمی کرد تا این که توقیع صادر شد</w:t>
      </w:r>
      <w:r w:rsidR="009940BA">
        <w:rPr>
          <w:rFonts w:hint="cs"/>
          <w:rtl/>
        </w:rPr>
        <w:t xml:space="preserve"> که «لاعذر لأحد من موالینا فی التشکیک فیما یروی عنا ثقاتنا».</w:t>
      </w:r>
      <w:r w:rsidR="00D9508E">
        <w:rPr>
          <w:rStyle w:val="ab"/>
          <w:rtl/>
        </w:rPr>
        <w:footnoteReference w:id="4"/>
      </w:r>
    </w:p>
    <w:p w:rsidR="00B54A3F" w:rsidRDefault="00B54A3F" w:rsidP="000849F1">
      <w:pPr>
        <w:rPr>
          <w:rtl/>
        </w:rPr>
      </w:pPr>
      <w:r w:rsidRPr="000F48A8">
        <w:rPr>
          <w:rFonts w:hint="cs"/>
          <w:b/>
          <w:bCs/>
          <w:rtl/>
        </w:rPr>
        <w:t>ولی مرحوم خویی فرموده است</w:t>
      </w:r>
      <w:r w:rsidR="000F48A8">
        <w:rPr>
          <w:rFonts w:hint="cs"/>
          <w:rtl/>
        </w:rPr>
        <w:t>:</w:t>
      </w:r>
      <w:r>
        <w:rPr>
          <w:rFonts w:hint="cs"/>
          <w:rtl/>
        </w:rPr>
        <w:t xml:space="preserve"> فساد مذهب مانع از عمل به روایت او نمی شود و باید بررسی کنیم که توثیق دارد یا ندارد و اگر توثیق برای او پیدا شود مشکلی ندارد؛ بعد در معجم فرموده است نجاشی در رابطه با او فرموده «</w:t>
      </w:r>
      <w:r w:rsidR="004D73D9">
        <w:rPr>
          <w:rFonts w:hint="cs"/>
          <w:rtl/>
        </w:rPr>
        <w:t>صالح الروایه یعرف منها وینکر»</w:t>
      </w:r>
      <w:r w:rsidR="00C956F9">
        <w:rPr>
          <w:rStyle w:val="ab"/>
          <w:rtl/>
        </w:rPr>
        <w:footnoteReference w:id="5"/>
      </w:r>
      <w:r w:rsidR="004D73D9">
        <w:rPr>
          <w:rFonts w:hint="cs"/>
          <w:rtl/>
        </w:rPr>
        <w:t xml:space="preserve"> و ای</w:t>
      </w:r>
      <w:r w:rsidR="000849F1">
        <w:rPr>
          <w:rFonts w:hint="cs"/>
          <w:rtl/>
        </w:rPr>
        <w:t>ن تعبیر دلالت بر وثاقت می کند و تعبیر «یعرف منها و ینکر» یعنی أحادیث مستنکری نیز دارد ولی خودش ثقه است.</w:t>
      </w:r>
    </w:p>
    <w:p w:rsidR="003A3108" w:rsidRDefault="004D73D9" w:rsidP="00B617FB">
      <w:pPr>
        <w:rPr>
          <w:rFonts w:hint="cs"/>
          <w:rtl/>
        </w:rPr>
      </w:pPr>
      <w:r>
        <w:rPr>
          <w:rFonts w:hint="cs"/>
          <w:rtl/>
        </w:rPr>
        <w:t xml:space="preserve">شیخ طوسی در رجال فرموده است: </w:t>
      </w:r>
      <w:r w:rsidR="000849F1" w:rsidRPr="003A3108">
        <w:rPr>
          <w:rFonts w:hint="cs"/>
          <w:color w:val="000080"/>
          <w:rtl/>
        </w:rPr>
        <w:t>و عبرتاء قرية بنواحي بلد إسكاف و هو من بني جنيد، ولد سنة ثمانين و مائة، و مات سنة سبع و ستين و مائتين، و كان غاليا، متهما في دينه، و قد روى أكثر أصول أصحابنا</w:t>
      </w:r>
      <w:r w:rsidR="000849F1" w:rsidRPr="000849F1">
        <w:rPr>
          <w:rFonts w:hint="cs"/>
          <w:rtl/>
        </w:rPr>
        <w:t>.</w:t>
      </w:r>
      <w:r w:rsidR="00B617FB">
        <w:rPr>
          <w:rStyle w:val="ab"/>
          <w:rtl/>
        </w:rPr>
        <w:footnoteReference w:id="6"/>
      </w:r>
      <w:r w:rsidR="003A3108">
        <w:rPr>
          <w:rFonts w:hint="cs"/>
          <w:rtl/>
        </w:rPr>
        <w:t xml:space="preserve"> </w:t>
      </w:r>
      <w:r>
        <w:rPr>
          <w:rFonts w:hint="cs"/>
          <w:rtl/>
        </w:rPr>
        <w:t>اسکاف همان أطراف بغداد است</w:t>
      </w:r>
      <w:r w:rsidR="003A3108">
        <w:rPr>
          <w:rFonts w:hint="cs"/>
          <w:rtl/>
        </w:rPr>
        <w:t>.</w:t>
      </w:r>
    </w:p>
    <w:p w:rsidR="004D73D9" w:rsidRDefault="00954054" w:rsidP="00DA42CD">
      <w:pPr>
        <w:rPr>
          <w:rtl/>
        </w:rPr>
      </w:pPr>
      <w:r>
        <w:rPr>
          <w:rFonts w:hint="cs"/>
          <w:rtl/>
        </w:rPr>
        <w:lastRenderedPageBreak/>
        <w:t>و در تهذیب فرموده است «</w:t>
      </w:r>
      <w:r w:rsidR="003A3108" w:rsidRPr="003A3108">
        <w:rPr>
          <w:rFonts w:hint="cs"/>
          <w:color w:val="000080"/>
          <w:rtl/>
        </w:rPr>
        <w:t>فَأَوَّلُ مَا فِي هَذَا الْخَبَرِ أَنَّهُ ضَعِيفُ الْإِسْنَادِ جِدّاً لِأَنَّ رُوَاتَهُ كُلَّهُمْ مَطْعُونٌ عَلَيْهِمْ وَ خَاصَّةً صَاحِبُ التَّوْقِيعِ- أَحْمَدُ بْنُ هِلَالٍ فَإِنَّهُ مَشْهُورٌ بِالْغُلُوِّ وَ اللَّعْنَةِ وَ مَا يَخْتَصُّ بِرِوَايَتِهِ لَا نَعْمَلُ عَلَيْهِ</w:t>
      </w:r>
      <w:r>
        <w:rPr>
          <w:rFonts w:hint="cs"/>
          <w:rtl/>
        </w:rPr>
        <w:t>»</w:t>
      </w:r>
      <w:r w:rsidR="00A4767F">
        <w:rPr>
          <w:rStyle w:val="ab"/>
          <w:rtl/>
        </w:rPr>
        <w:footnoteReference w:id="7"/>
      </w:r>
      <w:r>
        <w:rPr>
          <w:rFonts w:hint="cs"/>
          <w:rtl/>
        </w:rPr>
        <w:t xml:space="preserve"> و در استبصار می گوید «</w:t>
      </w:r>
      <w:r w:rsidR="00DA42CD" w:rsidRPr="00DA42CD">
        <w:rPr>
          <w:rFonts w:hint="cs"/>
          <w:color w:val="000080"/>
          <w:rtl/>
        </w:rPr>
        <w:t>فَلَا يُعَارِضُ الْخَبَرَيْنِ الْأَوَّلَيْنِ لِأَنَّ رَاوِيَهُ أَحْمَدُ بْنُ هِلَالٍ وَ هُوَ ضَعِيفٌ فَاسِدُ الْمَذْهَبِ لَا يُلْتَفَتُ إِلَى حَدِيثِهِ فِيمَا يَخْتَصُّ بِنَقْلِهِ</w:t>
      </w:r>
      <w:r>
        <w:rPr>
          <w:rFonts w:hint="cs"/>
          <w:rtl/>
        </w:rPr>
        <w:t>»</w:t>
      </w:r>
      <w:r w:rsidR="00DA42CD">
        <w:rPr>
          <w:rStyle w:val="ab"/>
          <w:rtl/>
        </w:rPr>
        <w:footnoteReference w:id="8"/>
      </w:r>
    </w:p>
    <w:p w:rsidR="00CE56B1" w:rsidRDefault="00CE56B1" w:rsidP="00536F1D">
      <w:pPr>
        <w:rPr>
          <w:rtl/>
        </w:rPr>
      </w:pPr>
      <w:r>
        <w:rPr>
          <w:rFonts w:hint="cs"/>
          <w:rtl/>
        </w:rPr>
        <w:t>در ملعون بودن این شخص</w:t>
      </w:r>
      <w:r w:rsidR="00536F1D">
        <w:rPr>
          <w:rFonts w:hint="cs"/>
          <w:rtl/>
        </w:rPr>
        <w:t xml:space="preserve"> و در فساد مذهب او</w:t>
      </w:r>
      <w:r>
        <w:rPr>
          <w:rFonts w:hint="cs"/>
          <w:rtl/>
        </w:rPr>
        <w:t xml:space="preserve"> شکی نیست</w:t>
      </w:r>
      <w:r w:rsidR="00536F1D">
        <w:rPr>
          <w:rFonts w:hint="cs"/>
          <w:rtl/>
        </w:rPr>
        <w:t xml:space="preserve"> و مثل شلمغانی حسادتش باعث انحرافش شد،</w:t>
      </w:r>
      <w:r>
        <w:rPr>
          <w:rFonts w:hint="cs"/>
          <w:rtl/>
        </w:rPr>
        <w:t xml:space="preserve"> و بحث در وثاقت این شخص است.</w:t>
      </w:r>
    </w:p>
    <w:p w:rsidR="00035098" w:rsidRPr="00035098" w:rsidRDefault="00480246" w:rsidP="00035098">
      <w:r>
        <w:rPr>
          <w:rFonts w:hint="cs"/>
          <w:rtl/>
        </w:rPr>
        <w:t>مرحوم خویی فرموده اند:</w:t>
      </w:r>
      <w:r w:rsidRPr="00035098">
        <w:rPr>
          <w:rFonts w:hint="cs"/>
          <w:color w:val="000080"/>
          <w:rtl/>
        </w:rPr>
        <w:t xml:space="preserve"> </w:t>
      </w:r>
      <w:r w:rsidR="00035098">
        <w:rPr>
          <w:rFonts w:hint="cs"/>
          <w:color w:val="000080"/>
          <w:rtl/>
        </w:rPr>
        <w:t>ا</w:t>
      </w:r>
      <w:r w:rsidR="00035098" w:rsidRPr="00035098">
        <w:rPr>
          <w:rFonts w:hint="cs"/>
          <w:color w:val="000080"/>
          <w:rtl/>
        </w:rPr>
        <w:t>قول: لا ينبغي الإشكال في فساد الرجل من جهة عقيدته، بل لا يبعد استفادة أنه لم يكن يتدين بشي‌ء، و من ثم كان يظهر الغلو مرة، و النصب أخرى، و مع ذلك لا يهمنا إثبات ذلك، إذ لا أثر لفساد العقيدة، أو العمل في سقوط الرواية عن الحجية، بعد وثاقة الراوي، و الذي يظهر من كلام النجاشي: (صالح الراوية) أنه في نفسه ثقة، و لا ينافيه قوله: يعرف منها و ينكر، إذ لا تنافي بين وثاقة الراوي و روايته أمورا منكرة من جهة كذب من حدثه بها بل إن وقوعه في إسناد تفسير القمي يدل على توثيقه إياه</w:t>
      </w:r>
      <w:r w:rsidR="00035098" w:rsidRPr="00035098">
        <w:rPr>
          <w:rFonts w:hint="cs"/>
          <w:rtl/>
        </w:rPr>
        <w:t>.</w:t>
      </w:r>
      <w:r w:rsidR="00035098">
        <w:rPr>
          <w:rStyle w:val="ab"/>
          <w:rtl/>
        </w:rPr>
        <w:footnoteReference w:id="9"/>
      </w:r>
    </w:p>
    <w:p w:rsidR="00137F48" w:rsidRDefault="00035098" w:rsidP="00270A2C">
      <w:pPr>
        <w:rPr>
          <w:rtl/>
        </w:rPr>
      </w:pPr>
      <w:r w:rsidRPr="00137F48">
        <w:rPr>
          <w:rFonts w:hint="cs"/>
          <w:b/>
          <w:bCs/>
          <w:rtl/>
        </w:rPr>
        <w:t>به نظر ما بیان مرحوم خویی تمام نیست زیرا</w:t>
      </w:r>
      <w:r w:rsidR="00137F48">
        <w:rPr>
          <w:rFonts w:hint="cs"/>
          <w:rtl/>
        </w:rPr>
        <w:t>؛</w:t>
      </w:r>
    </w:p>
    <w:p w:rsidR="004C18C5" w:rsidRDefault="00035098" w:rsidP="00270A2C">
      <w:pPr>
        <w:rPr>
          <w:rtl/>
        </w:rPr>
      </w:pPr>
      <w:r>
        <w:rPr>
          <w:rFonts w:hint="cs"/>
          <w:rtl/>
        </w:rPr>
        <w:t>تعبیر «صالح الروایه» در کنار تعبیر «یعرف و ینکر» ظهور در وثاقت ندارد</w:t>
      </w:r>
      <w:r w:rsidR="00270A2C">
        <w:rPr>
          <w:rFonts w:hint="cs"/>
          <w:rtl/>
        </w:rPr>
        <w:t xml:space="preserve"> بلکه به این معنا است که أکثر روایات او خوب است خصوصاً با توجه به این که شیخ طوسی می فرماید «لایعمل بروایته» و </w:t>
      </w:r>
      <w:r w:rsidR="004C18C5">
        <w:rPr>
          <w:rFonts w:hint="cs"/>
          <w:rtl/>
        </w:rPr>
        <w:t>اگر صرف فساد عقیده بود شیخ طوسی مشکلی نداشت و در عده فرموده است ما با واقفه و فطحیه و ناووسیه و عامه در صورتی که متحرّز از کذب باشند مشکلی نداریم و به صرف فساد عقیده آن را ردّ نمی کنیم.</w:t>
      </w:r>
      <w:r w:rsidR="00137F48">
        <w:rPr>
          <w:rFonts w:hint="cs"/>
          <w:rtl/>
        </w:rPr>
        <w:t xml:space="preserve"> و اگر تعبیر مذکور وثاقت را برساند با کلام شیخ طوسی معارضه می کند.</w:t>
      </w:r>
    </w:p>
    <w:p w:rsidR="004C18C5" w:rsidRDefault="00C92F97" w:rsidP="006C09FC">
      <w:pPr>
        <w:rPr>
          <w:rtl/>
        </w:rPr>
      </w:pPr>
      <w:r w:rsidRPr="00137F48">
        <w:rPr>
          <w:rFonts w:hint="cs"/>
          <w:b/>
          <w:bCs/>
          <w:rtl/>
        </w:rPr>
        <w:t xml:space="preserve">أما این که ایشان فرموده است این </w:t>
      </w:r>
      <w:r w:rsidR="006C09FC" w:rsidRPr="00137F48">
        <w:rPr>
          <w:rFonts w:hint="cs"/>
          <w:b/>
          <w:bCs/>
          <w:rtl/>
        </w:rPr>
        <w:t>شخص</w:t>
      </w:r>
      <w:r w:rsidRPr="00137F48">
        <w:rPr>
          <w:rFonts w:hint="cs"/>
          <w:b/>
          <w:bCs/>
          <w:rtl/>
        </w:rPr>
        <w:t xml:space="preserve"> در تفسیر قمی آمد</w:t>
      </w:r>
      <w:r w:rsidR="006C09FC" w:rsidRPr="00137F48">
        <w:rPr>
          <w:rFonts w:hint="cs"/>
          <w:b/>
          <w:bCs/>
          <w:rtl/>
        </w:rPr>
        <w:t>ه است</w:t>
      </w:r>
      <w:r w:rsidR="006C09FC">
        <w:rPr>
          <w:rFonts w:hint="cs"/>
          <w:rtl/>
        </w:rPr>
        <w:t xml:space="preserve">: این هم دلیل بر وثاقت نمی شود زیرا بارها عرض کرده ایم که دیباجه که در آن می گوید «ما از ثقات حدیث نقل می کنیم» معلوم نیست از علی بن ابراهیم قمی باشد زیرا </w:t>
      </w:r>
      <w:r w:rsidR="004C18C5">
        <w:rPr>
          <w:rFonts w:hint="cs"/>
          <w:rtl/>
        </w:rPr>
        <w:t xml:space="preserve">بعد از این دیباجه می گوید </w:t>
      </w:r>
      <w:r w:rsidR="006C09FC">
        <w:rPr>
          <w:rFonts w:hint="cs"/>
          <w:rtl/>
        </w:rPr>
        <w:t>«</w:t>
      </w:r>
      <w:r w:rsidR="004C18C5">
        <w:rPr>
          <w:rFonts w:hint="cs"/>
          <w:rtl/>
        </w:rPr>
        <w:t>قال ابوالفضل العباس حدثنا علی بن ابراهیم قمی</w:t>
      </w:r>
      <w:r w:rsidR="006C09FC">
        <w:rPr>
          <w:rFonts w:hint="cs"/>
          <w:rtl/>
        </w:rPr>
        <w:t>»</w:t>
      </w:r>
      <w:r w:rsidR="004C18C5">
        <w:rPr>
          <w:rFonts w:hint="cs"/>
          <w:rtl/>
        </w:rPr>
        <w:t xml:space="preserve"> و خود این کتاب مشتمل بر مطالبی است که قطعاً از تفسیر قمی نبوده است و مرحوم آقا بزرگ طهرانی فرموده است این کتاب مشتمل بر چند کتاب است و در خود کتاب نیز تعبیر «رجع إلی تفس</w:t>
      </w:r>
      <w:r w:rsidR="006C09FC">
        <w:rPr>
          <w:rFonts w:hint="cs"/>
          <w:rtl/>
        </w:rPr>
        <w:t>یر علی بن ابراهیم قمی» آمده است یعنی از تفسیر قمی خارج شده و دوباره به آن برگشته است.</w:t>
      </w:r>
    </w:p>
    <w:p w:rsidR="00AE4498" w:rsidRDefault="00AE4498" w:rsidP="00AE4498">
      <w:pPr>
        <w:pStyle w:val="40"/>
        <w:rPr>
          <w:rtl/>
        </w:rPr>
      </w:pPr>
      <w:bookmarkStart w:id="22" w:name="_Toc532737103"/>
      <w:r>
        <w:rPr>
          <w:rFonts w:hint="cs"/>
          <w:rtl/>
        </w:rPr>
        <w:lastRenderedPageBreak/>
        <w:t>روایت دوم</w:t>
      </w:r>
      <w:bookmarkEnd w:id="22"/>
    </w:p>
    <w:p w:rsidR="009E4F3A" w:rsidRDefault="003B71E0" w:rsidP="003B71E0">
      <w:pPr>
        <w:rPr>
          <w:rtl/>
        </w:rPr>
      </w:pPr>
      <w:r>
        <w:rPr>
          <w:rFonts w:hint="cs"/>
          <w:rtl/>
        </w:rPr>
        <w:t>مقیّد دوم: روایت ریّان بن صلت:</w:t>
      </w:r>
      <w:r w:rsidRPr="003B71E0">
        <w:rPr>
          <w:rFonts w:ascii="Traditional Arabic" w:eastAsia="Times New Roman" w:hAnsi="Traditional Arabic" w:cs="Traditional Arabic" w:hint="cs"/>
          <w:color w:val="66005C"/>
          <w:sz w:val="41"/>
          <w:szCs w:val="41"/>
          <w:rtl/>
        </w:rPr>
        <w:t xml:space="preserve"> </w:t>
      </w:r>
      <w:r w:rsidRPr="003B71E0">
        <w:rPr>
          <w:rFonts w:hint="cs"/>
          <w:color w:val="008000"/>
          <w:rtl/>
        </w:rPr>
        <w:t>أَحْمَدُ بْنُ مُحَمَّدٍ عَنْ مُحَمَّدِ بْنِ زِيَادٍ عَنِ الرَّيَّانِ بْنِ الصَّلْتِ قَالَ: سَأَلْتُ أَبَا الْحَسَنِ الرِّضَا ع عَنْ لُبْسِ فِرَاءِ السَّمُّورِ وَ السِّنْجَابِ وَ الْحَوَاصِلِ وَ مَا أَشْبَهَهَا وَ الْمَنَاطِقِ وَ الْكَيْمُخْتِ وَ الْمَحْشُوِّ بِالْقَزِّ وَ الْخِفَافِ مِنْ أَصْنَافِ الْجُلُودِ فَقَالَ لَا بَأْسَ بِهَذَا كُلِّهِ إِلَّا بِالثَّعَالِبِ.</w:t>
      </w:r>
      <w:r>
        <w:rPr>
          <w:rStyle w:val="ab"/>
          <w:rtl/>
        </w:rPr>
        <w:footnoteReference w:id="10"/>
      </w:r>
    </w:p>
    <w:p w:rsidR="003B71E0" w:rsidRDefault="003B71E0" w:rsidP="00B907BC">
      <w:pPr>
        <w:rPr>
          <w:rtl/>
        </w:rPr>
      </w:pPr>
      <w:r>
        <w:rPr>
          <w:rFonts w:hint="cs"/>
          <w:rtl/>
        </w:rPr>
        <w:t>سند روایت خوب است و محمد بن زیاد اسم ابن أبی عمیر است و</w:t>
      </w:r>
      <w:r w:rsidR="008C739D">
        <w:rPr>
          <w:rFonts w:hint="cs"/>
          <w:rtl/>
        </w:rPr>
        <w:t xml:space="preserve"> نجاشی راجع به</w:t>
      </w:r>
      <w:r>
        <w:rPr>
          <w:rFonts w:hint="cs"/>
          <w:rtl/>
        </w:rPr>
        <w:t xml:space="preserve"> ریّان بن صلت می گوید «کان ثقه صدوقا»</w:t>
      </w:r>
    </w:p>
    <w:p w:rsidR="008C739D" w:rsidRDefault="00ED5A00" w:rsidP="00B907BC">
      <w:pPr>
        <w:rPr>
          <w:rtl/>
        </w:rPr>
      </w:pPr>
      <w:r>
        <w:rPr>
          <w:rFonts w:hint="cs"/>
          <w:rtl/>
        </w:rPr>
        <w:t xml:space="preserve">راوی سؤال می کند </w:t>
      </w:r>
      <w:r w:rsidR="00AE4498">
        <w:rPr>
          <w:rFonts w:hint="cs"/>
          <w:rtl/>
        </w:rPr>
        <w:t xml:space="preserve">از پوشیدن پوستین گرفته شده از سمور و سنجاب و حواصل (که بعداً از آن بحث خواهیم کرد) و کمربند و کیمخت (پالتویی که گاهی از حیوان حرام گوشت و گاهی از حیوان حلال گوشت می گرفته اند) </w:t>
      </w:r>
      <w:r>
        <w:rPr>
          <w:rFonts w:hint="cs"/>
          <w:rtl/>
        </w:rPr>
        <w:t xml:space="preserve">و کفش از أنواع جلود؟ حضرت فرمود در غیر ثعالب اشکال ندارد. و </w:t>
      </w:r>
      <w:r w:rsidR="008C739D">
        <w:rPr>
          <w:rFonts w:hint="cs"/>
          <w:rtl/>
        </w:rPr>
        <w:t>خفاف من أصناف الجلود از م</w:t>
      </w:r>
      <w:r>
        <w:rPr>
          <w:rFonts w:hint="cs"/>
          <w:rtl/>
        </w:rPr>
        <w:t xml:space="preserve">صادیق «ما لاتتم فیه الصلاة» است لذا دلالت می کند که اگر </w:t>
      </w:r>
      <w:r w:rsidR="005263C4">
        <w:rPr>
          <w:rFonts w:hint="cs"/>
          <w:rtl/>
        </w:rPr>
        <w:t>«ما لاتتم فیه الصلاة»</w:t>
      </w:r>
      <w:r>
        <w:rPr>
          <w:rFonts w:hint="cs"/>
          <w:rtl/>
        </w:rPr>
        <w:t xml:space="preserve"> باشد می تواند در آن نماز خواند.</w:t>
      </w:r>
      <w:r w:rsidR="00EE55F9">
        <w:rPr>
          <w:rFonts w:hint="cs"/>
          <w:rtl/>
        </w:rPr>
        <w:t xml:space="preserve"> و مراد از خفّ پاپوش و جوراب نیست بلکه مراد از آن کفش و پوتین و چکمه است.</w:t>
      </w:r>
    </w:p>
    <w:p w:rsidR="0005677E" w:rsidRDefault="0005677E" w:rsidP="0005677E">
      <w:pPr>
        <w:pStyle w:val="50"/>
        <w:rPr>
          <w:rtl/>
        </w:rPr>
      </w:pPr>
      <w:bookmarkStart w:id="23" w:name="_Toc532737104"/>
      <w:r>
        <w:rPr>
          <w:rFonts w:hint="cs"/>
          <w:rtl/>
        </w:rPr>
        <w:t>مناقشه</w:t>
      </w:r>
      <w:r w:rsidR="000F48A8">
        <w:rPr>
          <w:rFonts w:hint="cs"/>
          <w:rtl/>
        </w:rPr>
        <w:t xml:space="preserve"> دلالی</w:t>
      </w:r>
      <w:bookmarkEnd w:id="23"/>
    </w:p>
    <w:p w:rsidR="008C739D" w:rsidRDefault="008C739D" w:rsidP="00E20FB5">
      <w:pPr>
        <w:rPr>
          <w:rtl/>
        </w:rPr>
      </w:pPr>
      <w:r w:rsidRPr="000F48A8">
        <w:rPr>
          <w:rFonts w:hint="cs"/>
          <w:b/>
          <w:bCs/>
          <w:rtl/>
        </w:rPr>
        <w:t>جواب این است که:</w:t>
      </w:r>
      <w:r>
        <w:rPr>
          <w:rFonts w:hint="cs"/>
          <w:rtl/>
        </w:rPr>
        <w:t xml:space="preserve"> در این روایت از لبس این موارد سؤال کرد</w:t>
      </w:r>
      <w:r w:rsidR="00ED5A00">
        <w:rPr>
          <w:rFonts w:hint="cs"/>
          <w:rtl/>
        </w:rPr>
        <w:t xml:space="preserve"> و حضرت فرمود لبس این ها اشکال ندارد</w:t>
      </w:r>
      <w:r>
        <w:rPr>
          <w:rFonts w:hint="cs"/>
          <w:rtl/>
        </w:rPr>
        <w:t xml:space="preserve"> و از لبس در نماز سؤال نکرد؛ نگویید وقتی می گویند لبس جایز است معمولاً موقع نماز می پوشند زیرا بر فرض این مطلب صحیح باشد لبس خف در نماز معمول نبوده است </w:t>
      </w:r>
      <w:r w:rsidR="00E20FB5">
        <w:rPr>
          <w:rFonts w:hint="cs"/>
          <w:rtl/>
        </w:rPr>
        <w:t>و مراد از استثنای ثعالب این است که لبس جلود ثعالب کراهت شدیده دارد</w:t>
      </w:r>
      <w:r w:rsidR="00C9475E">
        <w:rPr>
          <w:rFonts w:hint="cs"/>
          <w:rtl/>
        </w:rPr>
        <w:t xml:space="preserve"> هر چند در غیر نماز کراهت دارد.</w:t>
      </w:r>
    </w:p>
    <w:p w:rsidR="002431A6" w:rsidRDefault="002431A6" w:rsidP="00ED12EE">
      <w:pPr>
        <w:rPr>
          <w:rtl/>
        </w:rPr>
      </w:pPr>
      <w:r>
        <w:rPr>
          <w:rFonts w:hint="cs"/>
          <w:rtl/>
        </w:rPr>
        <w:t>و این که شیخ طوسی این روایت را در باب صلاة نقل کرده است دلیل نمی شود که مربوط به باب صلاة باشد زیرا ایشان قرینه ای ارائه نکرده اند و شاید استنباط شخصی ایشا</w:t>
      </w:r>
      <w:r w:rsidR="00F1594B">
        <w:rPr>
          <w:rFonts w:hint="cs"/>
          <w:rtl/>
        </w:rPr>
        <w:t>ن چنین بوده است از این باب که اطلاق رو</w:t>
      </w:r>
      <w:r w:rsidR="00ED12EE">
        <w:rPr>
          <w:rFonts w:hint="cs"/>
          <w:rtl/>
        </w:rPr>
        <w:t>ایت حال نماز را هم شامل  می شود؛ مثل این که در مثال «لا بأس بشرب الهلیم» گفته شود اطلاق آن حال صلاة را می گیرد در حالی که لا بأس حکم تکلیفی را بیان می کند و ربطی به حکم وضعی ندارد.</w:t>
      </w:r>
    </w:p>
    <w:p w:rsidR="0005677E" w:rsidRDefault="0005677E" w:rsidP="0005677E">
      <w:pPr>
        <w:pStyle w:val="40"/>
        <w:rPr>
          <w:rtl/>
        </w:rPr>
      </w:pPr>
      <w:bookmarkStart w:id="24" w:name="_Toc532737105"/>
      <w:r>
        <w:rPr>
          <w:rFonts w:hint="cs"/>
          <w:rtl/>
        </w:rPr>
        <w:lastRenderedPageBreak/>
        <w:t>روایت سوم</w:t>
      </w:r>
      <w:bookmarkEnd w:id="24"/>
    </w:p>
    <w:p w:rsidR="0087159C" w:rsidRDefault="0087159C" w:rsidP="001C7CD0">
      <w:pPr>
        <w:rPr>
          <w:rtl/>
        </w:rPr>
      </w:pPr>
      <w:r>
        <w:rPr>
          <w:rFonts w:hint="cs"/>
          <w:rtl/>
        </w:rPr>
        <w:t>مقیّد سوم: روایت زراره؛</w:t>
      </w:r>
      <w:r>
        <w:rPr>
          <w:rFonts w:hint="cs"/>
          <w:color w:val="008000"/>
          <w:rtl/>
        </w:rPr>
        <w:t xml:space="preserve"> </w:t>
      </w:r>
      <w:r w:rsidRPr="0087159C">
        <w:rPr>
          <w:rFonts w:hint="cs"/>
          <w:color w:val="008000"/>
          <w:rtl/>
        </w:rPr>
        <w:t>مُحَمَّدُ بْنُ عَلِيِّ بْنِ مَحْبُوبٍ عَنْ مُحَمَّدِ بْنِ الْحُسَيْنِ عَنْ عَلِيِّ بْنِ أَسْبَاطٍ عَنْ عَلِيِّ بْنِ عُقْبَةَ عَنْ زُرَارَةَ عَنْ أَحَدِهِمَا ع قَالَ: كُلُّ مَا كَانَ لَا تَجُوزُ فِيهِ الصَّلَاةُ وَحْدَهُ فَلَا بَأْسَ بِأَنْ يَكُونَ عَلَيْهِ الشَّيْ‌ءُ مِثْلِ الْقَلَنْسُوَةِ وَ التِّكَّةِ وَ الْجَوْرَبِ</w:t>
      </w:r>
      <w:r>
        <w:rPr>
          <w:rStyle w:val="ab"/>
          <w:rtl/>
        </w:rPr>
        <w:footnoteReference w:id="11"/>
      </w:r>
    </w:p>
    <w:p w:rsidR="001C7CD0" w:rsidRDefault="001C7CD0" w:rsidP="001C7CD0">
      <w:pPr>
        <w:rPr>
          <w:rtl/>
        </w:rPr>
      </w:pPr>
      <w:r w:rsidRPr="000F48A8">
        <w:rPr>
          <w:rFonts w:hint="cs"/>
          <w:b/>
          <w:bCs/>
          <w:rtl/>
        </w:rPr>
        <w:t>سند روایت خیل</w:t>
      </w:r>
      <w:r w:rsidR="0005677E" w:rsidRPr="000F48A8">
        <w:rPr>
          <w:rFonts w:hint="cs"/>
          <w:b/>
          <w:bCs/>
          <w:rtl/>
        </w:rPr>
        <w:t>ی مشکل ندارد و مهم دلالت آن است؛</w:t>
      </w:r>
      <w:r w:rsidR="0005677E">
        <w:rPr>
          <w:rFonts w:hint="cs"/>
          <w:rtl/>
        </w:rPr>
        <w:t xml:space="preserve"> هر چیزی که نماز به تنهایی در آن صحیح نیست یعنی لاتتم فیه الصلاة است اشکال ندارد که در آن نماز خوانده شود در حالی که «علیه الشیء»؛</w:t>
      </w:r>
    </w:p>
    <w:p w:rsidR="0005677E" w:rsidRDefault="0005677E" w:rsidP="001A3453">
      <w:pPr>
        <w:rPr>
          <w:rtl/>
        </w:rPr>
      </w:pPr>
      <w:r w:rsidRPr="003F5F2F">
        <w:rPr>
          <w:rFonts w:hint="cs"/>
          <w:b/>
          <w:bCs/>
          <w:rtl/>
        </w:rPr>
        <w:t>آقای داماد فرموده اند</w:t>
      </w:r>
      <w:r>
        <w:rPr>
          <w:rFonts w:hint="cs"/>
          <w:rtl/>
        </w:rPr>
        <w:t>:</w:t>
      </w:r>
      <w:r w:rsidRPr="0005677E">
        <w:rPr>
          <w:rFonts w:ascii="Noor_Lotus" w:eastAsia="Times New Roman" w:hAnsi="Noor_Lotus" w:cs="Noor_Lotus" w:hint="cs"/>
          <w:color w:val="000000"/>
          <w:sz w:val="36"/>
          <w:szCs w:val="36"/>
          <w:rtl/>
        </w:rPr>
        <w:t xml:space="preserve"> </w:t>
      </w:r>
      <w:r w:rsidRPr="003F5F2F">
        <w:rPr>
          <w:rFonts w:hint="cs"/>
          <w:color w:val="000080"/>
          <w:rtl/>
        </w:rPr>
        <w:t>و ظاهرها العفو عمّا يكون مانعا عن الصلاة في نفسه إذا تحقق فيما لا تتم الصلاة فيه وحده، سواء كان ذاك المانع هو التنجس أو الجزئية لما لا يؤكل أو غيرهما و لا ريب في ظهورها القوي في عمومية العفو في جميع ما لا تتم</w:t>
      </w:r>
      <w:r w:rsidRPr="0005677E">
        <w:rPr>
          <w:rFonts w:hint="cs"/>
          <w:rtl/>
        </w:rPr>
        <w:t>.</w:t>
      </w:r>
      <w:r w:rsidR="001A3453">
        <w:rPr>
          <w:rStyle w:val="ab"/>
          <w:rtl/>
        </w:rPr>
        <w:footnoteReference w:id="12"/>
      </w:r>
    </w:p>
    <w:p w:rsidR="003F5F2F" w:rsidRDefault="003F5F2F" w:rsidP="003F5F2F">
      <w:pPr>
        <w:pStyle w:val="50"/>
        <w:rPr>
          <w:rtl/>
        </w:rPr>
      </w:pPr>
      <w:bookmarkStart w:id="25" w:name="_Toc532737106"/>
      <w:r>
        <w:rPr>
          <w:rFonts w:hint="cs"/>
          <w:rtl/>
        </w:rPr>
        <w:t>مناقشه</w:t>
      </w:r>
      <w:r w:rsidR="000F48A8">
        <w:rPr>
          <w:rFonts w:hint="cs"/>
          <w:rtl/>
        </w:rPr>
        <w:t xml:space="preserve"> دلالی</w:t>
      </w:r>
      <w:bookmarkEnd w:id="25"/>
    </w:p>
    <w:p w:rsidR="004828E7" w:rsidRDefault="004828E7" w:rsidP="001A3453">
      <w:pPr>
        <w:rPr>
          <w:rtl/>
        </w:rPr>
      </w:pPr>
      <w:r w:rsidRPr="003F5F2F">
        <w:rPr>
          <w:rFonts w:hint="cs"/>
          <w:b/>
          <w:bCs/>
          <w:rtl/>
        </w:rPr>
        <w:t>انصاف این است که</w:t>
      </w:r>
      <w:r>
        <w:rPr>
          <w:rFonts w:hint="cs"/>
          <w:rtl/>
        </w:rPr>
        <w:t>: ظاهر «علیه الشیء» این است که ابتلای به نجاست پیدا کرده است نه این که متّخذ از چیزی باشد بلکه می گوید چیزی روی آن قرار دارد</w:t>
      </w:r>
      <w:r w:rsidR="00117292">
        <w:rPr>
          <w:rFonts w:hint="cs"/>
          <w:rtl/>
        </w:rPr>
        <w:t xml:space="preserve"> و نهایت جایی که موی گربه روی آن قرار دارد را می گیرد ولی شامل جایی که خفّ را از حیوان حرام گوشت تهیه کرده باشند نمی شود و حتّی به نظر ما جایی که یک موی گربه روی آن قرار دارد را نمی گیرد زیرا این تعبیر اطلاق ندارد و تعبیر کنایی است و قدر متیقّن از این که «رویش یک چیزی است» این است که روی آن </w:t>
      </w:r>
      <w:r w:rsidR="00CF1F4C">
        <w:rPr>
          <w:rFonts w:hint="cs"/>
          <w:rtl/>
        </w:rPr>
        <w:t xml:space="preserve">نجاست است و حیث نجاست مورد نظر بوده است و بیش از این اطلاق ندارد که بگوییم عذره </w:t>
      </w:r>
      <w:r w:rsidR="005263C4">
        <w:rPr>
          <w:rFonts w:hint="cs"/>
          <w:rtl/>
        </w:rPr>
        <w:t>«ما لایؤکل لحمه»</w:t>
      </w:r>
      <w:r w:rsidR="00CF1F4C">
        <w:rPr>
          <w:rFonts w:hint="cs"/>
          <w:rtl/>
        </w:rPr>
        <w:t xml:space="preserve"> روی آن بوده است</w:t>
      </w:r>
      <w:r w:rsidR="00423A6A">
        <w:rPr>
          <w:rFonts w:hint="cs"/>
          <w:rtl/>
        </w:rPr>
        <w:t xml:space="preserve"> و اگر هم این گونه باشد حمل عذره می شود و با بحث ما که خود مالاتتم فیه الصلاة از أج</w:t>
      </w:r>
      <w:r w:rsidR="00146FB9">
        <w:rPr>
          <w:rFonts w:hint="cs"/>
          <w:rtl/>
        </w:rPr>
        <w:t xml:space="preserve">زای </w:t>
      </w:r>
      <w:r w:rsidR="005263C4">
        <w:rPr>
          <w:rFonts w:hint="cs"/>
          <w:rtl/>
        </w:rPr>
        <w:t>«ما لایؤکل لحمه»</w:t>
      </w:r>
      <w:r w:rsidR="00146FB9">
        <w:rPr>
          <w:rFonts w:hint="cs"/>
          <w:rtl/>
        </w:rPr>
        <w:t xml:space="preserve"> است فرق دارد و بحث ما در این مورد است.</w:t>
      </w:r>
      <w:r w:rsidR="001C5E96">
        <w:rPr>
          <w:rFonts w:hint="cs"/>
          <w:rtl/>
        </w:rPr>
        <w:t xml:space="preserve"> لذا این روایت از أدله جواز لبس نیست و از أدله جواز حمل بودن متفرّع بر این است که مطلق بگیریم و شامل غیر حیث نجاست هم بشود ولی ما قبول نداریم و می گوییم اطلاق ندارد و قدرمتیقّن این است که ناظر به حیث نجاست است.</w:t>
      </w:r>
    </w:p>
    <w:p w:rsidR="00CF0BE2" w:rsidRDefault="00CF0BE2" w:rsidP="00CF0BE2">
      <w:pPr>
        <w:pStyle w:val="40"/>
        <w:rPr>
          <w:rtl/>
        </w:rPr>
      </w:pPr>
      <w:bookmarkStart w:id="26" w:name="_Toc532737107"/>
      <w:r>
        <w:rPr>
          <w:rFonts w:hint="cs"/>
          <w:rtl/>
        </w:rPr>
        <w:t>روایت چهارم</w:t>
      </w:r>
      <w:bookmarkEnd w:id="26"/>
    </w:p>
    <w:p w:rsidR="001C7CD0" w:rsidRDefault="001C7CD0" w:rsidP="001330C2">
      <w:pPr>
        <w:rPr>
          <w:rtl/>
        </w:rPr>
      </w:pPr>
      <w:r>
        <w:rPr>
          <w:rFonts w:hint="cs"/>
          <w:rtl/>
        </w:rPr>
        <w:t>مقیّد چهارم: روایت ابن أبی لیلی؛</w:t>
      </w:r>
      <w:r w:rsidR="001330C2">
        <w:rPr>
          <w:rFonts w:hint="cs"/>
          <w:rtl/>
        </w:rPr>
        <w:t xml:space="preserve"> </w:t>
      </w:r>
      <w:r w:rsidRPr="001330C2">
        <w:rPr>
          <w:rFonts w:hint="cs"/>
          <w:color w:val="008000"/>
          <w:rtl/>
        </w:rPr>
        <w:t>عَنْهُ عَنِ الْحَسَنِ بْنِ عَلِيٍّ عَنْ عَبْدِ اللَّهِ بْنِ الْمُغِيرَةِ عَنِ الْحَسَنِ</w:t>
      </w:r>
      <w:r w:rsidRPr="001330C2">
        <w:rPr>
          <w:rFonts w:hint="cs"/>
          <w:color w:val="008000"/>
        </w:rPr>
        <w:t>‌</w:t>
      </w:r>
      <w:r w:rsidR="001330C2" w:rsidRPr="001330C2">
        <w:rPr>
          <w:rFonts w:hint="cs"/>
          <w:color w:val="008000"/>
          <w:rtl/>
        </w:rPr>
        <w:t xml:space="preserve"> </w:t>
      </w:r>
      <w:r w:rsidRPr="001330C2">
        <w:rPr>
          <w:rFonts w:hint="cs"/>
          <w:color w:val="008000"/>
          <w:rtl/>
        </w:rPr>
        <w:t>بْنِ مُوسَى الْخَشَّابِ عَنْ عَلِيِّ بْنِ أَسْبَاطٍ عَنِ ابْنِ أَبِي لَيْلَى عَنْ زُرَارَةَ قَالَ: قُلْتُ لِأَبِي عَبْدِ اللَّهِ ع إِنَّ قَلَنْسُوَتِي وَقَعَتْ فِي بَوْلٍ فَأَخَذْتُهَا فَوَضَعْتُهَا عَلَى رَأْسِي ثُمَّ صَلَّيْتُ فَقَالَ لَا بَأْسَ</w:t>
      </w:r>
      <w:r w:rsidRPr="001C7CD0">
        <w:rPr>
          <w:rFonts w:hint="cs"/>
          <w:rtl/>
        </w:rPr>
        <w:t>.</w:t>
      </w:r>
      <w:r w:rsidR="001330C2">
        <w:rPr>
          <w:rStyle w:val="ab"/>
          <w:rtl/>
        </w:rPr>
        <w:footnoteReference w:id="13"/>
      </w:r>
      <w:r w:rsidR="004801CE">
        <w:rPr>
          <w:rFonts w:hint="cs"/>
          <w:rtl/>
        </w:rPr>
        <w:t xml:space="preserve"> کلاه در بول افتاد و به سر خود گذاشت (البته نباید به گونه ای باشد که سر او نجس شود)</w:t>
      </w:r>
    </w:p>
    <w:p w:rsidR="004801CE" w:rsidRDefault="004801CE" w:rsidP="004801CE">
      <w:pPr>
        <w:pStyle w:val="50"/>
        <w:rPr>
          <w:rtl/>
        </w:rPr>
      </w:pPr>
      <w:bookmarkStart w:id="27" w:name="_Toc532737108"/>
      <w:r>
        <w:rPr>
          <w:rFonts w:hint="cs"/>
          <w:rtl/>
        </w:rPr>
        <w:lastRenderedPageBreak/>
        <w:t>مناقشه سندی</w:t>
      </w:r>
      <w:bookmarkEnd w:id="27"/>
    </w:p>
    <w:p w:rsidR="001C7CD0" w:rsidRDefault="001C7CD0" w:rsidP="001C7CD0">
      <w:pPr>
        <w:rPr>
          <w:rtl/>
        </w:rPr>
      </w:pPr>
      <w:r>
        <w:rPr>
          <w:rFonts w:hint="cs"/>
          <w:rtl/>
        </w:rPr>
        <w:t>ابن أبی لیلی همان محمد بن عبدالرحمن قاضی معروف عباسی است که وثاقت او ثابت نیست و انحراف او ثابت است یعنی قاضی طاغوت بوده است.</w:t>
      </w:r>
    </w:p>
    <w:p w:rsidR="004801CE" w:rsidRDefault="004801CE" w:rsidP="004801CE">
      <w:pPr>
        <w:pStyle w:val="50"/>
        <w:rPr>
          <w:rtl/>
        </w:rPr>
      </w:pPr>
      <w:bookmarkStart w:id="28" w:name="_Toc532737109"/>
      <w:r>
        <w:rPr>
          <w:rFonts w:hint="cs"/>
          <w:rtl/>
        </w:rPr>
        <w:t>مناقشه دلالی</w:t>
      </w:r>
      <w:bookmarkEnd w:id="28"/>
    </w:p>
    <w:p w:rsidR="00CF0BE2" w:rsidRDefault="00CF0BE2" w:rsidP="001C7CD0">
      <w:pPr>
        <w:rPr>
          <w:rFonts w:hint="cs"/>
          <w:rtl/>
        </w:rPr>
      </w:pPr>
      <w:r w:rsidRPr="004801CE">
        <w:rPr>
          <w:rFonts w:hint="cs"/>
          <w:b/>
          <w:bCs/>
          <w:rtl/>
        </w:rPr>
        <w:t>آقای داماد فرموده اند:</w:t>
      </w:r>
      <w:r>
        <w:rPr>
          <w:rFonts w:hint="cs"/>
          <w:rtl/>
        </w:rPr>
        <w:t xml:space="preserve"> روایت اطلاق دارد و شامل بول </w:t>
      </w:r>
      <w:r w:rsidR="005263C4">
        <w:rPr>
          <w:rFonts w:hint="cs"/>
          <w:rtl/>
        </w:rPr>
        <w:t>«ما لایؤکل لحمه»</w:t>
      </w:r>
      <w:r>
        <w:rPr>
          <w:rFonts w:hint="cs"/>
          <w:rtl/>
        </w:rPr>
        <w:t xml:space="preserve"> می شود و اطلاقش شامل جایی که هنوز قلنسوه به بول خیس است می شود.</w:t>
      </w:r>
    </w:p>
    <w:p w:rsidR="00360D48" w:rsidRDefault="00CF0BE2" w:rsidP="00360D48">
      <w:pPr>
        <w:rPr>
          <w:rtl/>
        </w:rPr>
      </w:pPr>
      <w:r w:rsidRPr="004801CE">
        <w:rPr>
          <w:rFonts w:hint="cs"/>
          <w:b/>
          <w:bCs/>
          <w:rtl/>
        </w:rPr>
        <w:t>جواب این است که:</w:t>
      </w:r>
      <w:r>
        <w:rPr>
          <w:rFonts w:hint="cs"/>
          <w:rtl/>
        </w:rPr>
        <w:t xml:space="preserve"> وقتی بول می گویند بعید نیست که انصراف به بول انسان داشته باشد که متعارف و محل ابتلاء است و این مطلب را مرحوم خویی نی</w:t>
      </w:r>
      <w:r w:rsidR="00360D48">
        <w:rPr>
          <w:rFonts w:hint="cs"/>
          <w:rtl/>
        </w:rPr>
        <w:t>ز دارند.</w:t>
      </w:r>
    </w:p>
    <w:p w:rsidR="00360D48" w:rsidRDefault="00CF0BE2" w:rsidP="00360D48">
      <w:pPr>
        <w:rPr>
          <w:rtl/>
        </w:rPr>
      </w:pPr>
      <w:r>
        <w:rPr>
          <w:rFonts w:hint="cs"/>
          <w:rtl/>
        </w:rPr>
        <w:t xml:space="preserve">و اگر اصرار کنید که روایت اطلاق دارد می گوییم روایت </w:t>
      </w:r>
      <w:r w:rsidR="00105D9B">
        <w:rPr>
          <w:rFonts w:hint="cs"/>
          <w:rtl/>
        </w:rPr>
        <w:t>شامل جایی که خود قلنسوه از أجزای حیوان حرام گوشت گرفته شده باشد نمی شود</w:t>
      </w:r>
      <w:r w:rsidR="004801CE">
        <w:rPr>
          <w:rFonts w:hint="cs"/>
          <w:rtl/>
        </w:rPr>
        <w:t xml:space="preserve">؛ لذا این روایت می گوید اگر در </w:t>
      </w:r>
      <w:r w:rsidR="005263C4">
        <w:rPr>
          <w:rFonts w:hint="cs"/>
          <w:rtl/>
        </w:rPr>
        <w:t>«ما لاتتم فیه الصلاة»</w:t>
      </w:r>
      <w:r w:rsidR="004801CE">
        <w:rPr>
          <w:rFonts w:hint="cs"/>
          <w:rtl/>
        </w:rPr>
        <w:t xml:space="preserve"> بول بود اشکال ندارد</w:t>
      </w:r>
      <w:r w:rsidR="00BD6F4A">
        <w:rPr>
          <w:rFonts w:hint="cs"/>
          <w:rtl/>
        </w:rPr>
        <w:t xml:space="preserve"> و نسبتش با موثق ابن بکیر عموم من وجه می شود زیرا بول در روایت أعم از بول مأکول اللحم و غیر مأکول اللحم است و موثقه ابن بکیر هم أعم است که بول </w:t>
      </w:r>
      <w:r w:rsidR="005263C4">
        <w:rPr>
          <w:rFonts w:hint="cs"/>
          <w:rtl/>
        </w:rPr>
        <w:t>«ما لایؤکل لحمه»</w:t>
      </w:r>
      <w:r w:rsidR="00BD6F4A">
        <w:rPr>
          <w:rFonts w:hint="cs"/>
          <w:rtl/>
        </w:rPr>
        <w:t xml:space="preserve"> در لباسی باشد که تتم فیه الص</w:t>
      </w:r>
      <w:r w:rsidR="00726F9D">
        <w:rPr>
          <w:rFonts w:hint="cs"/>
          <w:rtl/>
        </w:rPr>
        <w:t xml:space="preserve">لاة است یا لاتتم فیه الصلاة است که در مورد بول </w:t>
      </w:r>
      <w:r w:rsidR="005263C4">
        <w:rPr>
          <w:rFonts w:hint="cs"/>
          <w:rtl/>
        </w:rPr>
        <w:t>«ما لایؤکل لحمه»</w:t>
      </w:r>
      <w:r w:rsidR="00726F9D">
        <w:rPr>
          <w:rFonts w:hint="cs"/>
          <w:rtl/>
        </w:rPr>
        <w:t xml:space="preserve"> در مالاتتم فیه الصلاة تعارض می کنند و بعد از تساقط مرجع أصالة </w:t>
      </w:r>
      <w:r w:rsidR="00360D48">
        <w:rPr>
          <w:rFonts w:hint="cs"/>
          <w:rtl/>
        </w:rPr>
        <w:t>برائت از مانعیّت</w:t>
      </w:r>
      <w:r w:rsidR="00726F9D">
        <w:rPr>
          <w:rFonts w:hint="cs"/>
          <w:rtl/>
        </w:rPr>
        <w:t xml:space="preserve"> خواهد بود</w:t>
      </w:r>
      <w:r w:rsidR="00360D48">
        <w:rPr>
          <w:rFonts w:hint="cs"/>
          <w:rtl/>
        </w:rPr>
        <w:t>.</w:t>
      </w:r>
    </w:p>
    <w:p w:rsidR="001330C2" w:rsidRDefault="00360D48" w:rsidP="00360D48">
      <w:pPr>
        <w:rPr>
          <w:rtl/>
        </w:rPr>
      </w:pPr>
      <w:r>
        <w:rPr>
          <w:rFonts w:hint="cs"/>
          <w:rtl/>
        </w:rPr>
        <w:t>عمده اشکال ما این است که بول انصراف به بول انسان دارد.</w:t>
      </w:r>
    </w:p>
    <w:p w:rsidR="00CF0BE2" w:rsidRDefault="00CF0BE2" w:rsidP="00CF0BE2">
      <w:pPr>
        <w:pStyle w:val="40"/>
        <w:rPr>
          <w:rtl/>
        </w:rPr>
      </w:pPr>
      <w:bookmarkStart w:id="29" w:name="_Toc532737110"/>
      <w:r>
        <w:rPr>
          <w:rFonts w:hint="cs"/>
          <w:rtl/>
        </w:rPr>
        <w:t>روایت پنجم</w:t>
      </w:r>
      <w:bookmarkEnd w:id="29"/>
    </w:p>
    <w:p w:rsidR="00914E97" w:rsidRPr="00914E97" w:rsidRDefault="00B97B1C" w:rsidP="00914E97">
      <w:r>
        <w:rPr>
          <w:rFonts w:hint="cs"/>
          <w:rtl/>
        </w:rPr>
        <w:t>مقیّد پنجم: مرسله أبی الب</w:t>
      </w:r>
      <w:r w:rsidR="00914E97">
        <w:rPr>
          <w:rFonts w:hint="cs"/>
          <w:rtl/>
        </w:rPr>
        <w:t>لاد:</w:t>
      </w:r>
      <w:r w:rsidR="00914E97" w:rsidRPr="00914E97">
        <w:rPr>
          <w:rFonts w:ascii="Traditional Arabic" w:eastAsia="Times New Roman" w:hAnsi="Traditional Arabic" w:cs="Traditional Arabic" w:hint="cs"/>
          <w:color w:val="66005C"/>
          <w:sz w:val="41"/>
          <w:szCs w:val="41"/>
          <w:rtl/>
        </w:rPr>
        <w:t xml:space="preserve"> </w:t>
      </w:r>
      <w:r w:rsidR="00914E97" w:rsidRPr="00EC0B43">
        <w:rPr>
          <w:rFonts w:hint="cs"/>
          <w:color w:val="008000"/>
          <w:rtl/>
        </w:rPr>
        <w:t>عَنْهُ عَنْ مُحَمَّدِ بْنِ الْحُسَيْنِ عَنْ عَلِيِّ بْنِ أَسْبَاطٍ عَنْ إِبْرَاهِيمَ بْنِ أَبِي الْبِلَادِ عَمَّنْ حَدَّثَهُمْ عَنْ أَبِي عَبْدِ اللَّهِ ع قَالَ: لَا بَأْسَ بِالصَّلَاةِ فِي الشَّيْ‌ءِ الَّذِي لَا تَجُوزُ الصَّلَاةُ فِيهِ وَحْدَهُ يُصِيبُهُ الْقَذَرُ مِثْلِ الْقَلَنْسُوَةِ وَ التِّكَّةِ وَ الْجَوْرَبِ</w:t>
      </w:r>
      <w:r w:rsidR="00914E97" w:rsidRPr="00914E97">
        <w:rPr>
          <w:rFonts w:hint="cs"/>
          <w:rtl/>
        </w:rPr>
        <w:t>.</w:t>
      </w:r>
      <w:r w:rsidR="00914E97">
        <w:rPr>
          <w:rStyle w:val="ab"/>
        </w:rPr>
        <w:footnoteReference w:id="14"/>
      </w:r>
    </w:p>
    <w:p w:rsidR="00914E97" w:rsidRDefault="00B97B1C" w:rsidP="001C7CD0">
      <w:pPr>
        <w:rPr>
          <w:rFonts w:hint="cs"/>
          <w:rtl/>
        </w:rPr>
      </w:pPr>
      <w:r>
        <w:rPr>
          <w:rFonts w:hint="cs"/>
          <w:rtl/>
        </w:rPr>
        <w:t>اگر مالاتتم فیه الصلاة با قذر اصابت کند اشکال ندارد در آن نماز خوانده شود.</w:t>
      </w:r>
    </w:p>
    <w:p w:rsidR="00B97B1C" w:rsidRDefault="00B97B1C" w:rsidP="001C7CD0">
      <w:pPr>
        <w:rPr>
          <w:rFonts w:hint="cs"/>
          <w:rtl/>
        </w:rPr>
      </w:pPr>
      <w:r w:rsidRPr="00804614">
        <w:rPr>
          <w:rFonts w:hint="cs"/>
          <w:b/>
          <w:bCs/>
          <w:rtl/>
        </w:rPr>
        <w:t>آقای داماد فرموده اند</w:t>
      </w:r>
      <w:r>
        <w:rPr>
          <w:rFonts w:hint="cs"/>
          <w:rtl/>
        </w:rPr>
        <w:t xml:space="preserve">: شاید قذر بول </w:t>
      </w:r>
      <w:r w:rsidR="005263C4">
        <w:rPr>
          <w:rFonts w:hint="cs"/>
          <w:rtl/>
        </w:rPr>
        <w:t>«ما لایؤکل لحمه»</w:t>
      </w:r>
      <w:r>
        <w:rPr>
          <w:rFonts w:hint="cs"/>
          <w:rtl/>
        </w:rPr>
        <w:t xml:space="preserve"> باشد لذا اطلاق روایت می گوید می توان در آن نماز خواند.</w:t>
      </w:r>
    </w:p>
    <w:p w:rsidR="00804614" w:rsidRDefault="00804614" w:rsidP="00804614">
      <w:pPr>
        <w:pStyle w:val="50"/>
        <w:rPr>
          <w:rtl/>
        </w:rPr>
      </w:pPr>
      <w:bookmarkStart w:id="30" w:name="_Toc532737111"/>
      <w:r>
        <w:rPr>
          <w:rFonts w:hint="cs"/>
          <w:rtl/>
        </w:rPr>
        <w:lastRenderedPageBreak/>
        <w:t>مناقشه</w:t>
      </w:r>
      <w:r w:rsidR="000F48A8">
        <w:rPr>
          <w:rFonts w:hint="cs"/>
          <w:rtl/>
        </w:rPr>
        <w:t xml:space="preserve"> دلالی</w:t>
      </w:r>
      <w:bookmarkEnd w:id="30"/>
    </w:p>
    <w:p w:rsidR="00B97B1C" w:rsidRDefault="00B97B1C" w:rsidP="001C7CD0">
      <w:pPr>
        <w:rPr>
          <w:rFonts w:hint="cs"/>
          <w:rtl/>
        </w:rPr>
      </w:pPr>
      <w:r w:rsidRPr="00804614">
        <w:rPr>
          <w:rFonts w:hint="cs"/>
          <w:b/>
          <w:bCs/>
          <w:rtl/>
        </w:rPr>
        <w:t>جواب این است که</w:t>
      </w:r>
      <w:r>
        <w:rPr>
          <w:rFonts w:hint="cs"/>
          <w:rtl/>
        </w:rPr>
        <w:t>: ظاهر روایت این است که نکته</w:t>
      </w:r>
      <w:r w:rsidR="004A7E85">
        <w:rPr>
          <w:rFonts w:hint="cs"/>
          <w:rtl/>
        </w:rPr>
        <w:t>،</w:t>
      </w:r>
      <w:r>
        <w:rPr>
          <w:rFonts w:hint="cs"/>
          <w:rtl/>
        </w:rPr>
        <w:t xml:space="preserve"> اصابة النجس است نه اشتمال بر </w:t>
      </w:r>
      <w:r w:rsidR="005263C4">
        <w:rPr>
          <w:rFonts w:hint="cs"/>
          <w:rtl/>
        </w:rPr>
        <w:t>«ما لایؤکل لحمه»</w:t>
      </w:r>
      <w:r>
        <w:rPr>
          <w:rFonts w:hint="cs"/>
          <w:rtl/>
        </w:rPr>
        <w:t xml:space="preserve">، یعنی اصابة القذر مانع نیست و در مقام بیان مانعیّت </w:t>
      </w:r>
      <w:r w:rsidR="004A7E85">
        <w:rPr>
          <w:rFonts w:hint="cs"/>
          <w:rtl/>
        </w:rPr>
        <w:t xml:space="preserve">اصابت </w:t>
      </w:r>
      <w:r w:rsidR="005263C4">
        <w:rPr>
          <w:rFonts w:hint="cs"/>
          <w:rtl/>
        </w:rPr>
        <w:t>«ما لایؤکل لحمه»</w:t>
      </w:r>
      <w:r w:rsidR="004A7E85">
        <w:rPr>
          <w:rFonts w:hint="cs"/>
          <w:rtl/>
        </w:rPr>
        <w:t xml:space="preserve"> و مانعیّت </w:t>
      </w:r>
      <w:r>
        <w:rPr>
          <w:rFonts w:hint="cs"/>
          <w:rtl/>
        </w:rPr>
        <w:t>وجود مالایؤکل لحمه</w:t>
      </w:r>
      <w:r w:rsidR="004A7E85">
        <w:rPr>
          <w:rFonts w:hint="cs"/>
          <w:rtl/>
        </w:rPr>
        <w:t xml:space="preserve"> نیست؛ روایت می گوید اگر لباسی که لاتتم فیه الصلاة است با نجاست اصابت کرد مشکلی ندارد در آن نماز خوانده شود که ظاهرش این است که حیث مانعیّت نجاست را در نظر دارد و ناظر به حیث نجاست است و مانعیّت لبس أجزای حیوان حرام گوشت را بیان نمی کند</w:t>
      </w:r>
      <w:r w:rsidR="005A0C34">
        <w:rPr>
          <w:rFonts w:hint="cs"/>
          <w:rtl/>
        </w:rPr>
        <w:t>.</w:t>
      </w:r>
    </w:p>
    <w:p w:rsidR="00804614" w:rsidRDefault="00804614" w:rsidP="00804614">
      <w:pPr>
        <w:pStyle w:val="40"/>
        <w:rPr>
          <w:rtl/>
        </w:rPr>
      </w:pPr>
      <w:bookmarkStart w:id="31" w:name="_Toc532737112"/>
      <w:r>
        <w:rPr>
          <w:rFonts w:hint="cs"/>
          <w:rtl/>
        </w:rPr>
        <w:t>مناقشه کلی در اطلاق مقیّدات</w:t>
      </w:r>
      <w:bookmarkEnd w:id="31"/>
    </w:p>
    <w:p w:rsidR="00914E97" w:rsidRPr="00804614" w:rsidRDefault="005A0C34" w:rsidP="002A7627">
      <w:pPr>
        <w:rPr>
          <w:b/>
          <w:bCs/>
          <w:rtl/>
        </w:rPr>
      </w:pPr>
      <w:r w:rsidRPr="00804614">
        <w:rPr>
          <w:rFonts w:hint="cs"/>
          <w:b/>
          <w:bCs/>
          <w:rtl/>
        </w:rPr>
        <w:t xml:space="preserve">و </w:t>
      </w:r>
      <w:r w:rsidR="00804614" w:rsidRPr="00804614">
        <w:rPr>
          <w:rFonts w:hint="cs"/>
          <w:b/>
          <w:bCs/>
          <w:rtl/>
        </w:rPr>
        <w:t>بر فرض این روایات</w:t>
      </w:r>
      <w:r w:rsidRPr="00804614">
        <w:rPr>
          <w:rFonts w:hint="cs"/>
          <w:b/>
          <w:bCs/>
          <w:rtl/>
        </w:rPr>
        <w:t xml:space="preserve"> اطلاق داشته باشد</w:t>
      </w:r>
      <w:r w:rsidR="002A7627">
        <w:rPr>
          <w:rFonts w:hint="cs"/>
          <w:b/>
          <w:bCs/>
          <w:rtl/>
        </w:rPr>
        <w:t xml:space="preserve"> (و بگوید نماز در </w:t>
      </w:r>
      <w:r w:rsidR="004035BB">
        <w:rPr>
          <w:rFonts w:hint="cs"/>
          <w:b/>
          <w:bCs/>
          <w:rtl/>
        </w:rPr>
        <w:t>ما لاتتم فیه الصلاة چه حلال گوشت و چه حرام گوشت جایز است)</w:t>
      </w:r>
      <w:r w:rsidR="00804614" w:rsidRPr="00804614">
        <w:rPr>
          <w:rFonts w:hint="cs"/>
          <w:b/>
          <w:bCs/>
          <w:rtl/>
        </w:rPr>
        <w:t xml:space="preserve"> </w:t>
      </w:r>
      <w:r w:rsidR="00914E97" w:rsidRPr="00804614">
        <w:rPr>
          <w:rFonts w:hint="cs"/>
          <w:b/>
          <w:bCs/>
          <w:rtl/>
        </w:rPr>
        <w:t>روایتی داریم که می تواند مخصص این روای</w:t>
      </w:r>
      <w:r w:rsidR="00804614" w:rsidRPr="00804614">
        <w:rPr>
          <w:rFonts w:hint="cs"/>
          <w:b/>
          <w:bCs/>
          <w:rtl/>
        </w:rPr>
        <w:t>ا</w:t>
      </w:r>
      <w:r w:rsidR="00914E97" w:rsidRPr="00804614">
        <w:rPr>
          <w:rFonts w:hint="cs"/>
          <w:b/>
          <w:bCs/>
          <w:rtl/>
        </w:rPr>
        <w:t>ت باشد:</w:t>
      </w:r>
    </w:p>
    <w:p w:rsidR="00914E97" w:rsidRDefault="00EC0B43" w:rsidP="00EC0B43">
      <w:pPr>
        <w:rPr>
          <w:rFonts w:hint="cs"/>
          <w:rtl/>
        </w:rPr>
      </w:pPr>
      <w:r w:rsidRPr="00EC0B43">
        <w:rPr>
          <w:rFonts w:hint="cs"/>
          <w:color w:val="008000"/>
          <w:rtl/>
        </w:rPr>
        <w:t>عَلِيُّ بْنُ مَهْزِيَارَ قَالَ كَتَبَ إِلَيْهِ إِبْرَاهِيمُ بْنُ عُقْبَةَ عِنْدَنَا جَوَارِبُ وَ تِكَكٌ تُعْمَلُ مِنْ وَبَرِ الْأَرَانِبِ فَهَلْ تَجُوزُ الصَّلَاةُ فِي وَبَرِ الْأَرَانِبِ مِنْ غَيْرِ ضَرُورَةٍ وَ لَا تَقِيَّةٍ فَكَتَبَ ع لَا تَجُوزُ الصَّلَاةُ فِيهَا</w:t>
      </w:r>
      <w:r w:rsidR="00914E97" w:rsidRPr="00914E97">
        <w:rPr>
          <w:rFonts w:hint="cs"/>
          <w:rtl/>
        </w:rPr>
        <w:t>.</w:t>
      </w:r>
      <w:r w:rsidR="00914E97">
        <w:rPr>
          <w:rStyle w:val="ab"/>
        </w:rPr>
        <w:footnoteReference w:id="15"/>
      </w:r>
      <w:r w:rsidR="00112EA6">
        <w:rPr>
          <w:rFonts w:hint="cs"/>
          <w:rtl/>
        </w:rPr>
        <w:t xml:space="preserve"> تکک جمع تکه و به معنای رباط السراویل و بند شلوار است. در خصوص جوراب و کمربند که از موی خرگوش تهیه شده است روایت می گوید نماز در آن جایز نیست</w:t>
      </w:r>
      <w:r w:rsidR="00EF0321">
        <w:rPr>
          <w:rFonts w:hint="cs"/>
          <w:rtl/>
        </w:rPr>
        <w:t>. و خرگوش هم از حیوانات حرام گوشت است و خصوصیتی ندارد که روایت مختص همین مورد باشد.</w:t>
      </w:r>
    </w:p>
    <w:p w:rsidR="008D7C4A" w:rsidRDefault="00EF0321" w:rsidP="008D7C4A">
      <w:pPr>
        <w:rPr>
          <w:rFonts w:hint="cs"/>
          <w:rtl/>
        </w:rPr>
      </w:pPr>
      <w:r>
        <w:rPr>
          <w:rFonts w:hint="cs"/>
          <w:rtl/>
        </w:rPr>
        <w:t>و هر چند ابراهیم بن عقبه را نمی شناسیم ولی علی بن مهزیار تعبیر به «کتب إلیه» می کند یعنی شهادت می دهد که این شخص به امام علیه السلام نامه نوشت و حضرت این جواب را داد؛ مثل این که شما نقل می کنید که «فلان فاسق فاجر نامه ای به محضر یکی از بزرگان نوشت و آن بزرگ در جوابش چنین نوشت»</w:t>
      </w:r>
      <w:r w:rsidR="00BD2911">
        <w:rPr>
          <w:rFonts w:hint="cs"/>
          <w:rtl/>
        </w:rPr>
        <w:t xml:space="preserve"> که در اینجا این فاسق فاجر مهم نیست و مهم شهادت ناقل این جمله است که علم به مکاتبه دارد.</w:t>
      </w:r>
      <w:r w:rsidR="00542C4E">
        <w:rPr>
          <w:rFonts w:hint="cs"/>
          <w:rtl/>
        </w:rPr>
        <w:t xml:space="preserve"> و اتّفاقاً علی بن مهزیار خط امام علیه السلام را می شناخت و مهم خط امام علیه السلام است.</w:t>
      </w:r>
      <w:r w:rsidR="00EB29C7">
        <w:rPr>
          <w:rFonts w:hint="cs"/>
          <w:rtl/>
        </w:rPr>
        <w:t xml:space="preserve"> و این که امام علیه السلام کلامی گفته باشد و ابراهیم بن عقبه به آن مطلبی اضافه کرده باشد و به دست أصحاب داده باشد احتمال ضعیفی است.</w:t>
      </w:r>
      <w:r w:rsidR="008D7C4A">
        <w:rPr>
          <w:rFonts w:hint="cs"/>
          <w:rtl/>
        </w:rPr>
        <w:t xml:space="preserve"> لذا در سند مشکلی نیست.</w:t>
      </w:r>
    </w:p>
    <w:p w:rsidR="00914E97" w:rsidRDefault="00EC0B43" w:rsidP="005F71C4">
      <w:pPr>
        <w:rPr>
          <w:rFonts w:hint="cs"/>
          <w:rtl/>
        </w:rPr>
      </w:pPr>
      <w:r>
        <w:rPr>
          <w:rFonts w:hint="cs"/>
          <w:rtl/>
        </w:rPr>
        <w:t>و دلالت هم مشکلی ندارد و این که مرحوم داماد فرموده اند</w:t>
      </w:r>
      <w:r w:rsidR="008D7C4A">
        <w:rPr>
          <w:rFonts w:hint="cs"/>
          <w:rtl/>
        </w:rPr>
        <w:t xml:space="preserve"> جمع عرفی می کنیم و</w:t>
      </w:r>
      <w:r>
        <w:rPr>
          <w:rFonts w:hint="cs"/>
          <w:rtl/>
        </w:rPr>
        <w:t xml:space="preserve"> «لاتجوز» را حمل بر کراهت می کنیم صحیح نیست زیرا أولاً نسبت عموم و خصوص مطلق بود</w:t>
      </w:r>
      <w:r w:rsidR="008D7C4A">
        <w:rPr>
          <w:rFonts w:hint="cs"/>
          <w:rtl/>
        </w:rPr>
        <w:t xml:space="preserve"> و جمع موضوعی بر جمع حکمی مقدّم است</w:t>
      </w:r>
      <w:r w:rsidR="005F71C4">
        <w:rPr>
          <w:rFonts w:hint="cs"/>
          <w:rtl/>
        </w:rPr>
        <w:t xml:space="preserve"> و همه روایات مطلق بود: روایت أول راجع به خصوص </w:t>
      </w:r>
      <w:r w:rsidR="005263C4">
        <w:rPr>
          <w:rFonts w:hint="cs"/>
          <w:rtl/>
        </w:rPr>
        <w:t>«ما لایؤکل لحمه»</w:t>
      </w:r>
      <w:r w:rsidR="005F71C4">
        <w:rPr>
          <w:rFonts w:hint="cs"/>
          <w:rtl/>
        </w:rPr>
        <w:t xml:space="preserve"> نبود و روایت ریّان بن صلت تعبیر «</w:t>
      </w:r>
      <w:r w:rsidR="005F71C4" w:rsidRPr="005F71C4">
        <w:rPr>
          <w:rFonts w:hint="cs"/>
          <w:color w:val="008000"/>
          <w:rtl/>
        </w:rPr>
        <w:t xml:space="preserve"> </w:t>
      </w:r>
      <w:r w:rsidR="005F71C4" w:rsidRPr="005F71C4">
        <w:rPr>
          <w:rFonts w:hint="cs"/>
          <w:rtl/>
        </w:rPr>
        <w:t>الْخ</w:t>
      </w:r>
      <w:r w:rsidR="005F71C4">
        <w:rPr>
          <w:rFonts w:hint="cs"/>
          <w:rtl/>
        </w:rPr>
        <w:t xml:space="preserve">ِفَافِ مِنْ أَصْنَافِ الْجُلُود» داشت که شامل </w:t>
      </w:r>
      <w:r w:rsidR="005263C4">
        <w:rPr>
          <w:rFonts w:hint="cs"/>
          <w:rtl/>
        </w:rPr>
        <w:t>«ما لایؤکل لحمه»</w:t>
      </w:r>
      <w:r w:rsidR="005F71C4">
        <w:rPr>
          <w:rFonts w:hint="cs"/>
          <w:rtl/>
        </w:rPr>
        <w:t xml:space="preserve"> می شد که قابل حمل بر ج</w:t>
      </w:r>
      <w:r w:rsidR="002A7627">
        <w:rPr>
          <w:rFonts w:hint="cs"/>
          <w:rtl/>
        </w:rPr>
        <w:t>لد ما یؤکل لحمه می باشد</w:t>
      </w:r>
      <w:r w:rsidR="005F71C4">
        <w:rPr>
          <w:rFonts w:hint="cs"/>
          <w:rtl/>
        </w:rPr>
        <w:t xml:space="preserve"> علاوه بر این که این روایت در خصوص </w:t>
      </w:r>
      <w:r w:rsidR="005F71C4">
        <w:rPr>
          <w:rFonts w:hint="cs"/>
          <w:rtl/>
        </w:rPr>
        <w:lastRenderedPageBreak/>
        <w:t>نماز نبود. و نیز روایت «وق</w:t>
      </w:r>
      <w:r w:rsidR="002A7627">
        <w:rPr>
          <w:rFonts w:hint="cs"/>
          <w:rtl/>
        </w:rPr>
        <w:t>ع</w:t>
      </w:r>
      <w:r w:rsidR="005F71C4">
        <w:rPr>
          <w:rFonts w:hint="cs"/>
          <w:rtl/>
        </w:rPr>
        <w:t>ت فی بول، یصیبه القذر» مطلق بود</w:t>
      </w:r>
      <w:r w:rsidR="004D6BFF">
        <w:rPr>
          <w:rFonts w:hint="cs"/>
          <w:rtl/>
        </w:rPr>
        <w:t>. و این روایت در خصوص وبر أرانب می گوید نماز در آن جایز نیست و لذا مقدم می شود و نوبت به جمع حکمی نمی رسد.</w:t>
      </w:r>
    </w:p>
    <w:p w:rsidR="00C06A74" w:rsidRDefault="00C06A74" w:rsidP="00C06A74">
      <w:pPr>
        <w:pStyle w:val="30"/>
        <w:rPr>
          <w:rtl/>
        </w:rPr>
      </w:pPr>
      <w:bookmarkStart w:id="32" w:name="_Toc532737113"/>
      <w:r>
        <w:rPr>
          <w:rFonts w:hint="cs"/>
          <w:rtl/>
        </w:rPr>
        <w:t>نتیجه بحث</w:t>
      </w:r>
      <w:bookmarkEnd w:id="32"/>
    </w:p>
    <w:p w:rsidR="004D6BFF" w:rsidRDefault="004D6BFF" w:rsidP="004F4CCA">
      <w:pPr>
        <w:rPr>
          <w:rtl/>
        </w:rPr>
      </w:pPr>
      <w:r>
        <w:rPr>
          <w:rFonts w:hint="cs"/>
          <w:rtl/>
        </w:rPr>
        <w:t xml:space="preserve">لذا مسأله روشن است که نماز در أجزای حیوان حرام گوشت چه </w:t>
      </w:r>
      <w:r w:rsidR="005263C4">
        <w:rPr>
          <w:rFonts w:hint="cs"/>
          <w:rtl/>
        </w:rPr>
        <w:t>«ما تتم فیه الصلاة»</w:t>
      </w:r>
      <w:r>
        <w:rPr>
          <w:rFonts w:hint="cs"/>
          <w:rtl/>
        </w:rPr>
        <w:t xml:space="preserve"> باشد و چه </w:t>
      </w:r>
      <w:r w:rsidR="005263C4">
        <w:rPr>
          <w:rFonts w:hint="cs"/>
          <w:rtl/>
        </w:rPr>
        <w:t>«ما لاتتم فیه الصلاة»</w:t>
      </w:r>
      <w:r>
        <w:rPr>
          <w:rFonts w:hint="cs"/>
          <w:rtl/>
        </w:rPr>
        <w:t xml:space="preserve"> باشد، جایز نیست</w:t>
      </w:r>
      <w:r w:rsidR="004F4CCA">
        <w:rPr>
          <w:rFonts w:hint="cs"/>
          <w:rtl/>
        </w:rPr>
        <w:t>. و روایت آخر هم راجع به وبر أرانب بود که از سباع نیست و لذا می توان از این جهت این روایت را به عنوان دلیلی بر حرمت نماز در غیر سباع مطرح کرد البته اگر دلیل آخری در مقابل داشته باشیم که نماز مختص به سباع است باید نسبت سنجی کنیم و تنها در این بحث توجّه داشته باشید که این روایت برای آن بحث هم مفید است.</w:t>
      </w:r>
    </w:p>
    <w:p w:rsidR="00483953" w:rsidRDefault="00C06A74" w:rsidP="00C06A74">
      <w:pPr>
        <w:rPr>
          <w:rtl/>
        </w:rPr>
      </w:pPr>
      <w:r w:rsidRPr="00C06A74">
        <w:rPr>
          <w:rFonts w:hint="cs"/>
          <w:b/>
          <w:bCs/>
          <w:rtl/>
        </w:rPr>
        <w:t>نکته:</w:t>
      </w:r>
      <w:r>
        <w:rPr>
          <w:rFonts w:hint="cs"/>
          <w:rtl/>
        </w:rPr>
        <w:t xml:space="preserve"> </w:t>
      </w:r>
      <w:r w:rsidR="00033F32">
        <w:rPr>
          <w:rFonts w:hint="cs"/>
          <w:rtl/>
        </w:rPr>
        <w:t xml:space="preserve">در عامین من وجه </w:t>
      </w:r>
      <w:r w:rsidR="004B623A">
        <w:rPr>
          <w:rFonts w:hint="cs"/>
          <w:rtl/>
        </w:rPr>
        <w:t>«یجب اکرام کل عالم، یحرم اکرام کل فاسق» که در مورد عالم فاسق تعارض می کنند اگر عامه قائل به وجوب اکرام عالم فاسق بشوند آیا از مرجّحات می شود: این بحث مطرح شده است و ما در ترجیح در عامین من وجه اشکال کرده ایم که این روایات ظاهر در خبرین متنافیین است «اذا ورد علیکم حدیثان مختلفان فاعرضوهما علی کتاب الله فما وافق کتاب الله فخذوه و ما خالف کتاب الله فدعوه» که ظهور دارد در این که کل خبر موافق یا مخالف کتاب است لذا می گوید خذوه یا می گوید دعوه یعنی ک</w:t>
      </w:r>
      <w:r w:rsidR="004C416C">
        <w:rPr>
          <w:rFonts w:hint="cs"/>
          <w:rtl/>
        </w:rPr>
        <w:t>ل خبر را بگیرید یا کنار بگذارید و لذا ظهور در خبرین متبایین دارد</w:t>
      </w:r>
      <w:r w:rsidR="00934F1D">
        <w:rPr>
          <w:rFonts w:hint="cs"/>
          <w:rtl/>
        </w:rPr>
        <w:t xml:space="preserve"> و همین طور در بحث ترجیح به عامه که در اصول باید بحث شود و ما معتقدیم از عامین من وجه انصراف دارد.</w:t>
      </w:r>
      <w:r>
        <w:rPr>
          <w:rFonts w:hint="cs"/>
          <w:rtl/>
        </w:rPr>
        <w:t xml:space="preserve"> </w:t>
      </w:r>
      <w:r w:rsidR="00483953">
        <w:rPr>
          <w:rFonts w:hint="cs"/>
          <w:rtl/>
        </w:rPr>
        <w:t xml:space="preserve">ولی کسی که قائل است مرجّحات در عامین من وجه اعمال می شود ترجیح </w:t>
      </w:r>
      <w:r w:rsidR="005620FE">
        <w:rPr>
          <w:rFonts w:hint="cs"/>
          <w:rtl/>
        </w:rPr>
        <w:t>با روایتی است که نماز را جایز نمی داند زیرا این روایت مخالف عامه است.</w:t>
      </w:r>
    </w:p>
    <w:p w:rsidR="003E5267" w:rsidRDefault="003E5267" w:rsidP="00156C3A">
      <w:pPr>
        <w:rPr>
          <w:rtl/>
        </w:rPr>
      </w:pPr>
      <w:r w:rsidRPr="003E5267">
        <w:rPr>
          <w:rFonts w:hint="cs"/>
          <w:color w:val="008000"/>
          <w:rtl/>
        </w:rPr>
        <w:t>مُحَمَّدُ بْنُ أَحْمَدَ بْنِ يَحْيَى عَنْ مُحَمَّدِ بْنِ عَبْدِ الْجَبَّارِ قَالَ: كَتَبْتُ إِلَى أَبِي مُحَمَّدٍ ع أَسْأَلُهُ هَلْ يُصَلَّى فِي قَلَنْسُوَةٍ عَلَيْهَا وَبَرُ مَا لَا يُؤْكَلُ لَحْمُهُ أَوْ تِكَّةِ حَرِيرٍ أَوْ تِكَّةٍ مِنْ وَبَرِ الْأَرَانِبِ فَكَتَبَ لَا تَحِلُّ الصَّلَاةُ فِي الْحَرِيرِ الْمَحْضِ وَ إِنْ كَانَ الْوَبَرُ ذَكِيّاً حَلَّتِ الصَّلَاةُ فِيهِ إِنْ شَاءَ اللَّهُ تَعَالَى</w:t>
      </w:r>
      <w:r w:rsidRPr="003E5267">
        <w:rPr>
          <w:rFonts w:hint="cs"/>
          <w:rtl/>
        </w:rPr>
        <w:t>.</w:t>
      </w:r>
      <w:r w:rsidRPr="003E5267">
        <w:rPr>
          <w:vertAlign w:val="superscript"/>
          <w:rtl/>
        </w:rPr>
        <w:footnoteReference w:id="16"/>
      </w:r>
      <w:r w:rsidR="00EC0226">
        <w:rPr>
          <w:rFonts w:hint="cs"/>
          <w:rtl/>
        </w:rPr>
        <w:t xml:space="preserve"> این روایت حمل بر تقیّه شد و عامین من وجه هم در کار نیست؛ این روایت صلاة در وبر أرانب را تجویز کرده است و روایت علی بن مهزیار از نماز در وبر أرانب نهی کرده است که متباینین می باشند و صحیحه محمد بن عبدالجبّار موافق عامه است و حمل بر تقیّه می شود.</w:t>
      </w:r>
      <w:r w:rsidR="00100B8F">
        <w:rPr>
          <w:rFonts w:hint="cs"/>
          <w:rtl/>
        </w:rPr>
        <w:t xml:space="preserve"> و </w:t>
      </w:r>
      <w:r w:rsidR="00156C3A">
        <w:rPr>
          <w:rFonts w:hint="cs"/>
          <w:rtl/>
        </w:rPr>
        <w:t>به عامه نسبت داده شده است که</w:t>
      </w:r>
      <w:r w:rsidR="00100B8F">
        <w:rPr>
          <w:rFonts w:hint="cs"/>
          <w:rtl/>
        </w:rPr>
        <w:t xml:space="preserve"> می گویند اگر حیوان حرام گوشت مذکّی باشد جایز است در آن نماز خوانده شود.</w:t>
      </w:r>
    </w:p>
    <w:p w:rsidR="008B3015" w:rsidRDefault="00480CD1" w:rsidP="00156C3A">
      <w:pPr>
        <w:rPr>
          <w:rtl/>
        </w:rPr>
      </w:pPr>
      <w:r w:rsidRPr="00480CD1">
        <w:rPr>
          <w:rFonts w:hint="cs"/>
          <w:b/>
          <w:bCs/>
          <w:rtl/>
        </w:rPr>
        <w:t>تذکّر</w:t>
      </w:r>
      <w:r>
        <w:rPr>
          <w:rFonts w:hint="cs"/>
          <w:rtl/>
        </w:rPr>
        <w:t xml:space="preserve">: </w:t>
      </w:r>
      <w:r w:rsidR="008B3015">
        <w:rPr>
          <w:rFonts w:hint="cs"/>
          <w:rtl/>
        </w:rPr>
        <w:t xml:space="preserve">آقای سیستانی دلیل نیاورده اند و تنها در تعلیقه عروه فرموده اند: مانعیّت حیوان حرام گوشت در نماز مختص </w:t>
      </w:r>
      <w:r w:rsidR="005263C4">
        <w:rPr>
          <w:rFonts w:hint="cs"/>
          <w:rtl/>
        </w:rPr>
        <w:t>«ما لاتتم فیه الصلاة»</w:t>
      </w:r>
      <w:r w:rsidR="008B3015">
        <w:rPr>
          <w:rFonts w:hint="cs"/>
          <w:rtl/>
        </w:rPr>
        <w:t xml:space="preserve"> است.</w:t>
      </w:r>
    </w:p>
    <w:p w:rsidR="008B3015" w:rsidRDefault="008B3015" w:rsidP="008B3015">
      <w:pPr>
        <w:pStyle w:val="20"/>
        <w:rPr>
          <w:rFonts w:hint="cs"/>
          <w:rtl/>
        </w:rPr>
      </w:pPr>
      <w:bookmarkStart w:id="33" w:name="_Toc532737114"/>
      <w:r>
        <w:rPr>
          <w:rFonts w:hint="cs"/>
          <w:rtl/>
        </w:rPr>
        <w:lastRenderedPageBreak/>
        <w:t>مسأله چهاردهم</w:t>
      </w:r>
      <w:bookmarkEnd w:id="33"/>
    </w:p>
    <w:p w:rsidR="008251D5" w:rsidRPr="008251D5" w:rsidRDefault="008251D5" w:rsidP="008251D5">
      <w:pPr>
        <w:rPr>
          <w:rFonts w:hint="cs"/>
          <w:color w:val="000080"/>
          <w:rtl/>
        </w:rPr>
      </w:pPr>
      <w:r w:rsidRPr="008251D5">
        <w:rPr>
          <w:rFonts w:hint="cs"/>
          <w:color w:val="000080"/>
          <w:rtl/>
        </w:rPr>
        <w:t xml:space="preserve">لا بأس </w:t>
      </w:r>
      <w:r w:rsidR="00536181">
        <w:rPr>
          <w:rFonts w:hint="cs"/>
          <w:color w:val="000080"/>
          <w:rtl/>
        </w:rPr>
        <w:t>بالشمع و العسل و الحرير الممتزج</w:t>
      </w:r>
      <w:r w:rsidRPr="008251D5">
        <w:rPr>
          <w:rFonts w:hint="cs"/>
          <w:color w:val="000080"/>
          <w:rtl/>
        </w:rPr>
        <w:t xml:space="preserve"> و دم البق و القمل و البرغوث و نحوها من فضلات أمثال هذه الحيوانات مما لا لحم لها و كذا الصدف لعدم معلومية كونه جزء من الحيوان و على تقديره لم يعلم كونه ذا لحم و أما اللؤلؤ فلا إشكال فيه أصلا لعدم كونه جزء من الحيوان‌</w:t>
      </w:r>
    </w:p>
    <w:p w:rsidR="008B3015" w:rsidRDefault="008251D5" w:rsidP="008251D5">
      <w:pPr>
        <w:rPr>
          <w:rtl/>
        </w:rPr>
      </w:pPr>
      <w:r>
        <w:rPr>
          <w:rFonts w:hint="cs"/>
          <w:rtl/>
        </w:rPr>
        <w:t xml:space="preserve">شمع از پی حیوانات است و شمع های کنونی شیمیایی است ولی </w:t>
      </w:r>
      <w:r w:rsidRPr="008251D5">
        <w:rPr>
          <w:rFonts w:hint="cs"/>
          <w:rtl/>
        </w:rPr>
        <w:t>مراد از شمع</w:t>
      </w:r>
      <w:r>
        <w:rPr>
          <w:rFonts w:hint="cs"/>
          <w:rtl/>
        </w:rPr>
        <w:t xml:space="preserve"> در اینجا</w:t>
      </w:r>
      <w:r w:rsidRPr="008251D5">
        <w:rPr>
          <w:rFonts w:hint="cs"/>
          <w:rtl/>
        </w:rPr>
        <w:t xml:space="preserve"> موم</w:t>
      </w:r>
      <w:r>
        <w:rPr>
          <w:rFonts w:hint="cs"/>
          <w:rtl/>
        </w:rPr>
        <w:t>ی است که از</w:t>
      </w:r>
      <w:r w:rsidRPr="008251D5">
        <w:rPr>
          <w:rFonts w:hint="cs"/>
          <w:rtl/>
        </w:rPr>
        <w:t xml:space="preserve"> عسل </w:t>
      </w:r>
      <w:r>
        <w:rPr>
          <w:rFonts w:hint="cs"/>
          <w:rtl/>
        </w:rPr>
        <w:t>می گیرند</w:t>
      </w:r>
      <w:r w:rsidR="00036AA6">
        <w:rPr>
          <w:rFonts w:hint="cs"/>
          <w:rtl/>
        </w:rPr>
        <w:t>. این مواردی که در این مسأله ذکر شده است یا از أجزای حیوان حرام گوشت است یا از فضلات آن است ولی روشن است که نماز در آن اشکال ندارد مثل عسل که فضلات زنبور است که از حیوانات حرام گوشت است</w:t>
      </w:r>
      <w:r w:rsidR="002B6B41">
        <w:rPr>
          <w:rFonts w:hint="cs"/>
          <w:rtl/>
        </w:rPr>
        <w:t>.</w:t>
      </w:r>
    </w:p>
    <w:p w:rsidR="00BA5B21" w:rsidRPr="00940609" w:rsidRDefault="00BA5B21" w:rsidP="00046394">
      <w:pPr>
        <w:rPr>
          <w:rtl/>
        </w:rPr>
      </w:pPr>
      <w:r>
        <w:rPr>
          <w:rFonts w:hint="cs"/>
          <w:rtl/>
        </w:rPr>
        <w:t>و دلیل منع یعنی موثقه ابن بکیر تعبیر «ما حرم علیک لحمه» داشت و راجع به حیواناتی است که لحم دارند و این موارد لحم ندارند</w:t>
      </w:r>
      <w:r w:rsidR="00046394">
        <w:rPr>
          <w:rFonts w:hint="cs"/>
          <w:rtl/>
        </w:rPr>
        <w:t xml:space="preserve"> وتعبیر «ما حرم علیک أکله» در موثقه انصراف به حیواناتی دارد که لحم دارند مخصوصاً این که در موثقه در مقابلش گفته است «الصلاة فیما جاز لحمه جایز»</w:t>
      </w:r>
      <w:r w:rsidR="00FD6ED3">
        <w:rPr>
          <w:rFonts w:hint="cs"/>
          <w:rtl/>
        </w:rPr>
        <w:t>. علاوه بر این که سیره وجود دارد و مردم با بدن و لباسی که عسلی می شود نماز می خواندند.</w:t>
      </w:r>
    </w:p>
    <w:sectPr w:rsidR="00BA5B21" w:rsidRPr="00940609"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76" w:rsidRDefault="00742576" w:rsidP="008B750B">
      <w:pPr>
        <w:spacing w:line="240" w:lineRule="auto"/>
      </w:pPr>
      <w:r>
        <w:separator/>
      </w:r>
    </w:p>
  </w:endnote>
  <w:endnote w:type="continuationSeparator" w:id="0">
    <w:p w:rsidR="00742576" w:rsidRDefault="0074257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altName w:val="Segoe UI Semilight"/>
    <w:panose1 w:val="02000400000000000000"/>
    <w:charset w:val="00"/>
    <w:family w:val="auto"/>
    <w:pitch w:val="variable"/>
    <w:sig w:usb0="00000000"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C7623" w:rsidRPr="009C7623">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C87E56" w:rsidP="001B6799">
          <w:pPr>
            <w:pStyle w:val="a6"/>
            <w:bidi w:val="0"/>
            <w:rPr>
              <w:color w:val="808080" w:themeColor="background1" w:themeShade="80"/>
              <w:rtl/>
            </w:rPr>
          </w:pPr>
          <w:bookmarkStart w:id="41" w:name="BokAdres"/>
          <w:bookmarkEnd w:id="41"/>
          <w:r>
            <w:rPr>
              <w:color w:val="808080" w:themeColor="background1" w:themeShade="80"/>
            </w:rPr>
            <w:t>F1ms4_13970925-045_hr1_mfeb.ir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76" w:rsidRDefault="00742576" w:rsidP="008B750B">
      <w:pPr>
        <w:spacing w:line="240" w:lineRule="auto"/>
      </w:pPr>
      <w:r>
        <w:separator/>
      </w:r>
    </w:p>
  </w:footnote>
  <w:footnote w:type="continuationSeparator" w:id="0">
    <w:p w:rsidR="00742576" w:rsidRDefault="00742576" w:rsidP="008B750B">
      <w:pPr>
        <w:spacing w:line="240" w:lineRule="auto"/>
      </w:pPr>
      <w:r>
        <w:continuationSeparator/>
      </w:r>
    </w:p>
  </w:footnote>
  <w:footnote w:id="1">
    <w:p w:rsidR="00FE0E50" w:rsidRPr="00FE0E50" w:rsidRDefault="00FE0E50" w:rsidP="00FE0E50">
      <w:pPr>
        <w:pStyle w:val="a9"/>
        <w:rPr>
          <w:rFonts w:hint="cs"/>
          <w:rtl/>
        </w:rPr>
      </w:pPr>
      <w:r w:rsidRPr="00FE0E50">
        <w:footnoteRef/>
      </w:r>
      <w:r w:rsidRPr="00FE0E50">
        <w:rPr>
          <w:rtl/>
        </w:rPr>
        <w:t xml:space="preserve"> </w:t>
      </w:r>
      <w:hyperlink r:id="rId1" w:history="1">
        <w:r w:rsidRPr="00FE0E50">
          <w:rPr>
            <w:rStyle w:val="ac"/>
            <w:rFonts w:hint="cs"/>
            <w:rtl/>
          </w:rPr>
          <w:t>الکافی،</w:t>
        </w:r>
        <w:r w:rsidRPr="00FE0E50">
          <w:rPr>
            <w:rStyle w:val="ac"/>
            <w:rtl/>
          </w:rPr>
          <w:t xml:space="preserve"> </w:t>
        </w:r>
        <w:r w:rsidRPr="00FE0E50">
          <w:rPr>
            <w:rStyle w:val="ac"/>
            <w:rFonts w:hint="cs"/>
            <w:rtl/>
          </w:rPr>
          <w:t>محمد</w:t>
        </w:r>
        <w:r w:rsidRPr="00FE0E50">
          <w:rPr>
            <w:rStyle w:val="ac"/>
            <w:rtl/>
          </w:rPr>
          <w:t xml:space="preserve"> </w:t>
        </w:r>
        <w:r w:rsidRPr="00FE0E50">
          <w:rPr>
            <w:rStyle w:val="ac"/>
            <w:rFonts w:hint="cs"/>
            <w:rtl/>
          </w:rPr>
          <w:t>بن</w:t>
        </w:r>
        <w:r w:rsidRPr="00FE0E50">
          <w:rPr>
            <w:rStyle w:val="ac"/>
            <w:rtl/>
          </w:rPr>
          <w:t xml:space="preserve"> </w:t>
        </w:r>
        <w:r w:rsidRPr="00FE0E50">
          <w:rPr>
            <w:rStyle w:val="ac"/>
            <w:rFonts w:hint="cs"/>
            <w:rtl/>
          </w:rPr>
          <w:t>یعقوب</w:t>
        </w:r>
        <w:r w:rsidRPr="00FE0E50">
          <w:rPr>
            <w:rStyle w:val="ac"/>
            <w:rtl/>
          </w:rPr>
          <w:t xml:space="preserve"> </w:t>
        </w:r>
        <w:r w:rsidRPr="00FE0E50">
          <w:rPr>
            <w:rStyle w:val="ac"/>
            <w:rFonts w:hint="cs"/>
            <w:rtl/>
          </w:rPr>
          <w:t>کلینی،</w:t>
        </w:r>
        <w:r w:rsidRPr="00FE0E50">
          <w:rPr>
            <w:rStyle w:val="ac"/>
            <w:rtl/>
          </w:rPr>
          <w:t xml:space="preserve"> </w:t>
        </w:r>
        <w:r w:rsidRPr="00FE0E50">
          <w:rPr>
            <w:rStyle w:val="ac"/>
            <w:rFonts w:hint="cs"/>
            <w:rtl/>
          </w:rPr>
          <w:t>ج</w:t>
        </w:r>
        <w:r w:rsidRPr="00FE0E50">
          <w:rPr>
            <w:rStyle w:val="ac"/>
            <w:rtl/>
          </w:rPr>
          <w:t>3</w:t>
        </w:r>
        <w:r w:rsidRPr="00FE0E50">
          <w:rPr>
            <w:rStyle w:val="ac"/>
            <w:rFonts w:hint="cs"/>
            <w:rtl/>
          </w:rPr>
          <w:t>،</w:t>
        </w:r>
        <w:r w:rsidRPr="00FE0E50">
          <w:rPr>
            <w:rStyle w:val="ac"/>
            <w:rtl/>
          </w:rPr>
          <w:t xml:space="preserve"> </w:t>
        </w:r>
        <w:r w:rsidRPr="00FE0E50">
          <w:rPr>
            <w:rStyle w:val="ac"/>
            <w:rFonts w:hint="cs"/>
            <w:rtl/>
          </w:rPr>
          <w:t>ص</w:t>
        </w:r>
        <w:r w:rsidRPr="00FE0E50">
          <w:rPr>
            <w:rStyle w:val="ac"/>
            <w:rtl/>
          </w:rPr>
          <w:t>400.</w:t>
        </w:r>
      </w:hyperlink>
    </w:p>
  </w:footnote>
  <w:footnote w:id="2">
    <w:p w:rsidR="00B907BC" w:rsidRPr="000E4397" w:rsidRDefault="00B907BC" w:rsidP="00B907BC">
      <w:pPr>
        <w:pStyle w:val="a9"/>
        <w:rPr>
          <w:rtl/>
        </w:rPr>
      </w:pPr>
      <w:r w:rsidRPr="000E4397">
        <w:footnoteRef/>
      </w:r>
      <w:r w:rsidRPr="000E4397">
        <w:rPr>
          <w:rtl/>
        </w:rPr>
        <w:t xml:space="preserve"> </w:t>
      </w:r>
      <w:hyperlink r:id="rId2"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3">
    <w:p w:rsidR="007959ED" w:rsidRPr="007959ED" w:rsidRDefault="007959ED" w:rsidP="007959ED">
      <w:pPr>
        <w:pStyle w:val="a9"/>
        <w:rPr>
          <w:rtl/>
        </w:rPr>
      </w:pPr>
      <w:r w:rsidRPr="007959ED">
        <w:footnoteRef/>
      </w:r>
      <w:r w:rsidRPr="007959ED">
        <w:rPr>
          <w:rtl/>
        </w:rPr>
        <w:t xml:space="preserve"> </w:t>
      </w:r>
      <w:hyperlink r:id="rId3" w:history="1">
        <w:r w:rsidRPr="007959ED">
          <w:rPr>
            <w:rStyle w:val="ac"/>
            <w:rFonts w:hint="cs"/>
            <w:rtl/>
          </w:rPr>
          <w:t>تهذیب</w:t>
        </w:r>
        <w:r w:rsidRPr="007959ED">
          <w:rPr>
            <w:rStyle w:val="ac"/>
            <w:rtl/>
          </w:rPr>
          <w:t xml:space="preserve"> </w:t>
        </w:r>
        <w:r w:rsidRPr="007959ED">
          <w:rPr>
            <w:rStyle w:val="ac"/>
            <w:rFonts w:hint="cs"/>
            <w:rtl/>
          </w:rPr>
          <w:t>الاحکام،</w:t>
        </w:r>
        <w:r w:rsidRPr="007959ED">
          <w:rPr>
            <w:rStyle w:val="ac"/>
            <w:rtl/>
          </w:rPr>
          <w:t xml:space="preserve"> </w:t>
        </w:r>
        <w:r w:rsidRPr="007959ED">
          <w:rPr>
            <w:rStyle w:val="ac"/>
            <w:rFonts w:hint="cs"/>
            <w:rtl/>
          </w:rPr>
          <w:t>شیخ</w:t>
        </w:r>
        <w:r w:rsidRPr="007959ED">
          <w:rPr>
            <w:rStyle w:val="ac"/>
            <w:rtl/>
          </w:rPr>
          <w:t xml:space="preserve"> </w:t>
        </w:r>
        <w:r w:rsidRPr="007959ED">
          <w:rPr>
            <w:rStyle w:val="ac"/>
            <w:rFonts w:hint="cs"/>
            <w:rtl/>
          </w:rPr>
          <w:t>طوسی،</w:t>
        </w:r>
        <w:r w:rsidRPr="007959ED">
          <w:rPr>
            <w:rStyle w:val="ac"/>
            <w:rtl/>
          </w:rPr>
          <w:t xml:space="preserve"> </w:t>
        </w:r>
        <w:r w:rsidRPr="007959ED">
          <w:rPr>
            <w:rStyle w:val="ac"/>
            <w:rFonts w:hint="cs"/>
            <w:rtl/>
          </w:rPr>
          <w:t>ج</w:t>
        </w:r>
        <w:r w:rsidRPr="007959ED">
          <w:rPr>
            <w:rStyle w:val="ac"/>
            <w:rtl/>
          </w:rPr>
          <w:t>2</w:t>
        </w:r>
        <w:r w:rsidRPr="007959ED">
          <w:rPr>
            <w:rStyle w:val="ac"/>
            <w:rFonts w:hint="cs"/>
            <w:rtl/>
          </w:rPr>
          <w:t>،</w:t>
        </w:r>
        <w:r w:rsidRPr="007959ED">
          <w:rPr>
            <w:rStyle w:val="ac"/>
            <w:rtl/>
          </w:rPr>
          <w:t xml:space="preserve"> </w:t>
        </w:r>
        <w:r w:rsidRPr="007959ED">
          <w:rPr>
            <w:rStyle w:val="ac"/>
            <w:rFonts w:hint="cs"/>
            <w:rtl/>
          </w:rPr>
          <w:t>ص</w:t>
        </w:r>
        <w:r w:rsidRPr="007959ED">
          <w:rPr>
            <w:rStyle w:val="ac"/>
            <w:rtl/>
          </w:rPr>
          <w:t>357.</w:t>
        </w:r>
      </w:hyperlink>
    </w:p>
  </w:footnote>
  <w:footnote w:id="4">
    <w:p w:rsidR="00D9508E" w:rsidRDefault="00D9508E" w:rsidP="00D9508E">
      <w:pPr>
        <w:pStyle w:val="a9"/>
        <w:rPr>
          <w:rFonts w:hint="cs"/>
        </w:rPr>
      </w:pPr>
      <w:r>
        <w:rPr>
          <w:rStyle w:val="ab"/>
        </w:rPr>
        <w:footnoteRef/>
      </w:r>
      <w:r>
        <w:rPr>
          <w:rtl/>
        </w:rPr>
        <w:t xml:space="preserve"> </w:t>
      </w:r>
      <w:r w:rsidRPr="00D9508E">
        <w:rPr>
          <w:rFonts w:hint="cs"/>
          <w:color w:val="000080"/>
          <w:rtl/>
        </w:rPr>
        <w:t>عَلِيُّ بْنُ مُحَمَّدِ بْنِ قُتَيْبَةَ، قَالَ حَدَّثَنِي أَبُو حَامِدٍ أَحْمَدُ بْنُ إِبْرَاهِيمَ الْمَرَاغِيُّ، قَالَ، وَرَدَ عَلَى الْقَاسِمِ بْنِ الْعَلَا نُسْخَةٌ مَا خَرَجَ مِنْ لَعْنِ ابْنِ هِلَالٍ، وَ كَانَ ابْتِدَاءُ ذَلِكَ، أَنْ كَتَبَ (ع) إِلَى قُوَّامِهِ بِالْعِرَاقِ: احْذَرُوا الصُّوفِيَّ الْمُتَصَنِّعَ! قَالَ، وَ كَانَ مِنْ شَأْنِ أَحْمَدَ بْنِ هِلَالٍ أَنَّهُ قَدْ كَانَ حَجَّ أَرْبَعاً وَ خَمْسِينَ حَجَّةً، عِشْرُونَ مِنْهَا عَلَى قَدَمَيْهِ، قَالَ، وَ كَانَ رَوَاهُ أَصْحَابُنَا بِالْعِرَاقِ لَقُوهُ وَ كَتَبُوا مِنْهُ، وَ أَنْكَرُوا مَا وَرَدَ فِي مَذَمَّتِهِ، فَحَمَلُوا الْقَاسِمَ بْنَ الْعَلَا عَلَى أَنْ</w:t>
      </w:r>
      <w:r w:rsidRPr="00D9508E">
        <w:rPr>
          <w:rFonts w:hint="cs"/>
          <w:color w:val="000080"/>
        </w:rPr>
        <w:t>‌</w:t>
      </w:r>
      <w:r w:rsidRPr="00D9508E">
        <w:rPr>
          <w:rFonts w:hint="cs"/>
          <w:color w:val="000080"/>
          <w:rtl/>
        </w:rPr>
        <w:t xml:space="preserve"> يُرَاجِعَ فِي أَمْرِهِ! فَخَرَجَ إِلَيْهِ: قَدْ كَانَ أَمْرُنَا نَفَذَ إِلَيْكَ فِي الْمُتَصَنِّعِ ابْنِ هِلَالٍ لَا رَحِمَهُ اللَّهُ، بِمَا قَدْ عَلِمْتَ لَمْ يَزَلْ لَا غَفَرَ اللَّهُ لَهُ ذَنْبَهُ وَ لَا أَقَالَهُ عَثْرَتَهُ يُدَاخِلُ فِي أَمْرِنَا بِلَا إِذْنٍ مِنَّا وَ لَا رِضًى، يَسْتَبِدُّ بِرَأْيِهِ، فَيَتَحَامَى مِنْ دُيُونِنَا، لَا يُمْضِى مِنْ أَمْرِنَا إِلَّا بِمَا يَهْوَاهُ وَ يُرِيدُ، أَرْدَاهُ اللَّهُ بِذَلِكَ فِي نَارِ جَهَنَّمَ، فَصَبَرْنَا عَلَيْهِ حَتَّى بَتَرَ اللَّهُ بِدَعْوَتِنَا عُمُرَهُ، وَ كُنَّا قَدْ عَرَّفْنَا خَبَرَهُ قَوْماً مِنْ مَوَالِينَا فِي أَيَّامِهِ، لَا رَحِمَهُ اللَّهُ! وَ أَمَرْنَاهُمْ بِإِلْقَاءِ ذَلِكَ إِلَى الْخَاصِّ مِنْ مَوَالِينَا، وَ نَحْنُ نَبْرَأُ إِلَى اللَّهِ مِنِ ابْنِ هِلَالٍ لَا رَحِمَهُ اللَّهُ، وَ مِمَّنْ لَا يَبْرَأُ مِنْهُ. وَ أَعْلِمِ الْإِسْحَاقِيَّ سَلَّمَهُ اللَّهُ وَ أَهْلَ بَيْتِهِ مِمَّا أَعْلَمْنَاكَ مِنْ حَالِ هَذَا الْفَاجِرِ، وَ جَمِيعِ مَنْ كَانَ سَأَلَكَ وَ يَسْأَلُكَ عَنْهُ مِنْ أَهْلِ بَلَدِهِ وَ الْخَارِجِينَ، وَ مَنْ كَانَ يَسْتَحِقُّ أَنْ يَطَّلِعَ عَلَى ذَلِكَ، فَإِنَّهُ لَا عُذْرَ لِأَحَدٍ مِنْ مَوَالِينَا فِي التَّشْكِيكِ فِيمَا يُؤَدِّيهِ عَنَّا ثِقَاتُنَا، قَدْ عَرَفُوا بِأَنَّنَا نُفَاوِضُهُمْ سِرَّنَا، وَ نَحْمِلُهُ إِيَّاهُ إِلَيْهِمْ وَ عَرَفْنَا مَا يَكُونُ مِنْ ذَلِكَ إِنْ شَاءَ اللَّهُ تَعَالَى. وَ قَالَ أَبُو حَامِدٍ: فَثَبَتَ قَوْمٌ عَلَى إِنْكَارِ مَا خَرَجَ فِيهِ، فَعَاوَدُوهُ فِيهِ فَخَرَجَ: لَا شَكَرَ اللَّهُ قَدْرَهُ! لَمْ يَدْعُ الْمَرْءُ رَبَّهُ بِأَنْ لَا يُزِيغَ قَلْبَهُ بَعْدَ أَنْ هَدَاهُ وَ أَنْ يَجْعَلَ مَا مَنَّ بِهِ عَلَيْهِ مُسْتَقَرّاً وَ لَا يَجْعَلَهُ مُسْتَوْدَعاً، وَ قَدْ عَلِمْتُمْ مَا كَانَ مِنْ أَمْرِ الدِّهْقَانِ عَلَيْهِ لَعْنَةُ اللَّهِ وَ خِدْمَتِهِ وَ طُولِ صُحْبَتِهِ، فَأَبْدَلَهُ اللَّهُ بِالْإِيمَانِ كُفْراً</w:t>
      </w:r>
      <w:r w:rsidRPr="00D9508E">
        <w:rPr>
          <w:rFonts w:hint="cs"/>
          <w:color w:val="000080"/>
        </w:rPr>
        <w:t>‌</w:t>
      </w:r>
      <w:r w:rsidRPr="00D9508E">
        <w:rPr>
          <w:rFonts w:hint="cs"/>
          <w:color w:val="000080"/>
          <w:rtl/>
        </w:rPr>
        <w:t xml:space="preserve"> حِينَ فَعَلَ مَا فَعَلَ، فَعَاجَلَهُ اللَّهُ بِالنَّقِمَةِ وَ لَا يُمْهِلُهُ، وَ الْحَمْدُ لِلَّهِ لَا شَرِيكَ لَهُ، وَ صَلَّى اللَّهُ عَلَى مُحَمَّدٍ وَ آلِهِ وَ سَلَّمَ.</w:t>
      </w:r>
      <w:r>
        <w:rPr>
          <w:rFonts w:hint="cs"/>
          <w:rtl/>
        </w:rPr>
        <w:t xml:space="preserve"> (</w:t>
      </w:r>
      <w:r w:rsidRPr="00D9508E">
        <w:rPr>
          <w:rFonts w:hint="cs"/>
          <w:rtl/>
        </w:rPr>
        <w:t>رجال الكشي، ص: 535‌</w:t>
      </w:r>
      <w:r>
        <w:rPr>
          <w:rFonts w:hint="cs"/>
          <w:rtl/>
        </w:rPr>
        <w:t>)</w:t>
      </w:r>
    </w:p>
  </w:footnote>
  <w:footnote w:id="5">
    <w:p w:rsidR="00C956F9" w:rsidRDefault="00C956F9" w:rsidP="00C956F9">
      <w:pPr>
        <w:pStyle w:val="a9"/>
        <w:rPr>
          <w:rFonts w:hint="cs"/>
        </w:rPr>
      </w:pPr>
      <w:r>
        <w:rPr>
          <w:rStyle w:val="ab"/>
        </w:rPr>
        <w:footnoteRef/>
      </w:r>
      <w:r>
        <w:rPr>
          <w:rtl/>
        </w:rPr>
        <w:t xml:space="preserve"> </w:t>
      </w:r>
      <w:r w:rsidRPr="00C956F9">
        <w:rPr>
          <w:rFonts w:hint="cs"/>
          <w:rtl/>
        </w:rPr>
        <w:t>رجال النجاشي - فهرست أسماء مصنفي الشيعة، ص: 83‌</w:t>
      </w:r>
    </w:p>
  </w:footnote>
  <w:footnote w:id="6">
    <w:p w:rsidR="00B617FB" w:rsidRPr="00B617FB" w:rsidRDefault="00B617FB" w:rsidP="00B617FB">
      <w:pPr>
        <w:pStyle w:val="a9"/>
        <w:rPr>
          <w:rFonts w:hint="cs"/>
          <w:rtl/>
        </w:rPr>
      </w:pPr>
      <w:r w:rsidRPr="00B617FB">
        <w:footnoteRef/>
      </w:r>
      <w:r w:rsidRPr="00B617FB">
        <w:rPr>
          <w:rtl/>
        </w:rPr>
        <w:t xml:space="preserve"> </w:t>
      </w:r>
      <w:hyperlink r:id="rId4" w:history="1">
        <w:r w:rsidRPr="00B617FB">
          <w:rPr>
            <w:rStyle w:val="ac"/>
            <w:rFonts w:hint="cs"/>
            <w:rtl/>
          </w:rPr>
          <w:t>الفهرست،</w:t>
        </w:r>
        <w:r w:rsidRPr="00B617FB">
          <w:rPr>
            <w:rStyle w:val="ac"/>
            <w:rtl/>
          </w:rPr>
          <w:t xml:space="preserve"> </w:t>
        </w:r>
        <w:r w:rsidRPr="00B617FB">
          <w:rPr>
            <w:rStyle w:val="ac"/>
            <w:rFonts w:hint="cs"/>
            <w:rtl/>
          </w:rPr>
          <w:t>شیخ</w:t>
        </w:r>
        <w:r w:rsidRPr="00B617FB">
          <w:rPr>
            <w:rStyle w:val="ac"/>
            <w:rtl/>
          </w:rPr>
          <w:t xml:space="preserve"> </w:t>
        </w:r>
        <w:r w:rsidRPr="00B617FB">
          <w:rPr>
            <w:rStyle w:val="ac"/>
            <w:rFonts w:hint="cs"/>
            <w:rtl/>
          </w:rPr>
          <w:t>طوسی،</w:t>
        </w:r>
        <w:r w:rsidRPr="00B617FB">
          <w:rPr>
            <w:rStyle w:val="ac"/>
            <w:rtl/>
          </w:rPr>
          <w:t xml:space="preserve"> </w:t>
        </w:r>
        <w:r w:rsidRPr="00B617FB">
          <w:rPr>
            <w:rStyle w:val="ac"/>
            <w:rFonts w:hint="cs"/>
            <w:rtl/>
          </w:rPr>
          <w:t>ج</w:t>
        </w:r>
        <w:r w:rsidRPr="00B617FB">
          <w:rPr>
            <w:rStyle w:val="ac"/>
            <w:rtl/>
          </w:rPr>
          <w:t>1</w:t>
        </w:r>
        <w:r w:rsidRPr="00B617FB">
          <w:rPr>
            <w:rStyle w:val="ac"/>
            <w:rFonts w:hint="cs"/>
            <w:rtl/>
          </w:rPr>
          <w:t>،</w:t>
        </w:r>
        <w:r w:rsidRPr="00B617FB">
          <w:rPr>
            <w:rStyle w:val="ac"/>
            <w:rtl/>
          </w:rPr>
          <w:t xml:space="preserve"> </w:t>
        </w:r>
        <w:r w:rsidRPr="00B617FB">
          <w:rPr>
            <w:rStyle w:val="ac"/>
            <w:rFonts w:hint="cs"/>
            <w:rtl/>
          </w:rPr>
          <w:t>ص</w:t>
        </w:r>
        <w:r w:rsidRPr="00B617FB">
          <w:rPr>
            <w:rStyle w:val="ac"/>
            <w:rtl/>
          </w:rPr>
          <w:t>36.</w:t>
        </w:r>
      </w:hyperlink>
    </w:p>
  </w:footnote>
  <w:footnote w:id="7">
    <w:p w:rsidR="00A4767F" w:rsidRPr="00A4767F" w:rsidRDefault="00A4767F" w:rsidP="00A4767F">
      <w:pPr>
        <w:pStyle w:val="a9"/>
        <w:rPr>
          <w:rFonts w:hint="cs"/>
          <w:rtl/>
        </w:rPr>
      </w:pPr>
      <w:r w:rsidRPr="00A4767F">
        <w:footnoteRef/>
      </w:r>
      <w:r w:rsidRPr="00A4767F">
        <w:rPr>
          <w:rtl/>
        </w:rPr>
        <w:t xml:space="preserve"> </w:t>
      </w:r>
      <w:hyperlink r:id="rId5" w:history="1">
        <w:r w:rsidRPr="00A4767F">
          <w:rPr>
            <w:rStyle w:val="ac"/>
            <w:rFonts w:hint="cs"/>
            <w:rtl/>
          </w:rPr>
          <w:t>تهذیب</w:t>
        </w:r>
        <w:r w:rsidRPr="00A4767F">
          <w:rPr>
            <w:rStyle w:val="ac"/>
            <w:rtl/>
          </w:rPr>
          <w:t xml:space="preserve"> </w:t>
        </w:r>
        <w:r w:rsidRPr="00A4767F">
          <w:rPr>
            <w:rStyle w:val="ac"/>
            <w:rFonts w:hint="cs"/>
            <w:rtl/>
          </w:rPr>
          <w:t>الاحکام،</w:t>
        </w:r>
        <w:r w:rsidRPr="00A4767F">
          <w:rPr>
            <w:rStyle w:val="ac"/>
            <w:rtl/>
          </w:rPr>
          <w:t xml:space="preserve"> </w:t>
        </w:r>
        <w:r w:rsidRPr="00A4767F">
          <w:rPr>
            <w:rStyle w:val="ac"/>
            <w:rFonts w:hint="cs"/>
            <w:rtl/>
          </w:rPr>
          <w:t>شیخ</w:t>
        </w:r>
        <w:r w:rsidRPr="00A4767F">
          <w:rPr>
            <w:rStyle w:val="ac"/>
            <w:rtl/>
          </w:rPr>
          <w:t xml:space="preserve"> </w:t>
        </w:r>
        <w:r w:rsidRPr="00A4767F">
          <w:rPr>
            <w:rStyle w:val="ac"/>
            <w:rFonts w:hint="cs"/>
            <w:rtl/>
          </w:rPr>
          <w:t>طوسی،</w:t>
        </w:r>
        <w:r w:rsidRPr="00A4767F">
          <w:rPr>
            <w:rStyle w:val="ac"/>
            <w:rtl/>
          </w:rPr>
          <w:t xml:space="preserve"> </w:t>
        </w:r>
        <w:r w:rsidRPr="00A4767F">
          <w:rPr>
            <w:rStyle w:val="ac"/>
            <w:rFonts w:hint="cs"/>
            <w:rtl/>
          </w:rPr>
          <w:t>ج</w:t>
        </w:r>
        <w:r w:rsidRPr="00A4767F">
          <w:rPr>
            <w:rStyle w:val="ac"/>
            <w:rtl/>
          </w:rPr>
          <w:t>9</w:t>
        </w:r>
        <w:r w:rsidRPr="00A4767F">
          <w:rPr>
            <w:rStyle w:val="ac"/>
            <w:rFonts w:hint="cs"/>
            <w:rtl/>
          </w:rPr>
          <w:t>،</w:t>
        </w:r>
        <w:r w:rsidRPr="00A4767F">
          <w:rPr>
            <w:rStyle w:val="ac"/>
            <w:rtl/>
          </w:rPr>
          <w:t xml:space="preserve"> </w:t>
        </w:r>
        <w:r w:rsidRPr="00A4767F">
          <w:rPr>
            <w:rStyle w:val="ac"/>
            <w:rFonts w:hint="cs"/>
            <w:rtl/>
          </w:rPr>
          <w:t>ص</w:t>
        </w:r>
        <w:r w:rsidRPr="00A4767F">
          <w:rPr>
            <w:rStyle w:val="ac"/>
            <w:rtl/>
          </w:rPr>
          <w:t>204.</w:t>
        </w:r>
      </w:hyperlink>
    </w:p>
  </w:footnote>
  <w:footnote w:id="8">
    <w:p w:rsidR="00DA42CD" w:rsidRPr="00DA42CD" w:rsidRDefault="00DA42CD" w:rsidP="00DA42CD">
      <w:pPr>
        <w:pStyle w:val="a9"/>
        <w:rPr>
          <w:rFonts w:hint="cs"/>
        </w:rPr>
      </w:pPr>
      <w:r w:rsidRPr="00DA42CD">
        <w:footnoteRef/>
      </w:r>
      <w:r w:rsidRPr="00DA42CD">
        <w:rPr>
          <w:rtl/>
        </w:rPr>
        <w:t xml:space="preserve"> </w:t>
      </w:r>
      <w:hyperlink r:id="rId6" w:history="1">
        <w:r w:rsidRPr="00DA42CD">
          <w:rPr>
            <w:rStyle w:val="ac"/>
            <w:rFonts w:hint="cs"/>
            <w:rtl/>
          </w:rPr>
          <w:t>استبصار،</w:t>
        </w:r>
        <w:r w:rsidRPr="00DA42CD">
          <w:rPr>
            <w:rStyle w:val="ac"/>
            <w:rtl/>
          </w:rPr>
          <w:t xml:space="preserve"> </w:t>
        </w:r>
        <w:r w:rsidRPr="00DA42CD">
          <w:rPr>
            <w:rStyle w:val="ac"/>
            <w:rFonts w:hint="cs"/>
            <w:rtl/>
          </w:rPr>
          <w:t>شیخ</w:t>
        </w:r>
        <w:r w:rsidRPr="00DA42CD">
          <w:rPr>
            <w:rStyle w:val="ac"/>
            <w:rtl/>
          </w:rPr>
          <w:t xml:space="preserve"> </w:t>
        </w:r>
        <w:r w:rsidRPr="00DA42CD">
          <w:rPr>
            <w:rStyle w:val="ac"/>
            <w:rFonts w:hint="cs"/>
            <w:rtl/>
          </w:rPr>
          <w:t>طوسی،</w:t>
        </w:r>
        <w:r w:rsidRPr="00DA42CD">
          <w:rPr>
            <w:rStyle w:val="ac"/>
            <w:rtl/>
          </w:rPr>
          <w:t xml:space="preserve"> </w:t>
        </w:r>
        <w:r w:rsidRPr="00DA42CD">
          <w:rPr>
            <w:rStyle w:val="ac"/>
            <w:rFonts w:hint="cs"/>
            <w:rtl/>
          </w:rPr>
          <w:t>ج</w:t>
        </w:r>
        <w:r w:rsidRPr="00DA42CD">
          <w:rPr>
            <w:rStyle w:val="ac"/>
            <w:rtl/>
          </w:rPr>
          <w:t>3</w:t>
        </w:r>
        <w:r w:rsidRPr="00DA42CD">
          <w:rPr>
            <w:rStyle w:val="ac"/>
            <w:rFonts w:hint="cs"/>
            <w:rtl/>
          </w:rPr>
          <w:t>،</w:t>
        </w:r>
        <w:r w:rsidRPr="00DA42CD">
          <w:rPr>
            <w:rStyle w:val="ac"/>
            <w:rtl/>
          </w:rPr>
          <w:t xml:space="preserve"> </w:t>
        </w:r>
        <w:r w:rsidRPr="00DA42CD">
          <w:rPr>
            <w:rStyle w:val="ac"/>
            <w:rFonts w:hint="cs"/>
            <w:rtl/>
          </w:rPr>
          <w:t>ص</w:t>
        </w:r>
        <w:r w:rsidRPr="00DA42CD">
          <w:rPr>
            <w:rStyle w:val="ac"/>
            <w:rtl/>
          </w:rPr>
          <w:t>28.</w:t>
        </w:r>
      </w:hyperlink>
    </w:p>
  </w:footnote>
  <w:footnote w:id="9">
    <w:p w:rsidR="00035098" w:rsidRPr="00035098" w:rsidRDefault="00035098" w:rsidP="00035098">
      <w:pPr>
        <w:pStyle w:val="a9"/>
        <w:rPr>
          <w:rFonts w:hint="cs"/>
        </w:rPr>
      </w:pPr>
      <w:r w:rsidRPr="00035098">
        <w:footnoteRef/>
      </w:r>
      <w:r w:rsidRPr="00035098">
        <w:rPr>
          <w:rtl/>
        </w:rPr>
        <w:t xml:space="preserve"> </w:t>
      </w:r>
      <w:hyperlink r:id="rId7" w:history="1">
        <w:r w:rsidRPr="00035098">
          <w:rPr>
            <w:rStyle w:val="ac"/>
            <w:rFonts w:hint="cs"/>
            <w:rtl/>
          </w:rPr>
          <w:t>معجم</w:t>
        </w:r>
        <w:r w:rsidRPr="00035098">
          <w:rPr>
            <w:rStyle w:val="ac"/>
            <w:rtl/>
          </w:rPr>
          <w:t xml:space="preserve"> </w:t>
        </w:r>
        <w:r w:rsidRPr="00035098">
          <w:rPr>
            <w:rStyle w:val="ac"/>
            <w:rFonts w:hint="cs"/>
            <w:rtl/>
          </w:rPr>
          <w:t>رجال</w:t>
        </w:r>
        <w:r w:rsidRPr="00035098">
          <w:rPr>
            <w:rStyle w:val="ac"/>
            <w:rtl/>
          </w:rPr>
          <w:t xml:space="preserve"> </w:t>
        </w:r>
        <w:r w:rsidRPr="00035098">
          <w:rPr>
            <w:rStyle w:val="ac"/>
            <w:rFonts w:hint="cs"/>
            <w:rtl/>
          </w:rPr>
          <w:t>الحدیث،</w:t>
        </w:r>
        <w:r w:rsidRPr="00035098">
          <w:rPr>
            <w:rStyle w:val="ac"/>
            <w:rtl/>
          </w:rPr>
          <w:t xml:space="preserve"> </w:t>
        </w:r>
        <w:r w:rsidRPr="00035098">
          <w:rPr>
            <w:rStyle w:val="ac"/>
            <w:rFonts w:hint="cs"/>
            <w:rtl/>
          </w:rPr>
          <w:t>السید</w:t>
        </w:r>
        <w:r w:rsidRPr="00035098">
          <w:rPr>
            <w:rStyle w:val="ac"/>
            <w:rtl/>
          </w:rPr>
          <w:t xml:space="preserve"> </w:t>
        </w:r>
        <w:r w:rsidRPr="00035098">
          <w:rPr>
            <w:rStyle w:val="ac"/>
            <w:rFonts w:hint="cs"/>
            <w:rtl/>
          </w:rPr>
          <w:t>أبوالقاسم</w:t>
        </w:r>
        <w:r w:rsidRPr="00035098">
          <w:rPr>
            <w:rStyle w:val="ac"/>
            <w:rtl/>
          </w:rPr>
          <w:t xml:space="preserve"> </w:t>
        </w:r>
        <w:r w:rsidRPr="00035098">
          <w:rPr>
            <w:rStyle w:val="ac"/>
            <w:rFonts w:hint="cs"/>
            <w:rtl/>
          </w:rPr>
          <w:t>الخوئی،</w:t>
        </w:r>
        <w:r w:rsidRPr="00035098">
          <w:rPr>
            <w:rStyle w:val="ac"/>
            <w:rtl/>
          </w:rPr>
          <w:t xml:space="preserve"> </w:t>
        </w:r>
        <w:r w:rsidRPr="00035098">
          <w:rPr>
            <w:rStyle w:val="ac"/>
            <w:rFonts w:hint="cs"/>
            <w:rtl/>
          </w:rPr>
          <w:t>ج</w:t>
        </w:r>
        <w:r w:rsidRPr="00035098">
          <w:rPr>
            <w:rStyle w:val="ac"/>
            <w:rtl/>
          </w:rPr>
          <w:t>3</w:t>
        </w:r>
        <w:r w:rsidRPr="00035098">
          <w:rPr>
            <w:rStyle w:val="ac"/>
            <w:rFonts w:hint="cs"/>
            <w:rtl/>
          </w:rPr>
          <w:t>،</w:t>
        </w:r>
        <w:r w:rsidRPr="00035098">
          <w:rPr>
            <w:rStyle w:val="ac"/>
            <w:rtl/>
          </w:rPr>
          <w:t xml:space="preserve"> </w:t>
        </w:r>
        <w:r w:rsidRPr="00035098">
          <w:rPr>
            <w:rStyle w:val="ac"/>
            <w:rFonts w:hint="cs"/>
            <w:rtl/>
          </w:rPr>
          <w:t>ص</w:t>
        </w:r>
        <w:r w:rsidRPr="00035098">
          <w:rPr>
            <w:rStyle w:val="ac"/>
            <w:rtl/>
          </w:rPr>
          <w:t>152.</w:t>
        </w:r>
      </w:hyperlink>
    </w:p>
  </w:footnote>
  <w:footnote w:id="10">
    <w:p w:rsidR="003B71E0" w:rsidRPr="003B71E0" w:rsidRDefault="003B71E0" w:rsidP="003B71E0">
      <w:pPr>
        <w:pStyle w:val="a9"/>
        <w:rPr>
          <w:rtl/>
        </w:rPr>
      </w:pPr>
      <w:r w:rsidRPr="003B71E0">
        <w:footnoteRef/>
      </w:r>
      <w:r w:rsidRPr="003B71E0">
        <w:rPr>
          <w:rtl/>
        </w:rPr>
        <w:t xml:space="preserve"> </w:t>
      </w:r>
      <w:hyperlink r:id="rId8" w:history="1">
        <w:r w:rsidRPr="003B71E0">
          <w:rPr>
            <w:rStyle w:val="ac"/>
            <w:rFonts w:hint="cs"/>
            <w:rtl/>
          </w:rPr>
          <w:t>تهذیب</w:t>
        </w:r>
        <w:r w:rsidRPr="003B71E0">
          <w:rPr>
            <w:rStyle w:val="ac"/>
            <w:rtl/>
          </w:rPr>
          <w:t xml:space="preserve"> </w:t>
        </w:r>
        <w:r w:rsidRPr="003B71E0">
          <w:rPr>
            <w:rStyle w:val="ac"/>
            <w:rFonts w:hint="cs"/>
            <w:rtl/>
          </w:rPr>
          <w:t>الاحکام،</w:t>
        </w:r>
        <w:r w:rsidRPr="003B71E0">
          <w:rPr>
            <w:rStyle w:val="ac"/>
            <w:rtl/>
          </w:rPr>
          <w:t xml:space="preserve"> </w:t>
        </w:r>
        <w:r w:rsidRPr="003B71E0">
          <w:rPr>
            <w:rStyle w:val="ac"/>
            <w:rFonts w:hint="cs"/>
            <w:rtl/>
          </w:rPr>
          <w:t>شیخ</w:t>
        </w:r>
        <w:r w:rsidRPr="003B71E0">
          <w:rPr>
            <w:rStyle w:val="ac"/>
            <w:rtl/>
          </w:rPr>
          <w:t xml:space="preserve"> </w:t>
        </w:r>
        <w:r w:rsidRPr="003B71E0">
          <w:rPr>
            <w:rStyle w:val="ac"/>
            <w:rFonts w:hint="cs"/>
            <w:rtl/>
          </w:rPr>
          <w:t>طوسی،</w:t>
        </w:r>
        <w:r w:rsidRPr="003B71E0">
          <w:rPr>
            <w:rStyle w:val="ac"/>
            <w:rtl/>
          </w:rPr>
          <w:t xml:space="preserve"> </w:t>
        </w:r>
        <w:r w:rsidRPr="003B71E0">
          <w:rPr>
            <w:rStyle w:val="ac"/>
            <w:rFonts w:hint="cs"/>
            <w:rtl/>
          </w:rPr>
          <w:t>ج</w:t>
        </w:r>
        <w:r w:rsidRPr="003B71E0">
          <w:rPr>
            <w:rStyle w:val="ac"/>
            <w:rtl/>
          </w:rPr>
          <w:t>2</w:t>
        </w:r>
        <w:r w:rsidRPr="003B71E0">
          <w:rPr>
            <w:rStyle w:val="ac"/>
            <w:rFonts w:hint="cs"/>
            <w:rtl/>
          </w:rPr>
          <w:t>،</w:t>
        </w:r>
        <w:r w:rsidRPr="003B71E0">
          <w:rPr>
            <w:rStyle w:val="ac"/>
            <w:rtl/>
          </w:rPr>
          <w:t xml:space="preserve"> </w:t>
        </w:r>
        <w:r w:rsidRPr="003B71E0">
          <w:rPr>
            <w:rStyle w:val="ac"/>
            <w:rFonts w:hint="cs"/>
            <w:rtl/>
          </w:rPr>
          <w:t>ص</w:t>
        </w:r>
        <w:r w:rsidRPr="003B71E0">
          <w:rPr>
            <w:rStyle w:val="ac"/>
            <w:rtl/>
          </w:rPr>
          <w:t>369.</w:t>
        </w:r>
      </w:hyperlink>
    </w:p>
  </w:footnote>
  <w:footnote w:id="11">
    <w:p w:rsidR="0087159C" w:rsidRPr="0087159C" w:rsidRDefault="0087159C" w:rsidP="0087159C">
      <w:pPr>
        <w:pStyle w:val="a9"/>
      </w:pPr>
      <w:r w:rsidRPr="0087159C">
        <w:footnoteRef/>
      </w:r>
      <w:r w:rsidRPr="0087159C">
        <w:rPr>
          <w:rtl/>
        </w:rPr>
        <w:t xml:space="preserve"> </w:t>
      </w:r>
      <w:hyperlink r:id="rId9" w:history="1">
        <w:r w:rsidRPr="0087159C">
          <w:rPr>
            <w:rStyle w:val="ac"/>
            <w:rFonts w:hint="cs"/>
            <w:rtl/>
          </w:rPr>
          <w:t>تهذیب</w:t>
        </w:r>
        <w:r w:rsidRPr="0087159C">
          <w:rPr>
            <w:rStyle w:val="ac"/>
            <w:rtl/>
          </w:rPr>
          <w:t xml:space="preserve"> </w:t>
        </w:r>
        <w:r w:rsidRPr="0087159C">
          <w:rPr>
            <w:rStyle w:val="ac"/>
            <w:rFonts w:hint="cs"/>
            <w:rtl/>
          </w:rPr>
          <w:t>الاحکام،</w:t>
        </w:r>
        <w:r w:rsidRPr="0087159C">
          <w:rPr>
            <w:rStyle w:val="ac"/>
            <w:rtl/>
          </w:rPr>
          <w:t xml:space="preserve"> </w:t>
        </w:r>
        <w:r w:rsidRPr="0087159C">
          <w:rPr>
            <w:rStyle w:val="ac"/>
            <w:rFonts w:hint="cs"/>
            <w:rtl/>
          </w:rPr>
          <w:t>شیخ</w:t>
        </w:r>
        <w:r w:rsidRPr="0087159C">
          <w:rPr>
            <w:rStyle w:val="ac"/>
            <w:rtl/>
          </w:rPr>
          <w:t xml:space="preserve"> </w:t>
        </w:r>
        <w:r w:rsidRPr="0087159C">
          <w:rPr>
            <w:rStyle w:val="ac"/>
            <w:rFonts w:hint="cs"/>
            <w:rtl/>
          </w:rPr>
          <w:t>طوسی،</w:t>
        </w:r>
        <w:r w:rsidRPr="0087159C">
          <w:rPr>
            <w:rStyle w:val="ac"/>
            <w:rtl/>
          </w:rPr>
          <w:t xml:space="preserve"> </w:t>
        </w:r>
        <w:r w:rsidRPr="0087159C">
          <w:rPr>
            <w:rStyle w:val="ac"/>
            <w:rFonts w:hint="cs"/>
            <w:rtl/>
          </w:rPr>
          <w:t>ج</w:t>
        </w:r>
        <w:r w:rsidRPr="0087159C">
          <w:rPr>
            <w:rStyle w:val="ac"/>
            <w:rtl/>
          </w:rPr>
          <w:t>2</w:t>
        </w:r>
        <w:r w:rsidRPr="0087159C">
          <w:rPr>
            <w:rStyle w:val="ac"/>
            <w:rFonts w:hint="cs"/>
            <w:rtl/>
          </w:rPr>
          <w:t>،</w:t>
        </w:r>
        <w:r w:rsidRPr="0087159C">
          <w:rPr>
            <w:rStyle w:val="ac"/>
            <w:rtl/>
          </w:rPr>
          <w:t xml:space="preserve"> </w:t>
        </w:r>
        <w:r w:rsidRPr="0087159C">
          <w:rPr>
            <w:rStyle w:val="ac"/>
            <w:rFonts w:hint="cs"/>
            <w:rtl/>
          </w:rPr>
          <w:t>ص</w:t>
        </w:r>
        <w:r w:rsidRPr="0087159C">
          <w:rPr>
            <w:rStyle w:val="ac"/>
            <w:rtl/>
          </w:rPr>
          <w:t>358.</w:t>
        </w:r>
      </w:hyperlink>
    </w:p>
  </w:footnote>
  <w:footnote w:id="12">
    <w:p w:rsidR="001A3453" w:rsidRDefault="001A3453" w:rsidP="001A3453">
      <w:pPr>
        <w:pStyle w:val="a9"/>
        <w:rPr>
          <w:rFonts w:hint="cs"/>
        </w:rPr>
      </w:pPr>
      <w:r>
        <w:rPr>
          <w:rStyle w:val="ab"/>
        </w:rPr>
        <w:footnoteRef/>
      </w:r>
      <w:r>
        <w:rPr>
          <w:rtl/>
        </w:rPr>
        <w:t xml:space="preserve"> </w:t>
      </w:r>
      <w:r w:rsidRPr="001A3453">
        <w:rPr>
          <w:rFonts w:hint="cs"/>
          <w:rtl/>
        </w:rPr>
        <w:t>كتاب الصلاة (للمحقق الداماد)، ج‌2، ص: 278‌</w:t>
      </w:r>
    </w:p>
  </w:footnote>
  <w:footnote w:id="13">
    <w:p w:rsidR="001330C2" w:rsidRPr="001330C2" w:rsidRDefault="001330C2" w:rsidP="001330C2">
      <w:pPr>
        <w:pStyle w:val="a9"/>
        <w:rPr>
          <w:rtl/>
        </w:rPr>
      </w:pPr>
      <w:r w:rsidRPr="001330C2">
        <w:footnoteRef/>
      </w:r>
      <w:r w:rsidRPr="001330C2">
        <w:rPr>
          <w:rtl/>
        </w:rPr>
        <w:t xml:space="preserve"> </w:t>
      </w:r>
      <w:hyperlink r:id="rId10" w:history="1">
        <w:r w:rsidRPr="001330C2">
          <w:rPr>
            <w:rStyle w:val="ac"/>
            <w:rFonts w:hint="cs"/>
            <w:rtl/>
          </w:rPr>
          <w:t>تهذیب</w:t>
        </w:r>
        <w:r w:rsidRPr="001330C2">
          <w:rPr>
            <w:rStyle w:val="ac"/>
            <w:rtl/>
          </w:rPr>
          <w:t xml:space="preserve"> </w:t>
        </w:r>
        <w:r w:rsidRPr="001330C2">
          <w:rPr>
            <w:rStyle w:val="ac"/>
            <w:rFonts w:hint="cs"/>
            <w:rtl/>
          </w:rPr>
          <w:t>الاحکام،</w:t>
        </w:r>
        <w:r w:rsidRPr="001330C2">
          <w:rPr>
            <w:rStyle w:val="ac"/>
            <w:rtl/>
          </w:rPr>
          <w:t xml:space="preserve"> </w:t>
        </w:r>
        <w:r w:rsidRPr="001330C2">
          <w:rPr>
            <w:rStyle w:val="ac"/>
            <w:rFonts w:hint="cs"/>
            <w:rtl/>
          </w:rPr>
          <w:t>شیخ</w:t>
        </w:r>
        <w:r w:rsidRPr="001330C2">
          <w:rPr>
            <w:rStyle w:val="ac"/>
            <w:rtl/>
          </w:rPr>
          <w:t xml:space="preserve"> </w:t>
        </w:r>
        <w:r w:rsidRPr="001330C2">
          <w:rPr>
            <w:rStyle w:val="ac"/>
            <w:rFonts w:hint="cs"/>
            <w:rtl/>
          </w:rPr>
          <w:t>طوسی،</w:t>
        </w:r>
        <w:r w:rsidRPr="001330C2">
          <w:rPr>
            <w:rStyle w:val="ac"/>
            <w:rtl/>
          </w:rPr>
          <w:t xml:space="preserve"> </w:t>
        </w:r>
        <w:r w:rsidRPr="001330C2">
          <w:rPr>
            <w:rStyle w:val="ac"/>
            <w:rFonts w:hint="cs"/>
            <w:rtl/>
          </w:rPr>
          <w:t>ج</w:t>
        </w:r>
        <w:r w:rsidRPr="001330C2">
          <w:rPr>
            <w:rStyle w:val="ac"/>
            <w:rtl/>
          </w:rPr>
          <w:t>2</w:t>
        </w:r>
        <w:r w:rsidRPr="001330C2">
          <w:rPr>
            <w:rStyle w:val="ac"/>
            <w:rFonts w:hint="cs"/>
            <w:rtl/>
          </w:rPr>
          <w:t>،</w:t>
        </w:r>
        <w:r w:rsidRPr="001330C2">
          <w:rPr>
            <w:rStyle w:val="ac"/>
            <w:rtl/>
          </w:rPr>
          <w:t xml:space="preserve"> </w:t>
        </w:r>
        <w:r w:rsidRPr="001330C2">
          <w:rPr>
            <w:rStyle w:val="ac"/>
            <w:rFonts w:hint="cs"/>
            <w:rtl/>
          </w:rPr>
          <w:t>ص</w:t>
        </w:r>
        <w:r w:rsidRPr="001330C2">
          <w:rPr>
            <w:rStyle w:val="ac"/>
            <w:rtl/>
          </w:rPr>
          <w:t>357.</w:t>
        </w:r>
      </w:hyperlink>
    </w:p>
  </w:footnote>
  <w:footnote w:id="14">
    <w:p w:rsidR="00914E97" w:rsidRPr="00914E97" w:rsidRDefault="00914E97" w:rsidP="00914E97">
      <w:pPr>
        <w:pStyle w:val="a9"/>
        <w:rPr>
          <w:rtl/>
        </w:rPr>
      </w:pPr>
      <w:r w:rsidRPr="00914E97">
        <w:footnoteRef/>
      </w:r>
      <w:r w:rsidRPr="00914E97">
        <w:rPr>
          <w:rtl/>
        </w:rPr>
        <w:t xml:space="preserve"> </w:t>
      </w:r>
      <w:hyperlink r:id="rId11" w:history="1">
        <w:r w:rsidRPr="00914E97">
          <w:rPr>
            <w:rStyle w:val="ac"/>
            <w:rFonts w:hint="cs"/>
            <w:rtl/>
          </w:rPr>
          <w:t>تهذیب</w:t>
        </w:r>
        <w:r w:rsidRPr="00914E97">
          <w:rPr>
            <w:rStyle w:val="ac"/>
            <w:rtl/>
          </w:rPr>
          <w:t xml:space="preserve"> </w:t>
        </w:r>
        <w:r w:rsidRPr="00914E97">
          <w:rPr>
            <w:rStyle w:val="ac"/>
            <w:rFonts w:hint="cs"/>
            <w:rtl/>
          </w:rPr>
          <w:t>الاحکام،</w:t>
        </w:r>
        <w:r w:rsidRPr="00914E97">
          <w:rPr>
            <w:rStyle w:val="ac"/>
            <w:rtl/>
          </w:rPr>
          <w:t xml:space="preserve"> </w:t>
        </w:r>
        <w:r w:rsidRPr="00914E97">
          <w:rPr>
            <w:rStyle w:val="ac"/>
            <w:rFonts w:hint="cs"/>
            <w:rtl/>
          </w:rPr>
          <w:t>شیخ</w:t>
        </w:r>
        <w:r w:rsidRPr="00914E97">
          <w:rPr>
            <w:rStyle w:val="ac"/>
            <w:rtl/>
          </w:rPr>
          <w:t xml:space="preserve"> </w:t>
        </w:r>
        <w:r w:rsidRPr="00914E97">
          <w:rPr>
            <w:rStyle w:val="ac"/>
            <w:rFonts w:hint="cs"/>
            <w:rtl/>
          </w:rPr>
          <w:t>طوسی،</w:t>
        </w:r>
        <w:r w:rsidRPr="00914E97">
          <w:rPr>
            <w:rStyle w:val="ac"/>
            <w:rtl/>
          </w:rPr>
          <w:t xml:space="preserve"> </w:t>
        </w:r>
        <w:r w:rsidRPr="00914E97">
          <w:rPr>
            <w:rStyle w:val="ac"/>
            <w:rFonts w:hint="cs"/>
            <w:rtl/>
          </w:rPr>
          <w:t>ج</w:t>
        </w:r>
        <w:r w:rsidRPr="00914E97">
          <w:rPr>
            <w:rStyle w:val="ac"/>
            <w:rtl/>
          </w:rPr>
          <w:t>2</w:t>
        </w:r>
        <w:r w:rsidRPr="00914E97">
          <w:rPr>
            <w:rStyle w:val="ac"/>
            <w:rFonts w:hint="cs"/>
            <w:rtl/>
          </w:rPr>
          <w:t>،</w:t>
        </w:r>
        <w:r w:rsidRPr="00914E97">
          <w:rPr>
            <w:rStyle w:val="ac"/>
            <w:rtl/>
          </w:rPr>
          <w:t xml:space="preserve"> </w:t>
        </w:r>
        <w:r w:rsidRPr="00914E97">
          <w:rPr>
            <w:rStyle w:val="ac"/>
            <w:rFonts w:hint="cs"/>
            <w:rtl/>
          </w:rPr>
          <w:t>ص</w:t>
        </w:r>
        <w:r w:rsidRPr="00914E97">
          <w:rPr>
            <w:rStyle w:val="ac"/>
            <w:rtl/>
          </w:rPr>
          <w:t>358.</w:t>
        </w:r>
      </w:hyperlink>
    </w:p>
  </w:footnote>
  <w:footnote w:id="15">
    <w:p w:rsidR="00914E97" w:rsidRPr="00914E97" w:rsidRDefault="00914E97" w:rsidP="00914E97">
      <w:pPr>
        <w:pStyle w:val="a9"/>
        <w:rPr>
          <w:rtl/>
        </w:rPr>
      </w:pPr>
      <w:r w:rsidRPr="00914E97">
        <w:footnoteRef/>
      </w:r>
      <w:r w:rsidRPr="00914E97">
        <w:rPr>
          <w:rtl/>
        </w:rPr>
        <w:t xml:space="preserve"> </w:t>
      </w:r>
      <w:hyperlink r:id="rId12" w:history="1">
        <w:r w:rsidRPr="00914E97">
          <w:rPr>
            <w:rStyle w:val="ac"/>
            <w:rFonts w:hint="cs"/>
            <w:rtl/>
          </w:rPr>
          <w:t>تهذیب</w:t>
        </w:r>
        <w:r w:rsidRPr="00914E97">
          <w:rPr>
            <w:rStyle w:val="ac"/>
            <w:rtl/>
          </w:rPr>
          <w:t xml:space="preserve"> </w:t>
        </w:r>
        <w:r w:rsidRPr="00914E97">
          <w:rPr>
            <w:rStyle w:val="ac"/>
            <w:rFonts w:hint="cs"/>
            <w:rtl/>
          </w:rPr>
          <w:t>الاحکام،</w:t>
        </w:r>
        <w:r w:rsidRPr="00914E97">
          <w:rPr>
            <w:rStyle w:val="ac"/>
            <w:rtl/>
          </w:rPr>
          <w:t xml:space="preserve"> </w:t>
        </w:r>
        <w:r w:rsidRPr="00914E97">
          <w:rPr>
            <w:rStyle w:val="ac"/>
            <w:rFonts w:hint="cs"/>
            <w:rtl/>
          </w:rPr>
          <w:t>شیخ</w:t>
        </w:r>
        <w:r w:rsidRPr="00914E97">
          <w:rPr>
            <w:rStyle w:val="ac"/>
            <w:rtl/>
          </w:rPr>
          <w:t xml:space="preserve"> </w:t>
        </w:r>
        <w:r w:rsidRPr="00914E97">
          <w:rPr>
            <w:rStyle w:val="ac"/>
            <w:rFonts w:hint="cs"/>
            <w:rtl/>
          </w:rPr>
          <w:t>طوسی،</w:t>
        </w:r>
        <w:r w:rsidRPr="00914E97">
          <w:rPr>
            <w:rStyle w:val="ac"/>
            <w:rtl/>
          </w:rPr>
          <w:t xml:space="preserve"> </w:t>
        </w:r>
        <w:r w:rsidRPr="00914E97">
          <w:rPr>
            <w:rStyle w:val="ac"/>
            <w:rFonts w:hint="cs"/>
            <w:rtl/>
          </w:rPr>
          <w:t>ج</w:t>
        </w:r>
        <w:r w:rsidRPr="00914E97">
          <w:rPr>
            <w:rStyle w:val="ac"/>
            <w:rtl/>
          </w:rPr>
          <w:t>2</w:t>
        </w:r>
        <w:r w:rsidRPr="00914E97">
          <w:rPr>
            <w:rStyle w:val="ac"/>
            <w:rFonts w:hint="cs"/>
            <w:rtl/>
          </w:rPr>
          <w:t>،</w:t>
        </w:r>
        <w:r w:rsidRPr="00914E97">
          <w:rPr>
            <w:rStyle w:val="ac"/>
            <w:rtl/>
          </w:rPr>
          <w:t xml:space="preserve"> </w:t>
        </w:r>
        <w:r w:rsidRPr="00914E97">
          <w:rPr>
            <w:rStyle w:val="ac"/>
            <w:rFonts w:hint="cs"/>
            <w:rtl/>
          </w:rPr>
          <w:t>ص</w:t>
        </w:r>
        <w:r w:rsidRPr="00914E97">
          <w:rPr>
            <w:rStyle w:val="ac"/>
            <w:rtl/>
          </w:rPr>
          <w:t>206.</w:t>
        </w:r>
      </w:hyperlink>
    </w:p>
  </w:footnote>
  <w:footnote w:id="16">
    <w:p w:rsidR="003E5267" w:rsidRPr="00DA5443" w:rsidRDefault="003E5267" w:rsidP="003E5267">
      <w:pPr>
        <w:pStyle w:val="a9"/>
        <w:rPr>
          <w:rtl/>
        </w:rPr>
      </w:pPr>
      <w:r w:rsidRPr="00DA5443">
        <w:footnoteRef/>
      </w:r>
      <w:r w:rsidRPr="00DA5443">
        <w:rPr>
          <w:rtl/>
        </w:rPr>
        <w:t xml:space="preserve"> </w:t>
      </w:r>
      <w:hyperlink r:id="rId13" w:history="1">
        <w:r w:rsidRPr="00DA5443">
          <w:rPr>
            <w:rStyle w:val="ac"/>
            <w:rFonts w:hint="cs"/>
            <w:rtl/>
          </w:rPr>
          <w:t>تهذیب</w:t>
        </w:r>
        <w:r w:rsidRPr="00DA5443">
          <w:rPr>
            <w:rStyle w:val="ac"/>
            <w:rtl/>
          </w:rPr>
          <w:t xml:space="preserve"> </w:t>
        </w:r>
        <w:r w:rsidRPr="00DA5443">
          <w:rPr>
            <w:rStyle w:val="ac"/>
            <w:rFonts w:hint="cs"/>
            <w:rtl/>
          </w:rPr>
          <w:t>الاحکام،</w:t>
        </w:r>
        <w:r w:rsidRPr="00DA5443">
          <w:rPr>
            <w:rStyle w:val="ac"/>
            <w:rtl/>
          </w:rPr>
          <w:t xml:space="preserve"> </w:t>
        </w:r>
        <w:r w:rsidRPr="00DA5443">
          <w:rPr>
            <w:rStyle w:val="ac"/>
            <w:rFonts w:hint="cs"/>
            <w:rtl/>
          </w:rPr>
          <w:t>شیخ</w:t>
        </w:r>
        <w:r w:rsidRPr="00DA5443">
          <w:rPr>
            <w:rStyle w:val="ac"/>
            <w:rtl/>
          </w:rPr>
          <w:t xml:space="preserve"> </w:t>
        </w:r>
        <w:r w:rsidRPr="00DA5443">
          <w:rPr>
            <w:rStyle w:val="ac"/>
            <w:rFonts w:hint="cs"/>
            <w:rtl/>
          </w:rPr>
          <w:t>طوسی،</w:t>
        </w:r>
        <w:r w:rsidRPr="00DA5443">
          <w:rPr>
            <w:rStyle w:val="ac"/>
            <w:rtl/>
          </w:rPr>
          <w:t xml:space="preserve"> </w:t>
        </w:r>
        <w:r w:rsidRPr="00DA5443">
          <w:rPr>
            <w:rStyle w:val="ac"/>
            <w:rFonts w:hint="cs"/>
            <w:rtl/>
          </w:rPr>
          <w:t>ج</w:t>
        </w:r>
        <w:r w:rsidRPr="00DA5443">
          <w:rPr>
            <w:rStyle w:val="ac"/>
            <w:rtl/>
          </w:rPr>
          <w:t>2</w:t>
        </w:r>
        <w:r w:rsidRPr="00DA5443">
          <w:rPr>
            <w:rStyle w:val="ac"/>
            <w:rFonts w:hint="cs"/>
            <w:rtl/>
          </w:rPr>
          <w:t>،</w:t>
        </w:r>
        <w:r w:rsidRPr="00DA5443">
          <w:rPr>
            <w:rStyle w:val="ac"/>
            <w:rtl/>
          </w:rPr>
          <w:t xml:space="preserve"> </w:t>
        </w:r>
        <w:r w:rsidRPr="00DA5443">
          <w:rPr>
            <w:rStyle w:val="ac"/>
            <w:rFonts w:hint="cs"/>
            <w:rtl/>
          </w:rPr>
          <w:t>ص</w:t>
        </w:r>
        <w:r w:rsidRPr="00DA5443">
          <w:rPr>
            <w:rStyle w:val="ac"/>
            <w:rtl/>
          </w:rPr>
          <w:t>207.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4" w:name="BokNum"/>
    <w:bookmarkEnd w:id="34"/>
    <w:r w:rsidR="00C87E56">
      <w:rPr>
        <w:b/>
        <w:bCs/>
        <w:sz w:val="20"/>
        <w:szCs w:val="24"/>
        <w:rtl/>
      </w:rPr>
      <w:t>045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5" w:name="Bokdars"/>
    <w:bookmarkEnd w:id="35"/>
    <w:r w:rsidR="00C87E5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6" w:name="Bokostad"/>
    <w:bookmarkEnd w:id="36"/>
    <w:r w:rsidR="00C87E56">
      <w:rPr>
        <w:rFonts w:hint="cs"/>
        <w:b/>
        <w:bCs/>
        <w:color w:val="632423" w:themeColor="accent2" w:themeShade="80"/>
        <w:sz w:val="20"/>
        <w:szCs w:val="24"/>
        <w:rtl/>
      </w:rPr>
      <w:t>شهیدی</w:t>
    </w:r>
    <w:r w:rsidR="00C87E56">
      <w:rPr>
        <w:b/>
        <w:bCs/>
        <w:color w:val="632423" w:themeColor="accent2" w:themeShade="80"/>
        <w:sz w:val="20"/>
        <w:szCs w:val="24"/>
        <w:rtl/>
      </w:rPr>
      <w:t xml:space="preserve"> </w:t>
    </w:r>
    <w:r w:rsidR="00C87E5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7" w:name="BokTarikh"/>
    <w:bookmarkEnd w:id="37"/>
    <w:r w:rsidR="00C87E56">
      <w:rPr>
        <w:sz w:val="24"/>
        <w:szCs w:val="24"/>
        <w:rtl/>
      </w:rPr>
      <w:t>25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8" w:name="BokSabj"/>
    <w:bookmarkEnd w:id="38"/>
    <w:r w:rsidR="00C87E56">
      <w:rPr>
        <w:rFonts w:hint="cs"/>
        <w:color w:val="000000" w:themeColor="text1"/>
        <w:sz w:val="24"/>
        <w:szCs w:val="24"/>
        <w:rtl/>
      </w:rPr>
      <w:t>شرائط</w:t>
    </w:r>
    <w:r w:rsidR="00C87E56">
      <w:rPr>
        <w:color w:val="000000" w:themeColor="text1"/>
        <w:sz w:val="24"/>
        <w:szCs w:val="24"/>
        <w:rtl/>
      </w:rPr>
      <w:t xml:space="preserve"> </w:t>
    </w:r>
    <w:r w:rsidR="00C87E56">
      <w:rPr>
        <w:rFonts w:hint="cs"/>
        <w:color w:val="000000" w:themeColor="text1"/>
        <w:sz w:val="24"/>
        <w:szCs w:val="24"/>
        <w:rtl/>
      </w:rPr>
      <w:t>لباس</w:t>
    </w:r>
    <w:r w:rsidR="00C87E56">
      <w:rPr>
        <w:color w:val="000000" w:themeColor="text1"/>
        <w:sz w:val="24"/>
        <w:szCs w:val="24"/>
        <w:rtl/>
      </w:rPr>
      <w:t xml:space="preserve"> </w:t>
    </w:r>
    <w:r w:rsidR="00C87E5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9" w:name="Bokmoqarer"/>
    <w:bookmarkEnd w:id="39"/>
    <w:r w:rsidR="00C87E56">
      <w:rPr>
        <w:rFonts w:hint="cs"/>
        <w:sz w:val="24"/>
        <w:szCs w:val="24"/>
        <w:rtl/>
      </w:rPr>
      <w:t>حسن</w:t>
    </w:r>
    <w:r w:rsidR="00C87E56">
      <w:rPr>
        <w:sz w:val="24"/>
        <w:szCs w:val="24"/>
        <w:rtl/>
      </w:rPr>
      <w:t xml:space="preserve"> </w:t>
    </w:r>
    <w:r w:rsidR="00C87E5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0" w:name="BokSabj2"/>
    <w:bookmarkEnd w:id="40"/>
    <w:r w:rsidR="00C87E56">
      <w:rPr>
        <w:rFonts w:hint="cs"/>
        <w:sz w:val="24"/>
        <w:szCs w:val="24"/>
        <w:rtl/>
      </w:rPr>
      <w:t>شرط</w:t>
    </w:r>
    <w:r w:rsidR="00C87E56">
      <w:rPr>
        <w:sz w:val="24"/>
        <w:szCs w:val="24"/>
        <w:rtl/>
      </w:rPr>
      <w:t xml:space="preserve"> </w:t>
    </w:r>
    <w:r w:rsidR="00C87E56">
      <w:rPr>
        <w:rFonts w:hint="cs"/>
        <w:sz w:val="24"/>
        <w:szCs w:val="24"/>
        <w:rtl/>
      </w:rPr>
      <w:t>چهارم</w:t>
    </w:r>
    <w:r w:rsidR="00C87E56">
      <w:rPr>
        <w:sz w:val="24"/>
        <w:szCs w:val="24"/>
        <w:rtl/>
      </w:rPr>
      <w:t xml:space="preserve"> (</w:t>
    </w:r>
    <w:r w:rsidR="00C87E56">
      <w:rPr>
        <w:rFonts w:hint="cs"/>
        <w:sz w:val="24"/>
        <w:szCs w:val="24"/>
        <w:rtl/>
      </w:rPr>
      <w:t>غیر</w:t>
    </w:r>
    <w:r w:rsidR="00C87E56">
      <w:rPr>
        <w:sz w:val="24"/>
        <w:szCs w:val="24"/>
        <w:rtl/>
      </w:rPr>
      <w:t xml:space="preserve"> </w:t>
    </w:r>
    <w:r w:rsidR="00C87E56">
      <w:rPr>
        <w:rFonts w:hint="cs"/>
        <w:sz w:val="24"/>
        <w:szCs w:val="24"/>
        <w:rtl/>
      </w:rPr>
      <w:t>مأکول</w:t>
    </w:r>
    <w:r w:rsidR="00C87E56">
      <w:rPr>
        <w:sz w:val="24"/>
        <w:szCs w:val="24"/>
        <w:rtl/>
      </w:rPr>
      <w:t xml:space="preserve"> </w:t>
    </w:r>
    <w:r w:rsidR="00C87E56">
      <w:rPr>
        <w:rFonts w:hint="cs"/>
        <w:sz w:val="24"/>
        <w:szCs w:val="24"/>
        <w:rtl/>
      </w:rPr>
      <w:t>اللحم</w:t>
    </w:r>
    <w:r w:rsidR="00C87E56">
      <w:rPr>
        <w:sz w:val="24"/>
        <w:szCs w:val="24"/>
        <w:rtl/>
      </w:rPr>
      <w:t xml:space="preserve"> </w:t>
    </w:r>
    <w:r w:rsidR="00C87E56">
      <w:rPr>
        <w:rFonts w:hint="cs"/>
        <w:sz w:val="24"/>
        <w:szCs w:val="24"/>
        <w:rtl/>
      </w:rPr>
      <w:t>نبودن</w:t>
    </w:r>
    <w:r w:rsidR="00C87E5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3F32"/>
    <w:rsid w:val="00035098"/>
    <w:rsid w:val="000353D7"/>
    <w:rsid w:val="00036AA6"/>
    <w:rsid w:val="00046394"/>
    <w:rsid w:val="00055496"/>
    <w:rsid w:val="0005677E"/>
    <w:rsid w:val="00080A41"/>
    <w:rsid w:val="0008299B"/>
    <w:rsid w:val="000849F1"/>
    <w:rsid w:val="000913AA"/>
    <w:rsid w:val="00094847"/>
    <w:rsid w:val="00096C63"/>
    <w:rsid w:val="000B5DB5"/>
    <w:rsid w:val="000C3947"/>
    <w:rsid w:val="000D2A37"/>
    <w:rsid w:val="000D30E9"/>
    <w:rsid w:val="000D6818"/>
    <w:rsid w:val="000E335E"/>
    <w:rsid w:val="000F16CF"/>
    <w:rsid w:val="000F48A8"/>
    <w:rsid w:val="000F5BAC"/>
    <w:rsid w:val="00100B8F"/>
    <w:rsid w:val="00102585"/>
    <w:rsid w:val="00105D9B"/>
    <w:rsid w:val="00112EA6"/>
    <w:rsid w:val="00114AB7"/>
    <w:rsid w:val="00116B2B"/>
    <w:rsid w:val="00117292"/>
    <w:rsid w:val="00124E3D"/>
    <w:rsid w:val="00127E95"/>
    <w:rsid w:val="00130659"/>
    <w:rsid w:val="001330C2"/>
    <w:rsid w:val="001347C7"/>
    <w:rsid w:val="001356B0"/>
    <w:rsid w:val="00137F48"/>
    <w:rsid w:val="00146FB9"/>
    <w:rsid w:val="00151937"/>
    <w:rsid w:val="001561C4"/>
    <w:rsid w:val="00156C3A"/>
    <w:rsid w:val="00181844"/>
    <w:rsid w:val="001837E9"/>
    <w:rsid w:val="00187DFA"/>
    <w:rsid w:val="001A1BC1"/>
    <w:rsid w:val="001A1EA5"/>
    <w:rsid w:val="001A2574"/>
    <w:rsid w:val="001A27D7"/>
    <w:rsid w:val="001A294E"/>
    <w:rsid w:val="001A3453"/>
    <w:rsid w:val="001A4ED8"/>
    <w:rsid w:val="001B2488"/>
    <w:rsid w:val="001B6799"/>
    <w:rsid w:val="001C1362"/>
    <w:rsid w:val="001C5E96"/>
    <w:rsid w:val="001C7CD0"/>
    <w:rsid w:val="001D2E9A"/>
    <w:rsid w:val="001D597F"/>
    <w:rsid w:val="001E3FD4"/>
    <w:rsid w:val="0020241A"/>
    <w:rsid w:val="00203821"/>
    <w:rsid w:val="00211632"/>
    <w:rsid w:val="0021630D"/>
    <w:rsid w:val="0024121B"/>
    <w:rsid w:val="002431A6"/>
    <w:rsid w:val="00247D2F"/>
    <w:rsid w:val="00256560"/>
    <w:rsid w:val="00270A2C"/>
    <w:rsid w:val="0027605E"/>
    <w:rsid w:val="00281E00"/>
    <w:rsid w:val="00294A52"/>
    <w:rsid w:val="002A7627"/>
    <w:rsid w:val="002B575F"/>
    <w:rsid w:val="002B6B41"/>
    <w:rsid w:val="002B729B"/>
    <w:rsid w:val="002C23B5"/>
    <w:rsid w:val="002C53A2"/>
    <w:rsid w:val="002D0040"/>
    <w:rsid w:val="002D2FA8"/>
    <w:rsid w:val="002E220F"/>
    <w:rsid w:val="00307311"/>
    <w:rsid w:val="0032100F"/>
    <w:rsid w:val="0033402C"/>
    <w:rsid w:val="00340521"/>
    <w:rsid w:val="00345C73"/>
    <w:rsid w:val="00354A99"/>
    <w:rsid w:val="00360311"/>
    <w:rsid w:val="00360D48"/>
    <w:rsid w:val="00361922"/>
    <w:rsid w:val="0037339B"/>
    <w:rsid w:val="0037578C"/>
    <w:rsid w:val="00386C11"/>
    <w:rsid w:val="00397466"/>
    <w:rsid w:val="003A3108"/>
    <w:rsid w:val="003A6148"/>
    <w:rsid w:val="003B71E0"/>
    <w:rsid w:val="003C33F6"/>
    <w:rsid w:val="003C3D2E"/>
    <w:rsid w:val="003C43A5"/>
    <w:rsid w:val="003C550A"/>
    <w:rsid w:val="003E1C5C"/>
    <w:rsid w:val="003E25E5"/>
    <w:rsid w:val="003E5267"/>
    <w:rsid w:val="003E6650"/>
    <w:rsid w:val="003F5B46"/>
    <w:rsid w:val="003F5F2F"/>
    <w:rsid w:val="00401363"/>
    <w:rsid w:val="00402E47"/>
    <w:rsid w:val="004035BB"/>
    <w:rsid w:val="00423A6A"/>
    <w:rsid w:val="00425015"/>
    <w:rsid w:val="00430994"/>
    <w:rsid w:val="00441B6D"/>
    <w:rsid w:val="004508F5"/>
    <w:rsid w:val="004556EF"/>
    <w:rsid w:val="00462B07"/>
    <w:rsid w:val="00465BD2"/>
    <w:rsid w:val="004715C8"/>
    <w:rsid w:val="004801CE"/>
    <w:rsid w:val="00480246"/>
    <w:rsid w:val="00480CD1"/>
    <w:rsid w:val="00481C31"/>
    <w:rsid w:val="004828E7"/>
    <w:rsid w:val="00482FC1"/>
    <w:rsid w:val="00483027"/>
    <w:rsid w:val="00483953"/>
    <w:rsid w:val="004871AA"/>
    <w:rsid w:val="004918D7"/>
    <w:rsid w:val="004926E1"/>
    <w:rsid w:val="004A2FEA"/>
    <w:rsid w:val="004A7E85"/>
    <w:rsid w:val="004B623A"/>
    <w:rsid w:val="004C18C5"/>
    <w:rsid w:val="004C416C"/>
    <w:rsid w:val="004D2DD7"/>
    <w:rsid w:val="004D6BFF"/>
    <w:rsid w:val="004D73D9"/>
    <w:rsid w:val="004D75C5"/>
    <w:rsid w:val="004E2186"/>
    <w:rsid w:val="004E66FB"/>
    <w:rsid w:val="004F2CC0"/>
    <w:rsid w:val="004F470A"/>
    <w:rsid w:val="004F4C59"/>
    <w:rsid w:val="004F4CCA"/>
    <w:rsid w:val="00500C8F"/>
    <w:rsid w:val="00501909"/>
    <w:rsid w:val="005023DD"/>
    <w:rsid w:val="00507BBB"/>
    <w:rsid w:val="005128DF"/>
    <w:rsid w:val="0051592A"/>
    <w:rsid w:val="005206FE"/>
    <w:rsid w:val="0052525C"/>
    <w:rsid w:val="005257ED"/>
    <w:rsid w:val="005263C4"/>
    <w:rsid w:val="005306F8"/>
    <w:rsid w:val="00536181"/>
    <w:rsid w:val="00536F1D"/>
    <w:rsid w:val="0054023D"/>
    <w:rsid w:val="005426BF"/>
    <w:rsid w:val="00542C4E"/>
    <w:rsid w:val="005620FE"/>
    <w:rsid w:val="0056213C"/>
    <w:rsid w:val="00580C24"/>
    <w:rsid w:val="005968EF"/>
    <w:rsid w:val="00596C1E"/>
    <w:rsid w:val="005A0C34"/>
    <w:rsid w:val="005A2E26"/>
    <w:rsid w:val="005B7BCA"/>
    <w:rsid w:val="005C0DAE"/>
    <w:rsid w:val="005C188E"/>
    <w:rsid w:val="005D2349"/>
    <w:rsid w:val="005E1B60"/>
    <w:rsid w:val="005E5507"/>
    <w:rsid w:val="005E607B"/>
    <w:rsid w:val="005E7BF4"/>
    <w:rsid w:val="005F0A8D"/>
    <w:rsid w:val="005F71C4"/>
    <w:rsid w:val="00601229"/>
    <w:rsid w:val="00603B67"/>
    <w:rsid w:val="006162A2"/>
    <w:rsid w:val="006240DA"/>
    <w:rsid w:val="00625C1D"/>
    <w:rsid w:val="0063256E"/>
    <w:rsid w:val="00633F04"/>
    <w:rsid w:val="00635219"/>
    <w:rsid w:val="00635EC0"/>
    <w:rsid w:val="00640B58"/>
    <w:rsid w:val="00651B02"/>
    <w:rsid w:val="00651B19"/>
    <w:rsid w:val="00660A29"/>
    <w:rsid w:val="0066701E"/>
    <w:rsid w:val="00695519"/>
    <w:rsid w:val="006A4134"/>
    <w:rsid w:val="006A5DDA"/>
    <w:rsid w:val="006A6701"/>
    <w:rsid w:val="006B21F4"/>
    <w:rsid w:val="006B3753"/>
    <w:rsid w:val="006B7AD6"/>
    <w:rsid w:val="006C09FC"/>
    <w:rsid w:val="006C50FD"/>
    <w:rsid w:val="006D1DD4"/>
    <w:rsid w:val="006D4014"/>
    <w:rsid w:val="006D44C1"/>
    <w:rsid w:val="006E5651"/>
    <w:rsid w:val="006E5B85"/>
    <w:rsid w:val="006F026A"/>
    <w:rsid w:val="0070265B"/>
    <w:rsid w:val="00704813"/>
    <w:rsid w:val="0072290D"/>
    <w:rsid w:val="00723D6D"/>
    <w:rsid w:val="00724537"/>
    <w:rsid w:val="00726F9D"/>
    <w:rsid w:val="00731724"/>
    <w:rsid w:val="0073474B"/>
    <w:rsid w:val="00735511"/>
    <w:rsid w:val="00737208"/>
    <w:rsid w:val="00742576"/>
    <w:rsid w:val="00744DE6"/>
    <w:rsid w:val="00762452"/>
    <w:rsid w:val="007639E0"/>
    <w:rsid w:val="00775507"/>
    <w:rsid w:val="00783473"/>
    <w:rsid w:val="0078594B"/>
    <w:rsid w:val="00786FBD"/>
    <w:rsid w:val="007959ED"/>
    <w:rsid w:val="00795E02"/>
    <w:rsid w:val="007979D0"/>
    <w:rsid w:val="007A4E18"/>
    <w:rsid w:val="007A7B8C"/>
    <w:rsid w:val="007C6D9E"/>
    <w:rsid w:val="007D1C43"/>
    <w:rsid w:val="007D6C53"/>
    <w:rsid w:val="007E1564"/>
    <w:rsid w:val="007E1E87"/>
    <w:rsid w:val="007E5B3F"/>
    <w:rsid w:val="007F073B"/>
    <w:rsid w:val="007F2257"/>
    <w:rsid w:val="0080091D"/>
    <w:rsid w:val="00804108"/>
    <w:rsid w:val="00804614"/>
    <w:rsid w:val="00804FC4"/>
    <w:rsid w:val="00814581"/>
    <w:rsid w:val="00816367"/>
    <w:rsid w:val="00816A0B"/>
    <w:rsid w:val="00824B22"/>
    <w:rsid w:val="008251D5"/>
    <w:rsid w:val="00830C53"/>
    <w:rsid w:val="00837FAA"/>
    <w:rsid w:val="00841F77"/>
    <w:rsid w:val="0085276D"/>
    <w:rsid w:val="00863390"/>
    <w:rsid w:val="0086385C"/>
    <w:rsid w:val="0087159C"/>
    <w:rsid w:val="00871916"/>
    <w:rsid w:val="00875701"/>
    <w:rsid w:val="008956DD"/>
    <w:rsid w:val="008A510E"/>
    <w:rsid w:val="008A522A"/>
    <w:rsid w:val="008B3015"/>
    <w:rsid w:val="008B4464"/>
    <w:rsid w:val="008B750B"/>
    <w:rsid w:val="008C3162"/>
    <w:rsid w:val="008C739D"/>
    <w:rsid w:val="008D1F14"/>
    <w:rsid w:val="008D7C4A"/>
    <w:rsid w:val="008E3924"/>
    <w:rsid w:val="008F13F7"/>
    <w:rsid w:val="008F5B4D"/>
    <w:rsid w:val="00907425"/>
    <w:rsid w:val="00914E97"/>
    <w:rsid w:val="00923C34"/>
    <w:rsid w:val="00924152"/>
    <w:rsid w:val="0092513D"/>
    <w:rsid w:val="00927A9F"/>
    <w:rsid w:val="009335CC"/>
    <w:rsid w:val="00934F1D"/>
    <w:rsid w:val="00935A55"/>
    <w:rsid w:val="00940609"/>
    <w:rsid w:val="00941CEB"/>
    <w:rsid w:val="0094720F"/>
    <w:rsid w:val="00953B28"/>
    <w:rsid w:val="00954054"/>
    <w:rsid w:val="00954322"/>
    <w:rsid w:val="00957CAA"/>
    <w:rsid w:val="0096778A"/>
    <w:rsid w:val="00977656"/>
    <w:rsid w:val="009846A7"/>
    <w:rsid w:val="009854DC"/>
    <w:rsid w:val="0098794D"/>
    <w:rsid w:val="009940BA"/>
    <w:rsid w:val="0099497B"/>
    <w:rsid w:val="009A43BA"/>
    <w:rsid w:val="009B0D05"/>
    <w:rsid w:val="009B4CA6"/>
    <w:rsid w:val="009B79F8"/>
    <w:rsid w:val="009C66D5"/>
    <w:rsid w:val="009C7623"/>
    <w:rsid w:val="009D13FD"/>
    <w:rsid w:val="009D266A"/>
    <w:rsid w:val="009E4F3A"/>
    <w:rsid w:val="009F7E07"/>
    <w:rsid w:val="00A01522"/>
    <w:rsid w:val="00A10A11"/>
    <w:rsid w:val="00A13C6A"/>
    <w:rsid w:val="00A17B09"/>
    <w:rsid w:val="00A457C6"/>
    <w:rsid w:val="00A46AD0"/>
    <w:rsid w:val="00A47063"/>
    <w:rsid w:val="00A473A8"/>
    <w:rsid w:val="00A4767F"/>
    <w:rsid w:val="00A513F0"/>
    <w:rsid w:val="00A61AC8"/>
    <w:rsid w:val="00A6366F"/>
    <w:rsid w:val="00A65D4C"/>
    <w:rsid w:val="00A70512"/>
    <w:rsid w:val="00AA1F60"/>
    <w:rsid w:val="00AA40D7"/>
    <w:rsid w:val="00AB156B"/>
    <w:rsid w:val="00AB5F7D"/>
    <w:rsid w:val="00AC0C50"/>
    <w:rsid w:val="00AC6FE2"/>
    <w:rsid w:val="00AE4498"/>
    <w:rsid w:val="00AF3925"/>
    <w:rsid w:val="00B1296B"/>
    <w:rsid w:val="00B2292F"/>
    <w:rsid w:val="00B33648"/>
    <w:rsid w:val="00B43169"/>
    <w:rsid w:val="00B501A8"/>
    <w:rsid w:val="00B54A3F"/>
    <w:rsid w:val="00B55AE4"/>
    <w:rsid w:val="00B617FB"/>
    <w:rsid w:val="00B70B46"/>
    <w:rsid w:val="00B739B0"/>
    <w:rsid w:val="00B814A3"/>
    <w:rsid w:val="00B907BC"/>
    <w:rsid w:val="00B96F38"/>
    <w:rsid w:val="00B97B1C"/>
    <w:rsid w:val="00BA5B21"/>
    <w:rsid w:val="00BC716B"/>
    <w:rsid w:val="00BD0E74"/>
    <w:rsid w:val="00BD2911"/>
    <w:rsid w:val="00BD5F8C"/>
    <w:rsid w:val="00BD6F4A"/>
    <w:rsid w:val="00BE29DD"/>
    <w:rsid w:val="00C066AF"/>
    <w:rsid w:val="00C06A74"/>
    <w:rsid w:val="00C10E06"/>
    <w:rsid w:val="00C145B8"/>
    <w:rsid w:val="00C2438F"/>
    <w:rsid w:val="00C31AF0"/>
    <w:rsid w:val="00C32A7E"/>
    <w:rsid w:val="00C34F28"/>
    <w:rsid w:val="00C368DF"/>
    <w:rsid w:val="00C442C5"/>
    <w:rsid w:val="00C4441B"/>
    <w:rsid w:val="00C57B5C"/>
    <w:rsid w:val="00C57C7C"/>
    <w:rsid w:val="00C61049"/>
    <w:rsid w:val="00C63FFE"/>
    <w:rsid w:val="00C87E56"/>
    <w:rsid w:val="00C91EB6"/>
    <w:rsid w:val="00C92F97"/>
    <w:rsid w:val="00C9475E"/>
    <w:rsid w:val="00C956F9"/>
    <w:rsid w:val="00C96F71"/>
    <w:rsid w:val="00CA10B0"/>
    <w:rsid w:val="00CA2F8E"/>
    <w:rsid w:val="00CA3EE2"/>
    <w:rsid w:val="00CA7FD5"/>
    <w:rsid w:val="00CB3287"/>
    <w:rsid w:val="00CB33E2"/>
    <w:rsid w:val="00CB4E68"/>
    <w:rsid w:val="00CC2733"/>
    <w:rsid w:val="00CD0050"/>
    <w:rsid w:val="00CE56B1"/>
    <w:rsid w:val="00CE7481"/>
    <w:rsid w:val="00CF0A8F"/>
    <w:rsid w:val="00CF0BE2"/>
    <w:rsid w:val="00CF1F4C"/>
    <w:rsid w:val="00D048CE"/>
    <w:rsid w:val="00D10998"/>
    <w:rsid w:val="00D15CBD"/>
    <w:rsid w:val="00D221CB"/>
    <w:rsid w:val="00D23391"/>
    <w:rsid w:val="00D31805"/>
    <w:rsid w:val="00D552B9"/>
    <w:rsid w:val="00D735B2"/>
    <w:rsid w:val="00D74021"/>
    <w:rsid w:val="00D76D01"/>
    <w:rsid w:val="00D922A9"/>
    <w:rsid w:val="00D9394A"/>
    <w:rsid w:val="00D9508E"/>
    <w:rsid w:val="00DA42CD"/>
    <w:rsid w:val="00DB0CBB"/>
    <w:rsid w:val="00DB436D"/>
    <w:rsid w:val="00DB67CC"/>
    <w:rsid w:val="00DB6FCC"/>
    <w:rsid w:val="00DC3783"/>
    <w:rsid w:val="00DE1070"/>
    <w:rsid w:val="00DE130F"/>
    <w:rsid w:val="00DF3474"/>
    <w:rsid w:val="00E00219"/>
    <w:rsid w:val="00E0316B"/>
    <w:rsid w:val="00E20FB5"/>
    <w:rsid w:val="00E25E10"/>
    <w:rsid w:val="00E42CE5"/>
    <w:rsid w:val="00E50B41"/>
    <w:rsid w:val="00E5219B"/>
    <w:rsid w:val="00E52D07"/>
    <w:rsid w:val="00E5518B"/>
    <w:rsid w:val="00E609FE"/>
    <w:rsid w:val="00E630BE"/>
    <w:rsid w:val="00E75920"/>
    <w:rsid w:val="00E80D96"/>
    <w:rsid w:val="00E871FA"/>
    <w:rsid w:val="00E936A4"/>
    <w:rsid w:val="00E954BB"/>
    <w:rsid w:val="00EA45E7"/>
    <w:rsid w:val="00EB29C7"/>
    <w:rsid w:val="00EB78E3"/>
    <w:rsid w:val="00EB7BE3"/>
    <w:rsid w:val="00EC0226"/>
    <w:rsid w:val="00EC0B43"/>
    <w:rsid w:val="00EC1C4B"/>
    <w:rsid w:val="00EC735A"/>
    <w:rsid w:val="00ED12EE"/>
    <w:rsid w:val="00ED5A00"/>
    <w:rsid w:val="00ED5F38"/>
    <w:rsid w:val="00EE55F9"/>
    <w:rsid w:val="00EF0321"/>
    <w:rsid w:val="00EF27FE"/>
    <w:rsid w:val="00F07FB6"/>
    <w:rsid w:val="00F149D0"/>
    <w:rsid w:val="00F1594B"/>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1210"/>
    <w:rsid w:val="00FB399E"/>
    <w:rsid w:val="00FB7F50"/>
    <w:rsid w:val="00FC2A85"/>
    <w:rsid w:val="00FC40AF"/>
    <w:rsid w:val="00FC73B9"/>
    <w:rsid w:val="00FD0A16"/>
    <w:rsid w:val="00FD6ED3"/>
    <w:rsid w:val="00FE0E50"/>
    <w:rsid w:val="00FE3D7D"/>
    <w:rsid w:val="00FE6DCF"/>
    <w:rsid w:val="00FF4740"/>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4244">
      <w:bodyDiv w:val="1"/>
      <w:marLeft w:val="0"/>
      <w:marRight w:val="0"/>
      <w:marTop w:val="0"/>
      <w:marBottom w:val="0"/>
      <w:divBdr>
        <w:top w:val="none" w:sz="0" w:space="0" w:color="auto"/>
        <w:left w:val="none" w:sz="0" w:space="0" w:color="auto"/>
        <w:bottom w:val="none" w:sz="0" w:space="0" w:color="auto"/>
        <w:right w:val="none" w:sz="0" w:space="0" w:color="auto"/>
      </w:divBdr>
    </w:div>
    <w:div w:id="50662738">
      <w:bodyDiv w:val="1"/>
      <w:marLeft w:val="0"/>
      <w:marRight w:val="0"/>
      <w:marTop w:val="0"/>
      <w:marBottom w:val="0"/>
      <w:divBdr>
        <w:top w:val="none" w:sz="0" w:space="0" w:color="auto"/>
        <w:left w:val="none" w:sz="0" w:space="0" w:color="auto"/>
        <w:bottom w:val="none" w:sz="0" w:space="0" w:color="auto"/>
        <w:right w:val="none" w:sz="0" w:space="0" w:color="auto"/>
      </w:divBdr>
    </w:div>
    <w:div w:id="59521018">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575639">
      <w:bodyDiv w:val="1"/>
      <w:marLeft w:val="0"/>
      <w:marRight w:val="0"/>
      <w:marTop w:val="0"/>
      <w:marBottom w:val="0"/>
      <w:divBdr>
        <w:top w:val="none" w:sz="0" w:space="0" w:color="auto"/>
        <w:left w:val="none" w:sz="0" w:space="0" w:color="auto"/>
        <w:bottom w:val="none" w:sz="0" w:space="0" w:color="auto"/>
        <w:right w:val="none" w:sz="0" w:space="0" w:color="auto"/>
      </w:divBdr>
    </w:div>
    <w:div w:id="110441239">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7348880">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3077573">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6211095">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7473646">
      <w:bodyDiv w:val="1"/>
      <w:marLeft w:val="0"/>
      <w:marRight w:val="0"/>
      <w:marTop w:val="0"/>
      <w:marBottom w:val="0"/>
      <w:divBdr>
        <w:top w:val="none" w:sz="0" w:space="0" w:color="auto"/>
        <w:left w:val="none" w:sz="0" w:space="0" w:color="auto"/>
        <w:bottom w:val="none" w:sz="0" w:space="0" w:color="auto"/>
        <w:right w:val="none" w:sz="0" w:space="0" w:color="auto"/>
      </w:divBdr>
    </w:div>
    <w:div w:id="57173829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9674360">
      <w:bodyDiv w:val="1"/>
      <w:marLeft w:val="0"/>
      <w:marRight w:val="0"/>
      <w:marTop w:val="0"/>
      <w:marBottom w:val="0"/>
      <w:divBdr>
        <w:top w:val="none" w:sz="0" w:space="0" w:color="auto"/>
        <w:left w:val="none" w:sz="0" w:space="0" w:color="auto"/>
        <w:bottom w:val="none" w:sz="0" w:space="0" w:color="auto"/>
        <w:right w:val="none" w:sz="0" w:space="0" w:color="auto"/>
      </w:divBdr>
    </w:div>
    <w:div w:id="665019578">
      <w:bodyDiv w:val="1"/>
      <w:marLeft w:val="0"/>
      <w:marRight w:val="0"/>
      <w:marTop w:val="0"/>
      <w:marBottom w:val="0"/>
      <w:divBdr>
        <w:top w:val="none" w:sz="0" w:space="0" w:color="auto"/>
        <w:left w:val="none" w:sz="0" w:space="0" w:color="auto"/>
        <w:bottom w:val="none" w:sz="0" w:space="0" w:color="auto"/>
        <w:right w:val="none" w:sz="0" w:space="0" w:color="auto"/>
      </w:divBdr>
    </w:div>
    <w:div w:id="781534832">
      <w:bodyDiv w:val="1"/>
      <w:marLeft w:val="0"/>
      <w:marRight w:val="0"/>
      <w:marTop w:val="0"/>
      <w:marBottom w:val="0"/>
      <w:divBdr>
        <w:top w:val="none" w:sz="0" w:space="0" w:color="auto"/>
        <w:left w:val="none" w:sz="0" w:space="0" w:color="auto"/>
        <w:bottom w:val="none" w:sz="0" w:space="0" w:color="auto"/>
        <w:right w:val="none" w:sz="0" w:space="0" w:color="auto"/>
      </w:divBdr>
    </w:div>
    <w:div w:id="936907911">
      <w:bodyDiv w:val="1"/>
      <w:marLeft w:val="0"/>
      <w:marRight w:val="0"/>
      <w:marTop w:val="0"/>
      <w:marBottom w:val="0"/>
      <w:divBdr>
        <w:top w:val="none" w:sz="0" w:space="0" w:color="auto"/>
        <w:left w:val="none" w:sz="0" w:space="0" w:color="auto"/>
        <w:bottom w:val="none" w:sz="0" w:space="0" w:color="auto"/>
        <w:right w:val="none" w:sz="0" w:space="0" w:color="auto"/>
      </w:divBdr>
    </w:div>
    <w:div w:id="939145038">
      <w:bodyDiv w:val="1"/>
      <w:marLeft w:val="0"/>
      <w:marRight w:val="0"/>
      <w:marTop w:val="0"/>
      <w:marBottom w:val="0"/>
      <w:divBdr>
        <w:top w:val="none" w:sz="0" w:space="0" w:color="auto"/>
        <w:left w:val="none" w:sz="0" w:space="0" w:color="auto"/>
        <w:bottom w:val="none" w:sz="0" w:space="0" w:color="auto"/>
        <w:right w:val="none" w:sz="0" w:space="0" w:color="auto"/>
      </w:divBdr>
    </w:div>
    <w:div w:id="950941120">
      <w:bodyDiv w:val="1"/>
      <w:marLeft w:val="0"/>
      <w:marRight w:val="0"/>
      <w:marTop w:val="0"/>
      <w:marBottom w:val="0"/>
      <w:divBdr>
        <w:top w:val="none" w:sz="0" w:space="0" w:color="auto"/>
        <w:left w:val="none" w:sz="0" w:space="0" w:color="auto"/>
        <w:bottom w:val="none" w:sz="0" w:space="0" w:color="auto"/>
        <w:right w:val="none" w:sz="0" w:space="0" w:color="auto"/>
      </w:divBdr>
    </w:div>
    <w:div w:id="1093937481">
      <w:bodyDiv w:val="1"/>
      <w:marLeft w:val="0"/>
      <w:marRight w:val="0"/>
      <w:marTop w:val="0"/>
      <w:marBottom w:val="0"/>
      <w:divBdr>
        <w:top w:val="none" w:sz="0" w:space="0" w:color="auto"/>
        <w:left w:val="none" w:sz="0" w:space="0" w:color="auto"/>
        <w:bottom w:val="none" w:sz="0" w:space="0" w:color="auto"/>
        <w:right w:val="none" w:sz="0" w:space="0" w:color="auto"/>
      </w:divBdr>
    </w:div>
    <w:div w:id="112377189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2419413">
      <w:bodyDiv w:val="1"/>
      <w:marLeft w:val="0"/>
      <w:marRight w:val="0"/>
      <w:marTop w:val="0"/>
      <w:marBottom w:val="0"/>
      <w:divBdr>
        <w:top w:val="none" w:sz="0" w:space="0" w:color="auto"/>
        <w:left w:val="none" w:sz="0" w:space="0" w:color="auto"/>
        <w:bottom w:val="none" w:sz="0" w:space="0" w:color="auto"/>
        <w:right w:val="none" w:sz="0" w:space="0" w:color="auto"/>
      </w:divBdr>
    </w:div>
    <w:div w:id="1222786072">
      <w:bodyDiv w:val="1"/>
      <w:marLeft w:val="0"/>
      <w:marRight w:val="0"/>
      <w:marTop w:val="0"/>
      <w:marBottom w:val="0"/>
      <w:divBdr>
        <w:top w:val="none" w:sz="0" w:space="0" w:color="auto"/>
        <w:left w:val="none" w:sz="0" w:space="0" w:color="auto"/>
        <w:bottom w:val="none" w:sz="0" w:space="0" w:color="auto"/>
        <w:right w:val="none" w:sz="0" w:space="0" w:color="auto"/>
      </w:divBdr>
    </w:div>
    <w:div w:id="1239092299">
      <w:bodyDiv w:val="1"/>
      <w:marLeft w:val="0"/>
      <w:marRight w:val="0"/>
      <w:marTop w:val="0"/>
      <w:marBottom w:val="0"/>
      <w:divBdr>
        <w:top w:val="none" w:sz="0" w:space="0" w:color="auto"/>
        <w:left w:val="none" w:sz="0" w:space="0" w:color="auto"/>
        <w:bottom w:val="none" w:sz="0" w:space="0" w:color="auto"/>
        <w:right w:val="none" w:sz="0" w:space="0" w:color="auto"/>
      </w:divBdr>
    </w:div>
    <w:div w:id="129606427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0741970">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3945659">
      <w:bodyDiv w:val="1"/>
      <w:marLeft w:val="0"/>
      <w:marRight w:val="0"/>
      <w:marTop w:val="0"/>
      <w:marBottom w:val="0"/>
      <w:divBdr>
        <w:top w:val="none" w:sz="0" w:space="0" w:color="auto"/>
        <w:left w:val="none" w:sz="0" w:space="0" w:color="auto"/>
        <w:bottom w:val="none" w:sz="0" w:space="0" w:color="auto"/>
        <w:right w:val="none" w:sz="0" w:space="0" w:color="auto"/>
      </w:divBdr>
    </w:div>
    <w:div w:id="1377856015">
      <w:bodyDiv w:val="1"/>
      <w:marLeft w:val="0"/>
      <w:marRight w:val="0"/>
      <w:marTop w:val="0"/>
      <w:marBottom w:val="0"/>
      <w:divBdr>
        <w:top w:val="none" w:sz="0" w:space="0" w:color="auto"/>
        <w:left w:val="none" w:sz="0" w:space="0" w:color="auto"/>
        <w:bottom w:val="none" w:sz="0" w:space="0" w:color="auto"/>
        <w:right w:val="none" w:sz="0" w:space="0" w:color="auto"/>
      </w:divBdr>
    </w:div>
    <w:div w:id="1388801879">
      <w:bodyDiv w:val="1"/>
      <w:marLeft w:val="0"/>
      <w:marRight w:val="0"/>
      <w:marTop w:val="0"/>
      <w:marBottom w:val="0"/>
      <w:divBdr>
        <w:top w:val="none" w:sz="0" w:space="0" w:color="auto"/>
        <w:left w:val="none" w:sz="0" w:space="0" w:color="auto"/>
        <w:bottom w:val="none" w:sz="0" w:space="0" w:color="auto"/>
        <w:right w:val="none" w:sz="0" w:space="0" w:color="auto"/>
      </w:divBdr>
    </w:div>
    <w:div w:id="1490706553">
      <w:bodyDiv w:val="1"/>
      <w:marLeft w:val="0"/>
      <w:marRight w:val="0"/>
      <w:marTop w:val="0"/>
      <w:marBottom w:val="0"/>
      <w:divBdr>
        <w:top w:val="none" w:sz="0" w:space="0" w:color="auto"/>
        <w:left w:val="none" w:sz="0" w:space="0" w:color="auto"/>
        <w:bottom w:val="none" w:sz="0" w:space="0" w:color="auto"/>
        <w:right w:val="none" w:sz="0" w:space="0" w:color="auto"/>
      </w:divBdr>
    </w:div>
    <w:div w:id="1492796203">
      <w:bodyDiv w:val="1"/>
      <w:marLeft w:val="0"/>
      <w:marRight w:val="0"/>
      <w:marTop w:val="0"/>
      <w:marBottom w:val="0"/>
      <w:divBdr>
        <w:top w:val="none" w:sz="0" w:space="0" w:color="auto"/>
        <w:left w:val="none" w:sz="0" w:space="0" w:color="auto"/>
        <w:bottom w:val="none" w:sz="0" w:space="0" w:color="auto"/>
        <w:right w:val="none" w:sz="0" w:space="0" w:color="auto"/>
      </w:divBdr>
    </w:div>
    <w:div w:id="1504399209">
      <w:bodyDiv w:val="1"/>
      <w:marLeft w:val="0"/>
      <w:marRight w:val="0"/>
      <w:marTop w:val="0"/>
      <w:marBottom w:val="0"/>
      <w:divBdr>
        <w:top w:val="none" w:sz="0" w:space="0" w:color="auto"/>
        <w:left w:val="none" w:sz="0" w:space="0" w:color="auto"/>
        <w:bottom w:val="none" w:sz="0" w:space="0" w:color="auto"/>
        <w:right w:val="none" w:sz="0" w:space="0" w:color="auto"/>
      </w:divBdr>
    </w:div>
    <w:div w:id="151568273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37623408">
      <w:bodyDiv w:val="1"/>
      <w:marLeft w:val="0"/>
      <w:marRight w:val="0"/>
      <w:marTop w:val="0"/>
      <w:marBottom w:val="0"/>
      <w:divBdr>
        <w:top w:val="none" w:sz="0" w:space="0" w:color="auto"/>
        <w:left w:val="none" w:sz="0" w:space="0" w:color="auto"/>
        <w:bottom w:val="none" w:sz="0" w:space="0" w:color="auto"/>
        <w:right w:val="none" w:sz="0" w:space="0" w:color="auto"/>
      </w:divBdr>
    </w:div>
    <w:div w:id="175285048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8499412">
      <w:bodyDiv w:val="1"/>
      <w:marLeft w:val="0"/>
      <w:marRight w:val="0"/>
      <w:marTop w:val="0"/>
      <w:marBottom w:val="0"/>
      <w:divBdr>
        <w:top w:val="none" w:sz="0" w:space="0" w:color="auto"/>
        <w:left w:val="none" w:sz="0" w:space="0" w:color="auto"/>
        <w:bottom w:val="none" w:sz="0" w:space="0" w:color="auto"/>
        <w:right w:val="none" w:sz="0" w:space="0" w:color="auto"/>
      </w:divBdr>
    </w:div>
    <w:div w:id="1864438571">
      <w:bodyDiv w:val="1"/>
      <w:marLeft w:val="0"/>
      <w:marRight w:val="0"/>
      <w:marTop w:val="0"/>
      <w:marBottom w:val="0"/>
      <w:divBdr>
        <w:top w:val="none" w:sz="0" w:space="0" w:color="auto"/>
        <w:left w:val="none" w:sz="0" w:space="0" w:color="auto"/>
        <w:bottom w:val="none" w:sz="0" w:space="0" w:color="auto"/>
        <w:right w:val="none" w:sz="0" w:space="0" w:color="auto"/>
      </w:divBdr>
    </w:div>
    <w:div w:id="187002569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2811073">
      <w:bodyDiv w:val="1"/>
      <w:marLeft w:val="0"/>
      <w:marRight w:val="0"/>
      <w:marTop w:val="0"/>
      <w:marBottom w:val="0"/>
      <w:divBdr>
        <w:top w:val="none" w:sz="0" w:space="0" w:color="auto"/>
        <w:left w:val="none" w:sz="0" w:space="0" w:color="auto"/>
        <w:bottom w:val="none" w:sz="0" w:space="0" w:color="auto"/>
        <w:right w:val="none" w:sz="0" w:space="0" w:color="auto"/>
      </w:divBdr>
    </w:div>
    <w:div w:id="1951618702">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2363466">
      <w:bodyDiv w:val="1"/>
      <w:marLeft w:val="0"/>
      <w:marRight w:val="0"/>
      <w:marTop w:val="0"/>
      <w:marBottom w:val="0"/>
      <w:divBdr>
        <w:top w:val="none" w:sz="0" w:space="0" w:color="auto"/>
        <w:left w:val="none" w:sz="0" w:space="0" w:color="auto"/>
        <w:bottom w:val="none" w:sz="0" w:space="0" w:color="auto"/>
        <w:right w:val="none" w:sz="0" w:space="0" w:color="auto"/>
      </w:divBdr>
    </w:div>
    <w:div w:id="2099862053">
      <w:bodyDiv w:val="1"/>
      <w:marLeft w:val="0"/>
      <w:marRight w:val="0"/>
      <w:marTop w:val="0"/>
      <w:marBottom w:val="0"/>
      <w:divBdr>
        <w:top w:val="none" w:sz="0" w:space="0" w:color="auto"/>
        <w:left w:val="none" w:sz="0" w:space="0" w:color="auto"/>
        <w:bottom w:val="none" w:sz="0" w:space="0" w:color="auto"/>
        <w:right w:val="none" w:sz="0" w:space="0" w:color="auto"/>
      </w:divBdr>
    </w:div>
    <w:div w:id="2100785990">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369/&#1601;&#1585;&#1575;&#1569;" TargetMode="External"/><Relationship Id="rId13" Type="http://schemas.openxmlformats.org/officeDocument/2006/relationships/hyperlink" Target="http://lib.eshia.ir/10083/2/207/&#1602;&#1604;&#1606;&#1587;&#1608;&#1577;" TargetMode="External"/><Relationship Id="rId3" Type="http://schemas.openxmlformats.org/officeDocument/2006/relationships/hyperlink" Target="http://lib.eshia.ir/10083/2/357/&#1575;&#1604;&#1586;&#1606;&#1617;&#1575;&#1585;" TargetMode="External"/><Relationship Id="rId7" Type="http://schemas.openxmlformats.org/officeDocument/2006/relationships/hyperlink" Target="http://lib.eshia.ir/14036/3/152/&#1740;&#1578;&#1583;&#1740;&#1606;" TargetMode="External"/><Relationship Id="rId12" Type="http://schemas.openxmlformats.org/officeDocument/2006/relationships/hyperlink" Target="http://lib.eshia.ir/10083/2/206/&#1578;&#1705;&#1705;" TargetMode="External"/><Relationship Id="rId2" Type="http://schemas.openxmlformats.org/officeDocument/2006/relationships/hyperlink" Target="http://lib.eshia.ir/11005/3/397/&#1575;&#1604;&#1584;&#1576;&#1581;" TargetMode="External"/><Relationship Id="rId1" Type="http://schemas.openxmlformats.org/officeDocument/2006/relationships/hyperlink" Target="http://lib.eshia.ir/11005/3/400/&#1580;&#1604;&#1608;&#1583;" TargetMode="External"/><Relationship Id="rId6" Type="http://schemas.openxmlformats.org/officeDocument/2006/relationships/hyperlink" Target="http://lib.eshia.ir/11002/3/28/&#1740;&#1593;&#1575;&#1585;&#1590;" TargetMode="External"/><Relationship Id="rId11" Type="http://schemas.openxmlformats.org/officeDocument/2006/relationships/hyperlink" Target="http://lib.eshia.ir/10083/2/358/&#1740;&#1589;&#1740;&#1576;&#1607;" TargetMode="External"/><Relationship Id="rId5" Type="http://schemas.openxmlformats.org/officeDocument/2006/relationships/hyperlink" Target="http://lib.eshia.ir/10083/9/204/&#1607;&#1604;&#1575;&#1604;" TargetMode="External"/><Relationship Id="rId10" Type="http://schemas.openxmlformats.org/officeDocument/2006/relationships/hyperlink" Target="http://lib.eshia.ir/10083/2/357/&#1602;&#1604;&#1606;&#1587;&#1608;&#1578;&#1740;" TargetMode="External"/><Relationship Id="rId4" Type="http://schemas.openxmlformats.org/officeDocument/2006/relationships/hyperlink" Target="http://lib.eshia.ir/14010/1/36/&#1605;&#1578;&#1607;&#1605;&#1575;" TargetMode="External"/><Relationship Id="rId9" Type="http://schemas.openxmlformats.org/officeDocument/2006/relationships/hyperlink" Target="http://lib.eshia.ir/10083/2/358/&#1605;&#1579;&#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EF86-AD25-4377-8A78-89F5D7EF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202</TotalTime>
  <Pages>11</Pages>
  <Words>3000</Words>
  <Characters>17103</Characters>
  <Application>Microsoft Office Word</Application>
  <DocSecurity>0</DocSecurity>
  <Lines>142</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20063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102</cp:revision>
  <dcterms:created xsi:type="dcterms:W3CDTF">2018-12-16T05:44:00Z</dcterms:created>
  <dcterms:modified xsi:type="dcterms:W3CDTF">2018-12-16T11:52:00Z</dcterms:modified>
  <cp:contentStatus>ویرایش 2.5</cp:contentStatus>
  <cp:version>2.7</cp:version>
</cp:coreProperties>
</file>