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80276">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80276" w:rsidRPr="00980276" w:rsidRDefault="00980276" w:rsidP="0098027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6711972" w:history="1">
        <w:r w:rsidRPr="00980276">
          <w:rPr>
            <w:rStyle w:val="Hyperlink"/>
            <w:noProof/>
            <w:rtl/>
          </w:rPr>
          <w:t>تفاوت ه</w:t>
        </w:r>
        <w:r w:rsidRPr="00980276">
          <w:rPr>
            <w:rStyle w:val="Hyperlink"/>
            <w:rFonts w:hint="cs"/>
            <w:noProof/>
            <w:rtl/>
          </w:rPr>
          <w:t>ی</w:t>
        </w:r>
        <w:r w:rsidRPr="00980276">
          <w:rPr>
            <w:rStyle w:val="Hyperlink"/>
            <w:rFonts w:hint="eastAsia"/>
            <w:noProof/>
            <w:rtl/>
          </w:rPr>
          <w:t>ئت</w:t>
        </w:r>
        <w:r w:rsidRPr="00980276">
          <w:rPr>
            <w:rStyle w:val="Hyperlink"/>
            <w:noProof/>
            <w:rtl/>
          </w:rPr>
          <w:t xml:space="preserve"> جملات ناقصه و تامه</w:t>
        </w:r>
        <w:r w:rsidRPr="00980276">
          <w:rPr>
            <w:noProof/>
            <w:webHidden/>
            <w:rtl/>
          </w:rPr>
          <w:tab/>
        </w:r>
        <w:r w:rsidRPr="00980276">
          <w:rPr>
            <w:rStyle w:val="Hyperlink"/>
            <w:noProof/>
            <w:rtl/>
          </w:rPr>
          <w:fldChar w:fldCharType="begin"/>
        </w:r>
        <w:r w:rsidRPr="00980276">
          <w:rPr>
            <w:noProof/>
            <w:webHidden/>
            <w:rtl/>
          </w:rPr>
          <w:instrText xml:space="preserve"> </w:instrText>
        </w:r>
        <w:r w:rsidRPr="00980276">
          <w:rPr>
            <w:noProof/>
            <w:webHidden/>
          </w:rPr>
          <w:instrText>PAGEREF</w:instrText>
        </w:r>
        <w:r w:rsidRPr="00980276">
          <w:rPr>
            <w:noProof/>
            <w:webHidden/>
            <w:rtl/>
          </w:rPr>
          <w:instrText xml:space="preserve"> _</w:instrText>
        </w:r>
        <w:r w:rsidRPr="00980276">
          <w:rPr>
            <w:noProof/>
            <w:webHidden/>
          </w:rPr>
          <w:instrText>Toc26711972 \h</w:instrText>
        </w:r>
        <w:r w:rsidRPr="00980276">
          <w:rPr>
            <w:noProof/>
            <w:webHidden/>
            <w:rtl/>
          </w:rPr>
          <w:instrText xml:space="preserve"> </w:instrText>
        </w:r>
        <w:r w:rsidRPr="00980276">
          <w:rPr>
            <w:rStyle w:val="Hyperlink"/>
            <w:noProof/>
            <w:rtl/>
          </w:rPr>
        </w:r>
        <w:r w:rsidRPr="00980276">
          <w:rPr>
            <w:rStyle w:val="Hyperlink"/>
            <w:noProof/>
            <w:rtl/>
          </w:rPr>
          <w:fldChar w:fldCharType="separate"/>
        </w:r>
        <w:r w:rsidR="00441194">
          <w:rPr>
            <w:noProof/>
            <w:webHidden/>
            <w:rtl/>
          </w:rPr>
          <w:t>1</w:t>
        </w:r>
        <w:r w:rsidRPr="00980276">
          <w:rPr>
            <w:rStyle w:val="Hyperlink"/>
            <w:noProof/>
            <w:rtl/>
          </w:rPr>
          <w:fldChar w:fldCharType="end"/>
        </w:r>
      </w:hyperlink>
    </w:p>
    <w:p w:rsidR="00980276" w:rsidRPr="00980276" w:rsidRDefault="00980276" w:rsidP="00980276">
      <w:pPr>
        <w:pStyle w:val="TOC2"/>
        <w:tabs>
          <w:tab w:val="right" w:leader="dot" w:pos="10194"/>
        </w:tabs>
        <w:rPr>
          <w:rFonts w:asciiTheme="minorHAnsi" w:eastAsiaTheme="minorEastAsia" w:hAnsiTheme="minorHAnsi" w:cstheme="minorBidi"/>
          <w:bCs w:val="0"/>
          <w:noProof/>
          <w:color w:val="auto"/>
          <w:szCs w:val="22"/>
          <w:rtl/>
        </w:rPr>
      </w:pPr>
      <w:hyperlink w:anchor="_Toc26711973" w:history="1">
        <w:r w:rsidRPr="00980276">
          <w:rPr>
            <w:rStyle w:val="Hyperlink"/>
            <w:noProof/>
            <w:rtl/>
          </w:rPr>
          <w:t>ج: هوهو</w:t>
        </w:r>
        <w:r w:rsidRPr="00980276">
          <w:rPr>
            <w:rStyle w:val="Hyperlink"/>
            <w:rFonts w:hint="cs"/>
            <w:noProof/>
            <w:rtl/>
          </w:rPr>
          <w:t>ی</w:t>
        </w:r>
        <w:r w:rsidRPr="00980276">
          <w:rPr>
            <w:rStyle w:val="Hyperlink"/>
            <w:rFonts w:hint="eastAsia"/>
            <w:noProof/>
            <w:rtl/>
          </w:rPr>
          <w:t>ت</w:t>
        </w:r>
        <w:r w:rsidRPr="00980276">
          <w:rPr>
            <w:rStyle w:val="Hyperlink"/>
            <w:noProof/>
            <w:rtl/>
          </w:rPr>
          <w:t xml:space="preserve"> تصد</w:t>
        </w:r>
        <w:r w:rsidRPr="00980276">
          <w:rPr>
            <w:rStyle w:val="Hyperlink"/>
            <w:rFonts w:hint="cs"/>
            <w:noProof/>
            <w:rtl/>
          </w:rPr>
          <w:t>ی</w:t>
        </w:r>
        <w:r w:rsidRPr="00980276">
          <w:rPr>
            <w:rStyle w:val="Hyperlink"/>
            <w:rFonts w:hint="eastAsia"/>
            <w:noProof/>
            <w:rtl/>
          </w:rPr>
          <w:t>ق</w:t>
        </w:r>
        <w:r w:rsidRPr="00980276">
          <w:rPr>
            <w:rStyle w:val="Hyperlink"/>
            <w:rFonts w:hint="cs"/>
            <w:noProof/>
            <w:rtl/>
          </w:rPr>
          <w:t>ی</w:t>
        </w:r>
        <w:r w:rsidRPr="00980276">
          <w:rPr>
            <w:rStyle w:val="Hyperlink"/>
            <w:rFonts w:hint="eastAsia"/>
            <w:noProof/>
            <w:rtl/>
          </w:rPr>
          <w:t>ه</w:t>
        </w:r>
        <w:r w:rsidRPr="00980276">
          <w:rPr>
            <w:rStyle w:val="Hyperlink"/>
            <w:noProof/>
            <w:rtl/>
          </w:rPr>
          <w:t xml:space="preserve"> در جملات تامه و هوهو</w:t>
        </w:r>
        <w:r w:rsidRPr="00980276">
          <w:rPr>
            <w:rStyle w:val="Hyperlink"/>
            <w:rFonts w:hint="cs"/>
            <w:noProof/>
            <w:rtl/>
          </w:rPr>
          <w:t>ی</w:t>
        </w:r>
        <w:r w:rsidRPr="00980276">
          <w:rPr>
            <w:rStyle w:val="Hyperlink"/>
            <w:rFonts w:hint="eastAsia"/>
            <w:noProof/>
            <w:rtl/>
          </w:rPr>
          <w:t>ت</w:t>
        </w:r>
        <w:r w:rsidRPr="00980276">
          <w:rPr>
            <w:rStyle w:val="Hyperlink"/>
            <w:noProof/>
            <w:rtl/>
          </w:rPr>
          <w:t xml:space="preserve"> تصور</w:t>
        </w:r>
        <w:r w:rsidRPr="00980276">
          <w:rPr>
            <w:rStyle w:val="Hyperlink"/>
            <w:rFonts w:hint="cs"/>
            <w:noProof/>
            <w:rtl/>
          </w:rPr>
          <w:t>ی</w:t>
        </w:r>
        <w:r w:rsidRPr="00980276">
          <w:rPr>
            <w:rStyle w:val="Hyperlink"/>
            <w:rFonts w:hint="eastAsia"/>
            <w:noProof/>
            <w:rtl/>
          </w:rPr>
          <w:t>ه</w:t>
        </w:r>
        <w:r w:rsidRPr="00980276">
          <w:rPr>
            <w:rStyle w:val="Hyperlink"/>
            <w:noProof/>
            <w:rtl/>
          </w:rPr>
          <w:t xml:space="preserve"> در جملات ناقصه</w:t>
        </w:r>
        <w:r w:rsidRPr="00980276">
          <w:rPr>
            <w:noProof/>
            <w:webHidden/>
            <w:rtl/>
          </w:rPr>
          <w:tab/>
        </w:r>
        <w:r w:rsidRPr="00980276">
          <w:rPr>
            <w:rStyle w:val="Hyperlink"/>
            <w:noProof/>
            <w:rtl/>
          </w:rPr>
          <w:fldChar w:fldCharType="begin"/>
        </w:r>
        <w:r w:rsidRPr="00980276">
          <w:rPr>
            <w:noProof/>
            <w:webHidden/>
            <w:rtl/>
          </w:rPr>
          <w:instrText xml:space="preserve"> </w:instrText>
        </w:r>
        <w:r w:rsidRPr="00980276">
          <w:rPr>
            <w:noProof/>
            <w:webHidden/>
          </w:rPr>
          <w:instrText>PAGEREF</w:instrText>
        </w:r>
        <w:r w:rsidRPr="00980276">
          <w:rPr>
            <w:noProof/>
            <w:webHidden/>
            <w:rtl/>
          </w:rPr>
          <w:instrText xml:space="preserve"> _</w:instrText>
        </w:r>
        <w:r w:rsidRPr="00980276">
          <w:rPr>
            <w:noProof/>
            <w:webHidden/>
          </w:rPr>
          <w:instrText>Toc26711973 \h</w:instrText>
        </w:r>
        <w:r w:rsidRPr="00980276">
          <w:rPr>
            <w:noProof/>
            <w:webHidden/>
            <w:rtl/>
          </w:rPr>
          <w:instrText xml:space="preserve"> </w:instrText>
        </w:r>
        <w:r w:rsidRPr="00980276">
          <w:rPr>
            <w:rStyle w:val="Hyperlink"/>
            <w:noProof/>
            <w:rtl/>
          </w:rPr>
        </w:r>
        <w:r w:rsidRPr="00980276">
          <w:rPr>
            <w:rStyle w:val="Hyperlink"/>
            <w:noProof/>
            <w:rtl/>
          </w:rPr>
          <w:fldChar w:fldCharType="separate"/>
        </w:r>
        <w:r w:rsidR="00441194">
          <w:rPr>
            <w:noProof/>
            <w:webHidden/>
            <w:rtl/>
          </w:rPr>
          <w:t>1</w:t>
        </w:r>
        <w:r w:rsidRPr="00980276">
          <w:rPr>
            <w:rStyle w:val="Hyperlink"/>
            <w:noProof/>
            <w:rtl/>
          </w:rPr>
          <w:fldChar w:fldCharType="end"/>
        </w:r>
      </w:hyperlink>
    </w:p>
    <w:p w:rsidR="00980276" w:rsidRPr="00980276" w:rsidRDefault="00980276" w:rsidP="00980276">
      <w:pPr>
        <w:pStyle w:val="TOC3"/>
        <w:tabs>
          <w:tab w:val="right" w:leader="dot" w:pos="10194"/>
        </w:tabs>
        <w:rPr>
          <w:rFonts w:asciiTheme="minorHAnsi" w:eastAsiaTheme="minorEastAsia" w:hAnsiTheme="minorHAnsi" w:cstheme="minorBidi"/>
          <w:bCs w:val="0"/>
          <w:iCs w:val="0"/>
          <w:noProof/>
          <w:color w:val="auto"/>
          <w:szCs w:val="22"/>
          <w:rtl/>
        </w:rPr>
      </w:pPr>
      <w:hyperlink w:anchor="_Toc26711974" w:history="1">
        <w:r w:rsidRPr="00980276">
          <w:rPr>
            <w:rStyle w:val="Hyperlink"/>
            <w:iCs w:val="0"/>
            <w:noProof/>
            <w:rtl/>
          </w:rPr>
          <w:t>مناقشات بعض المعاصر</w:t>
        </w:r>
        <w:r w:rsidRPr="00980276">
          <w:rPr>
            <w:rStyle w:val="Hyperlink"/>
            <w:rFonts w:hint="cs"/>
            <w:iCs w:val="0"/>
            <w:noProof/>
            <w:rtl/>
          </w:rPr>
          <w:t>ی</w:t>
        </w:r>
        <w:r w:rsidRPr="00980276">
          <w:rPr>
            <w:rStyle w:val="Hyperlink"/>
            <w:rFonts w:hint="eastAsia"/>
            <w:iCs w:val="0"/>
            <w:noProof/>
            <w:rtl/>
          </w:rPr>
          <w:t>ن</w:t>
        </w:r>
        <w:r w:rsidRPr="00980276">
          <w:rPr>
            <w:rStyle w:val="Hyperlink"/>
            <w:iCs w:val="0"/>
            <w:noProof/>
            <w:rtl/>
          </w:rPr>
          <w:t xml:space="preserve"> در کلام امام قدس سره</w:t>
        </w:r>
        <w:r w:rsidRPr="00980276">
          <w:rPr>
            <w:iCs w:val="0"/>
            <w:noProof/>
            <w:webHidden/>
            <w:rtl/>
          </w:rPr>
          <w:tab/>
        </w:r>
        <w:r w:rsidRPr="00980276">
          <w:rPr>
            <w:rStyle w:val="Hyperlink"/>
            <w:iCs w:val="0"/>
            <w:noProof/>
            <w:rtl/>
          </w:rPr>
          <w:fldChar w:fldCharType="begin"/>
        </w:r>
        <w:r w:rsidRPr="00980276">
          <w:rPr>
            <w:iCs w:val="0"/>
            <w:noProof/>
            <w:webHidden/>
            <w:rtl/>
          </w:rPr>
          <w:instrText xml:space="preserve"> </w:instrText>
        </w:r>
        <w:r w:rsidRPr="00980276">
          <w:rPr>
            <w:iCs w:val="0"/>
            <w:noProof/>
            <w:webHidden/>
          </w:rPr>
          <w:instrText>PAGEREF</w:instrText>
        </w:r>
        <w:r w:rsidRPr="00980276">
          <w:rPr>
            <w:iCs w:val="0"/>
            <w:noProof/>
            <w:webHidden/>
            <w:rtl/>
          </w:rPr>
          <w:instrText xml:space="preserve"> _</w:instrText>
        </w:r>
        <w:r w:rsidRPr="00980276">
          <w:rPr>
            <w:iCs w:val="0"/>
            <w:noProof/>
            <w:webHidden/>
          </w:rPr>
          <w:instrText>Toc26711974 \h</w:instrText>
        </w:r>
        <w:r w:rsidRPr="00980276">
          <w:rPr>
            <w:iCs w:val="0"/>
            <w:noProof/>
            <w:webHidden/>
            <w:rtl/>
          </w:rPr>
          <w:instrText xml:space="preserve"> </w:instrText>
        </w:r>
        <w:r w:rsidRPr="00980276">
          <w:rPr>
            <w:rStyle w:val="Hyperlink"/>
            <w:iCs w:val="0"/>
            <w:noProof/>
            <w:rtl/>
          </w:rPr>
        </w:r>
        <w:r w:rsidRPr="00980276">
          <w:rPr>
            <w:rStyle w:val="Hyperlink"/>
            <w:iCs w:val="0"/>
            <w:noProof/>
            <w:rtl/>
          </w:rPr>
          <w:fldChar w:fldCharType="separate"/>
        </w:r>
        <w:r w:rsidR="00441194">
          <w:rPr>
            <w:iCs w:val="0"/>
            <w:noProof/>
            <w:webHidden/>
            <w:rtl/>
          </w:rPr>
          <w:t>1</w:t>
        </w:r>
        <w:r w:rsidRPr="00980276">
          <w:rPr>
            <w:rStyle w:val="Hyperlink"/>
            <w:iCs w:val="0"/>
            <w:noProof/>
            <w:rtl/>
          </w:rPr>
          <w:fldChar w:fldCharType="end"/>
        </w:r>
      </w:hyperlink>
    </w:p>
    <w:p w:rsidR="00980276" w:rsidRPr="00980276" w:rsidRDefault="00980276" w:rsidP="00980276">
      <w:pPr>
        <w:pStyle w:val="TOC4"/>
        <w:tabs>
          <w:tab w:val="right" w:leader="dot" w:pos="10194"/>
        </w:tabs>
        <w:rPr>
          <w:rFonts w:asciiTheme="minorHAnsi" w:eastAsiaTheme="minorEastAsia" w:hAnsiTheme="minorHAnsi" w:cstheme="minorBidi"/>
          <w:bCs w:val="0"/>
          <w:noProof/>
          <w:color w:val="auto"/>
          <w:szCs w:val="22"/>
          <w:rtl/>
        </w:rPr>
      </w:pPr>
      <w:hyperlink w:anchor="_Toc26711975" w:history="1">
        <w:r w:rsidRPr="00980276">
          <w:rPr>
            <w:rStyle w:val="Hyperlink"/>
            <w:noProof/>
            <w:rtl/>
          </w:rPr>
          <w:t>پاسخ از مناقشات</w:t>
        </w:r>
        <w:r w:rsidRPr="00980276">
          <w:rPr>
            <w:noProof/>
            <w:webHidden/>
            <w:rtl/>
          </w:rPr>
          <w:tab/>
        </w:r>
        <w:r w:rsidRPr="00980276">
          <w:rPr>
            <w:rStyle w:val="Hyperlink"/>
            <w:noProof/>
            <w:rtl/>
          </w:rPr>
          <w:fldChar w:fldCharType="begin"/>
        </w:r>
        <w:r w:rsidRPr="00980276">
          <w:rPr>
            <w:noProof/>
            <w:webHidden/>
            <w:rtl/>
          </w:rPr>
          <w:instrText xml:space="preserve"> </w:instrText>
        </w:r>
        <w:r w:rsidRPr="00980276">
          <w:rPr>
            <w:noProof/>
            <w:webHidden/>
          </w:rPr>
          <w:instrText>PAGEREF</w:instrText>
        </w:r>
        <w:r w:rsidRPr="00980276">
          <w:rPr>
            <w:noProof/>
            <w:webHidden/>
            <w:rtl/>
          </w:rPr>
          <w:instrText xml:space="preserve"> _</w:instrText>
        </w:r>
        <w:r w:rsidRPr="00980276">
          <w:rPr>
            <w:noProof/>
            <w:webHidden/>
          </w:rPr>
          <w:instrText>Toc26711975 \h</w:instrText>
        </w:r>
        <w:r w:rsidRPr="00980276">
          <w:rPr>
            <w:noProof/>
            <w:webHidden/>
            <w:rtl/>
          </w:rPr>
          <w:instrText xml:space="preserve"> </w:instrText>
        </w:r>
        <w:r w:rsidRPr="00980276">
          <w:rPr>
            <w:rStyle w:val="Hyperlink"/>
            <w:noProof/>
            <w:rtl/>
          </w:rPr>
        </w:r>
        <w:r w:rsidRPr="00980276">
          <w:rPr>
            <w:rStyle w:val="Hyperlink"/>
            <w:noProof/>
            <w:rtl/>
          </w:rPr>
          <w:fldChar w:fldCharType="separate"/>
        </w:r>
        <w:r w:rsidR="00441194">
          <w:rPr>
            <w:noProof/>
            <w:webHidden/>
            <w:rtl/>
          </w:rPr>
          <w:t>2</w:t>
        </w:r>
        <w:r w:rsidRPr="00980276">
          <w:rPr>
            <w:rStyle w:val="Hyperlink"/>
            <w:noProof/>
            <w:rtl/>
          </w:rPr>
          <w:fldChar w:fldCharType="end"/>
        </w:r>
      </w:hyperlink>
    </w:p>
    <w:p w:rsidR="00980276" w:rsidRPr="00980276" w:rsidRDefault="00980276" w:rsidP="00980276">
      <w:pPr>
        <w:pStyle w:val="TOC3"/>
        <w:tabs>
          <w:tab w:val="right" w:leader="dot" w:pos="10194"/>
        </w:tabs>
        <w:rPr>
          <w:rFonts w:asciiTheme="minorHAnsi" w:eastAsiaTheme="minorEastAsia" w:hAnsiTheme="minorHAnsi" w:cstheme="minorBidi"/>
          <w:bCs w:val="0"/>
          <w:iCs w:val="0"/>
          <w:noProof/>
          <w:color w:val="auto"/>
          <w:szCs w:val="22"/>
          <w:rtl/>
        </w:rPr>
      </w:pPr>
      <w:hyperlink w:anchor="_Toc26711976" w:history="1">
        <w:r w:rsidRPr="00980276">
          <w:rPr>
            <w:rStyle w:val="Hyperlink"/>
            <w:iCs w:val="0"/>
            <w:noProof/>
            <w:rtl/>
          </w:rPr>
          <w:t>بررس</w:t>
        </w:r>
        <w:r w:rsidRPr="00980276">
          <w:rPr>
            <w:rStyle w:val="Hyperlink"/>
            <w:rFonts w:hint="cs"/>
            <w:iCs w:val="0"/>
            <w:noProof/>
            <w:rtl/>
          </w:rPr>
          <w:t>ی</w:t>
        </w:r>
        <w:r w:rsidRPr="00980276">
          <w:rPr>
            <w:rStyle w:val="Hyperlink"/>
            <w:iCs w:val="0"/>
            <w:noProof/>
            <w:rtl/>
          </w:rPr>
          <w:t xml:space="preserve"> مناقشه د</w:t>
        </w:r>
        <w:r w:rsidRPr="00980276">
          <w:rPr>
            <w:rStyle w:val="Hyperlink"/>
            <w:rFonts w:hint="cs"/>
            <w:iCs w:val="0"/>
            <w:noProof/>
            <w:rtl/>
          </w:rPr>
          <w:t>ی</w:t>
        </w:r>
        <w:r w:rsidRPr="00980276">
          <w:rPr>
            <w:rStyle w:val="Hyperlink"/>
            <w:rFonts w:hint="eastAsia"/>
            <w:iCs w:val="0"/>
            <w:noProof/>
            <w:rtl/>
          </w:rPr>
          <w:t>گر</w:t>
        </w:r>
        <w:r w:rsidRPr="00980276">
          <w:rPr>
            <w:rStyle w:val="Hyperlink"/>
            <w:iCs w:val="0"/>
            <w:noProof/>
            <w:rtl/>
          </w:rPr>
          <w:t xml:space="preserve"> بر کلام امام قدس سره</w:t>
        </w:r>
        <w:r w:rsidRPr="00980276">
          <w:rPr>
            <w:iCs w:val="0"/>
            <w:noProof/>
            <w:webHidden/>
            <w:rtl/>
          </w:rPr>
          <w:tab/>
        </w:r>
        <w:r w:rsidRPr="00980276">
          <w:rPr>
            <w:rStyle w:val="Hyperlink"/>
            <w:iCs w:val="0"/>
            <w:noProof/>
            <w:rtl/>
          </w:rPr>
          <w:fldChar w:fldCharType="begin"/>
        </w:r>
        <w:r w:rsidRPr="00980276">
          <w:rPr>
            <w:iCs w:val="0"/>
            <w:noProof/>
            <w:webHidden/>
            <w:rtl/>
          </w:rPr>
          <w:instrText xml:space="preserve"> </w:instrText>
        </w:r>
        <w:r w:rsidRPr="00980276">
          <w:rPr>
            <w:iCs w:val="0"/>
            <w:noProof/>
            <w:webHidden/>
          </w:rPr>
          <w:instrText>PAGEREF</w:instrText>
        </w:r>
        <w:r w:rsidRPr="00980276">
          <w:rPr>
            <w:iCs w:val="0"/>
            <w:noProof/>
            <w:webHidden/>
            <w:rtl/>
          </w:rPr>
          <w:instrText xml:space="preserve"> _</w:instrText>
        </w:r>
        <w:r w:rsidRPr="00980276">
          <w:rPr>
            <w:iCs w:val="0"/>
            <w:noProof/>
            <w:webHidden/>
          </w:rPr>
          <w:instrText>Toc26711976 \h</w:instrText>
        </w:r>
        <w:r w:rsidRPr="00980276">
          <w:rPr>
            <w:iCs w:val="0"/>
            <w:noProof/>
            <w:webHidden/>
            <w:rtl/>
          </w:rPr>
          <w:instrText xml:space="preserve"> </w:instrText>
        </w:r>
        <w:r w:rsidRPr="00980276">
          <w:rPr>
            <w:rStyle w:val="Hyperlink"/>
            <w:iCs w:val="0"/>
            <w:noProof/>
            <w:rtl/>
          </w:rPr>
        </w:r>
        <w:r w:rsidRPr="00980276">
          <w:rPr>
            <w:rStyle w:val="Hyperlink"/>
            <w:iCs w:val="0"/>
            <w:noProof/>
            <w:rtl/>
          </w:rPr>
          <w:fldChar w:fldCharType="separate"/>
        </w:r>
        <w:r w:rsidR="00441194">
          <w:rPr>
            <w:iCs w:val="0"/>
            <w:noProof/>
            <w:webHidden/>
            <w:rtl/>
          </w:rPr>
          <w:t>4</w:t>
        </w:r>
        <w:r w:rsidRPr="00980276">
          <w:rPr>
            <w:rStyle w:val="Hyperlink"/>
            <w:iCs w:val="0"/>
            <w:noProof/>
            <w:rtl/>
          </w:rPr>
          <w:fldChar w:fldCharType="end"/>
        </w:r>
      </w:hyperlink>
    </w:p>
    <w:p w:rsidR="00980276" w:rsidRPr="00980276" w:rsidRDefault="00980276" w:rsidP="00980276">
      <w:pPr>
        <w:pStyle w:val="TOC2"/>
        <w:tabs>
          <w:tab w:val="right" w:leader="dot" w:pos="10194"/>
        </w:tabs>
        <w:rPr>
          <w:rFonts w:asciiTheme="minorHAnsi" w:eastAsiaTheme="minorEastAsia" w:hAnsiTheme="minorHAnsi" w:cstheme="minorBidi"/>
          <w:bCs w:val="0"/>
          <w:noProof/>
          <w:color w:val="auto"/>
          <w:szCs w:val="22"/>
          <w:rtl/>
        </w:rPr>
      </w:pPr>
      <w:hyperlink w:anchor="_Toc26711977" w:history="1">
        <w:r w:rsidRPr="00980276">
          <w:rPr>
            <w:rStyle w:val="Hyperlink"/>
            <w:noProof/>
            <w:rtl/>
          </w:rPr>
          <w:t>اشاره به مطلب</w:t>
        </w:r>
        <w:r w:rsidRPr="00980276">
          <w:rPr>
            <w:rStyle w:val="Hyperlink"/>
            <w:rFonts w:hint="cs"/>
            <w:noProof/>
            <w:rtl/>
          </w:rPr>
          <w:t>ی</w:t>
        </w:r>
        <w:r w:rsidRPr="00980276">
          <w:rPr>
            <w:rStyle w:val="Hyperlink"/>
            <w:noProof/>
            <w:rtl/>
          </w:rPr>
          <w:t xml:space="preserve"> از شه</w:t>
        </w:r>
        <w:r w:rsidRPr="00980276">
          <w:rPr>
            <w:rStyle w:val="Hyperlink"/>
            <w:rFonts w:hint="cs"/>
            <w:noProof/>
            <w:rtl/>
          </w:rPr>
          <w:t>ی</w:t>
        </w:r>
        <w:r w:rsidRPr="00980276">
          <w:rPr>
            <w:rStyle w:val="Hyperlink"/>
            <w:rFonts w:hint="eastAsia"/>
            <w:noProof/>
            <w:rtl/>
          </w:rPr>
          <w:t>د</w:t>
        </w:r>
        <w:r w:rsidRPr="00980276">
          <w:rPr>
            <w:rStyle w:val="Hyperlink"/>
            <w:noProof/>
            <w:rtl/>
          </w:rPr>
          <w:t xml:space="preserve"> صدر در مورد تفاوت اضافه و جار و مجرور</w:t>
        </w:r>
        <w:r w:rsidRPr="00980276">
          <w:rPr>
            <w:noProof/>
            <w:webHidden/>
            <w:rtl/>
          </w:rPr>
          <w:tab/>
        </w:r>
        <w:r w:rsidRPr="00980276">
          <w:rPr>
            <w:rStyle w:val="Hyperlink"/>
            <w:noProof/>
            <w:rtl/>
          </w:rPr>
          <w:fldChar w:fldCharType="begin"/>
        </w:r>
        <w:r w:rsidRPr="00980276">
          <w:rPr>
            <w:noProof/>
            <w:webHidden/>
            <w:rtl/>
          </w:rPr>
          <w:instrText xml:space="preserve"> </w:instrText>
        </w:r>
        <w:r w:rsidRPr="00980276">
          <w:rPr>
            <w:noProof/>
            <w:webHidden/>
          </w:rPr>
          <w:instrText>PAGEREF</w:instrText>
        </w:r>
        <w:r w:rsidRPr="00980276">
          <w:rPr>
            <w:noProof/>
            <w:webHidden/>
            <w:rtl/>
          </w:rPr>
          <w:instrText xml:space="preserve"> _</w:instrText>
        </w:r>
        <w:r w:rsidRPr="00980276">
          <w:rPr>
            <w:noProof/>
            <w:webHidden/>
          </w:rPr>
          <w:instrText>Toc26711977 \h</w:instrText>
        </w:r>
        <w:r w:rsidRPr="00980276">
          <w:rPr>
            <w:noProof/>
            <w:webHidden/>
            <w:rtl/>
          </w:rPr>
          <w:instrText xml:space="preserve"> </w:instrText>
        </w:r>
        <w:r w:rsidRPr="00980276">
          <w:rPr>
            <w:rStyle w:val="Hyperlink"/>
            <w:noProof/>
            <w:rtl/>
          </w:rPr>
        </w:r>
        <w:r w:rsidRPr="00980276">
          <w:rPr>
            <w:rStyle w:val="Hyperlink"/>
            <w:noProof/>
            <w:rtl/>
          </w:rPr>
          <w:fldChar w:fldCharType="separate"/>
        </w:r>
        <w:r w:rsidR="00441194">
          <w:rPr>
            <w:noProof/>
            <w:webHidden/>
            <w:rtl/>
          </w:rPr>
          <w:t>5</w:t>
        </w:r>
        <w:r w:rsidRPr="00980276">
          <w:rPr>
            <w:rStyle w:val="Hyperlink"/>
            <w:noProof/>
            <w:rtl/>
          </w:rPr>
          <w:fldChar w:fldCharType="end"/>
        </w:r>
      </w:hyperlink>
    </w:p>
    <w:p w:rsidR="00980276" w:rsidRPr="00980276" w:rsidRDefault="00980276" w:rsidP="00980276">
      <w:pPr>
        <w:pStyle w:val="TOC3"/>
        <w:tabs>
          <w:tab w:val="right" w:leader="dot" w:pos="10194"/>
        </w:tabs>
        <w:rPr>
          <w:rFonts w:asciiTheme="minorHAnsi" w:eastAsiaTheme="minorEastAsia" w:hAnsiTheme="minorHAnsi" w:cstheme="minorBidi"/>
          <w:bCs w:val="0"/>
          <w:iCs w:val="0"/>
          <w:noProof/>
          <w:color w:val="auto"/>
          <w:szCs w:val="22"/>
          <w:rtl/>
        </w:rPr>
      </w:pPr>
      <w:hyperlink w:anchor="_Toc26711978" w:history="1">
        <w:r w:rsidRPr="00980276">
          <w:rPr>
            <w:rStyle w:val="Hyperlink"/>
            <w:iCs w:val="0"/>
            <w:noProof/>
            <w:rtl/>
          </w:rPr>
          <w:t>مناقشه</w:t>
        </w:r>
        <w:r w:rsidRPr="00980276">
          <w:rPr>
            <w:iCs w:val="0"/>
            <w:noProof/>
            <w:webHidden/>
            <w:rtl/>
          </w:rPr>
          <w:tab/>
        </w:r>
        <w:r w:rsidRPr="00980276">
          <w:rPr>
            <w:rStyle w:val="Hyperlink"/>
            <w:iCs w:val="0"/>
            <w:noProof/>
            <w:rtl/>
          </w:rPr>
          <w:fldChar w:fldCharType="begin"/>
        </w:r>
        <w:r w:rsidRPr="00980276">
          <w:rPr>
            <w:iCs w:val="0"/>
            <w:noProof/>
            <w:webHidden/>
            <w:rtl/>
          </w:rPr>
          <w:instrText xml:space="preserve"> </w:instrText>
        </w:r>
        <w:r w:rsidRPr="00980276">
          <w:rPr>
            <w:iCs w:val="0"/>
            <w:noProof/>
            <w:webHidden/>
          </w:rPr>
          <w:instrText>PAGEREF</w:instrText>
        </w:r>
        <w:r w:rsidRPr="00980276">
          <w:rPr>
            <w:iCs w:val="0"/>
            <w:noProof/>
            <w:webHidden/>
            <w:rtl/>
          </w:rPr>
          <w:instrText xml:space="preserve"> _</w:instrText>
        </w:r>
        <w:r w:rsidRPr="00980276">
          <w:rPr>
            <w:iCs w:val="0"/>
            <w:noProof/>
            <w:webHidden/>
          </w:rPr>
          <w:instrText>Toc26711978 \h</w:instrText>
        </w:r>
        <w:r w:rsidRPr="00980276">
          <w:rPr>
            <w:iCs w:val="0"/>
            <w:noProof/>
            <w:webHidden/>
            <w:rtl/>
          </w:rPr>
          <w:instrText xml:space="preserve"> </w:instrText>
        </w:r>
        <w:r w:rsidRPr="00980276">
          <w:rPr>
            <w:rStyle w:val="Hyperlink"/>
            <w:iCs w:val="0"/>
            <w:noProof/>
            <w:rtl/>
          </w:rPr>
        </w:r>
        <w:r w:rsidRPr="00980276">
          <w:rPr>
            <w:rStyle w:val="Hyperlink"/>
            <w:iCs w:val="0"/>
            <w:noProof/>
            <w:rtl/>
          </w:rPr>
          <w:fldChar w:fldCharType="separate"/>
        </w:r>
        <w:r w:rsidR="00441194">
          <w:rPr>
            <w:iCs w:val="0"/>
            <w:noProof/>
            <w:webHidden/>
            <w:rtl/>
          </w:rPr>
          <w:t>6</w:t>
        </w:r>
        <w:r w:rsidRPr="00980276">
          <w:rPr>
            <w:rStyle w:val="Hyperlink"/>
            <w:iCs w:val="0"/>
            <w:noProof/>
            <w:rtl/>
          </w:rPr>
          <w:fldChar w:fldCharType="end"/>
        </w:r>
      </w:hyperlink>
    </w:p>
    <w:p w:rsidR="00C91EB6" w:rsidRPr="00C91EB6" w:rsidRDefault="00980276" w:rsidP="006965D4">
      <w:pPr>
        <w:jc w:val="both"/>
      </w:pPr>
      <w:r>
        <w:rPr>
          <w:rFonts w:cs="B Titr"/>
          <w:noProof/>
          <w:webHidden/>
          <w:color w:val="632423" w:themeColor="accent2" w:themeShade="80"/>
          <w:szCs w:val="24"/>
          <w:rtl/>
        </w:rPr>
        <w:fldChar w:fldCharType="end"/>
      </w:r>
    </w:p>
    <w:p w:rsidR="00F343FB" w:rsidRPr="00A6366F" w:rsidRDefault="00F842AD" w:rsidP="006965D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4B0C29" w:rsidRPr="00726AD1">
        <w:rPr>
          <w:rFonts w:hint="cs"/>
          <w:sz w:val="18"/>
          <w:szCs w:val="24"/>
          <w:rtl/>
        </w:rPr>
        <w:t xml:space="preserve">بررسی معنای هیئات/ بررسی معنای حرفی/ </w:t>
      </w:r>
      <w:r w:rsidR="004B0C29" w:rsidRPr="00726AD1">
        <w:rPr>
          <w:sz w:val="18"/>
          <w:szCs w:val="24"/>
          <w:rtl/>
        </w:rPr>
        <w:t>تقس</w:t>
      </w:r>
      <w:r w:rsidR="004B0C29" w:rsidRPr="00726AD1">
        <w:rPr>
          <w:rFonts w:hint="cs"/>
          <w:sz w:val="18"/>
          <w:szCs w:val="24"/>
          <w:rtl/>
        </w:rPr>
        <w:t>ی</w:t>
      </w:r>
      <w:r w:rsidR="004B0C29" w:rsidRPr="00726AD1">
        <w:rPr>
          <w:rFonts w:hint="eastAsia"/>
          <w:sz w:val="18"/>
          <w:szCs w:val="24"/>
          <w:rtl/>
        </w:rPr>
        <w:t>م</w:t>
      </w:r>
      <w:r w:rsidR="004B0C29" w:rsidRPr="00726AD1">
        <w:rPr>
          <w:sz w:val="18"/>
          <w:szCs w:val="24"/>
          <w:rtl/>
        </w:rPr>
        <w:t xml:space="preserve"> بر اساس معنا</w:t>
      </w:r>
      <w:r w:rsidR="004B0C29" w:rsidRPr="00726AD1">
        <w:rPr>
          <w:rFonts w:hint="cs"/>
          <w:sz w:val="18"/>
          <w:szCs w:val="24"/>
          <w:rtl/>
        </w:rPr>
        <w:t>ی</w:t>
      </w:r>
      <w:r w:rsidR="004B0C29" w:rsidRPr="00726AD1">
        <w:rPr>
          <w:sz w:val="18"/>
          <w:szCs w:val="24"/>
          <w:rtl/>
        </w:rPr>
        <w:t xml:space="preserve"> موضوع له</w:t>
      </w:r>
      <w:r w:rsidR="004B0C29" w:rsidRPr="00726AD1">
        <w:rPr>
          <w:rFonts w:hint="cs"/>
          <w:sz w:val="18"/>
          <w:szCs w:val="24"/>
          <w:rtl/>
        </w:rPr>
        <w:t xml:space="preserve"> / </w:t>
      </w:r>
      <w:r w:rsidR="004B0C29" w:rsidRPr="00726AD1">
        <w:rPr>
          <w:sz w:val="18"/>
          <w:szCs w:val="24"/>
          <w:rtl/>
        </w:rPr>
        <w:t>تقس</w:t>
      </w:r>
      <w:r w:rsidR="004B0C29" w:rsidRPr="00726AD1">
        <w:rPr>
          <w:rFonts w:hint="cs"/>
          <w:sz w:val="18"/>
          <w:szCs w:val="24"/>
          <w:rtl/>
        </w:rPr>
        <w:t>ی</w:t>
      </w:r>
      <w:r w:rsidR="004B0C29" w:rsidRPr="00726AD1">
        <w:rPr>
          <w:rFonts w:hint="eastAsia"/>
          <w:sz w:val="18"/>
          <w:szCs w:val="24"/>
          <w:rtl/>
        </w:rPr>
        <w:t>مات</w:t>
      </w:r>
      <w:r w:rsidR="004B0C29" w:rsidRPr="00726AD1">
        <w:rPr>
          <w:sz w:val="18"/>
          <w:szCs w:val="24"/>
          <w:rtl/>
        </w:rPr>
        <w:t xml:space="preserve"> وضع</w:t>
      </w:r>
      <w:r w:rsidR="004B0C29" w:rsidRPr="00726AD1">
        <w:rPr>
          <w:rFonts w:hint="cs"/>
          <w:sz w:val="18"/>
          <w:szCs w:val="24"/>
          <w:rtl/>
        </w:rPr>
        <w:t xml:space="preserve">/ </w:t>
      </w:r>
      <w:r w:rsidR="004B0C29" w:rsidRPr="00726AD1">
        <w:rPr>
          <w:sz w:val="18"/>
          <w:szCs w:val="24"/>
          <w:rtl/>
        </w:rPr>
        <w:t>وضع</w:t>
      </w:r>
      <w:r w:rsidR="004B0C29" w:rsidRPr="00726AD1">
        <w:rPr>
          <w:rFonts w:hint="cs"/>
          <w:sz w:val="18"/>
          <w:szCs w:val="24"/>
          <w:rtl/>
        </w:rPr>
        <w:t>/ مقدمه علم اصول</w:t>
      </w:r>
    </w:p>
    <w:p w:rsidR="008F5B4D" w:rsidRPr="009C66D5" w:rsidRDefault="008F5B4D" w:rsidP="006965D4">
      <w:pPr>
        <w:jc w:val="both"/>
        <w:rPr>
          <w:rStyle w:val="Emphasis"/>
          <w:b/>
          <w:bCs w:val="0"/>
          <w:rtl/>
        </w:rPr>
      </w:pPr>
      <w:r w:rsidRPr="009C66D5">
        <w:rPr>
          <w:rStyle w:val="Emphasis"/>
          <w:rFonts w:hint="cs"/>
          <w:b/>
          <w:bCs w:val="0"/>
          <w:rtl/>
        </w:rPr>
        <w:t>خلاصه مباحث گذشته:</w:t>
      </w:r>
    </w:p>
    <w:p w:rsidR="00247D2F" w:rsidRPr="003A6148" w:rsidRDefault="00780E4D" w:rsidP="006965D4">
      <w:pPr>
        <w:pBdr>
          <w:bottom w:val="double" w:sz="6" w:space="1" w:color="auto"/>
        </w:pBdr>
        <w:jc w:val="both"/>
      </w:pPr>
      <w:r>
        <w:rPr>
          <w:rFonts w:hint="cs"/>
          <w:rtl/>
        </w:rPr>
        <w:t>بحث در تفاوت هیئت جملات ناقصه و جملات تامه است که این بحث به این جهت مورد بررسی قرار می گیرد که در نظر مشهور هیئت جملات از جمله معانی حرفی محسوب می شود.</w:t>
      </w:r>
      <w:r w:rsidR="006A7639">
        <w:rPr>
          <w:rFonts w:hint="cs"/>
          <w:rtl/>
        </w:rPr>
        <w:t xml:space="preserve"> در مباحث پیشین کلام مشهور و شهید صدر </w:t>
      </w:r>
      <w:r w:rsidR="0070337F">
        <w:rPr>
          <w:rFonts w:hint="cs"/>
          <w:rtl/>
        </w:rPr>
        <w:t xml:space="preserve">در </w:t>
      </w:r>
      <w:r w:rsidR="006A7639">
        <w:rPr>
          <w:rFonts w:hint="cs"/>
          <w:rtl/>
        </w:rPr>
        <w:t>مورد</w:t>
      </w:r>
      <w:r w:rsidR="0070337F">
        <w:rPr>
          <w:rFonts w:hint="cs"/>
          <w:rtl/>
        </w:rPr>
        <w:t xml:space="preserve"> هیئات </w:t>
      </w:r>
      <w:r w:rsidR="006464CA">
        <w:rPr>
          <w:rFonts w:hint="cs"/>
          <w:rtl/>
        </w:rPr>
        <w:t>مورد بررسی قرار گرفت</w:t>
      </w:r>
      <w:r w:rsidR="006A7639">
        <w:rPr>
          <w:rFonts w:hint="cs"/>
          <w:rtl/>
        </w:rPr>
        <w:t>.</w:t>
      </w:r>
    </w:p>
    <w:p w:rsidR="00780E4D" w:rsidRPr="009D7350" w:rsidRDefault="00780E4D" w:rsidP="006965D4">
      <w:pPr>
        <w:pStyle w:val="Heading1"/>
        <w:jc w:val="both"/>
        <w:rPr>
          <w:rtl/>
        </w:rPr>
      </w:pPr>
      <w:bookmarkStart w:id="3" w:name="_Toc26289980"/>
      <w:bookmarkStart w:id="4" w:name="_Toc26364565"/>
      <w:bookmarkStart w:id="5" w:name="_Toc26711972"/>
      <w:r w:rsidRPr="009D7350">
        <w:rPr>
          <w:rFonts w:hint="cs"/>
          <w:rtl/>
        </w:rPr>
        <w:t>تفاوت هیئت جملات ناقصه و تامه</w:t>
      </w:r>
      <w:bookmarkEnd w:id="3"/>
      <w:bookmarkEnd w:id="4"/>
      <w:bookmarkEnd w:id="5"/>
    </w:p>
    <w:p w:rsidR="00780E4D" w:rsidRDefault="00780E4D" w:rsidP="006965D4">
      <w:pPr>
        <w:jc w:val="both"/>
        <w:rPr>
          <w:rtl/>
        </w:rPr>
      </w:pPr>
      <w:r>
        <w:rPr>
          <w:rFonts w:hint="cs"/>
          <w:rtl/>
        </w:rPr>
        <w:t xml:space="preserve">در مورد تفاوت هیئت جملات ناقصه مثل «الرجل العالم» و جملات تامه مثل «الرجل عالمٌ» اختلاف وجود دارد و در این زمینه وجوهی بیان شده است. </w:t>
      </w:r>
    </w:p>
    <w:p w:rsidR="00780E4D" w:rsidRPr="00C63CC5" w:rsidRDefault="00780E4D" w:rsidP="006965D4">
      <w:pPr>
        <w:pStyle w:val="Heading2"/>
        <w:jc w:val="both"/>
      </w:pPr>
      <w:bookmarkStart w:id="6" w:name="_Toc26364569"/>
      <w:bookmarkStart w:id="7" w:name="_Toc26711973"/>
      <w:r>
        <w:rPr>
          <w:rFonts w:hint="cs"/>
          <w:rtl/>
        </w:rPr>
        <w:t>ج: هوهویت تصدیقیه در جملات تامه و هوهویت تصوریه در جملات ناقصه</w:t>
      </w:r>
      <w:bookmarkEnd w:id="6"/>
      <w:bookmarkEnd w:id="7"/>
    </w:p>
    <w:p w:rsidR="001A1EA5" w:rsidRDefault="00780E4D" w:rsidP="006965D4">
      <w:pPr>
        <w:jc w:val="both"/>
        <w:rPr>
          <w:rFonts w:hint="cs"/>
          <w:rtl/>
        </w:rPr>
      </w:pPr>
      <w:r>
        <w:rPr>
          <w:rFonts w:hint="cs"/>
          <w:rtl/>
        </w:rPr>
        <w:t>امام قدس سره در تبیین تفاوت بین جملات تامه و ناقصه فرموده اند:</w:t>
      </w:r>
      <w:r w:rsidR="006965D4">
        <w:rPr>
          <w:rFonts w:hint="cs"/>
          <w:rtl/>
        </w:rPr>
        <w:t xml:space="preserve"> جمله ناقصه مثل</w:t>
      </w:r>
      <w:r w:rsidR="00384D37">
        <w:rPr>
          <w:rFonts w:hint="cs"/>
          <w:rtl/>
        </w:rPr>
        <w:t xml:space="preserve"> جمله وصفیه</w:t>
      </w:r>
      <w:r w:rsidR="006965D4">
        <w:rPr>
          <w:rFonts w:hint="cs"/>
          <w:rtl/>
        </w:rPr>
        <w:t>،</w:t>
      </w:r>
      <w:r w:rsidR="00384D37">
        <w:rPr>
          <w:rFonts w:hint="cs"/>
          <w:rtl/>
        </w:rPr>
        <w:t xml:space="preserve"> دلالت بر هوهویت تصوریه بین وصف و موصوف می کند، اما جمله تامه مانند «زید قائم» بر هوهویت تصدیقیه دلالت می کند.</w:t>
      </w:r>
    </w:p>
    <w:p w:rsidR="006A7639" w:rsidRDefault="00384D37" w:rsidP="006965D4">
      <w:pPr>
        <w:jc w:val="both"/>
        <w:rPr>
          <w:rtl/>
        </w:rPr>
      </w:pPr>
      <w:r>
        <w:rPr>
          <w:rFonts w:hint="cs"/>
          <w:rtl/>
        </w:rPr>
        <w:t>ایشان فرموده</w:t>
      </w:r>
      <w:r w:rsidR="003238B8">
        <w:rPr>
          <w:rFonts w:hint="cs"/>
          <w:rtl/>
        </w:rPr>
        <w:t xml:space="preserve"> اند: تعبیر «زید فی الدار» که </w:t>
      </w:r>
      <w:r>
        <w:rPr>
          <w:rFonts w:hint="cs"/>
          <w:rtl/>
        </w:rPr>
        <w:t>جمله حملیه نیست،</w:t>
      </w:r>
      <w:r w:rsidR="00162CE7">
        <w:rPr>
          <w:rFonts w:hint="cs"/>
          <w:rtl/>
        </w:rPr>
        <w:t xml:space="preserve"> دلالت بر نسبت ظرفیه تصدیقیه دلالت می کند، در حالی که تعبیر «الجلوس فی الدار» که جمله ناقصه است، دلالت بر نسبت ظرفیه تصوریه دلالت می کند.</w:t>
      </w:r>
      <w:r>
        <w:rPr>
          <w:rFonts w:hint="cs"/>
          <w:rtl/>
        </w:rPr>
        <w:t xml:space="preserve"> </w:t>
      </w:r>
      <w:r w:rsidR="00AC2F5A">
        <w:rPr>
          <w:rStyle w:val="FootnoteReference"/>
          <w:rtl/>
        </w:rPr>
        <w:footnoteReference w:id="1"/>
      </w:r>
    </w:p>
    <w:p w:rsidR="004B5054" w:rsidRPr="004B5054" w:rsidRDefault="006D7D0B" w:rsidP="004B5054">
      <w:pPr>
        <w:pStyle w:val="Heading3"/>
        <w:jc w:val="both"/>
        <w:rPr>
          <w:rtl/>
        </w:rPr>
      </w:pPr>
      <w:bookmarkStart w:id="9" w:name="_Toc26711974"/>
      <w:r>
        <w:rPr>
          <w:rFonts w:hint="cs"/>
          <w:rtl/>
        </w:rPr>
        <w:t xml:space="preserve">مناقشات </w:t>
      </w:r>
      <w:r w:rsidR="004B5054">
        <w:rPr>
          <w:rFonts w:hint="cs"/>
          <w:rtl/>
        </w:rPr>
        <w:t xml:space="preserve">بعض المعاصرین </w:t>
      </w:r>
      <w:r>
        <w:rPr>
          <w:rFonts w:hint="cs"/>
          <w:rtl/>
        </w:rPr>
        <w:t>در کلام امام قدس سره</w:t>
      </w:r>
      <w:bookmarkEnd w:id="9"/>
    </w:p>
    <w:p w:rsidR="006D7D0B" w:rsidRDefault="00162CE7" w:rsidP="006965D4">
      <w:pPr>
        <w:jc w:val="both"/>
        <w:rPr>
          <w:rFonts w:hint="cs"/>
          <w:rtl/>
        </w:rPr>
      </w:pPr>
      <w:r>
        <w:rPr>
          <w:rFonts w:hint="cs"/>
          <w:rtl/>
        </w:rPr>
        <w:t>در مورد کلام امام قدس سره سه اشکال مطرح شده است</w:t>
      </w:r>
      <w:r w:rsidR="001D3876">
        <w:rPr>
          <w:rStyle w:val="FootnoteReference"/>
          <w:rtl/>
        </w:rPr>
        <w:footnoteReference w:id="2"/>
      </w:r>
      <w:r>
        <w:rPr>
          <w:rFonts w:hint="cs"/>
          <w:rtl/>
        </w:rPr>
        <w:t>:</w:t>
      </w:r>
    </w:p>
    <w:p w:rsidR="00162CE7" w:rsidRDefault="001D3876" w:rsidP="006965D4">
      <w:pPr>
        <w:pStyle w:val="ListParagraph"/>
        <w:numPr>
          <w:ilvl w:val="0"/>
          <w:numId w:val="16"/>
        </w:numPr>
        <w:jc w:val="both"/>
        <w:rPr>
          <w:rFonts w:hint="cs"/>
        </w:rPr>
      </w:pPr>
      <w:r>
        <w:rPr>
          <w:rFonts w:hint="cs"/>
          <w:rtl/>
        </w:rPr>
        <w:lastRenderedPageBreak/>
        <w:t>در کلام امام قدس سره مطرح شده است که «الرجل القائم» دال بر نسبت نیست بلکه دال بر هوهویت تصوریه است و «زید قائم» نیز دال بر نسبت نبوده و دال بر هوهویت تصدیقیه است،</w:t>
      </w:r>
      <w:r w:rsidR="00734AAE">
        <w:rPr>
          <w:rFonts w:hint="cs"/>
          <w:rtl/>
        </w:rPr>
        <w:t xml:space="preserve"> در حالی که مراد از نسبت، نسبت خارجی نبوده است که امام قدس سره وجود نسبت خارجی و کون رابط خار</w:t>
      </w:r>
      <w:r w:rsidR="005D0977">
        <w:rPr>
          <w:rFonts w:hint="cs"/>
          <w:rtl/>
        </w:rPr>
        <w:t>جی بین زید و قائم را انکار کرده</w:t>
      </w:r>
      <w:r w:rsidR="005D0977">
        <w:rPr>
          <w:rFonts w:hint="eastAsia"/>
          <w:rtl/>
        </w:rPr>
        <w:t>‌</w:t>
      </w:r>
      <w:r w:rsidR="00734AAE">
        <w:rPr>
          <w:rFonts w:hint="cs"/>
          <w:rtl/>
        </w:rPr>
        <w:t>اند، بلکه مراد نسبت ذهنی است؛ چون موضوع له «زید قائم»</w:t>
      </w:r>
      <w:r w:rsidR="005D0977">
        <w:rPr>
          <w:rFonts w:hint="cs"/>
          <w:rtl/>
        </w:rPr>
        <w:t>،</w:t>
      </w:r>
      <w:r w:rsidR="00734AAE">
        <w:rPr>
          <w:rFonts w:hint="cs"/>
          <w:rtl/>
        </w:rPr>
        <w:t xml:space="preserve"> نسبت ذهنی است که در و</w:t>
      </w:r>
      <w:r w:rsidR="00937224">
        <w:rPr>
          <w:rFonts w:hint="cs"/>
          <w:rtl/>
        </w:rPr>
        <w:t>ع</w:t>
      </w:r>
      <w:r w:rsidR="003C0294">
        <w:rPr>
          <w:rFonts w:hint="cs"/>
          <w:rtl/>
        </w:rPr>
        <w:t>اء نفس، ایقاع نسبت بین زید و قائم توسط نفس صورت می گیرد و حکم به تصادق بین این دو مفهوم در خارج می شود که از آن تعبیر به نسبت تصادقیه می شود.</w:t>
      </w:r>
    </w:p>
    <w:p w:rsidR="0012627D" w:rsidRDefault="003C0294" w:rsidP="006965D4">
      <w:pPr>
        <w:pStyle w:val="ListParagraph"/>
        <w:numPr>
          <w:ilvl w:val="0"/>
          <w:numId w:val="16"/>
        </w:numPr>
        <w:jc w:val="both"/>
      </w:pPr>
      <w:r>
        <w:rPr>
          <w:rFonts w:hint="cs"/>
          <w:rtl/>
        </w:rPr>
        <w:t xml:space="preserve">امام قدس سره فرموده اند: «زید قائم» دال بر هوهویت تصدیقیه و «الرجل القائم» دال </w:t>
      </w:r>
      <w:r w:rsidR="00D06554">
        <w:rPr>
          <w:rFonts w:hint="cs"/>
          <w:rtl/>
        </w:rPr>
        <w:t>بر هوهویت تصوریه است، در حالی که این مطلب خلاف مبنای ایشان در بحث دلالت وضعی است؛ چون ایشان دلالت وضعی را تصدیقی نمی دانند</w:t>
      </w:r>
      <w:r w:rsidR="0014570E">
        <w:rPr>
          <w:rFonts w:hint="cs"/>
          <w:rtl/>
        </w:rPr>
        <w:t xml:space="preserve"> تا مخاطب تصدیق کند که متکلم در صدد تفهیم چه معنای است،</w:t>
      </w:r>
      <w:r w:rsidR="00D06554">
        <w:rPr>
          <w:rFonts w:hint="cs"/>
          <w:rtl/>
        </w:rPr>
        <w:t xml:space="preserve"> بلکه قائل شده اند که دلالت وضعی تصوری است؛ یعنی وضع تابع اراده نیست و لذا حتی اگر تعبیر «زید قائم» از موج هوا نیز شنیده شود، معنای تصور می شود</w:t>
      </w:r>
      <w:r w:rsidR="004B5054">
        <w:rPr>
          <w:rFonts w:hint="cs"/>
          <w:rtl/>
        </w:rPr>
        <w:t>.</w:t>
      </w:r>
    </w:p>
    <w:p w:rsidR="004B5054" w:rsidRDefault="004B5054" w:rsidP="004B5054">
      <w:pPr>
        <w:pStyle w:val="Heading4"/>
      </w:pPr>
      <w:bookmarkStart w:id="10" w:name="_Toc26711975"/>
      <w:r>
        <w:rPr>
          <w:rFonts w:hint="cs"/>
          <w:rtl/>
        </w:rPr>
        <w:t>پاسخ از مناقشات</w:t>
      </w:r>
      <w:bookmarkEnd w:id="10"/>
      <w:r>
        <w:rPr>
          <w:rFonts w:hint="cs"/>
          <w:rtl/>
        </w:rPr>
        <w:t xml:space="preserve"> </w:t>
      </w:r>
    </w:p>
    <w:p w:rsidR="00AC2F5A" w:rsidRDefault="0012627D" w:rsidP="006965D4">
      <w:pPr>
        <w:jc w:val="both"/>
        <w:rPr>
          <w:rFonts w:hint="cs"/>
          <w:rtl/>
        </w:rPr>
      </w:pPr>
      <w:r>
        <w:rPr>
          <w:rFonts w:hint="cs"/>
          <w:rtl/>
        </w:rPr>
        <w:t xml:space="preserve"> </w:t>
      </w:r>
      <w:r w:rsidR="00843C05">
        <w:rPr>
          <w:rFonts w:hint="cs"/>
          <w:rtl/>
        </w:rPr>
        <w:t>به نظر ما اشکالات ذکر شده بر کلام امام قدس سره وارد نیست.</w:t>
      </w:r>
    </w:p>
    <w:p w:rsidR="00843C05" w:rsidRDefault="00843C05" w:rsidP="006965D4">
      <w:pPr>
        <w:jc w:val="both"/>
        <w:rPr>
          <w:rtl/>
        </w:rPr>
      </w:pPr>
      <w:r>
        <w:rPr>
          <w:rFonts w:hint="cs"/>
          <w:rtl/>
        </w:rPr>
        <w:t xml:space="preserve">در اشکال اول به امام قدس سره مطرح شد که «زید قائم» نسبت ذهنی است، در حالی که امام قدس سره متوجه این مطلب بوده اند. بحث در این است که ایشان فرموده اند: هیئت «زید قائم» برای ارائه و حکایت از اتحاد زید و قائم در خارج وضع شده است. در نتیجه </w:t>
      </w:r>
      <w:r w:rsidR="003A2F16">
        <w:rPr>
          <w:rFonts w:hint="cs"/>
          <w:rtl/>
        </w:rPr>
        <w:t xml:space="preserve">اگرچه در </w:t>
      </w:r>
      <w:r>
        <w:rPr>
          <w:rFonts w:hint="cs"/>
          <w:rtl/>
        </w:rPr>
        <w:t xml:space="preserve">مستعمل فیه بالذات که متکلم آن را در  ذهن </w:t>
      </w:r>
      <w:r w:rsidR="003A2F16">
        <w:rPr>
          <w:rFonts w:hint="cs"/>
          <w:rtl/>
        </w:rPr>
        <w:t>خود تصور می کند، حکم به اتحاد موضوع و محمول در خارج است، اما برای فهمیدن معنایی که هیئت «زید قائم» برای آن وضع شده است، باید به تبادر رجوع شود</w:t>
      </w:r>
      <w:r w:rsidR="000D1169">
        <w:rPr>
          <w:rFonts w:hint="cs"/>
          <w:rtl/>
        </w:rPr>
        <w:t>؛ لذا باید ملاحظه شود که با به کار رفتن تعبیر «زید قائم» از موج هوا یا پرندگانی مثل طوطی چه چیزی در ذهن مخا</w:t>
      </w:r>
      <w:r w:rsidR="005F4977">
        <w:rPr>
          <w:rFonts w:hint="cs"/>
          <w:rtl/>
        </w:rPr>
        <w:t>طب تبادر می کند که به نظر می رسد</w:t>
      </w:r>
      <w:r w:rsidR="005A73F0">
        <w:rPr>
          <w:rFonts w:hint="cs"/>
          <w:rtl/>
        </w:rPr>
        <w:t xml:space="preserve"> </w:t>
      </w:r>
      <w:r w:rsidR="005F4977">
        <w:rPr>
          <w:rFonts w:hint="cs"/>
          <w:rtl/>
        </w:rPr>
        <w:t>م</w:t>
      </w:r>
      <w:r w:rsidR="005A73F0">
        <w:rPr>
          <w:rFonts w:hint="cs"/>
          <w:rtl/>
        </w:rPr>
        <w:t xml:space="preserve">تبادر </w:t>
      </w:r>
      <w:r w:rsidR="005F4977">
        <w:rPr>
          <w:rFonts w:hint="cs"/>
          <w:rtl/>
        </w:rPr>
        <w:t xml:space="preserve">به </w:t>
      </w:r>
      <w:r w:rsidR="005A73F0">
        <w:rPr>
          <w:rFonts w:hint="cs"/>
          <w:rtl/>
        </w:rPr>
        <w:t>ذهن مخاطب</w:t>
      </w:r>
      <w:r w:rsidR="005F4977">
        <w:rPr>
          <w:rFonts w:hint="cs"/>
          <w:rtl/>
        </w:rPr>
        <w:t>،</w:t>
      </w:r>
      <w:r w:rsidR="005A73F0">
        <w:rPr>
          <w:rFonts w:hint="cs"/>
          <w:rtl/>
        </w:rPr>
        <w:t xml:space="preserve"> اتحاد خارجی بین زید و قائم است. مقصود امام قدس سره این مطلب است و انصافا کلام ایشان صحیح است.</w:t>
      </w:r>
    </w:p>
    <w:p w:rsidR="005A73F0" w:rsidRDefault="005A73F0" w:rsidP="00054294">
      <w:pPr>
        <w:jc w:val="both"/>
        <w:rPr>
          <w:rtl/>
        </w:rPr>
      </w:pPr>
      <w:r>
        <w:rPr>
          <w:rFonts w:hint="cs"/>
          <w:rtl/>
        </w:rPr>
        <w:t xml:space="preserve">در اشکال دوم به امام قدس سره مطرح شد که دلالت «زید قائم» بر هوهویت تصدیقیه با مبنای </w:t>
      </w:r>
      <w:r w:rsidR="00B03DFD">
        <w:rPr>
          <w:rFonts w:hint="cs"/>
          <w:rtl/>
        </w:rPr>
        <w:t xml:space="preserve">تصوری بودن دلالت وضعی که نیازمند قصد از سوی متکلم نیست، منافات دارد. پاسخ این مطلب این است که در این اشکال بین دو معنای تصدیق خلط صورت گرفته است. توضیح مطلب اینکه </w:t>
      </w:r>
      <w:r w:rsidR="00834414">
        <w:rPr>
          <w:rFonts w:hint="cs"/>
          <w:rtl/>
        </w:rPr>
        <w:t xml:space="preserve">یک تصدیق به معنای این است که متکلم قصد تفهیم معنایی را دارد و مستمع تصدیق می کند که متکلم قصد تفهیم معنایی را داشته است. طبق این معنا علقه وضعی تصدیقی نبوده و </w:t>
      </w:r>
      <w:r w:rsidR="00834414">
        <w:rPr>
          <w:rFonts w:hint="cs"/>
          <w:rtl/>
        </w:rPr>
        <w:lastRenderedPageBreak/>
        <w:t>برای تبادر از لفظ</w:t>
      </w:r>
      <w:r w:rsidR="00054294">
        <w:rPr>
          <w:rFonts w:hint="cs"/>
          <w:rtl/>
        </w:rPr>
        <w:t>،</w:t>
      </w:r>
      <w:r w:rsidR="00834414">
        <w:rPr>
          <w:rFonts w:hint="cs"/>
          <w:rtl/>
        </w:rPr>
        <w:t xml:space="preserve"> نیازی به تلفظ از سوی متکلم ذی شعور نیست. </w:t>
      </w:r>
      <w:r w:rsidR="00054294">
        <w:rPr>
          <w:rFonts w:hint="cs"/>
          <w:rtl/>
        </w:rPr>
        <w:t xml:space="preserve">این مطلب مقصود امام قدس سره نیست. </w:t>
      </w:r>
      <w:r w:rsidR="00834414">
        <w:rPr>
          <w:rFonts w:hint="cs"/>
          <w:rtl/>
        </w:rPr>
        <w:t xml:space="preserve">مقصود </w:t>
      </w:r>
      <w:r w:rsidR="00054294">
        <w:rPr>
          <w:rFonts w:hint="cs"/>
          <w:rtl/>
        </w:rPr>
        <w:t xml:space="preserve">ایشان </w:t>
      </w:r>
      <w:r w:rsidR="00834414">
        <w:rPr>
          <w:rFonts w:hint="cs"/>
          <w:rtl/>
        </w:rPr>
        <w:t>از هوهویت تصدیقیه این است که محکی «زید قائم» وجود خارجی اتحاد بین زید و قائم است.</w:t>
      </w:r>
    </w:p>
    <w:p w:rsidR="00AF7A8E" w:rsidRDefault="00844E0F" w:rsidP="00323085">
      <w:pPr>
        <w:jc w:val="both"/>
        <w:rPr>
          <w:rFonts w:hint="cs"/>
          <w:rtl/>
        </w:rPr>
      </w:pPr>
      <w:r>
        <w:rPr>
          <w:rFonts w:hint="cs"/>
          <w:rtl/>
        </w:rPr>
        <w:t xml:space="preserve">شبیه مطلب ذکر شده در کلام مستشکل به تبعیت از استادشان شهید صدر در مورد جمله خبریه و انشائیه مطرح شده است. شهید صدر فرموده اند: تفاوت جمله انشائیه و خبریه در این است که جمله خبریه </w:t>
      </w:r>
      <w:r w:rsidR="00705186">
        <w:rPr>
          <w:rFonts w:hint="cs"/>
          <w:rtl/>
        </w:rPr>
        <w:t>فانی تصوری</w:t>
      </w:r>
      <w:r>
        <w:rPr>
          <w:rFonts w:hint="cs"/>
          <w:rtl/>
        </w:rPr>
        <w:t xml:space="preserve"> در واقع موجود با قطع نظر از استعمال دیده می شود</w:t>
      </w:r>
      <w:r w:rsidR="00563E20">
        <w:rPr>
          <w:rFonts w:hint="cs"/>
          <w:rtl/>
        </w:rPr>
        <w:t>، در حالی که</w:t>
      </w:r>
      <w:r w:rsidR="00705186">
        <w:rPr>
          <w:rFonts w:hint="cs"/>
          <w:rtl/>
        </w:rPr>
        <w:t xml:space="preserve"> جمله انشائیه فانی تصوری در واقع موجود در طول استعمال دید</w:t>
      </w:r>
      <w:r w:rsidR="000C6A74">
        <w:rPr>
          <w:rFonts w:hint="cs"/>
          <w:rtl/>
        </w:rPr>
        <w:t>ه می</w:t>
      </w:r>
      <w:r w:rsidR="00563E20">
        <w:rPr>
          <w:rFonts w:hint="eastAsia"/>
          <w:rtl/>
        </w:rPr>
        <w:t>‌</w:t>
      </w:r>
      <w:r w:rsidR="000C6A74">
        <w:rPr>
          <w:rFonts w:hint="cs"/>
          <w:rtl/>
        </w:rPr>
        <w:t xml:space="preserve">شود. به عنوان مثال </w:t>
      </w:r>
      <w:r w:rsidR="00563E20">
        <w:rPr>
          <w:rFonts w:hint="cs"/>
          <w:rtl/>
        </w:rPr>
        <w:t xml:space="preserve">در مورد </w:t>
      </w:r>
      <w:r w:rsidR="00705186">
        <w:rPr>
          <w:rFonts w:hint="cs"/>
          <w:rtl/>
        </w:rPr>
        <w:t xml:space="preserve">تعبیر «خانه ام را به فلان مبلغ فروختم </w:t>
      </w:r>
      <w:r w:rsidR="00563E20">
        <w:rPr>
          <w:rFonts w:hint="cs"/>
          <w:rtl/>
        </w:rPr>
        <w:t xml:space="preserve">»، </w:t>
      </w:r>
      <w:r w:rsidR="000C6A74">
        <w:rPr>
          <w:rFonts w:hint="cs"/>
          <w:rtl/>
        </w:rPr>
        <w:t>اگر فرد در مقام اخبار باشد، تصوراً کلام خود را فانی</w:t>
      </w:r>
      <w:r w:rsidR="00AF4EB5">
        <w:rPr>
          <w:rFonts w:hint="cs"/>
          <w:rtl/>
        </w:rPr>
        <w:t xml:space="preserve"> در واقع موجود، با قطع نظر استعمال می بیند. اما در صورتی که در مقام انشاء بیع باشد، تعبیر «خانه ام را به فلان مبلغ فروختم» فانی تصوری در واقع موجود د</w:t>
      </w:r>
      <w:r w:rsidR="00323085">
        <w:rPr>
          <w:rFonts w:hint="cs"/>
          <w:rtl/>
        </w:rPr>
        <w:t>ر طول استعمال خواهد بود.</w:t>
      </w:r>
      <w:r w:rsidR="00AF4EB5">
        <w:rPr>
          <w:rFonts w:hint="cs"/>
          <w:rtl/>
        </w:rPr>
        <w:t xml:space="preserve"> جامع بین </w:t>
      </w:r>
      <w:r w:rsidR="00D3459E">
        <w:rPr>
          <w:rFonts w:hint="cs"/>
          <w:rtl/>
        </w:rPr>
        <w:t>این دو فرض این است که جمله تامه فانی تصوری در واقع موجود دیده می شود؛ یعنی اگر موج هوا هم تعبیر «زید قائم» را ایجاد کند، تصوراً فانی در واقع موجود دیده می شود و لذا آنچه به ذهن خطور می کند، یک واقع موجود است ولو اینکه به جهت به کار رفتن «زید قائم» از سوی موج هوا تصدیق به آن نشده باشد.</w:t>
      </w:r>
      <w:r w:rsidR="000C6A74">
        <w:rPr>
          <w:rFonts w:hint="cs"/>
          <w:rtl/>
        </w:rPr>
        <w:t xml:space="preserve"> </w:t>
      </w:r>
      <w:r w:rsidR="006026C5">
        <w:rPr>
          <w:rFonts w:hint="cs"/>
          <w:rtl/>
        </w:rPr>
        <w:t>اما جمله ناقصه این گونه نیست که فانی تصوری در واقع موجود دیده شود، بلکه فانی تصوری در یک معنون دیده می شود که فرض وجود آن نشده است، همان طور که اگر لفظ «آب» به کار برده شود، فانی در چیزی دیده می شود که به حمل شایع آب است و اگر موجود شود، موطن وجود آن خارج است.</w:t>
      </w:r>
      <w:r w:rsidR="00AF7A8E">
        <w:rPr>
          <w:rFonts w:hint="cs"/>
          <w:rtl/>
        </w:rPr>
        <w:t xml:space="preserve"> این مطلب بهترین تعریف برای تفاوت بین جمله ناقصه و جمله تامه است.</w:t>
      </w:r>
    </w:p>
    <w:p w:rsidR="005A73F0" w:rsidRDefault="00AF7A8E" w:rsidP="006965D4">
      <w:pPr>
        <w:jc w:val="both"/>
      </w:pPr>
      <w:r>
        <w:rPr>
          <w:rFonts w:hint="cs"/>
          <w:rtl/>
        </w:rPr>
        <w:t>مراد امام قدس سره هم همین است که جمله تامه حکایت تصدیقی دارد که فانی ت</w:t>
      </w:r>
      <w:r w:rsidR="00DC3B03">
        <w:rPr>
          <w:rFonts w:hint="cs"/>
          <w:rtl/>
        </w:rPr>
        <w:t>صوری در واقع موجود دیده می شود و واقع موجود به ذهن خطور می کند.</w:t>
      </w:r>
      <w:r w:rsidR="007F1BE7">
        <w:rPr>
          <w:rFonts w:hint="cs"/>
          <w:rtl/>
        </w:rPr>
        <w:t xml:space="preserve"> </w:t>
      </w:r>
      <w:r>
        <w:rPr>
          <w:rFonts w:hint="cs"/>
          <w:rtl/>
        </w:rPr>
        <w:t xml:space="preserve">البته در صورتی که متکلم </w:t>
      </w:r>
      <w:r w:rsidR="00DC3B03">
        <w:rPr>
          <w:rFonts w:hint="cs"/>
          <w:rtl/>
        </w:rPr>
        <w:t>دارای اراده نباشد یا اینکه علم به کاذب بودن متکلم وجود داشته باشد، کلام او فانی تصدیقی در واقع موجود نخواهد بود.</w:t>
      </w:r>
      <w:r w:rsidR="000C6A74">
        <w:rPr>
          <w:rFonts w:hint="cs"/>
          <w:rtl/>
        </w:rPr>
        <w:t xml:space="preserve"> </w:t>
      </w:r>
      <w:r w:rsidR="00DC3B03">
        <w:rPr>
          <w:rFonts w:hint="cs"/>
          <w:rtl/>
        </w:rPr>
        <w:t>اما در صورتی که جمله ناقصه باشد، حاکی از واقع موجود نخواهد بود</w:t>
      </w:r>
      <w:r w:rsidR="00E80913">
        <w:rPr>
          <w:rFonts w:hint="cs"/>
          <w:rtl/>
        </w:rPr>
        <w:t xml:space="preserve"> بلکه حاکی از معنونی است که اگر موجود شود، موطن وجود آن خارج خواهد بود.</w:t>
      </w:r>
      <w:r w:rsidR="005C50B8">
        <w:rPr>
          <w:rStyle w:val="FootnoteReference"/>
        </w:rPr>
        <w:footnoteReference w:id="3"/>
      </w:r>
    </w:p>
    <w:p w:rsidR="00AC2F5A" w:rsidRDefault="00BF4F63" w:rsidP="006965D4">
      <w:pPr>
        <w:jc w:val="both"/>
        <w:rPr>
          <w:rFonts w:hint="cs"/>
          <w:rtl/>
        </w:rPr>
      </w:pPr>
      <w:r>
        <w:rPr>
          <w:rFonts w:hint="cs"/>
          <w:rtl/>
        </w:rPr>
        <w:t>برای روشن شدن این مطلب می توان به این مثال اشاره کرد که در بین اعراب رسم بوده است که انشای بیع را با دست دادن انجام می داده اند، حال اگر فرضا نمایش طنز</w:t>
      </w:r>
      <w:r w:rsidR="00FD0145">
        <w:rPr>
          <w:rFonts w:hint="cs"/>
          <w:rtl/>
        </w:rPr>
        <w:t>ی وجود داشته</w:t>
      </w:r>
      <w:r>
        <w:rPr>
          <w:rFonts w:hint="cs"/>
          <w:rtl/>
        </w:rPr>
        <w:t xml:space="preserve"> و مخاطبین هم اطلاع از این مطلب داشته باشد و در این نمایش </w:t>
      </w:r>
      <w:r w:rsidR="007F1BE7">
        <w:rPr>
          <w:rFonts w:hint="cs"/>
          <w:rtl/>
        </w:rPr>
        <w:t xml:space="preserve">صحبت از فروش چیزی </w:t>
      </w:r>
      <w:r w:rsidR="00FD0145">
        <w:rPr>
          <w:rFonts w:hint="cs"/>
          <w:rtl/>
        </w:rPr>
        <w:t xml:space="preserve">شده و بعد از گفتگو طرفین، با دست دادن انشای بیع با داعی طنز رخ دهد، دست دادن طرفین فانی تصوری در واقعی دیده می شود که در طول این استعمال </w:t>
      </w:r>
      <w:r w:rsidR="00A52F0A">
        <w:rPr>
          <w:rFonts w:hint="cs"/>
          <w:rtl/>
        </w:rPr>
        <w:t xml:space="preserve">موجود می شود و در نتیجه </w:t>
      </w:r>
      <w:r w:rsidR="00ED1AAD">
        <w:rPr>
          <w:rFonts w:hint="cs"/>
          <w:rtl/>
        </w:rPr>
        <w:t>جمله انشائیه خواهد بود ولو اینکه به داعی هزل به کار برده شده باشد. جمله تامه خبریه نیز جمله ای است که فانی تصوری در واقع موجود دیده می شود که با قطع نظر استعمال موجود است. به عنوان مثال «آه گفتن» برای ابراز ناراحتی است</w:t>
      </w:r>
      <w:r w:rsidR="007D5BBC">
        <w:rPr>
          <w:rFonts w:hint="cs"/>
          <w:rtl/>
        </w:rPr>
        <w:t xml:space="preserve"> و با مفهوم </w:t>
      </w:r>
      <w:r w:rsidR="007D5BBC">
        <w:rPr>
          <w:rFonts w:hint="cs"/>
          <w:rtl/>
        </w:rPr>
        <w:lastRenderedPageBreak/>
        <w:t xml:space="preserve">اظهار ناراحتی کردن متفاوت است؛ چون </w:t>
      </w:r>
      <w:r w:rsidR="00853CB7">
        <w:rPr>
          <w:rFonts w:hint="cs"/>
          <w:rtl/>
        </w:rPr>
        <w:t xml:space="preserve">مفهوم اظهار ناراحتی کردن  فانی در معنونی است که فرض وجود آن نشده است بلکه فانی در معنونی است که اگر موجود شود، موطن آن خارج است، اما </w:t>
      </w:r>
      <w:r w:rsidR="00894933">
        <w:rPr>
          <w:rFonts w:hint="cs"/>
          <w:rtl/>
        </w:rPr>
        <w:t xml:space="preserve">گفتن «آه» اظهار ناراحتی است ولو اینکه در مقام هزل بوده یا از سوی طوطی صادر شود. در این صورت تصورا واقع موجود </w:t>
      </w:r>
      <w:r w:rsidR="002150FC">
        <w:rPr>
          <w:rFonts w:hint="cs"/>
          <w:rtl/>
        </w:rPr>
        <w:t>تبادر می کند که آن فرد یا طوطی ابراز ناراحتی می کند.</w:t>
      </w:r>
    </w:p>
    <w:p w:rsidR="00492E4B" w:rsidRDefault="002150FC" w:rsidP="006965D4">
      <w:pPr>
        <w:jc w:val="both"/>
        <w:rPr>
          <w:rtl/>
        </w:rPr>
      </w:pPr>
      <w:r>
        <w:rPr>
          <w:rFonts w:hint="cs"/>
          <w:rtl/>
        </w:rPr>
        <w:t xml:space="preserve">بنابراین یک بحث این است که </w:t>
      </w:r>
      <w:r w:rsidR="00181E8A">
        <w:rPr>
          <w:rFonts w:hint="cs"/>
          <w:rtl/>
        </w:rPr>
        <w:t xml:space="preserve">علقه وضعی تابع اراده متکلم نبوده و به همین جهت تصدیقی نیست. در اینجا تصدیقی به این معنا است که وضع اختصاص به ذی شعور بودن متکلم و قصد تفهیم از سوی </w:t>
      </w:r>
      <w:r w:rsidR="00A265AC">
        <w:rPr>
          <w:rFonts w:hint="cs"/>
          <w:rtl/>
        </w:rPr>
        <w:t xml:space="preserve">او </w:t>
      </w:r>
      <w:r w:rsidR="00181E8A">
        <w:rPr>
          <w:rFonts w:hint="cs"/>
          <w:rtl/>
        </w:rPr>
        <w:t>ندارد</w:t>
      </w:r>
      <w:r w:rsidR="00507BC2">
        <w:rPr>
          <w:rFonts w:hint="cs"/>
          <w:rtl/>
        </w:rPr>
        <w:t>.</w:t>
      </w:r>
      <w:r w:rsidR="00A265AC">
        <w:rPr>
          <w:rFonts w:hint="cs"/>
          <w:rtl/>
        </w:rPr>
        <w:t xml:space="preserve"> در اینجا تعبیر به تصوری بودن شده</w:t>
      </w:r>
      <w:r w:rsidR="002F2F2E">
        <w:rPr>
          <w:rFonts w:hint="cs"/>
          <w:rtl/>
        </w:rPr>
        <w:t xml:space="preserve"> است که این بحث ربطی به بحث</w:t>
      </w:r>
      <w:r w:rsidR="00A265AC">
        <w:rPr>
          <w:rFonts w:hint="cs"/>
          <w:rtl/>
        </w:rPr>
        <w:t xml:space="preserve"> حال حاضر ندارد که جمله تامه ولو اینکه از متکلم غیرذی شعور ش</w:t>
      </w:r>
      <w:r w:rsidR="002F2F2E">
        <w:rPr>
          <w:rFonts w:hint="cs"/>
          <w:rtl/>
        </w:rPr>
        <w:t>نیده شود،</w:t>
      </w:r>
      <w:r w:rsidR="00507BC2">
        <w:rPr>
          <w:rFonts w:hint="cs"/>
          <w:rtl/>
        </w:rPr>
        <w:t xml:space="preserve"> </w:t>
      </w:r>
      <w:r w:rsidR="002F2F2E">
        <w:rPr>
          <w:rFonts w:hint="cs"/>
          <w:rtl/>
        </w:rPr>
        <w:t>حکایت تصدیقی داشته و تصوراً فانی در واقع موجود دیده می شود. این مطالب از سوی شهید صدر در بحث تفاوت جمله خبریه و انشائیه مطرح شده و شاگرد ایش</w:t>
      </w:r>
      <w:r w:rsidR="002576CF">
        <w:rPr>
          <w:rFonts w:hint="cs"/>
          <w:rtl/>
        </w:rPr>
        <w:t>ان نیز این مطالب را پذیرفته اند</w:t>
      </w:r>
      <w:r w:rsidR="00507BC2">
        <w:rPr>
          <w:rFonts w:hint="cs"/>
          <w:rtl/>
        </w:rPr>
        <w:t>.</w:t>
      </w:r>
      <w:r w:rsidR="002576CF">
        <w:rPr>
          <w:rFonts w:hint="cs"/>
          <w:rtl/>
        </w:rPr>
        <w:t xml:space="preserve"> امام</w:t>
      </w:r>
      <w:r w:rsidR="00507BC2">
        <w:rPr>
          <w:rFonts w:hint="cs"/>
          <w:rtl/>
        </w:rPr>
        <w:t xml:space="preserve"> قدس سره هم همین مطلب را فرموده</w:t>
      </w:r>
      <w:r w:rsidR="00507BC2">
        <w:rPr>
          <w:rFonts w:hint="eastAsia"/>
          <w:rtl/>
        </w:rPr>
        <w:t>‌</w:t>
      </w:r>
      <w:r w:rsidR="002576CF">
        <w:rPr>
          <w:rFonts w:hint="cs"/>
          <w:rtl/>
        </w:rPr>
        <w:t xml:space="preserve">اند. </w:t>
      </w:r>
    </w:p>
    <w:p w:rsidR="002150FC" w:rsidRDefault="00492E4B" w:rsidP="006965D4">
      <w:pPr>
        <w:jc w:val="both"/>
        <w:rPr>
          <w:rtl/>
        </w:rPr>
      </w:pPr>
      <w:r>
        <w:rPr>
          <w:rFonts w:hint="cs"/>
          <w:rtl/>
        </w:rPr>
        <w:t>البته در عین اینکه می پذیریم که هوهویت تص</w:t>
      </w:r>
      <w:r w:rsidR="00DA7809">
        <w:rPr>
          <w:rFonts w:hint="cs"/>
          <w:rtl/>
        </w:rPr>
        <w:t xml:space="preserve">وریه با هوهویت تصدیقی متفاوت بوده و هوهویت تصدیقی در صورتی است که فانی تصوری در واقع موجود دیده شود که این امر در هوهویت تصوری نیست، اما </w:t>
      </w:r>
      <w:r w:rsidR="002212BC">
        <w:rPr>
          <w:rFonts w:hint="cs"/>
          <w:rtl/>
        </w:rPr>
        <w:t xml:space="preserve">به نظر ما آنچه در هوهویت تصوری وجود دارد این است که دو عنوان، فانی در یک معنون دیده شود. البته مراد معنون موجود نیست. به عنوان مثال تعبیر «العالم العادل» به کار برده شده و </w:t>
      </w:r>
      <w:r w:rsidR="00D91DEA">
        <w:rPr>
          <w:rFonts w:hint="cs"/>
          <w:rtl/>
        </w:rPr>
        <w:t>در ادامه گفته می شود که کمیاب است و یا اینکه موجود نیست. در این مثال تعبیر «العالم العادل» دو عنوان فانی در یک معنون است ولو اینکه فانی تصوری در واقع موجود نباشد.</w:t>
      </w:r>
      <w:r w:rsidR="00D600F8">
        <w:rPr>
          <w:rFonts w:hint="cs"/>
          <w:rtl/>
        </w:rPr>
        <w:t xml:space="preserve"> بنابراین اشکال دوم نیز بر امام قدس سره وارد نیست.</w:t>
      </w:r>
    </w:p>
    <w:p w:rsidR="0012627D" w:rsidRDefault="0012627D" w:rsidP="006965D4">
      <w:pPr>
        <w:jc w:val="both"/>
        <w:rPr>
          <w:rtl/>
        </w:rPr>
      </w:pPr>
      <w:r>
        <w:rPr>
          <w:rFonts w:hint="cs"/>
          <w:rtl/>
        </w:rPr>
        <w:t xml:space="preserve">تاکنون </w:t>
      </w:r>
      <w:r w:rsidR="007368EE">
        <w:rPr>
          <w:rFonts w:hint="cs"/>
          <w:rtl/>
        </w:rPr>
        <w:t xml:space="preserve">دو اشکال از اشکالات وارد شده بر کلام امام قدس سره پاسخ داده شد. اشکال دیگری بر کلام ایشان در مورد جملات مؤوله مانند «زید فی الدار» وارد شده است که در بحث جملات تامه </w:t>
      </w:r>
      <w:r w:rsidR="006D6214">
        <w:rPr>
          <w:rFonts w:hint="cs"/>
          <w:rtl/>
        </w:rPr>
        <w:t xml:space="preserve">مورد بررسی قرار گرفته و </w:t>
      </w:r>
      <w:r w:rsidR="007368EE">
        <w:rPr>
          <w:rFonts w:hint="cs"/>
          <w:rtl/>
        </w:rPr>
        <w:t>وجه اصرار امام قدس سره به عدم بازگشت این تعبیر به «زید کائن فی الدار» بیان خواهد شد.</w:t>
      </w:r>
    </w:p>
    <w:p w:rsidR="006D6214" w:rsidRDefault="006D6214" w:rsidP="006D6214">
      <w:pPr>
        <w:pStyle w:val="Heading3"/>
        <w:rPr>
          <w:rFonts w:hint="cs"/>
          <w:rtl/>
        </w:rPr>
      </w:pPr>
      <w:bookmarkStart w:id="11" w:name="_Toc26711976"/>
      <w:r>
        <w:rPr>
          <w:rFonts w:hint="cs"/>
          <w:rtl/>
        </w:rPr>
        <w:t>بررسی مناقشه دیگر بر کلام امام قدس سره</w:t>
      </w:r>
      <w:bookmarkEnd w:id="11"/>
    </w:p>
    <w:p w:rsidR="007368EE" w:rsidRDefault="007368EE" w:rsidP="000F1AC2">
      <w:pPr>
        <w:jc w:val="both"/>
        <w:rPr>
          <w:rFonts w:hint="cs"/>
          <w:rtl/>
        </w:rPr>
      </w:pPr>
      <w:r>
        <w:rPr>
          <w:rFonts w:hint="cs"/>
          <w:rtl/>
        </w:rPr>
        <w:t xml:space="preserve">البته ممکن است اشکال دیگری بر امام قدس سره وارد شود که </w:t>
      </w:r>
      <w:r w:rsidR="00247037">
        <w:rPr>
          <w:rFonts w:hint="cs"/>
          <w:rtl/>
        </w:rPr>
        <w:t>جمله تامه در همه موارد خبریه نیست بلکه جمله تامه در مواردی مان</w:t>
      </w:r>
      <w:r w:rsidR="004544D6">
        <w:rPr>
          <w:rFonts w:hint="cs"/>
          <w:rtl/>
        </w:rPr>
        <w:t>ند «الانسان الذی ابوه عالم»</w:t>
      </w:r>
      <w:r w:rsidR="00B47B30">
        <w:rPr>
          <w:rFonts w:hint="cs"/>
          <w:rtl/>
        </w:rPr>
        <w:t xml:space="preserve"> </w:t>
      </w:r>
      <w:r w:rsidR="004544D6">
        <w:rPr>
          <w:rFonts w:hint="cs"/>
          <w:rtl/>
        </w:rPr>
        <w:t>به عنوان صله قرار گرفته و یا مثل «هل زید قائم؟»</w:t>
      </w:r>
      <w:r w:rsidR="00247037">
        <w:rPr>
          <w:rFonts w:hint="cs"/>
          <w:rtl/>
        </w:rPr>
        <w:t xml:space="preserve"> </w:t>
      </w:r>
      <w:r w:rsidR="000F1AC2">
        <w:rPr>
          <w:rFonts w:hint="cs"/>
          <w:rtl/>
        </w:rPr>
        <w:t>مدخول أدات استفهام قرار می</w:t>
      </w:r>
      <w:r w:rsidR="000F1AC2">
        <w:rPr>
          <w:rFonts w:hint="eastAsia"/>
          <w:rtl/>
        </w:rPr>
        <w:t>‌</w:t>
      </w:r>
      <w:r w:rsidR="00B47B30">
        <w:rPr>
          <w:rFonts w:hint="cs"/>
          <w:rtl/>
        </w:rPr>
        <w:t xml:space="preserve">گیرد که دال بر وجود خارجی اتحاد بین پدر و عالم نیست؛ چون ممکن است که مقصود «الانسان الذی ابوه عالم لیس بموجود» </w:t>
      </w:r>
      <w:r w:rsidR="000F1AC2">
        <w:rPr>
          <w:rFonts w:hint="cs"/>
          <w:rtl/>
        </w:rPr>
        <w:t>باشد کما اینکه</w:t>
      </w:r>
      <w:r w:rsidR="00B47B30">
        <w:rPr>
          <w:rFonts w:hint="cs"/>
          <w:rtl/>
        </w:rPr>
        <w:t xml:space="preserve"> جمله استفهامیه نیز دال بر اتحاد بین زید و قیام نیست.</w:t>
      </w:r>
      <w:r w:rsidR="003064DD">
        <w:rPr>
          <w:rFonts w:hint="cs"/>
          <w:rtl/>
        </w:rPr>
        <w:t xml:space="preserve"> با توجه به این مطلب کلام امام قدس سره که جملات تامه را دال بر هوهویت تصدیقیه دانسته اند، دچار اشکال خواهد شد.</w:t>
      </w:r>
    </w:p>
    <w:p w:rsidR="003064DD" w:rsidRDefault="003064DD" w:rsidP="006965D4">
      <w:pPr>
        <w:jc w:val="both"/>
      </w:pPr>
      <w:r>
        <w:rPr>
          <w:rFonts w:hint="cs"/>
          <w:rtl/>
        </w:rPr>
        <w:lastRenderedPageBreak/>
        <w:t xml:space="preserve">به نظر ما اشکال ذکر شده قابل پاسخ است؛ چون مراد از هوهویت تصدیقیه، فنای تصوری </w:t>
      </w:r>
      <w:r w:rsidR="0066637B">
        <w:rPr>
          <w:rFonts w:hint="cs"/>
          <w:rtl/>
        </w:rPr>
        <w:t>در واقع موجود است و لذا بالفعل اخبار از آن داده نمی شود. ب</w:t>
      </w:r>
      <w:r w:rsidR="008727D4">
        <w:rPr>
          <w:rFonts w:hint="cs"/>
          <w:rtl/>
        </w:rPr>
        <w:t>ه همین جهت متکلم می تواند</w:t>
      </w:r>
      <w:r w:rsidR="00C04E83">
        <w:rPr>
          <w:rFonts w:hint="cs"/>
          <w:rtl/>
        </w:rPr>
        <w:t xml:space="preserve"> خبر واقع موجود</w:t>
      </w:r>
      <w:r w:rsidR="0066637B">
        <w:rPr>
          <w:rFonts w:hint="cs"/>
          <w:rtl/>
        </w:rPr>
        <w:t xml:space="preserve"> داده و یا اینکه مورد استفها</w:t>
      </w:r>
      <w:r w:rsidR="00C04E83">
        <w:rPr>
          <w:rFonts w:hint="cs"/>
          <w:rtl/>
        </w:rPr>
        <w:t xml:space="preserve">م قرار دهد؛ چون مراد از واقع موجود، واقع موجود تصدیقی نیست بلکه واقع موجود تصوری است که </w:t>
      </w:r>
      <w:r w:rsidR="00A80FC2">
        <w:rPr>
          <w:rFonts w:hint="cs"/>
          <w:rtl/>
        </w:rPr>
        <w:t xml:space="preserve">به صورت تصوری فانی در واقع موجود دیده شده است که گاهی خبر آن داده شده و تعبیر «زید قائم» به کار برده می شود و گاهی نیز مورد استفهام واقع شده و تعبیر «هل زید قائم» به کار برده می شود کما اینکه در برخی موارد </w:t>
      </w:r>
      <w:r w:rsidR="00A0741E">
        <w:rPr>
          <w:rFonts w:hint="cs"/>
          <w:rtl/>
        </w:rPr>
        <w:t xml:space="preserve">با «لیت زیدا قائما» </w:t>
      </w:r>
      <w:r w:rsidR="00A80FC2">
        <w:rPr>
          <w:rFonts w:hint="cs"/>
          <w:rtl/>
        </w:rPr>
        <w:t>مورد تمنی واقع می شود.</w:t>
      </w:r>
    </w:p>
    <w:p w:rsidR="002611BE" w:rsidRDefault="00C505F3" w:rsidP="00C505F3">
      <w:pPr>
        <w:pStyle w:val="Heading2"/>
        <w:rPr>
          <w:rtl/>
        </w:rPr>
      </w:pPr>
      <w:bookmarkStart w:id="12" w:name="_Toc26711977"/>
      <w:r>
        <w:rPr>
          <w:rFonts w:hint="cs"/>
          <w:rtl/>
        </w:rPr>
        <w:t>اشاره به مطلب</w:t>
      </w:r>
      <w:r w:rsidR="008A50E4">
        <w:rPr>
          <w:rFonts w:hint="cs"/>
          <w:rtl/>
        </w:rPr>
        <w:t>ی از شهید صدر در مورد تفاوت</w:t>
      </w:r>
      <w:r>
        <w:rPr>
          <w:rFonts w:hint="cs"/>
          <w:rtl/>
        </w:rPr>
        <w:t xml:space="preserve"> اضافه و جار و مجرور</w:t>
      </w:r>
      <w:bookmarkEnd w:id="12"/>
    </w:p>
    <w:p w:rsidR="002611BE" w:rsidRDefault="002611BE" w:rsidP="006965D4">
      <w:pPr>
        <w:jc w:val="both"/>
        <w:rPr>
          <w:rFonts w:hint="cs"/>
          <w:rtl/>
        </w:rPr>
      </w:pPr>
      <w:r>
        <w:rPr>
          <w:rFonts w:hint="cs"/>
          <w:rtl/>
        </w:rPr>
        <w:t xml:space="preserve">شهید صدر در کتاب بحوث مطلبی از کتاب فی النحو العربی نوشته مخزومی مطلبی نقل کرده است </w:t>
      </w:r>
      <w:r w:rsidR="008A50E4">
        <w:rPr>
          <w:rFonts w:hint="cs"/>
          <w:rtl/>
        </w:rPr>
        <w:t xml:space="preserve">مبنی بر اینکه </w:t>
      </w:r>
      <w:r w:rsidR="0078361B">
        <w:rPr>
          <w:rFonts w:hint="cs"/>
          <w:rtl/>
        </w:rPr>
        <w:t xml:space="preserve">در </w:t>
      </w:r>
      <w:r w:rsidR="008A50E4">
        <w:rPr>
          <w:rFonts w:hint="cs"/>
          <w:rtl/>
        </w:rPr>
        <w:t xml:space="preserve">بین </w:t>
      </w:r>
      <w:r w:rsidR="0078361B">
        <w:rPr>
          <w:rFonts w:hint="cs"/>
          <w:rtl/>
        </w:rPr>
        <w:t xml:space="preserve">جملات ناقصه </w:t>
      </w:r>
      <w:r>
        <w:rPr>
          <w:rFonts w:hint="cs"/>
          <w:rtl/>
        </w:rPr>
        <w:t>تفاوتی بین جمل</w:t>
      </w:r>
      <w:r w:rsidR="0078361B">
        <w:rPr>
          <w:rFonts w:hint="cs"/>
          <w:rtl/>
        </w:rPr>
        <w:t>ه اضافه و جارو مجرور وجود ندارد؛ چون برای افاده معنای اضافه</w:t>
      </w:r>
      <w:r w:rsidR="00EC0380">
        <w:rPr>
          <w:rFonts w:hint="cs"/>
          <w:rtl/>
        </w:rPr>
        <w:t>،</w:t>
      </w:r>
      <w:r w:rsidR="0078361B">
        <w:rPr>
          <w:rFonts w:hint="cs"/>
          <w:rtl/>
        </w:rPr>
        <w:t xml:space="preserve"> حرف جر قائم مقائم اضافه خواهد شد</w:t>
      </w:r>
      <w:r w:rsidR="00EC0380">
        <w:rPr>
          <w:rFonts w:hint="cs"/>
          <w:rtl/>
        </w:rPr>
        <w:t>. البته در برخی موارد مانند «سافرت من البصره» اضافه اساساً ممکن نیست که در اینجا از لفظ «من» برای ایجاد اضافه بین سفر و بصره استفاده شده است.</w:t>
      </w:r>
    </w:p>
    <w:p w:rsidR="00EC0380" w:rsidRDefault="00EC0380" w:rsidP="006965D4">
      <w:pPr>
        <w:jc w:val="both"/>
        <w:rPr>
          <w:rtl/>
        </w:rPr>
      </w:pPr>
      <w:r>
        <w:rPr>
          <w:rFonts w:hint="cs"/>
          <w:rtl/>
        </w:rPr>
        <w:t>شهید صدر در اشکال به این مطلب فرموده اند:</w:t>
      </w:r>
      <w:r w:rsidR="00565926">
        <w:rPr>
          <w:rFonts w:hint="cs"/>
          <w:rtl/>
        </w:rPr>
        <w:t xml:space="preserve"> اگر حرف جر بتواند همان کار اضافه را انجام بدهد و معنای هر دو یکی باشد، </w:t>
      </w:r>
      <w:r w:rsidR="00921646">
        <w:rPr>
          <w:rFonts w:hint="cs"/>
          <w:rtl/>
        </w:rPr>
        <w:t xml:space="preserve">باید بتوان به جای تعبیر </w:t>
      </w:r>
      <w:r w:rsidR="00565926">
        <w:rPr>
          <w:rFonts w:hint="cs"/>
          <w:rtl/>
        </w:rPr>
        <w:t xml:space="preserve">«سفرک اطول من سفری» </w:t>
      </w:r>
      <w:r w:rsidR="00921646">
        <w:rPr>
          <w:rFonts w:hint="cs"/>
          <w:rtl/>
        </w:rPr>
        <w:t xml:space="preserve">از اضافه استفاده کرده و تعبیر «سفرک اطول سفری» به کار برد، در حالی که این گونه نیست. مورد دیگر اینکه </w:t>
      </w:r>
      <w:r w:rsidR="009714C1">
        <w:rPr>
          <w:rFonts w:hint="cs"/>
          <w:rtl/>
        </w:rPr>
        <w:t>نمی توان به جای «زید قائم فی الدار» از تعبیر «زید قائم الدار» استفاده کرد؛ لذا روشن می شود که معنای اضافه با جار و مجرور</w:t>
      </w:r>
      <w:r w:rsidR="00921646">
        <w:rPr>
          <w:rFonts w:hint="cs"/>
          <w:rtl/>
        </w:rPr>
        <w:t xml:space="preserve"> متفاوت است.</w:t>
      </w:r>
    </w:p>
    <w:p w:rsidR="009714C1" w:rsidRDefault="009714C1" w:rsidP="006965D4">
      <w:pPr>
        <w:jc w:val="both"/>
        <w:rPr>
          <w:rFonts w:hint="cs"/>
          <w:rtl/>
        </w:rPr>
      </w:pPr>
      <w:r>
        <w:rPr>
          <w:rFonts w:hint="cs"/>
          <w:rtl/>
        </w:rPr>
        <w:t>شهید صدر در ادامه فرموده اند: در مورد حروف جر دو ویژگی وجود دارد:</w:t>
      </w:r>
    </w:p>
    <w:p w:rsidR="009714C1" w:rsidRDefault="009714C1" w:rsidP="00560593">
      <w:pPr>
        <w:pStyle w:val="ListParagraph"/>
        <w:numPr>
          <w:ilvl w:val="0"/>
          <w:numId w:val="17"/>
        </w:numPr>
        <w:jc w:val="both"/>
      </w:pPr>
      <w:r>
        <w:rPr>
          <w:rFonts w:hint="cs"/>
          <w:rtl/>
        </w:rPr>
        <w:t xml:space="preserve">حرف جر مختص معنای حدثی است و لذا اگر </w:t>
      </w:r>
      <w:r w:rsidR="00560593">
        <w:rPr>
          <w:rFonts w:hint="cs"/>
          <w:rtl/>
        </w:rPr>
        <w:t xml:space="preserve">حرف جر </w:t>
      </w:r>
      <w:r>
        <w:rPr>
          <w:rFonts w:hint="cs"/>
          <w:rtl/>
        </w:rPr>
        <w:t>بعد از ذات ذکر</w:t>
      </w:r>
      <w:r w:rsidR="001C5DC9">
        <w:rPr>
          <w:rFonts w:hint="cs"/>
          <w:rtl/>
        </w:rPr>
        <w:t xml:space="preserve"> شده باشد، مثل «رجل فی الدار»</w:t>
      </w:r>
      <w:r w:rsidR="00C968B7">
        <w:rPr>
          <w:rFonts w:hint="cs"/>
          <w:rtl/>
        </w:rPr>
        <w:t>،</w:t>
      </w:r>
      <w:r w:rsidR="001C5DC9">
        <w:rPr>
          <w:rFonts w:hint="cs"/>
          <w:rtl/>
        </w:rPr>
        <w:t xml:space="preserve"> متعلق به «کائن» محذوف خواهد بود، در حالی که اضافه اختصاص به حدث ندارد و به همین جهت تعبیر «غلام زید» نیز صحیح است.</w:t>
      </w:r>
    </w:p>
    <w:p w:rsidR="002153AF" w:rsidRDefault="002153AF" w:rsidP="006965D4">
      <w:pPr>
        <w:pStyle w:val="ListParagraph"/>
        <w:numPr>
          <w:ilvl w:val="0"/>
          <w:numId w:val="17"/>
        </w:numPr>
        <w:jc w:val="both"/>
        <w:rPr>
          <w:rFonts w:hint="cs"/>
        </w:rPr>
      </w:pPr>
      <w:r>
        <w:rPr>
          <w:rFonts w:hint="cs"/>
          <w:rtl/>
        </w:rPr>
        <w:t xml:space="preserve">حرف جر برای بیان اطراف معنای حدثی است. به عنوان مثال تعبیر «الضرب من زید لعمرو بالعصی» استفاده می شود که لفظ «من» یک طرف ضرب و لفظ «لام» مضروب و «باء» آلت ضرب را بیان کرده است. بنابراین </w:t>
      </w:r>
      <w:r w:rsidR="00C268C5">
        <w:rPr>
          <w:rFonts w:hint="cs"/>
          <w:rtl/>
        </w:rPr>
        <w:t xml:space="preserve">معنای حدثی دارای اطرافی </w:t>
      </w:r>
      <w:r w:rsidR="00A179A2">
        <w:rPr>
          <w:rFonts w:hint="cs"/>
          <w:rtl/>
        </w:rPr>
        <w:t>همچون «من صدر منه»، «من وقع علیه»، زمان و مکان</w:t>
      </w:r>
      <w:r w:rsidR="00C268C5">
        <w:rPr>
          <w:rFonts w:hint="cs"/>
          <w:rtl/>
        </w:rPr>
        <w:t xml:space="preserve"> است که حروف جر بیان</w:t>
      </w:r>
      <w:r w:rsidR="00A179A2">
        <w:rPr>
          <w:rFonts w:hint="cs"/>
          <w:rtl/>
        </w:rPr>
        <w:t xml:space="preserve">گر این اطراف است، اما در اضافه این گونه نیست که اطراف مضاف </w:t>
      </w:r>
      <w:r w:rsidR="00BB5B60">
        <w:rPr>
          <w:rFonts w:hint="cs"/>
          <w:rtl/>
        </w:rPr>
        <w:t>بیان شود؛ چون مضاف متشخص است.</w:t>
      </w:r>
    </w:p>
    <w:p w:rsidR="00BB5B60" w:rsidRDefault="00BB5B60" w:rsidP="006965D4">
      <w:pPr>
        <w:jc w:val="both"/>
        <w:rPr>
          <w:rFonts w:hint="cs"/>
          <w:rtl/>
        </w:rPr>
      </w:pPr>
      <w:r>
        <w:rPr>
          <w:rFonts w:hint="cs"/>
          <w:rtl/>
        </w:rPr>
        <w:t>با توجه به نکته ذکر شده، شهید صدر فرموده اند: بین «هذا ضارب زید» و «هذا ضارب لزید»</w:t>
      </w:r>
      <w:r w:rsidR="002A0C3F">
        <w:rPr>
          <w:rFonts w:hint="cs"/>
          <w:rtl/>
        </w:rPr>
        <w:t>، تفاوت وجود دارد؛ چون در «هذا ضارب زید» بیان شده است که ضارب دارای اقسامی است که شامل ضارب زید، عمرو و بکر م</w:t>
      </w:r>
      <w:r w:rsidR="00C968B7">
        <w:rPr>
          <w:rFonts w:hint="cs"/>
          <w:rtl/>
        </w:rPr>
        <w:t>ی شود و</w:t>
      </w:r>
      <w:r w:rsidR="002A0C3F">
        <w:rPr>
          <w:rFonts w:hint="cs"/>
          <w:rtl/>
        </w:rPr>
        <w:t xml:space="preserve"> حصه </w:t>
      </w:r>
      <w:r w:rsidR="002A0C3F">
        <w:rPr>
          <w:rFonts w:hint="cs"/>
          <w:rtl/>
        </w:rPr>
        <w:lastRenderedPageBreak/>
        <w:t>ای از ضارب که ضارب زید است بر شخص مشخصی منطبق است، اما در مورد «هذا</w:t>
      </w:r>
      <w:r w:rsidR="00A220DC">
        <w:rPr>
          <w:rFonts w:hint="cs"/>
          <w:rtl/>
        </w:rPr>
        <w:t xml:space="preserve"> ضارب لزید»، قید «لزید» ب</w:t>
      </w:r>
      <w:r w:rsidR="00C968B7">
        <w:rPr>
          <w:rFonts w:hint="cs"/>
          <w:rtl/>
        </w:rPr>
        <w:t>ه معنای حدثی ضارب تعلق گرفته</w:t>
      </w:r>
      <w:r w:rsidR="00A220DC">
        <w:rPr>
          <w:rFonts w:hint="cs"/>
          <w:rtl/>
        </w:rPr>
        <w:t xml:space="preserve"> و علاقه ضرب به اطراف آن را متشخص می کند و در نتیجه «من</w:t>
      </w:r>
      <w:r w:rsidR="000A0F0C">
        <w:rPr>
          <w:rFonts w:hint="cs"/>
          <w:rtl/>
        </w:rPr>
        <w:t xml:space="preserve"> وقع علیه الضرب» را بیان می</w:t>
      </w:r>
      <w:r w:rsidR="000A0F0C">
        <w:rPr>
          <w:rFonts w:hint="eastAsia"/>
          <w:rtl/>
        </w:rPr>
        <w:t>‌</w:t>
      </w:r>
      <w:r w:rsidR="003609A5">
        <w:rPr>
          <w:rFonts w:hint="cs"/>
          <w:rtl/>
        </w:rPr>
        <w:t>کند.</w:t>
      </w:r>
      <w:r w:rsidR="0070337F" w:rsidRPr="0070337F">
        <w:rPr>
          <w:rStyle w:val="FootnoteReference"/>
          <w:rtl/>
        </w:rPr>
        <w:t xml:space="preserve"> </w:t>
      </w:r>
      <w:r w:rsidR="0070337F">
        <w:rPr>
          <w:rStyle w:val="FootnoteReference"/>
          <w:rtl/>
        </w:rPr>
        <w:footnoteReference w:id="4"/>
      </w:r>
    </w:p>
    <w:p w:rsidR="000A0F0C" w:rsidRDefault="000A0F0C" w:rsidP="000A0F0C">
      <w:pPr>
        <w:pStyle w:val="Heading3"/>
        <w:rPr>
          <w:rtl/>
        </w:rPr>
      </w:pPr>
      <w:bookmarkStart w:id="13" w:name="_Toc26711978"/>
      <w:r>
        <w:rPr>
          <w:rFonts w:hint="cs"/>
          <w:rtl/>
        </w:rPr>
        <w:t>مناقشه</w:t>
      </w:r>
      <w:bookmarkEnd w:id="13"/>
    </w:p>
    <w:p w:rsidR="003609A5" w:rsidRDefault="003609A5" w:rsidP="006965D4">
      <w:pPr>
        <w:jc w:val="both"/>
        <w:rPr>
          <w:rFonts w:hint="cs"/>
          <w:rtl/>
        </w:rPr>
      </w:pPr>
      <w:r>
        <w:rPr>
          <w:rFonts w:hint="cs"/>
          <w:rtl/>
        </w:rPr>
        <w:t>به نظر ما دو اشکال به کلام شهید صدر وارد است:</w:t>
      </w:r>
    </w:p>
    <w:p w:rsidR="00B4181B" w:rsidRDefault="003609A5" w:rsidP="00DF363D">
      <w:pPr>
        <w:pStyle w:val="ListParagraph"/>
        <w:numPr>
          <w:ilvl w:val="0"/>
          <w:numId w:val="18"/>
        </w:numPr>
        <w:jc w:val="both"/>
        <w:rPr>
          <w:rtl/>
        </w:rPr>
      </w:pPr>
      <w:r>
        <w:rPr>
          <w:rFonts w:hint="cs"/>
          <w:rtl/>
        </w:rPr>
        <w:t xml:space="preserve">در تعبیر «رجل فی الدار» جار و مجرور متعلق به «کائن» </w:t>
      </w:r>
      <w:r w:rsidR="00974F18">
        <w:rPr>
          <w:rFonts w:hint="cs"/>
          <w:rtl/>
        </w:rPr>
        <w:t>نیست</w:t>
      </w:r>
      <w:r>
        <w:rPr>
          <w:rFonts w:hint="cs"/>
          <w:rtl/>
        </w:rPr>
        <w:t xml:space="preserve">. البته </w:t>
      </w:r>
      <w:r w:rsidR="00974F18">
        <w:rPr>
          <w:rFonts w:hint="cs"/>
          <w:rtl/>
        </w:rPr>
        <w:t xml:space="preserve">در کلام ادباء این مطلب ذکر شده است کما اینکه در مورد «زید فی الدار» این مطلب را ذکر کرده اند و تنها ابوبکر سراج این تعبیر را قضیه مؤوله دانسته است. فرضاً اگر </w:t>
      </w:r>
      <w:r w:rsidR="00DF363D">
        <w:rPr>
          <w:rFonts w:hint="cs"/>
          <w:rtl/>
        </w:rPr>
        <w:t xml:space="preserve">در مورد </w:t>
      </w:r>
      <w:r w:rsidR="00433ABC">
        <w:rPr>
          <w:rFonts w:hint="cs"/>
          <w:rtl/>
        </w:rPr>
        <w:t>«زید فی الدار»</w:t>
      </w:r>
      <w:r w:rsidR="00DF363D">
        <w:rPr>
          <w:rFonts w:hint="cs"/>
          <w:rtl/>
        </w:rPr>
        <w:t xml:space="preserve"> تعلق به «کائن»</w:t>
      </w:r>
      <w:r w:rsidR="00433ABC">
        <w:rPr>
          <w:rFonts w:hint="cs"/>
          <w:rtl/>
        </w:rPr>
        <w:t xml:space="preserve"> گفته شود، در جمله ناقصه این مطلب دلیلی ندارد. به عنوان مثال در مورد تعبیر «مردی در خانه»</w:t>
      </w:r>
      <w:r w:rsidR="00644BDF">
        <w:rPr>
          <w:rFonts w:hint="cs"/>
          <w:rtl/>
        </w:rPr>
        <w:t xml:space="preserve"> یا «رجل فی الدار» که نسبت به موجود بودن یا نبودن آن حکمی نشده است،</w:t>
      </w:r>
      <w:r w:rsidR="00433ABC">
        <w:rPr>
          <w:rFonts w:hint="cs"/>
          <w:rtl/>
        </w:rPr>
        <w:t xml:space="preserve"> </w:t>
      </w:r>
      <w:r w:rsidR="00644BDF">
        <w:rPr>
          <w:rFonts w:hint="cs"/>
          <w:rtl/>
        </w:rPr>
        <w:t xml:space="preserve">در وجدان لغوی ما </w:t>
      </w:r>
      <w:r w:rsidR="00433ABC">
        <w:rPr>
          <w:rFonts w:hint="cs"/>
          <w:rtl/>
        </w:rPr>
        <w:t>تعبیر «کائن» در تقدیر گرفته نمی شود</w:t>
      </w:r>
      <w:r w:rsidR="00644BDF">
        <w:rPr>
          <w:rFonts w:hint="cs"/>
          <w:rtl/>
        </w:rPr>
        <w:t xml:space="preserve"> بلکه صرفا وصفی برای آن ذکر شده است که </w:t>
      </w:r>
      <w:r w:rsidR="00B4181B">
        <w:rPr>
          <w:rFonts w:hint="cs"/>
          <w:rtl/>
        </w:rPr>
        <w:t>آن را مقید می کند؛ چون رجل به لحاظ مکان هایی که امکان دارد که وجود داشته باشد، تقیید زده می شود.</w:t>
      </w:r>
    </w:p>
    <w:p w:rsidR="0025640C" w:rsidRDefault="00BB508C" w:rsidP="00DF363D">
      <w:pPr>
        <w:pStyle w:val="ListParagraph"/>
        <w:numPr>
          <w:ilvl w:val="0"/>
          <w:numId w:val="18"/>
        </w:numPr>
        <w:jc w:val="both"/>
        <w:rPr>
          <w:rFonts w:hint="cs"/>
        </w:rPr>
      </w:pPr>
      <w:r>
        <w:rPr>
          <w:rFonts w:hint="cs"/>
          <w:rtl/>
        </w:rPr>
        <w:t xml:space="preserve">شهید صدر فرموده اند: نمی توان جایگزین «زید قائم فی الدار» از تعبیر «زید قائم الدار» استفاده کرد. پاسخ این مطلب این است که </w:t>
      </w:r>
      <w:r w:rsidR="005C3033">
        <w:rPr>
          <w:rFonts w:hint="cs"/>
          <w:rtl/>
        </w:rPr>
        <w:t xml:space="preserve">عدم استفاده از تعبیر ذکر شده برای جلوگیری از اشتباه بوده است؛ چون کما اینکه تعبیر </w:t>
      </w:r>
      <w:r w:rsidR="00F97091">
        <w:rPr>
          <w:rFonts w:hint="cs"/>
          <w:rtl/>
        </w:rPr>
        <w:t xml:space="preserve">«زید قائم الاب» </w:t>
      </w:r>
      <w:r w:rsidR="005C3033">
        <w:rPr>
          <w:rFonts w:hint="cs"/>
          <w:rtl/>
        </w:rPr>
        <w:t xml:space="preserve">استفاده شده و به این معنا است که پدر زید ایستاده است، اگر «زید قائم الدار» نیز به کار برده شود، تصور می شود که مراد قائم بودن خانه زید است؛ لذا </w:t>
      </w:r>
      <w:r w:rsidR="0025640C">
        <w:rPr>
          <w:rFonts w:hint="cs"/>
          <w:rtl/>
        </w:rPr>
        <w:t>برای جلوگیری از اشتباه «زید قائم الدار» متعارف نشده است.</w:t>
      </w:r>
    </w:p>
    <w:p w:rsidR="000427A9" w:rsidRDefault="0025640C" w:rsidP="006965D4">
      <w:pPr>
        <w:pStyle w:val="ListParagraph"/>
        <w:jc w:val="both"/>
        <w:rPr>
          <w:rFonts w:hint="cs"/>
          <w:rtl/>
        </w:rPr>
      </w:pPr>
      <w:r>
        <w:rPr>
          <w:rFonts w:hint="cs"/>
          <w:rtl/>
        </w:rPr>
        <w:t>شاهد این مطلب این است که تعبیر «زید جالس السفینه» به کار برده می شود و این استعمال به جهت این است که اشتباه ذکر شده در این تعبیر وجود ندارد.</w:t>
      </w:r>
      <w:r w:rsidR="00343224">
        <w:rPr>
          <w:rFonts w:hint="cs"/>
          <w:rtl/>
        </w:rPr>
        <w:t xml:space="preserve"> البته در چنین مواردی ادعای در تقدیر بودن «فی» مطرح می شود که ادعای صحیحی نیست</w:t>
      </w:r>
      <w:r w:rsidR="000427A9">
        <w:rPr>
          <w:rFonts w:hint="cs"/>
          <w:rtl/>
        </w:rPr>
        <w:t xml:space="preserve">؛ چون نمی توان در موارد نیازمند توجیه تقدیر را مطرح کرد. </w:t>
      </w:r>
    </w:p>
    <w:p w:rsidR="00B4181B" w:rsidRDefault="000427A9" w:rsidP="006965D4">
      <w:pPr>
        <w:pStyle w:val="ListParagraph"/>
        <w:jc w:val="both"/>
        <w:rPr>
          <w:rtl/>
        </w:rPr>
      </w:pPr>
      <w:r>
        <w:rPr>
          <w:rFonts w:hint="cs"/>
          <w:rtl/>
        </w:rPr>
        <w:t>البته تعبیر «سفرک اطول</w:t>
      </w:r>
      <w:r w:rsidR="00F97091">
        <w:rPr>
          <w:rFonts w:hint="cs"/>
          <w:rtl/>
        </w:rPr>
        <w:t xml:space="preserve"> </w:t>
      </w:r>
      <w:r>
        <w:rPr>
          <w:rFonts w:hint="cs"/>
          <w:rtl/>
        </w:rPr>
        <w:t>من سفری» با «سفرک اطول سفری» دارای معنای متفاوت هستند</w:t>
      </w:r>
      <w:r w:rsidR="004F3BF2">
        <w:rPr>
          <w:rFonts w:hint="cs"/>
          <w:rtl/>
        </w:rPr>
        <w:t xml:space="preserve">؛ چون </w:t>
      </w:r>
      <w:r w:rsidR="00BB1ED2">
        <w:rPr>
          <w:rFonts w:hint="cs"/>
          <w:rtl/>
        </w:rPr>
        <w:t xml:space="preserve">در تعبیر دوم بیان شده است که سفر تو طولانی ترین سفر من است، اما مقصود از تعبیر اول این نیست، اما نکته این است که </w:t>
      </w:r>
      <w:r w:rsidR="004F3BF2">
        <w:rPr>
          <w:rFonts w:hint="cs"/>
          <w:rtl/>
        </w:rPr>
        <w:t>ادعاء نشده است که هر حرف جر جایگزین اضافه شد</w:t>
      </w:r>
      <w:r w:rsidR="00BB1ED2">
        <w:rPr>
          <w:rFonts w:hint="cs"/>
          <w:rtl/>
        </w:rPr>
        <w:t xml:space="preserve">ه و عکس آن نیز رخ می دهد؛ چون </w:t>
      </w:r>
      <w:r w:rsidR="004F3BF2">
        <w:rPr>
          <w:rFonts w:hint="cs"/>
          <w:rtl/>
        </w:rPr>
        <w:t>گاهی لفظ</w:t>
      </w:r>
      <w:r w:rsidR="00516C45">
        <w:rPr>
          <w:rFonts w:hint="cs"/>
          <w:rtl/>
        </w:rPr>
        <w:t xml:space="preserve"> </w:t>
      </w:r>
      <w:r w:rsidR="004F3BF2">
        <w:rPr>
          <w:rFonts w:hint="cs"/>
          <w:rtl/>
        </w:rPr>
        <w:t xml:space="preserve">«من» بیانیه است که در این صورت اضافه می تواند جایگزین آن گردد کما اینکه در تعبیر «خاتم فضة» از اضافه به جای لفظ «من» </w:t>
      </w:r>
      <w:r w:rsidR="004F3BF2">
        <w:rPr>
          <w:rFonts w:hint="cs"/>
          <w:rtl/>
        </w:rPr>
        <w:lastRenderedPageBreak/>
        <w:t>استفاده شده است</w:t>
      </w:r>
      <w:r w:rsidR="00934173">
        <w:rPr>
          <w:rFonts w:hint="cs"/>
          <w:rtl/>
        </w:rPr>
        <w:t>، اما در «سفرک اطول من سفری»، «من» بیانیه نیست و لذا نمی توان به جای آن از اضافه استفاده کرد.</w:t>
      </w:r>
    </w:p>
    <w:p w:rsidR="00516C45" w:rsidRDefault="00516C45" w:rsidP="006965D4">
      <w:pPr>
        <w:jc w:val="both"/>
        <w:rPr>
          <w:rFonts w:hint="cs"/>
          <w:rtl/>
        </w:rPr>
      </w:pPr>
      <w:r>
        <w:rPr>
          <w:rFonts w:hint="cs"/>
          <w:rtl/>
        </w:rPr>
        <w:t>بنابراین به نظر ما توضیحات شهید صدر برای تفاوت بین اضافه و جار و مجرور تمام نیست.</w:t>
      </w:r>
    </w:p>
    <w:p w:rsidR="00516C45" w:rsidRDefault="00516C45" w:rsidP="006965D4">
      <w:pPr>
        <w:jc w:val="both"/>
      </w:pPr>
      <w:r>
        <w:rPr>
          <w:rFonts w:hint="cs"/>
          <w:rtl/>
        </w:rPr>
        <w:t>در ادامه اقسام جمله تامه</w:t>
      </w:r>
      <w:r w:rsidR="00407D70">
        <w:rPr>
          <w:rFonts w:hint="cs"/>
          <w:rtl/>
        </w:rPr>
        <w:t xml:space="preserve"> از قبیل جمله اسمیه مثل «زید قائم»، جمله فعلیه مثل «قام زید» و جمله مزدوجه مثل «زید قام»</w:t>
      </w:r>
      <w:r>
        <w:rPr>
          <w:rFonts w:hint="cs"/>
          <w:rtl/>
        </w:rPr>
        <w:t xml:space="preserve"> مورد بررسی قرار می گیرد.</w:t>
      </w:r>
    </w:p>
    <w:p w:rsidR="00AC2F5A" w:rsidRDefault="00AC2F5A" w:rsidP="006965D4">
      <w:pPr>
        <w:jc w:val="both"/>
      </w:pPr>
    </w:p>
    <w:p w:rsidR="00AC2F5A" w:rsidRDefault="00AC2F5A" w:rsidP="006965D4">
      <w:pPr>
        <w:jc w:val="both"/>
      </w:pPr>
    </w:p>
    <w:p w:rsidR="00AC2F5A" w:rsidRDefault="00AC2F5A" w:rsidP="006965D4">
      <w:pPr>
        <w:jc w:val="both"/>
      </w:pPr>
    </w:p>
    <w:p w:rsidR="003447A4" w:rsidRDefault="003447A4" w:rsidP="006965D4">
      <w:pPr>
        <w:jc w:val="both"/>
      </w:pPr>
    </w:p>
    <w:p w:rsidR="00AC2F5A" w:rsidRDefault="00AC2F5A" w:rsidP="006965D4">
      <w:pPr>
        <w:jc w:val="both"/>
      </w:pPr>
    </w:p>
    <w:sectPr w:rsidR="00AC2F5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EE" w:rsidRDefault="009700EE" w:rsidP="008B750B">
      <w:pPr>
        <w:spacing w:line="240" w:lineRule="auto"/>
      </w:pPr>
      <w:r>
        <w:separator/>
      </w:r>
    </w:p>
  </w:endnote>
  <w:endnote w:type="continuationSeparator" w:id="0">
    <w:p w:rsidR="009700EE" w:rsidRDefault="009700E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2F65C9" w:rsidTr="0020241A">
      <w:tc>
        <w:tcPr>
          <w:tcW w:w="3382" w:type="dxa"/>
          <w:tcBorders>
            <w:top w:val="nil"/>
            <w:left w:val="nil"/>
            <w:bottom w:val="nil"/>
            <w:right w:val="nil"/>
          </w:tcBorders>
        </w:tcPr>
        <w:p w:rsidR="006D44C1" w:rsidRPr="002F65C9" w:rsidRDefault="006D44C1" w:rsidP="006D44C1">
          <w:pPr>
            <w:pStyle w:val="Footer"/>
            <w:rPr>
              <w:sz w:val="20"/>
              <w:szCs w:val="26"/>
              <w:rtl/>
            </w:rPr>
          </w:pPr>
          <w:r w:rsidRPr="002F65C9">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2F65C9" w:rsidRDefault="006D44C1" w:rsidP="006D44C1">
          <w:pPr>
            <w:pStyle w:val="Footer"/>
            <w:jc w:val="right"/>
            <w:rPr>
              <w:sz w:val="20"/>
              <w:szCs w:val="26"/>
              <w:rtl/>
            </w:rPr>
          </w:pPr>
          <w:r w:rsidRPr="002F65C9">
            <w:rPr>
              <w:rFonts w:hint="cs"/>
              <w:sz w:val="20"/>
              <w:szCs w:val="26"/>
              <w:rtl/>
            </w:rPr>
            <w:t xml:space="preserve">صفحه </w:t>
          </w:r>
          <w:r w:rsidRPr="002F65C9">
            <w:rPr>
              <w:sz w:val="20"/>
              <w:szCs w:val="26"/>
            </w:rPr>
            <w:fldChar w:fldCharType="begin"/>
          </w:r>
          <w:r w:rsidRPr="002F65C9">
            <w:rPr>
              <w:sz w:val="20"/>
              <w:szCs w:val="26"/>
            </w:rPr>
            <w:instrText>PAGE   \* MERGEFORMAT</w:instrText>
          </w:r>
          <w:r w:rsidRPr="002F65C9">
            <w:rPr>
              <w:sz w:val="20"/>
              <w:szCs w:val="26"/>
            </w:rPr>
            <w:fldChar w:fldCharType="separate"/>
          </w:r>
          <w:r w:rsidR="00441194" w:rsidRPr="00441194">
            <w:rPr>
              <w:noProof/>
              <w:sz w:val="20"/>
              <w:szCs w:val="26"/>
              <w:rtl/>
              <w:lang w:val="fa-IR"/>
            </w:rPr>
            <w:t>7</w:t>
          </w:r>
          <w:r w:rsidRPr="002F65C9">
            <w:rPr>
              <w:noProof/>
              <w:sz w:val="20"/>
              <w:szCs w:val="26"/>
            </w:rPr>
            <w:fldChar w:fldCharType="end"/>
          </w:r>
        </w:p>
      </w:tc>
      <w:tc>
        <w:tcPr>
          <w:tcW w:w="4786" w:type="dxa"/>
          <w:tcBorders>
            <w:top w:val="nil"/>
            <w:left w:val="nil"/>
            <w:bottom w:val="nil"/>
            <w:right w:val="nil"/>
          </w:tcBorders>
          <w:vAlign w:val="center"/>
        </w:tcPr>
        <w:p w:rsidR="006D44C1" w:rsidRPr="002F65C9" w:rsidRDefault="00A22C07" w:rsidP="001B6799">
          <w:pPr>
            <w:pStyle w:val="Footer"/>
            <w:bidi w:val="0"/>
            <w:rPr>
              <w:color w:val="808080" w:themeColor="background1" w:themeShade="80"/>
              <w:sz w:val="20"/>
              <w:szCs w:val="26"/>
              <w:rtl/>
            </w:rPr>
          </w:pPr>
          <w:bookmarkStart w:id="21" w:name="BokAdres"/>
          <w:bookmarkEnd w:id="21"/>
          <w:r w:rsidRPr="002F65C9">
            <w:rPr>
              <w:color w:val="808080" w:themeColor="background1" w:themeShade="80"/>
              <w:sz w:val="20"/>
              <w:szCs w:val="26"/>
            </w:rPr>
            <w:t>U1ms4_13980917-045_mm2_mfeb.ir</w:t>
          </w:r>
        </w:p>
      </w:tc>
    </w:tr>
  </w:tbl>
  <w:p w:rsidR="00FA3B17" w:rsidRPr="002F65C9"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EE" w:rsidRDefault="009700EE" w:rsidP="008B750B">
      <w:pPr>
        <w:spacing w:line="240" w:lineRule="auto"/>
      </w:pPr>
      <w:r>
        <w:separator/>
      </w:r>
    </w:p>
  </w:footnote>
  <w:footnote w:type="continuationSeparator" w:id="0">
    <w:p w:rsidR="009700EE" w:rsidRDefault="009700EE" w:rsidP="008B750B">
      <w:pPr>
        <w:spacing w:line="240" w:lineRule="auto"/>
      </w:pPr>
      <w:r>
        <w:continuationSeparator/>
      </w:r>
    </w:p>
  </w:footnote>
  <w:footnote w:id="1">
    <w:p w:rsidR="00AC2F5A" w:rsidRPr="00AE25A0" w:rsidRDefault="00754DC4" w:rsidP="00AC2F5A">
      <w:pPr>
        <w:pStyle w:val="FootnoteText"/>
        <w:rPr>
          <w:rtl/>
        </w:rPr>
      </w:pPr>
      <w:bookmarkStart w:id="8" w:name="_GoBack"/>
      <w:bookmarkEnd w:id="8"/>
      <w:r w:rsidRPr="00754DC4">
        <w:footnoteRef/>
      </w:r>
      <w:r>
        <w:rPr>
          <w:rtl/>
        </w:rPr>
        <w:t>.</w:t>
      </w:r>
      <w:r w:rsidR="00AC2F5A" w:rsidRPr="00AE25A0">
        <w:rPr>
          <w:rtl/>
        </w:rPr>
        <w:t xml:space="preserve"> </w:t>
      </w:r>
      <w:hyperlink r:id="rId1" w:history="1">
        <w:r w:rsidR="00AC2F5A" w:rsidRPr="00AE25A0">
          <w:rPr>
            <w:rStyle w:val="Hyperlink"/>
            <w:rtl/>
          </w:rPr>
          <w:t>تهذ</w:t>
        </w:r>
        <w:r w:rsidR="00AC2F5A" w:rsidRPr="00AE25A0">
          <w:rPr>
            <w:rStyle w:val="Hyperlink"/>
            <w:rFonts w:hint="cs"/>
            <w:rtl/>
          </w:rPr>
          <w:t>ی</w:t>
        </w:r>
        <w:r w:rsidR="00AC2F5A" w:rsidRPr="00AE25A0">
          <w:rPr>
            <w:rStyle w:val="Hyperlink"/>
            <w:rFonts w:hint="eastAsia"/>
            <w:rtl/>
          </w:rPr>
          <w:t>ب</w:t>
        </w:r>
        <w:r w:rsidR="00AC2F5A" w:rsidRPr="00AE25A0">
          <w:rPr>
            <w:rStyle w:val="Hyperlink"/>
            <w:rtl/>
          </w:rPr>
          <w:t xml:space="preserve"> الاصول، الس</w:t>
        </w:r>
        <w:r w:rsidR="00AC2F5A" w:rsidRPr="00AE25A0">
          <w:rPr>
            <w:rStyle w:val="Hyperlink"/>
            <w:rFonts w:hint="cs"/>
            <w:rtl/>
          </w:rPr>
          <w:t>ی</w:t>
        </w:r>
        <w:r w:rsidR="00AC2F5A" w:rsidRPr="00AE25A0">
          <w:rPr>
            <w:rStyle w:val="Hyperlink"/>
            <w:rFonts w:hint="eastAsia"/>
            <w:rtl/>
          </w:rPr>
          <w:t>د</w:t>
        </w:r>
        <w:r w:rsidR="00AC2F5A" w:rsidRPr="00AE25A0">
          <w:rPr>
            <w:rStyle w:val="Hyperlink"/>
            <w:rtl/>
          </w:rPr>
          <w:t xml:space="preserve"> روح الله الموسو</w:t>
        </w:r>
        <w:r w:rsidR="00AC2F5A" w:rsidRPr="00AE25A0">
          <w:rPr>
            <w:rStyle w:val="Hyperlink"/>
            <w:rFonts w:hint="cs"/>
            <w:rtl/>
          </w:rPr>
          <w:t>ی</w:t>
        </w:r>
        <w:r w:rsidR="00AC2F5A" w:rsidRPr="00AE25A0">
          <w:rPr>
            <w:rStyle w:val="Hyperlink"/>
            <w:rtl/>
          </w:rPr>
          <w:t xml:space="preserve"> الخم</w:t>
        </w:r>
        <w:r w:rsidR="00AC2F5A" w:rsidRPr="00AE25A0">
          <w:rPr>
            <w:rStyle w:val="Hyperlink"/>
            <w:rFonts w:hint="cs"/>
            <w:rtl/>
          </w:rPr>
          <w:t>ی</w:t>
        </w:r>
        <w:r w:rsidR="00AC2F5A" w:rsidRPr="00AE25A0">
          <w:rPr>
            <w:rStyle w:val="Hyperlink"/>
            <w:rFonts w:hint="eastAsia"/>
            <w:rtl/>
          </w:rPr>
          <w:t>ن</w:t>
        </w:r>
        <w:r w:rsidR="00AC2F5A" w:rsidRPr="00AE25A0">
          <w:rPr>
            <w:rStyle w:val="Hyperlink"/>
            <w:rFonts w:hint="cs"/>
            <w:rtl/>
          </w:rPr>
          <w:t>ی</w:t>
        </w:r>
        <w:r w:rsidR="00AC2F5A" w:rsidRPr="00AE25A0">
          <w:rPr>
            <w:rStyle w:val="Hyperlink"/>
            <w:rtl/>
          </w:rPr>
          <w:t xml:space="preserve"> (سبحان</w:t>
        </w:r>
        <w:r w:rsidR="00AC2F5A" w:rsidRPr="00AE25A0">
          <w:rPr>
            <w:rStyle w:val="Hyperlink"/>
            <w:rFonts w:hint="cs"/>
            <w:rtl/>
          </w:rPr>
          <w:t>ی</w:t>
        </w:r>
        <w:r w:rsidR="00AC2F5A" w:rsidRPr="00AE25A0">
          <w:rPr>
            <w:rStyle w:val="Hyperlink"/>
            <w:rtl/>
          </w:rPr>
          <w:t>)، ج1، ص47.</w:t>
        </w:r>
      </w:hyperlink>
    </w:p>
  </w:footnote>
  <w:footnote w:id="2">
    <w:p w:rsidR="001D3876" w:rsidRDefault="00754DC4" w:rsidP="001D3876">
      <w:pPr>
        <w:pStyle w:val="FootnoteText"/>
        <w:rPr>
          <w:rtl/>
        </w:rPr>
      </w:pPr>
      <w:r w:rsidRPr="00754DC4">
        <w:rPr>
          <w:rStyle w:val="FootnoteReference"/>
          <w:vertAlign w:val="baseline"/>
        </w:rPr>
        <w:footnoteRef/>
      </w:r>
      <w:r>
        <w:rPr>
          <w:rStyle w:val="FootnoteReference"/>
          <w:vertAlign w:val="baseline"/>
          <w:rtl/>
        </w:rPr>
        <w:t>.</w:t>
      </w:r>
      <w:r w:rsidR="001D3876">
        <w:rPr>
          <w:rtl/>
        </w:rPr>
        <w:t xml:space="preserve"> </w:t>
      </w:r>
      <w:r w:rsidR="001D3876">
        <w:rPr>
          <w:rFonts w:hint="cs"/>
          <w:rtl/>
        </w:rPr>
        <w:t>این اشکالات توسط مرحوم هاشمی شاهرودی در کتاب درسنامه اصول فقه مطرح شده است.</w:t>
      </w:r>
    </w:p>
  </w:footnote>
  <w:footnote w:id="3">
    <w:p w:rsidR="005C50B8" w:rsidRDefault="00754DC4">
      <w:pPr>
        <w:pStyle w:val="FootnoteText"/>
        <w:rPr>
          <w:rFonts w:hint="cs"/>
          <w:rtl/>
        </w:rPr>
      </w:pPr>
      <w:r w:rsidRPr="00754DC4">
        <w:rPr>
          <w:rStyle w:val="FootnoteReference"/>
          <w:vertAlign w:val="baseline"/>
        </w:rPr>
        <w:footnoteRef/>
      </w:r>
      <w:r>
        <w:rPr>
          <w:rStyle w:val="FootnoteReference"/>
          <w:vertAlign w:val="baseline"/>
          <w:rtl/>
        </w:rPr>
        <w:t>.</w:t>
      </w:r>
      <w:r w:rsidR="005C50B8">
        <w:rPr>
          <w:rtl/>
        </w:rPr>
        <w:t xml:space="preserve"> </w:t>
      </w:r>
      <w:r w:rsidR="005C50B8">
        <w:rPr>
          <w:rFonts w:hint="cs"/>
          <w:rtl/>
        </w:rPr>
        <w:t xml:space="preserve">از مطالب ذکر شده روشن می شود که مفهوم «وجود الرجل العالم» حاکی از واقع موجود نیست بلکه حاکی از چیزی است که به حمل شایع رجل عالم است و با جمله تامه مثل «الرجل العالم موجود» متفاوت است؛ </w:t>
      </w:r>
      <w:r w:rsidR="002C3682">
        <w:rPr>
          <w:rFonts w:hint="cs"/>
          <w:rtl/>
        </w:rPr>
        <w:t>چون «الرجل العالم موجود» فنای تصوری دارد و حاکی از واقع موجود است.</w:t>
      </w:r>
    </w:p>
  </w:footnote>
  <w:footnote w:id="4">
    <w:p w:rsidR="0070337F" w:rsidRPr="00AC2F5A" w:rsidRDefault="00754DC4" w:rsidP="0070337F">
      <w:pPr>
        <w:pStyle w:val="FootnoteText"/>
        <w:rPr>
          <w:rtl/>
        </w:rPr>
      </w:pPr>
      <w:r w:rsidRPr="00754DC4">
        <w:footnoteRef/>
      </w:r>
      <w:r>
        <w:rPr>
          <w:rtl/>
        </w:rPr>
        <w:t>.</w:t>
      </w:r>
      <w:r w:rsidR="0070337F" w:rsidRPr="00AC2F5A">
        <w:rPr>
          <w:rtl/>
        </w:rPr>
        <w:t xml:space="preserve"> </w:t>
      </w:r>
      <w:hyperlink r:id="rId2" w:history="1">
        <w:r w:rsidR="0070337F" w:rsidRPr="00AC2F5A">
          <w:rPr>
            <w:rStyle w:val="Hyperlink"/>
            <w:rtl/>
          </w:rPr>
          <w:t>بحوث ف</w:t>
        </w:r>
        <w:r w:rsidR="0070337F" w:rsidRPr="00AC2F5A">
          <w:rPr>
            <w:rStyle w:val="Hyperlink"/>
            <w:rFonts w:hint="cs"/>
            <w:rtl/>
          </w:rPr>
          <w:t>ی</w:t>
        </w:r>
        <w:r w:rsidR="0070337F" w:rsidRPr="00AC2F5A">
          <w:rPr>
            <w:rStyle w:val="Hyperlink"/>
            <w:rtl/>
          </w:rPr>
          <w:t xml:space="preserve"> علم الأصول، الس</w:t>
        </w:r>
        <w:r w:rsidR="0070337F" w:rsidRPr="00AC2F5A">
          <w:rPr>
            <w:rStyle w:val="Hyperlink"/>
            <w:rFonts w:hint="cs"/>
            <w:rtl/>
          </w:rPr>
          <w:t>ی</w:t>
        </w:r>
        <w:r w:rsidR="0070337F" w:rsidRPr="00AC2F5A">
          <w:rPr>
            <w:rStyle w:val="Hyperlink"/>
            <w:rFonts w:hint="eastAsia"/>
            <w:rtl/>
          </w:rPr>
          <w:t>د</w:t>
        </w:r>
        <w:r w:rsidR="0070337F" w:rsidRPr="00AC2F5A">
          <w:rPr>
            <w:rStyle w:val="Hyperlink"/>
            <w:rtl/>
          </w:rPr>
          <w:t xml:space="preserve"> محمد باقر الصدر، ج1، ص277.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A22C07">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A22C0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A22C07">
      <w:rPr>
        <w:b/>
        <w:bCs/>
        <w:color w:val="632423" w:themeColor="accent2" w:themeShade="80"/>
        <w:sz w:val="20"/>
        <w:szCs w:val="24"/>
        <w:rtl/>
      </w:rPr>
      <w:t>شه</w:t>
    </w:r>
    <w:r w:rsidR="00A22C07">
      <w:rPr>
        <w:rFonts w:hint="cs"/>
        <w:b/>
        <w:bCs/>
        <w:color w:val="632423" w:themeColor="accent2" w:themeShade="80"/>
        <w:sz w:val="20"/>
        <w:szCs w:val="24"/>
        <w:rtl/>
      </w:rPr>
      <w:t>ی</w:t>
    </w:r>
    <w:r w:rsidR="00A22C07">
      <w:rPr>
        <w:rFonts w:hint="eastAsia"/>
        <w:b/>
        <w:bCs/>
        <w:color w:val="632423" w:themeColor="accent2" w:themeShade="80"/>
        <w:sz w:val="20"/>
        <w:szCs w:val="24"/>
        <w:rtl/>
      </w:rPr>
      <w:t>د</w:t>
    </w:r>
    <w:r w:rsidR="00A22C07">
      <w:rPr>
        <w:rFonts w:hint="cs"/>
        <w:b/>
        <w:bCs/>
        <w:color w:val="632423" w:themeColor="accent2" w:themeShade="80"/>
        <w:sz w:val="20"/>
        <w:szCs w:val="24"/>
        <w:rtl/>
      </w:rPr>
      <w:t>ی</w:t>
    </w:r>
    <w:r w:rsidR="00A22C07">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A22C07">
      <w:rPr>
        <w:sz w:val="24"/>
        <w:szCs w:val="24"/>
        <w:rtl/>
      </w:rPr>
      <w:t>17 /9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9E6E63">
      <w:rPr>
        <w:rFonts w:hint="cs"/>
        <w:color w:val="000000" w:themeColor="text1"/>
        <w:sz w:val="24"/>
        <w:szCs w:val="24"/>
        <w:rtl/>
      </w:rPr>
      <w:t>بررسی معنای حرفی</w:t>
    </w:r>
    <w:r w:rsidR="009E6E63"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A22C07">
      <w:rPr>
        <w:sz w:val="24"/>
        <w:szCs w:val="24"/>
        <w:rtl/>
      </w:rPr>
      <w:t>مهد</w:t>
    </w:r>
    <w:r w:rsidR="00A22C07">
      <w:rPr>
        <w:rFonts w:hint="cs"/>
        <w:sz w:val="24"/>
        <w:szCs w:val="24"/>
        <w:rtl/>
      </w:rPr>
      <w:t>ی</w:t>
    </w:r>
    <w:r w:rsidR="00A22C07">
      <w:rPr>
        <w:sz w:val="24"/>
        <w:szCs w:val="24"/>
        <w:rtl/>
      </w:rPr>
      <w:t xml:space="preserve"> منصور</w:t>
    </w:r>
    <w:r w:rsidR="00A22C07">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4B0C29">
      <w:rPr>
        <w:rFonts w:hint="cs"/>
        <w:sz w:val="24"/>
        <w:szCs w:val="24"/>
        <w:rtl/>
      </w:rPr>
      <w:t>بررسی معنای هیئات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625A8"/>
    <w:multiLevelType w:val="hybridMultilevel"/>
    <w:tmpl w:val="60922F30"/>
    <w:lvl w:ilvl="0" w:tplc="2B281F4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24073"/>
    <w:multiLevelType w:val="hybridMultilevel"/>
    <w:tmpl w:val="D48A4310"/>
    <w:lvl w:ilvl="0" w:tplc="34E81B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D42CBE"/>
    <w:multiLevelType w:val="hybridMultilevel"/>
    <w:tmpl w:val="64EE799C"/>
    <w:lvl w:ilvl="0" w:tplc="AAFAA2B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6"/>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27A9"/>
    <w:rsid w:val="00054294"/>
    <w:rsid w:val="00055496"/>
    <w:rsid w:val="00080A41"/>
    <w:rsid w:val="0008299B"/>
    <w:rsid w:val="000913AA"/>
    <w:rsid w:val="00094847"/>
    <w:rsid w:val="00096C63"/>
    <w:rsid w:val="000A0F0C"/>
    <w:rsid w:val="000B5DB5"/>
    <w:rsid w:val="000C3947"/>
    <w:rsid w:val="000C6A74"/>
    <w:rsid w:val="000D1169"/>
    <w:rsid w:val="000D2A37"/>
    <w:rsid w:val="000D30E9"/>
    <w:rsid w:val="000D6818"/>
    <w:rsid w:val="000E335E"/>
    <w:rsid w:val="000F16CF"/>
    <w:rsid w:val="000F1AC2"/>
    <w:rsid w:val="000F5BAC"/>
    <w:rsid w:val="00102585"/>
    <w:rsid w:val="00114AB7"/>
    <w:rsid w:val="00116B2B"/>
    <w:rsid w:val="00124E3D"/>
    <w:rsid w:val="0012627D"/>
    <w:rsid w:val="00127E95"/>
    <w:rsid w:val="00130659"/>
    <w:rsid w:val="001347C7"/>
    <w:rsid w:val="001356B0"/>
    <w:rsid w:val="0014570E"/>
    <w:rsid w:val="00151937"/>
    <w:rsid w:val="00162CE7"/>
    <w:rsid w:val="00181844"/>
    <w:rsid w:val="00181E8A"/>
    <w:rsid w:val="001837E9"/>
    <w:rsid w:val="00187DFA"/>
    <w:rsid w:val="001A1BC1"/>
    <w:rsid w:val="001A1EA5"/>
    <w:rsid w:val="001A2574"/>
    <w:rsid w:val="001A27D7"/>
    <w:rsid w:val="001A294E"/>
    <w:rsid w:val="001A4ED8"/>
    <w:rsid w:val="001B2488"/>
    <w:rsid w:val="001B6799"/>
    <w:rsid w:val="001C1362"/>
    <w:rsid w:val="001C5DC9"/>
    <w:rsid w:val="001D2E9A"/>
    <w:rsid w:val="001D3876"/>
    <w:rsid w:val="001D597F"/>
    <w:rsid w:val="001E3FD4"/>
    <w:rsid w:val="0020241A"/>
    <w:rsid w:val="00203821"/>
    <w:rsid w:val="00211632"/>
    <w:rsid w:val="002150FC"/>
    <w:rsid w:val="002153AF"/>
    <w:rsid w:val="0021630D"/>
    <w:rsid w:val="002212BC"/>
    <w:rsid w:val="0024121B"/>
    <w:rsid w:val="00247037"/>
    <w:rsid w:val="00247D2F"/>
    <w:rsid w:val="0025640C"/>
    <w:rsid w:val="00256560"/>
    <w:rsid w:val="002576CF"/>
    <w:rsid w:val="002611BE"/>
    <w:rsid w:val="0027605E"/>
    <w:rsid w:val="00281E00"/>
    <w:rsid w:val="00294A52"/>
    <w:rsid w:val="002A0C3F"/>
    <w:rsid w:val="002B575F"/>
    <w:rsid w:val="002B729B"/>
    <w:rsid w:val="002C23B5"/>
    <w:rsid w:val="002C3682"/>
    <w:rsid w:val="002C53A2"/>
    <w:rsid w:val="002D0040"/>
    <w:rsid w:val="002D2FA8"/>
    <w:rsid w:val="002E220F"/>
    <w:rsid w:val="002F2F2E"/>
    <w:rsid w:val="002F65C9"/>
    <w:rsid w:val="003064DD"/>
    <w:rsid w:val="00307311"/>
    <w:rsid w:val="0032100F"/>
    <w:rsid w:val="00323085"/>
    <w:rsid w:val="003238B8"/>
    <w:rsid w:val="0033402C"/>
    <w:rsid w:val="00340521"/>
    <w:rsid w:val="00343224"/>
    <w:rsid w:val="003447A4"/>
    <w:rsid w:val="00345C73"/>
    <w:rsid w:val="00354A99"/>
    <w:rsid w:val="00360311"/>
    <w:rsid w:val="003609A5"/>
    <w:rsid w:val="00361922"/>
    <w:rsid w:val="0037339B"/>
    <w:rsid w:val="00384D37"/>
    <w:rsid w:val="00386C11"/>
    <w:rsid w:val="00397466"/>
    <w:rsid w:val="003A2F16"/>
    <w:rsid w:val="003A6148"/>
    <w:rsid w:val="003C0294"/>
    <w:rsid w:val="003C33F6"/>
    <w:rsid w:val="003C3D2E"/>
    <w:rsid w:val="003C43A5"/>
    <w:rsid w:val="003E1C5C"/>
    <w:rsid w:val="003E6650"/>
    <w:rsid w:val="003F5B46"/>
    <w:rsid w:val="00401363"/>
    <w:rsid w:val="00402E47"/>
    <w:rsid w:val="00407D70"/>
    <w:rsid w:val="00425015"/>
    <w:rsid w:val="00430994"/>
    <w:rsid w:val="00433ABC"/>
    <w:rsid w:val="00441194"/>
    <w:rsid w:val="00441B6D"/>
    <w:rsid w:val="004544D6"/>
    <w:rsid w:val="004556EF"/>
    <w:rsid w:val="00462B07"/>
    <w:rsid w:val="00465BD2"/>
    <w:rsid w:val="004715C8"/>
    <w:rsid w:val="00481C31"/>
    <w:rsid w:val="00482FC1"/>
    <w:rsid w:val="00483027"/>
    <w:rsid w:val="004871AA"/>
    <w:rsid w:val="004918D7"/>
    <w:rsid w:val="004926E1"/>
    <w:rsid w:val="00492E4B"/>
    <w:rsid w:val="004A2FEA"/>
    <w:rsid w:val="004B0C29"/>
    <w:rsid w:val="004B5054"/>
    <w:rsid w:val="004D1141"/>
    <w:rsid w:val="004D2DD7"/>
    <w:rsid w:val="004D75C5"/>
    <w:rsid w:val="004E2186"/>
    <w:rsid w:val="004E66FB"/>
    <w:rsid w:val="004F3BF2"/>
    <w:rsid w:val="004F470A"/>
    <w:rsid w:val="004F4C59"/>
    <w:rsid w:val="00500C8F"/>
    <w:rsid w:val="00501909"/>
    <w:rsid w:val="00507BBB"/>
    <w:rsid w:val="00507BC2"/>
    <w:rsid w:val="005128DF"/>
    <w:rsid w:val="0051592A"/>
    <w:rsid w:val="00516C45"/>
    <w:rsid w:val="005206FE"/>
    <w:rsid w:val="005257ED"/>
    <w:rsid w:val="005306F8"/>
    <w:rsid w:val="0054023D"/>
    <w:rsid w:val="005426BF"/>
    <w:rsid w:val="00560593"/>
    <w:rsid w:val="0056213C"/>
    <w:rsid w:val="00563E20"/>
    <w:rsid w:val="00565926"/>
    <w:rsid w:val="00580C24"/>
    <w:rsid w:val="005968EF"/>
    <w:rsid w:val="00596C1E"/>
    <w:rsid w:val="005A2E26"/>
    <w:rsid w:val="005A73F0"/>
    <w:rsid w:val="005B7BCA"/>
    <w:rsid w:val="005C0DAE"/>
    <w:rsid w:val="005C188E"/>
    <w:rsid w:val="005C3033"/>
    <w:rsid w:val="005C50B8"/>
    <w:rsid w:val="005D0977"/>
    <w:rsid w:val="005D2349"/>
    <w:rsid w:val="005E1B60"/>
    <w:rsid w:val="005E5507"/>
    <w:rsid w:val="005E607B"/>
    <w:rsid w:val="005F0A8D"/>
    <w:rsid w:val="005F4977"/>
    <w:rsid w:val="00601229"/>
    <w:rsid w:val="006026C5"/>
    <w:rsid w:val="00603B67"/>
    <w:rsid w:val="006162A2"/>
    <w:rsid w:val="006240DA"/>
    <w:rsid w:val="0063256E"/>
    <w:rsid w:val="00633F04"/>
    <w:rsid w:val="00635219"/>
    <w:rsid w:val="00635EC0"/>
    <w:rsid w:val="00640B58"/>
    <w:rsid w:val="00644BDF"/>
    <w:rsid w:val="006464CA"/>
    <w:rsid w:val="00651B02"/>
    <w:rsid w:val="00651B19"/>
    <w:rsid w:val="00660A29"/>
    <w:rsid w:val="0066637B"/>
    <w:rsid w:val="00695519"/>
    <w:rsid w:val="006965D4"/>
    <w:rsid w:val="006A4134"/>
    <w:rsid w:val="006A5DDA"/>
    <w:rsid w:val="006A6701"/>
    <w:rsid w:val="006A7639"/>
    <w:rsid w:val="006B21F4"/>
    <w:rsid w:val="006B3753"/>
    <w:rsid w:val="006B7AD6"/>
    <w:rsid w:val="006C50FD"/>
    <w:rsid w:val="006D1DD4"/>
    <w:rsid w:val="006D4014"/>
    <w:rsid w:val="006D44C1"/>
    <w:rsid w:val="006D6214"/>
    <w:rsid w:val="006D7D0B"/>
    <w:rsid w:val="006E5651"/>
    <w:rsid w:val="006E5B85"/>
    <w:rsid w:val="006F026A"/>
    <w:rsid w:val="0070265B"/>
    <w:rsid w:val="0070337F"/>
    <w:rsid w:val="00704813"/>
    <w:rsid w:val="00705186"/>
    <w:rsid w:val="0072290D"/>
    <w:rsid w:val="00723D6D"/>
    <w:rsid w:val="00724537"/>
    <w:rsid w:val="00731724"/>
    <w:rsid w:val="0073474B"/>
    <w:rsid w:val="00734AAE"/>
    <w:rsid w:val="00735511"/>
    <w:rsid w:val="007368EE"/>
    <w:rsid w:val="00737208"/>
    <w:rsid w:val="00744DE6"/>
    <w:rsid w:val="00754DC4"/>
    <w:rsid w:val="00762452"/>
    <w:rsid w:val="007639E0"/>
    <w:rsid w:val="00775507"/>
    <w:rsid w:val="00780E4D"/>
    <w:rsid w:val="00783473"/>
    <w:rsid w:val="0078361B"/>
    <w:rsid w:val="0078594B"/>
    <w:rsid w:val="007938FC"/>
    <w:rsid w:val="00795E02"/>
    <w:rsid w:val="007979D0"/>
    <w:rsid w:val="007A4E18"/>
    <w:rsid w:val="007A7B8C"/>
    <w:rsid w:val="007B1B92"/>
    <w:rsid w:val="007C6D9E"/>
    <w:rsid w:val="007D1C43"/>
    <w:rsid w:val="007D5BBC"/>
    <w:rsid w:val="007D6C53"/>
    <w:rsid w:val="007E1564"/>
    <w:rsid w:val="007E1E87"/>
    <w:rsid w:val="007E5B3F"/>
    <w:rsid w:val="007F1BE7"/>
    <w:rsid w:val="007F2257"/>
    <w:rsid w:val="0080091D"/>
    <w:rsid w:val="00804108"/>
    <w:rsid w:val="00804FC4"/>
    <w:rsid w:val="00816367"/>
    <w:rsid w:val="00816A0B"/>
    <w:rsid w:val="00824B22"/>
    <w:rsid w:val="00830C53"/>
    <w:rsid w:val="00834414"/>
    <w:rsid w:val="00837FAA"/>
    <w:rsid w:val="00841F77"/>
    <w:rsid w:val="00843C05"/>
    <w:rsid w:val="00844E0F"/>
    <w:rsid w:val="0085276D"/>
    <w:rsid w:val="00853CB7"/>
    <w:rsid w:val="00863390"/>
    <w:rsid w:val="0086385C"/>
    <w:rsid w:val="00871916"/>
    <w:rsid w:val="008727D4"/>
    <w:rsid w:val="00894933"/>
    <w:rsid w:val="008956DD"/>
    <w:rsid w:val="008A50E4"/>
    <w:rsid w:val="008A510E"/>
    <w:rsid w:val="008A522A"/>
    <w:rsid w:val="008B4464"/>
    <w:rsid w:val="008B750B"/>
    <w:rsid w:val="008C3162"/>
    <w:rsid w:val="008D1F14"/>
    <w:rsid w:val="008E3924"/>
    <w:rsid w:val="008F13F7"/>
    <w:rsid w:val="008F5B4D"/>
    <w:rsid w:val="00907425"/>
    <w:rsid w:val="00921646"/>
    <w:rsid w:val="00923C34"/>
    <w:rsid w:val="00924152"/>
    <w:rsid w:val="0092513D"/>
    <w:rsid w:val="00927A9F"/>
    <w:rsid w:val="009335CC"/>
    <w:rsid w:val="00934173"/>
    <w:rsid w:val="00935A55"/>
    <w:rsid w:val="00937224"/>
    <w:rsid w:val="00941CEB"/>
    <w:rsid w:val="0094720F"/>
    <w:rsid w:val="00953B28"/>
    <w:rsid w:val="00954322"/>
    <w:rsid w:val="00957CAA"/>
    <w:rsid w:val="0096778A"/>
    <w:rsid w:val="009700EE"/>
    <w:rsid w:val="009714C1"/>
    <w:rsid w:val="00974F18"/>
    <w:rsid w:val="00977656"/>
    <w:rsid w:val="00980276"/>
    <w:rsid w:val="009846A7"/>
    <w:rsid w:val="0098794D"/>
    <w:rsid w:val="0099497B"/>
    <w:rsid w:val="009A43BA"/>
    <w:rsid w:val="009B0D05"/>
    <w:rsid w:val="009B4CA6"/>
    <w:rsid w:val="009B79F8"/>
    <w:rsid w:val="009C66D5"/>
    <w:rsid w:val="009D13FD"/>
    <w:rsid w:val="009D266A"/>
    <w:rsid w:val="009E6E63"/>
    <w:rsid w:val="009F7E07"/>
    <w:rsid w:val="00A01522"/>
    <w:rsid w:val="00A0741E"/>
    <w:rsid w:val="00A10A11"/>
    <w:rsid w:val="00A13C6A"/>
    <w:rsid w:val="00A179A2"/>
    <w:rsid w:val="00A17B09"/>
    <w:rsid w:val="00A220DC"/>
    <w:rsid w:val="00A22C07"/>
    <w:rsid w:val="00A265AC"/>
    <w:rsid w:val="00A457C6"/>
    <w:rsid w:val="00A46AD0"/>
    <w:rsid w:val="00A47063"/>
    <w:rsid w:val="00A473A8"/>
    <w:rsid w:val="00A513F0"/>
    <w:rsid w:val="00A52F0A"/>
    <w:rsid w:val="00A61AC8"/>
    <w:rsid w:val="00A6366F"/>
    <w:rsid w:val="00A65D4C"/>
    <w:rsid w:val="00A70512"/>
    <w:rsid w:val="00A80FC2"/>
    <w:rsid w:val="00AA1F60"/>
    <w:rsid w:val="00AA40D7"/>
    <w:rsid w:val="00AB5F7D"/>
    <w:rsid w:val="00AC0C50"/>
    <w:rsid w:val="00AC2F5A"/>
    <w:rsid w:val="00AC6FE2"/>
    <w:rsid w:val="00AF3925"/>
    <w:rsid w:val="00AF4EB5"/>
    <w:rsid w:val="00AF7A8E"/>
    <w:rsid w:val="00B03DFD"/>
    <w:rsid w:val="00B1296B"/>
    <w:rsid w:val="00B2292F"/>
    <w:rsid w:val="00B4181B"/>
    <w:rsid w:val="00B43169"/>
    <w:rsid w:val="00B47B30"/>
    <w:rsid w:val="00B501A8"/>
    <w:rsid w:val="00B55AE4"/>
    <w:rsid w:val="00B70B46"/>
    <w:rsid w:val="00B739B0"/>
    <w:rsid w:val="00B814A3"/>
    <w:rsid w:val="00B96F38"/>
    <w:rsid w:val="00BB1ED2"/>
    <w:rsid w:val="00BB508C"/>
    <w:rsid w:val="00BB5B60"/>
    <w:rsid w:val="00BC716B"/>
    <w:rsid w:val="00BD0E74"/>
    <w:rsid w:val="00BD5F8C"/>
    <w:rsid w:val="00BE29DD"/>
    <w:rsid w:val="00BF4F63"/>
    <w:rsid w:val="00C036F5"/>
    <w:rsid w:val="00C04E83"/>
    <w:rsid w:val="00C066AF"/>
    <w:rsid w:val="00C10E06"/>
    <w:rsid w:val="00C145B8"/>
    <w:rsid w:val="00C2438F"/>
    <w:rsid w:val="00C268C5"/>
    <w:rsid w:val="00C31AF0"/>
    <w:rsid w:val="00C32A7E"/>
    <w:rsid w:val="00C34F28"/>
    <w:rsid w:val="00C368DF"/>
    <w:rsid w:val="00C442C5"/>
    <w:rsid w:val="00C505F3"/>
    <w:rsid w:val="00C57B5C"/>
    <w:rsid w:val="00C57C7C"/>
    <w:rsid w:val="00C61049"/>
    <w:rsid w:val="00C63FFE"/>
    <w:rsid w:val="00C91EB6"/>
    <w:rsid w:val="00C968B7"/>
    <w:rsid w:val="00CA10B0"/>
    <w:rsid w:val="00CA2F8E"/>
    <w:rsid w:val="00CA3EE2"/>
    <w:rsid w:val="00CA7FD5"/>
    <w:rsid w:val="00CB3287"/>
    <w:rsid w:val="00CB33E2"/>
    <w:rsid w:val="00CB4E68"/>
    <w:rsid w:val="00CC2733"/>
    <w:rsid w:val="00CD0050"/>
    <w:rsid w:val="00CE7481"/>
    <w:rsid w:val="00CF0A8F"/>
    <w:rsid w:val="00D048CE"/>
    <w:rsid w:val="00D06554"/>
    <w:rsid w:val="00D10998"/>
    <w:rsid w:val="00D15CBD"/>
    <w:rsid w:val="00D221CB"/>
    <w:rsid w:val="00D231E5"/>
    <w:rsid w:val="00D23391"/>
    <w:rsid w:val="00D31805"/>
    <w:rsid w:val="00D3459E"/>
    <w:rsid w:val="00D552B9"/>
    <w:rsid w:val="00D600F8"/>
    <w:rsid w:val="00D735B2"/>
    <w:rsid w:val="00D74021"/>
    <w:rsid w:val="00D76D01"/>
    <w:rsid w:val="00D91DEA"/>
    <w:rsid w:val="00D922A9"/>
    <w:rsid w:val="00D9394A"/>
    <w:rsid w:val="00DA7809"/>
    <w:rsid w:val="00DB0CBB"/>
    <w:rsid w:val="00DB67CC"/>
    <w:rsid w:val="00DC3783"/>
    <w:rsid w:val="00DC3B03"/>
    <w:rsid w:val="00DE1070"/>
    <w:rsid w:val="00DF363D"/>
    <w:rsid w:val="00E00219"/>
    <w:rsid w:val="00E0316B"/>
    <w:rsid w:val="00E25E10"/>
    <w:rsid w:val="00E50B41"/>
    <w:rsid w:val="00E5219B"/>
    <w:rsid w:val="00E52D07"/>
    <w:rsid w:val="00E5518B"/>
    <w:rsid w:val="00E609FE"/>
    <w:rsid w:val="00E630BE"/>
    <w:rsid w:val="00E75920"/>
    <w:rsid w:val="00E80913"/>
    <w:rsid w:val="00E80D96"/>
    <w:rsid w:val="00E871FA"/>
    <w:rsid w:val="00E936A4"/>
    <w:rsid w:val="00E954BB"/>
    <w:rsid w:val="00EA45E7"/>
    <w:rsid w:val="00EB78E3"/>
    <w:rsid w:val="00EB7BE3"/>
    <w:rsid w:val="00EC0380"/>
    <w:rsid w:val="00EC1C4B"/>
    <w:rsid w:val="00EC735A"/>
    <w:rsid w:val="00ED1AAD"/>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7091"/>
    <w:rsid w:val="00FA3B17"/>
    <w:rsid w:val="00FA5E8D"/>
    <w:rsid w:val="00FA5F3D"/>
    <w:rsid w:val="00FB399E"/>
    <w:rsid w:val="00FB7F50"/>
    <w:rsid w:val="00FC2A85"/>
    <w:rsid w:val="00FC40AF"/>
    <w:rsid w:val="00FC73B9"/>
    <w:rsid w:val="00FD0145"/>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5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64/1/277/&#1575;&#1604;&#1606;&#1581;&#1575;&#1577;%20" TargetMode="External"/><Relationship Id="rId1" Type="http://schemas.openxmlformats.org/officeDocument/2006/relationships/hyperlink" Target="http://lib.eshia.ir/27915/1/47/&#1575;&#1606;&#1578;&#1607;&#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2EF6-B4FC-465A-B3DF-7A3A9558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297</TotalTime>
  <Pages>1</Pages>
  <Words>1950</Words>
  <Characters>11119</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12</cp:revision>
  <cp:lastPrinted>2019-12-08T12:10:00Z</cp:lastPrinted>
  <dcterms:created xsi:type="dcterms:W3CDTF">2019-12-08T04:51:00Z</dcterms:created>
  <dcterms:modified xsi:type="dcterms:W3CDTF">2019-12-08T12:10:00Z</dcterms:modified>
  <cp:contentStatus>ویرایش 2.5</cp:contentStatus>
  <cp:version>2.7</cp:version>
</cp:coreProperties>
</file>