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965F31">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Start w:id="0" w:name="_GoBack"/>
      <w:bookmarkEnd w:id="0"/>
    </w:p>
    <w:p w:rsidR="00965F31" w:rsidRDefault="00965F31" w:rsidP="00965F31">
      <w:pPr>
        <w:pStyle w:val="TOC2"/>
        <w:tabs>
          <w:tab w:val="right" w:leader="dot" w:pos="10194"/>
        </w:tabs>
        <w:rPr>
          <w:rFonts w:asciiTheme="minorHAnsi" w:eastAsiaTheme="minorEastAsia" w:hAnsiTheme="minorHAnsi" w:cstheme="minorBidi"/>
          <w:bCs w:val="0"/>
          <w:noProof/>
          <w:color w:val="auto"/>
          <w:szCs w:val="22"/>
          <w:rtl/>
          <w:lang w:bidi="ar-SA"/>
        </w:rPr>
      </w:pPr>
      <w:r>
        <w:rPr>
          <w:noProof/>
          <w:webHidden/>
          <w:szCs w:val="24"/>
          <w:rtl/>
        </w:rPr>
        <w:fldChar w:fldCharType="begin"/>
      </w:r>
      <w:r>
        <w:rPr>
          <w:noProof/>
          <w:webHidden/>
          <w:szCs w:val="24"/>
          <w:rtl/>
        </w:rPr>
        <w:instrText xml:space="preserve"> </w:instrText>
      </w:r>
      <w:r>
        <w:rPr>
          <w:noProof/>
          <w:webHidden/>
          <w:szCs w:val="24"/>
        </w:rPr>
        <w:instrText xml:space="preserve">TOC </w:instrText>
      </w:r>
      <w:r>
        <w:rPr>
          <w:noProof/>
          <w:webHidden/>
          <w:szCs w:val="24"/>
          <w:rtl/>
        </w:rPr>
        <w:instrText>\</w:instrText>
      </w:r>
      <w:r>
        <w:rPr>
          <w:noProof/>
          <w:webHidden/>
          <w:szCs w:val="24"/>
        </w:rPr>
        <w:instrText>o "1-9" \h \z \u</w:instrText>
      </w:r>
      <w:r>
        <w:rPr>
          <w:noProof/>
          <w:webHidden/>
          <w:szCs w:val="24"/>
          <w:rtl/>
        </w:rPr>
        <w:instrText xml:space="preserve"> </w:instrText>
      </w:r>
      <w:r>
        <w:rPr>
          <w:noProof/>
          <w:webHidden/>
          <w:szCs w:val="24"/>
          <w:rtl/>
        </w:rPr>
        <w:fldChar w:fldCharType="separate"/>
      </w:r>
      <w:hyperlink w:anchor="_Toc501805884" w:history="1">
        <w:r w:rsidRPr="003E1400">
          <w:rPr>
            <w:rStyle w:val="Hyperlink"/>
            <w:noProof/>
            <w:rtl/>
          </w:rPr>
          <w:t>اختلاف ب</w:t>
        </w:r>
        <w:r w:rsidRPr="003E1400">
          <w:rPr>
            <w:rStyle w:val="Hyperlink"/>
            <w:rFonts w:hint="cs"/>
            <w:noProof/>
            <w:rtl/>
          </w:rPr>
          <w:t>ی</w:t>
        </w:r>
        <w:r w:rsidRPr="003E1400">
          <w:rPr>
            <w:rStyle w:val="Hyperlink"/>
            <w:rFonts w:hint="eastAsia"/>
            <w:noProof/>
            <w:rtl/>
          </w:rPr>
          <w:t>ن</w:t>
        </w:r>
        <w:r w:rsidRPr="003E1400">
          <w:rPr>
            <w:rStyle w:val="Hyperlink"/>
            <w:noProof/>
            <w:rtl/>
          </w:rPr>
          <w:t xml:space="preserve"> موجر و مستأجر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Toc501805884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965F31" w:rsidRPr="00965F31" w:rsidRDefault="00A42877" w:rsidP="00965F31">
      <w:pPr>
        <w:pStyle w:val="TOC3"/>
        <w:tabs>
          <w:tab w:val="right" w:leader="dot" w:pos="10194"/>
        </w:tabs>
        <w:rPr>
          <w:rFonts w:asciiTheme="minorHAnsi" w:eastAsiaTheme="minorEastAsia" w:hAnsiTheme="minorHAnsi" w:cstheme="minorBidi"/>
          <w:iCs w:val="0"/>
          <w:noProof/>
          <w:color w:val="auto"/>
          <w:szCs w:val="22"/>
          <w:rtl/>
          <w:lang w:bidi="ar-SA"/>
        </w:rPr>
      </w:pPr>
      <w:hyperlink w:anchor="_Toc501805885" w:history="1">
        <w:r w:rsidR="00965F31" w:rsidRPr="00965F31">
          <w:rPr>
            <w:rStyle w:val="Hyperlink"/>
            <w:noProof/>
            <w:rtl/>
          </w:rPr>
          <w:t>کلام علامه حل</w:t>
        </w:r>
        <w:r w:rsidR="00965F31" w:rsidRPr="00965F31">
          <w:rPr>
            <w:rStyle w:val="Hyperlink"/>
            <w:rFonts w:hint="cs"/>
            <w:noProof/>
            <w:rtl/>
          </w:rPr>
          <w:t>ی</w:t>
        </w:r>
        <w:r w:rsidR="00965F31" w:rsidRPr="00965F31">
          <w:rPr>
            <w:rStyle w:val="Hyperlink"/>
            <w:noProof/>
            <w:rtl/>
          </w:rPr>
          <w:t xml:space="preserve"> و فخر المحقق</w:t>
        </w:r>
        <w:r w:rsidR="00965F31" w:rsidRPr="00965F31">
          <w:rPr>
            <w:rStyle w:val="Hyperlink"/>
            <w:rFonts w:hint="cs"/>
            <w:noProof/>
            <w:rtl/>
          </w:rPr>
          <w:t>ی</w:t>
        </w:r>
        <w:r w:rsidR="00965F31" w:rsidRPr="00965F31">
          <w:rPr>
            <w:rStyle w:val="Hyperlink"/>
            <w:rFonts w:hint="eastAsia"/>
            <w:noProof/>
            <w:rtl/>
          </w:rPr>
          <w:t>ن</w:t>
        </w:r>
        <w:r w:rsidR="00965F31" w:rsidRPr="00965F31">
          <w:rPr>
            <w:noProof/>
            <w:webHidden/>
            <w:rtl/>
          </w:rPr>
          <w:tab/>
        </w:r>
        <w:r w:rsidR="00965F31" w:rsidRPr="00965F31">
          <w:rPr>
            <w:noProof/>
            <w:webHidden/>
            <w:rtl/>
          </w:rPr>
          <w:fldChar w:fldCharType="begin"/>
        </w:r>
        <w:r w:rsidR="00965F31" w:rsidRPr="00965F31">
          <w:rPr>
            <w:noProof/>
            <w:webHidden/>
            <w:rtl/>
          </w:rPr>
          <w:instrText xml:space="preserve"> </w:instrText>
        </w:r>
        <w:r w:rsidR="00965F31" w:rsidRPr="00965F31">
          <w:rPr>
            <w:noProof/>
            <w:webHidden/>
          </w:rPr>
          <w:instrText xml:space="preserve">PAGEREF </w:instrText>
        </w:r>
        <w:r w:rsidR="00965F31" w:rsidRPr="00965F31">
          <w:rPr>
            <w:noProof/>
            <w:webHidden/>
            <w:rtl/>
          </w:rPr>
          <w:instrText>_</w:instrText>
        </w:r>
        <w:r w:rsidR="00965F31" w:rsidRPr="00965F31">
          <w:rPr>
            <w:noProof/>
            <w:webHidden/>
          </w:rPr>
          <w:instrText>Toc501805885 \h</w:instrText>
        </w:r>
        <w:r w:rsidR="00965F31" w:rsidRPr="00965F31">
          <w:rPr>
            <w:noProof/>
            <w:webHidden/>
            <w:rtl/>
          </w:rPr>
          <w:instrText xml:space="preserve"> </w:instrText>
        </w:r>
        <w:r w:rsidR="00965F31" w:rsidRPr="00965F31">
          <w:rPr>
            <w:noProof/>
            <w:webHidden/>
            <w:rtl/>
          </w:rPr>
        </w:r>
        <w:r w:rsidR="00965F31" w:rsidRPr="00965F31">
          <w:rPr>
            <w:noProof/>
            <w:webHidden/>
            <w:rtl/>
          </w:rPr>
          <w:fldChar w:fldCharType="separate"/>
        </w:r>
        <w:r w:rsidR="00965F31" w:rsidRPr="00965F31">
          <w:rPr>
            <w:noProof/>
            <w:webHidden/>
            <w:rtl/>
          </w:rPr>
          <w:t>1</w:t>
        </w:r>
        <w:r w:rsidR="00965F31" w:rsidRPr="00965F31">
          <w:rPr>
            <w:noProof/>
            <w:webHidden/>
            <w:rtl/>
          </w:rPr>
          <w:fldChar w:fldCharType="end"/>
        </w:r>
      </w:hyperlink>
    </w:p>
    <w:p w:rsidR="00965F31" w:rsidRPr="00965F31" w:rsidRDefault="00A42877" w:rsidP="00965F31">
      <w:pPr>
        <w:pStyle w:val="TOC3"/>
        <w:tabs>
          <w:tab w:val="right" w:leader="dot" w:pos="10194"/>
        </w:tabs>
        <w:rPr>
          <w:rFonts w:asciiTheme="minorHAnsi" w:eastAsiaTheme="minorEastAsia" w:hAnsiTheme="minorHAnsi" w:cstheme="minorBidi"/>
          <w:iCs w:val="0"/>
          <w:noProof/>
          <w:color w:val="auto"/>
          <w:szCs w:val="22"/>
          <w:rtl/>
          <w:lang w:bidi="ar-SA"/>
        </w:rPr>
      </w:pPr>
      <w:hyperlink w:anchor="_Toc501805886" w:history="1">
        <w:r w:rsidR="00965F31" w:rsidRPr="00965F31">
          <w:rPr>
            <w:rStyle w:val="Hyperlink"/>
            <w:noProof/>
            <w:rtl/>
          </w:rPr>
          <w:t>کلام محقق کرک</w:t>
        </w:r>
        <w:r w:rsidR="00965F31" w:rsidRPr="00965F31">
          <w:rPr>
            <w:rStyle w:val="Hyperlink"/>
            <w:rFonts w:hint="cs"/>
            <w:noProof/>
            <w:rtl/>
          </w:rPr>
          <w:t>ی</w:t>
        </w:r>
        <w:r w:rsidR="00965F31" w:rsidRPr="00965F31">
          <w:rPr>
            <w:noProof/>
            <w:webHidden/>
            <w:rtl/>
          </w:rPr>
          <w:tab/>
        </w:r>
        <w:r w:rsidR="00965F31" w:rsidRPr="00965F31">
          <w:rPr>
            <w:noProof/>
            <w:webHidden/>
            <w:rtl/>
          </w:rPr>
          <w:fldChar w:fldCharType="begin"/>
        </w:r>
        <w:r w:rsidR="00965F31" w:rsidRPr="00965F31">
          <w:rPr>
            <w:noProof/>
            <w:webHidden/>
            <w:rtl/>
          </w:rPr>
          <w:instrText xml:space="preserve"> </w:instrText>
        </w:r>
        <w:r w:rsidR="00965F31" w:rsidRPr="00965F31">
          <w:rPr>
            <w:noProof/>
            <w:webHidden/>
          </w:rPr>
          <w:instrText xml:space="preserve">PAGEREF </w:instrText>
        </w:r>
        <w:r w:rsidR="00965F31" w:rsidRPr="00965F31">
          <w:rPr>
            <w:noProof/>
            <w:webHidden/>
            <w:rtl/>
          </w:rPr>
          <w:instrText>_</w:instrText>
        </w:r>
        <w:r w:rsidR="00965F31" w:rsidRPr="00965F31">
          <w:rPr>
            <w:noProof/>
            <w:webHidden/>
          </w:rPr>
          <w:instrText>Toc501805886 \h</w:instrText>
        </w:r>
        <w:r w:rsidR="00965F31" w:rsidRPr="00965F31">
          <w:rPr>
            <w:noProof/>
            <w:webHidden/>
            <w:rtl/>
          </w:rPr>
          <w:instrText xml:space="preserve"> </w:instrText>
        </w:r>
        <w:r w:rsidR="00965F31" w:rsidRPr="00965F31">
          <w:rPr>
            <w:noProof/>
            <w:webHidden/>
            <w:rtl/>
          </w:rPr>
        </w:r>
        <w:r w:rsidR="00965F31" w:rsidRPr="00965F31">
          <w:rPr>
            <w:noProof/>
            <w:webHidden/>
            <w:rtl/>
          </w:rPr>
          <w:fldChar w:fldCharType="separate"/>
        </w:r>
        <w:r w:rsidR="00965F31" w:rsidRPr="00965F31">
          <w:rPr>
            <w:noProof/>
            <w:webHidden/>
            <w:rtl/>
          </w:rPr>
          <w:t>2</w:t>
        </w:r>
        <w:r w:rsidR="00965F31" w:rsidRPr="00965F31">
          <w:rPr>
            <w:noProof/>
            <w:webHidden/>
            <w:rtl/>
          </w:rPr>
          <w:fldChar w:fldCharType="end"/>
        </w:r>
      </w:hyperlink>
    </w:p>
    <w:p w:rsidR="00965F31" w:rsidRPr="00965F31" w:rsidRDefault="00A42877" w:rsidP="00965F31">
      <w:pPr>
        <w:pStyle w:val="TOC4"/>
        <w:tabs>
          <w:tab w:val="right" w:leader="dot" w:pos="10194"/>
        </w:tabs>
        <w:rPr>
          <w:rFonts w:asciiTheme="minorHAnsi" w:eastAsiaTheme="minorEastAsia" w:hAnsiTheme="minorHAnsi" w:cstheme="minorBidi"/>
          <w:noProof/>
          <w:color w:val="auto"/>
          <w:szCs w:val="22"/>
          <w:rtl/>
          <w:lang w:bidi="ar-SA"/>
        </w:rPr>
      </w:pPr>
      <w:hyperlink w:anchor="_Toc501805887" w:history="1">
        <w:r w:rsidR="00965F31" w:rsidRPr="00965F31">
          <w:rPr>
            <w:rStyle w:val="Hyperlink"/>
            <w:noProof/>
            <w:rtl/>
          </w:rPr>
          <w:t>بررس</w:t>
        </w:r>
        <w:r w:rsidR="00965F31" w:rsidRPr="00965F31">
          <w:rPr>
            <w:rStyle w:val="Hyperlink"/>
            <w:rFonts w:hint="cs"/>
            <w:noProof/>
            <w:rtl/>
          </w:rPr>
          <w:t>ی</w:t>
        </w:r>
        <w:r w:rsidR="00965F31" w:rsidRPr="00965F31">
          <w:rPr>
            <w:rStyle w:val="Hyperlink"/>
            <w:noProof/>
            <w:rtl/>
          </w:rPr>
          <w:t xml:space="preserve"> اختلاف موجر و مستأجر</w:t>
        </w:r>
        <w:r w:rsidR="00965F31" w:rsidRPr="00965F31">
          <w:rPr>
            <w:noProof/>
            <w:webHidden/>
            <w:rtl/>
          </w:rPr>
          <w:tab/>
        </w:r>
        <w:r w:rsidR="00965F31" w:rsidRPr="00965F31">
          <w:rPr>
            <w:noProof/>
            <w:webHidden/>
            <w:rtl/>
          </w:rPr>
          <w:fldChar w:fldCharType="begin"/>
        </w:r>
        <w:r w:rsidR="00965F31" w:rsidRPr="00965F31">
          <w:rPr>
            <w:noProof/>
            <w:webHidden/>
            <w:rtl/>
          </w:rPr>
          <w:instrText xml:space="preserve"> </w:instrText>
        </w:r>
        <w:r w:rsidR="00965F31" w:rsidRPr="00965F31">
          <w:rPr>
            <w:noProof/>
            <w:webHidden/>
          </w:rPr>
          <w:instrText xml:space="preserve">PAGEREF </w:instrText>
        </w:r>
        <w:r w:rsidR="00965F31" w:rsidRPr="00965F31">
          <w:rPr>
            <w:noProof/>
            <w:webHidden/>
            <w:rtl/>
          </w:rPr>
          <w:instrText>_</w:instrText>
        </w:r>
        <w:r w:rsidR="00965F31" w:rsidRPr="00965F31">
          <w:rPr>
            <w:noProof/>
            <w:webHidden/>
          </w:rPr>
          <w:instrText>Toc501805887 \h</w:instrText>
        </w:r>
        <w:r w:rsidR="00965F31" w:rsidRPr="00965F31">
          <w:rPr>
            <w:noProof/>
            <w:webHidden/>
            <w:rtl/>
          </w:rPr>
          <w:instrText xml:space="preserve"> </w:instrText>
        </w:r>
        <w:r w:rsidR="00965F31" w:rsidRPr="00965F31">
          <w:rPr>
            <w:noProof/>
            <w:webHidden/>
            <w:rtl/>
          </w:rPr>
        </w:r>
        <w:r w:rsidR="00965F31" w:rsidRPr="00965F31">
          <w:rPr>
            <w:noProof/>
            <w:webHidden/>
            <w:rtl/>
          </w:rPr>
          <w:fldChar w:fldCharType="separate"/>
        </w:r>
        <w:r w:rsidR="00965F31" w:rsidRPr="00965F31">
          <w:rPr>
            <w:noProof/>
            <w:webHidden/>
            <w:rtl/>
          </w:rPr>
          <w:t>2</w:t>
        </w:r>
        <w:r w:rsidR="00965F31" w:rsidRPr="00965F31">
          <w:rPr>
            <w:noProof/>
            <w:webHidden/>
            <w:rtl/>
          </w:rPr>
          <w:fldChar w:fldCharType="end"/>
        </w:r>
      </w:hyperlink>
    </w:p>
    <w:p w:rsidR="00965F31" w:rsidRPr="00965F31" w:rsidRDefault="00A42877" w:rsidP="00965F31">
      <w:pPr>
        <w:pStyle w:val="TOC4"/>
        <w:tabs>
          <w:tab w:val="right" w:leader="dot" w:pos="10194"/>
        </w:tabs>
        <w:rPr>
          <w:rFonts w:asciiTheme="minorHAnsi" w:eastAsiaTheme="minorEastAsia" w:hAnsiTheme="minorHAnsi" w:cstheme="minorBidi"/>
          <w:noProof/>
          <w:color w:val="auto"/>
          <w:szCs w:val="22"/>
          <w:rtl/>
          <w:lang w:bidi="ar-SA"/>
        </w:rPr>
      </w:pPr>
      <w:hyperlink w:anchor="_Toc501805888" w:history="1">
        <w:r w:rsidR="00965F31" w:rsidRPr="00965F31">
          <w:rPr>
            <w:rStyle w:val="Hyperlink"/>
            <w:noProof/>
            <w:rtl/>
          </w:rPr>
          <w:t>صور اختلاف موجر و مستأجر طبق نظر مشهور</w:t>
        </w:r>
        <w:r w:rsidR="00965F31" w:rsidRPr="00965F31">
          <w:rPr>
            <w:noProof/>
            <w:webHidden/>
            <w:rtl/>
          </w:rPr>
          <w:tab/>
        </w:r>
        <w:r w:rsidR="00965F31" w:rsidRPr="00965F31">
          <w:rPr>
            <w:noProof/>
            <w:webHidden/>
            <w:rtl/>
          </w:rPr>
          <w:fldChar w:fldCharType="begin"/>
        </w:r>
        <w:r w:rsidR="00965F31" w:rsidRPr="00965F31">
          <w:rPr>
            <w:noProof/>
            <w:webHidden/>
            <w:rtl/>
          </w:rPr>
          <w:instrText xml:space="preserve"> </w:instrText>
        </w:r>
        <w:r w:rsidR="00965F31" w:rsidRPr="00965F31">
          <w:rPr>
            <w:noProof/>
            <w:webHidden/>
          </w:rPr>
          <w:instrText xml:space="preserve">PAGEREF </w:instrText>
        </w:r>
        <w:r w:rsidR="00965F31" w:rsidRPr="00965F31">
          <w:rPr>
            <w:noProof/>
            <w:webHidden/>
            <w:rtl/>
          </w:rPr>
          <w:instrText>_</w:instrText>
        </w:r>
        <w:r w:rsidR="00965F31" w:rsidRPr="00965F31">
          <w:rPr>
            <w:noProof/>
            <w:webHidden/>
          </w:rPr>
          <w:instrText>Toc501805888 \h</w:instrText>
        </w:r>
        <w:r w:rsidR="00965F31" w:rsidRPr="00965F31">
          <w:rPr>
            <w:noProof/>
            <w:webHidden/>
            <w:rtl/>
          </w:rPr>
          <w:instrText xml:space="preserve"> </w:instrText>
        </w:r>
        <w:r w:rsidR="00965F31" w:rsidRPr="00965F31">
          <w:rPr>
            <w:noProof/>
            <w:webHidden/>
            <w:rtl/>
          </w:rPr>
        </w:r>
        <w:r w:rsidR="00965F31" w:rsidRPr="00965F31">
          <w:rPr>
            <w:noProof/>
            <w:webHidden/>
            <w:rtl/>
          </w:rPr>
          <w:fldChar w:fldCharType="separate"/>
        </w:r>
        <w:r w:rsidR="00965F31" w:rsidRPr="00965F31">
          <w:rPr>
            <w:noProof/>
            <w:webHidden/>
            <w:rtl/>
          </w:rPr>
          <w:t>3</w:t>
        </w:r>
        <w:r w:rsidR="00965F31" w:rsidRPr="00965F31">
          <w:rPr>
            <w:noProof/>
            <w:webHidden/>
            <w:rtl/>
          </w:rPr>
          <w:fldChar w:fldCharType="end"/>
        </w:r>
      </w:hyperlink>
    </w:p>
    <w:p w:rsidR="00965F31" w:rsidRPr="00965F31" w:rsidRDefault="00A42877" w:rsidP="00965F31">
      <w:pPr>
        <w:pStyle w:val="TOC5"/>
        <w:tabs>
          <w:tab w:val="right" w:leader="dot" w:pos="10194"/>
        </w:tabs>
        <w:rPr>
          <w:rFonts w:asciiTheme="minorHAnsi" w:eastAsiaTheme="minorEastAsia" w:hAnsiTheme="minorHAnsi" w:cstheme="minorBidi"/>
          <w:noProof/>
          <w:color w:val="auto"/>
          <w:szCs w:val="22"/>
          <w:rtl/>
          <w:lang w:bidi="ar-SA"/>
        </w:rPr>
      </w:pPr>
      <w:hyperlink w:anchor="_Toc501805889" w:history="1">
        <w:r w:rsidR="00965F31" w:rsidRPr="00965F31">
          <w:rPr>
            <w:rStyle w:val="Hyperlink"/>
            <w:noProof/>
            <w:rtl/>
          </w:rPr>
          <w:t>1- معادل بودن هر د</w:t>
        </w:r>
        <w:r w:rsidR="00965F31" w:rsidRPr="00965F31">
          <w:rPr>
            <w:rStyle w:val="Hyperlink"/>
            <w:rFonts w:hint="cs"/>
            <w:noProof/>
            <w:rtl/>
          </w:rPr>
          <w:t>ی</w:t>
        </w:r>
        <w:r w:rsidR="00965F31" w:rsidRPr="00965F31">
          <w:rPr>
            <w:rStyle w:val="Hyperlink"/>
            <w:rFonts w:hint="eastAsia"/>
            <w:noProof/>
            <w:rtl/>
          </w:rPr>
          <w:t>نار</w:t>
        </w:r>
        <w:r w:rsidR="00965F31" w:rsidRPr="00965F31">
          <w:rPr>
            <w:rStyle w:val="Hyperlink"/>
            <w:noProof/>
            <w:rtl/>
          </w:rPr>
          <w:t xml:space="preserve"> با دوازده درهم و وجود اختلاف در ب</w:t>
        </w:r>
        <w:r w:rsidR="00965F31" w:rsidRPr="00965F31">
          <w:rPr>
            <w:rStyle w:val="Hyperlink"/>
            <w:rFonts w:hint="cs"/>
            <w:noProof/>
            <w:rtl/>
          </w:rPr>
          <w:t>ی</w:t>
        </w:r>
        <w:r w:rsidR="00965F31" w:rsidRPr="00965F31">
          <w:rPr>
            <w:rStyle w:val="Hyperlink"/>
            <w:rFonts w:hint="eastAsia"/>
            <w:noProof/>
            <w:rtl/>
          </w:rPr>
          <w:t>ن</w:t>
        </w:r>
        <w:r w:rsidR="00965F31" w:rsidRPr="00965F31">
          <w:rPr>
            <w:rStyle w:val="Hyperlink"/>
            <w:noProof/>
            <w:rtl/>
          </w:rPr>
          <w:t xml:space="preserve"> سال</w:t>
        </w:r>
        <w:r w:rsidR="00965F31" w:rsidRPr="00965F31">
          <w:rPr>
            <w:noProof/>
            <w:webHidden/>
            <w:rtl/>
          </w:rPr>
          <w:tab/>
        </w:r>
        <w:r w:rsidR="00965F31" w:rsidRPr="00965F31">
          <w:rPr>
            <w:noProof/>
            <w:webHidden/>
            <w:rtl/>
          </w:rPr>
          <w:fldChar w:fldCharType="begin"/>
        </w:r>
        <w:r w:rsidR="00965F31" w:rsidRPr="00965F31">
          <w:rPr>
            <w:noProof/>
            <w:webHidden/>
            <w:rtl/>
          </w:rPr>
          <w:instrText xml:space="preserve"> </w:instrText>
        </w:r>
        <w:r w:rsidR="00965F31" w:rsidRPr="00965F31">
          <w:rPr>
            <w:noProof/>
            <w:webHidden/>
          </w:rPr>
          <w:instrText xml:space="preserve">PAGEREF </w:instrText>
        </w:r>
        <w:r w:rsidR="00965F31" w:rsidRPr="00965F31">
          <w:rPr>
            <w:noProof/>
            <w:webHidden/>
            <w:rtl/>
          </w:rPr>
          <w:instrText>_</w:instrText>
        </w:r>
        <w:r w:rsidR="00965F31" w:rsidRPr="00965F31">
          <w:rPr>
            <w:noProof/>
            <w:webHidden/>
          </w:rPr>
          <w:instrText>Toc501805889 \h</w:instrText>
        </w:r>
        <w:r w:rsidR="00965F31" w:rsidRPr="00965F31">
          <w:rPr>
            <w:noProof/>
            <w:webHidden/>
            <w:rtl/>
          </w:rPr>
          <w:instrText xml:space="preserve"> </w:instrText>
        </w:r>
        <w:r w:rsidR="00965F31" w:rsidRPr="00965F31">
          <w:rPr>
            <w:noProof/>
            <w:webHidden/>
            <w:rtl/>
          </w:rPr>
        </w:r>
        <w:r w:rsidR="00965F31" w:rsidRPr="00965F31">
          <w:rPr>
            <w:noProof/>
            <w:webHidden/>
            <w:rtl/>
          </w:rPr>
          <w:fldChar w:fldCharType="separate"/>
        </w:r>
        <w:r w:rsidR="00965F31" w:rsidRPr="00965F31">
          <w:rPr>
            <w:noProof/>
            <w:webHidden/>
            <w:rtl/>
          </w:rPr>
          <w:t>3</w:t>
        </w:r>
        <w:r w:rsidR="00965F31" w:rsidRPr="00965F31">
          <w:rPr>
            <w:noProof/>
            <w:webHidden/>
            <w:rtl/>
          </w:rPr>
          <w:fldChar w:fldCharType="end"/>
        </w:r>
      </w:hyperlink>
    </w:p>
    <w:p w:rsidR="00965F31" w:rsidRPr="00965F31" w:rsidRDefault="00A42877" w:rsidP="00965F31">
      <w:pPr>
        <w:pStyle w:val="TOC5"/>
        <w:tabs>
          <w:tab w:val="right" w:leader="dot" w:pos="10194"/>
        </w:tabs>
        <w:rPr>
          <w:rFonts w:asciiTheme="minorHAnsi" w:eastAsiaTheme="minorEastAsia" w:hAnsiTheme="minorHAnsi" w:cstheme="minorBidi"/>
          <w:noProof/>
          <w:color w:val="auto"/>
          <w:szCs w:val="22"/>
          <w:rtl/>
          <w:lang w:bidi="ar-SA"/>
        </w:rPr>
      </w:pPr>
      <w:hyperlink w:anchor="_Toc501805890" w:history="1">
        <w:r w:rsidR="00965F31" w:rsidRPr="00965F31">
          <w:rPr>
            <w:rStyle w:val="Hyperlink"/>
            <w:noProof/>
            <w:rtl/>
          </w:rPr>
          <w:t>2- معادل بودن هر د</w:t>
        </w:r>
        <w:r w:rsidR="00965F31" w:rsidRPr="00965F31">
          <w:rPr>
            <w:rStyle w:val="Hyperlink"/>
            <w:rFonts w:hint="cs"/>
            <w:noProof/>
            <w:rtl/>
          </w:rPr>
          <w:t>ی</w:t>
        </w:r>
        <w:r w:rsidR="00965F31" w:rsidRPr="00965F31">
          <w:rPr>
            <w:rStyle w:val="Hyperlink"/>
            <w:noProof/>
            <w:rtl/>
          </w:rPr>
          <w:t>نار با دوازده درهم و وجود اختلاف بعد اتمام سال</w:t>
        </w:r>
        <w:r w:rsidR="00965F31" w:rsidRPr="00965F31">
          <w:rPr>
            <w:noProof/>
            <w:webHidden/>
            <w:rtl/>
          </w:rPr>
          <w:tab/>
        </w:r>
        <w:r w:rsidR="00965F31" w:rsidRPr="00965F31">
          <w:rPr>
            <w:noProof/>
            <w:webHidden/>
            <w:rtl/>
          </w:rPr>
          <w:fldChar w:fldCharType="begin"/>
        </w:r>
        <w:r w:rsidR="00965F31" w:rsidRPr="00965F31">
          <w:rPr>
            <w:noProof/>
            <w:webHidden/>
            <w:rtl/>
          </w:rPr>
          <w:instrText xml:space="preserve"> </w:instrText>
        </w:r>
        <w:r w:rsidR="00965F31" w:rsidRPr="00965F31">
          <w:rPr>
            <w:noProof/>
            <w:webHidden/>
          </w:rPr>
          <w:instrText xml:space="preserve">PAGEREF </w:instrText>
        </w:r>
        <w:r w:rsidR="00965F31" w:rsidRPr="00965F31">
          <w:rPr>
            <w:noProof/>
            <w:webHidden/>
            <w:rtl/>
          </w:rPr>
          <w:instrText>_</w:instrText>
        </w:r>
        <w:r w:rsidR="00965F31" w:rsidRPr="00965F31">
          <w:rPr>
            <w:noProof/>
            <w:webHidden/>
          </w:rPr>
          <w:instrText>Toc501805890 \h</w:instrText>
        </w:r>
        <w:r w:rsidR="00965F31" w:rsidRPr="00965F31">
          <w:rPr>
            <w:noProof/>
            <w:webHidden/>
            <w:rtl/>
          </w:rPr>
          <w:instrText xml:space="preserve"> </w:instrText>
        </w:r>
        <w:r w:rsidR="00965F31" w:rsidRPr="00965F31">
          <w:rPr>
            <w:noProof/>
            <w:webHidden/>
            <w:rtl/>
          </w:rPr>
        </w:r>
        <w:r w:rsidR="00965F31" w:rsidRPr="00965F31">
          <w:rPr>
            <w:noProof/>
            <w:webHidden/>
            <w:rtl/>
          </w:rPr>
          <w:fldChar w:fldCharType="separate"/>
        </w:r>
        <w:r w:rsidR="00965F31" w:rsidRPr="00965F31">
          <w:rPr>
            <w:noProof/>
            <w:webHidden/>
            <w:rtl/>
          </w:rPr>
          <w:t>4</w:t>
        </w:r>
        <w:r w:rsidR="00965F31" w:rsidRPr="00965F31">
          <w:rPr>
            <w:noProof/>
            <w:webHidden/>
            <w:rtl/>
          </w:rPr>
          <w:fldChar w:fldCharType="end"/>
        </w:r>
      </w:hyperlink>
    </w:p>
    <w:p w:rsidR="00965F31" w:rsidRPr="00965F31" w:rsidRDefault="00A42877" w:rsidP="00965F31">
      <w:pPr>
        <w:pStyle w:val="TOC5"/>
        <w:tabs>
          <w:tab w:val="right" w:leader="dot" w:pos="10194"/>
        </w:tabs>
        <w:rPr>
          <w:rFonts w:asciiTheme="minorHAnsi" w:eastAsiaTheme="minorEastAsia" w:hAnsiTheme="minorHAnsi" w:cstheme="minorBidi"/>
          <w:noProof/>
          <w:color w:val="auto"/>
          <w:szCs w:val="22"/>
          <w:rtl/>
          <w:lang w:bidi="ar-SA"/>
        </w:rPr>
      </w:pPr>
      <w:hyperlink w:anchor="_Toc501805891" w:history="1">
        <w:r w:rsidR="00965F31" w:rsidRPr="00965F31">
          <w:rPr>
            <w:rStyle w:val="Hyperlink"/>
            <w:noProof/>
            <w:rtl/>
          </w:rPr>
          <w:t>3- معادل بودن هر د</w:t>
        </w:r>
        <w:r w:rsidR="00965F31" w:rsidRPr="00965F31">
          <w:rPr>
            <w:rStyle w:val="Hyperlink"/>
            <w:rFonts w:hint="cs"/>
            <w:noProof/>
            <w:rtl/>
          </w:rPr>
          <w:t>ی</w:t>
        </w:r>
        <w:r w:rsidR="00965F31" w:rsidRPr="00965F31">
          <w:rPr>
            <w:rStyle w:val="Hyperlink"/>
            <w:rFonts w:hint="eastAsia"/>
            <w:noProof/>
            <w:rtl/>
          </w:rPr>
          <w:t>نار</w:t>
        </w:r>
        <w:r w:rsidR="00965F31" w:rsidRPr="00965F31">
          <w:rPr>
            <w:rStyle w:val="Hyperlink"/>
            <w:noProof/>
            <w:rtl/>
          </w:rPr>
          <w:t xml:space="preserve"> با ده درهم و وجود اختلاف در ب</w:t>
        </w:r>
        <w:r w:rsidR="00965F31" w:rsidRPr="00965F31">
          <w:rPr>
            <w:rStyle w:val="Hyperlink"/>
            <w:rFonts w:hint="cs"/>
            <w:noProof/>
            <w:rtl/>
          </w:rPr>
          <w:t>ی</w:t>
        </w:r>
        <w:r w:rsidR="00965F31" w:rsidRPr="00965F31">
          <w:rPr>
            <w:rStyle w:val="Hyperlink"/>
            <w:rFonts w:hint="eastAsia"/>
            <w:noProof/>
            <w:rtl/>
          </w:rPr>
          <w:t>ن</w:t>
        </w:r>
        <w:r w:rsidR="00965F31" w:rsidRPr="00965F31">
          <w:rPr>
            <w:rStyle w:val="Hyperlink"/>
            <w:noProof/>
            <w:rtl/>
          </w:rPr>
          <w:t xml:space="preserve"> سال</w:t>
        </w:r>
        <w:r w:rsidR="00965F31" w:rsidRPr="00965F31">
          <w:rPr>
            <w:noProof/>
            <w:webHidden/>
            <w:rtl/>
          </w:rPr>
          <w:tab/>
        </w:r>
        <w:r w:rsidR="00965F31" w:rsidRPr="00965F31">
          <w:rPr>
            <w:noProof/>
            <w:webHidden/>
            <w:rtl/>
          </w:rPr>
          <w:fldChar w:fldCharType="begin"/>
        </w:r>
        <w:r w:rsidR="00965F31" w:rsidRPr="00965F31">
          <w:rPr>
            <w:noProof/>
            <w:webHidden/>
            <w:rtl/>
          </w:rPr>
          <w:instrText xml:space="preserve"> </w:instrText>
        </w:r>
        <w:r w:rsidR="00965F31" w:rsidRPr="00965F31">
          <w:rPr>
            <w:noProof/>
            <w:webHidden/>
          </w:rPr>
          <w:instrText xml:space="preserve">PAGEREF </w:instrText>
        </w:r>
        <w:r w:rsidR="00965F31" w:rsidRPr="00965F31">
          <w:rPr>
            <w:noProof/>
            <w:webHidden/>
            <w:rtl/>
          </w:rPr>
          <w:instrText>_</w:instrText>
        </w:r>
        <w:r w:rsidR="00965F31" w:rsidRPr="00965F31">
          <w:rPr>
            <w:noProof/>
            <w:webHidden/>
          </w:rPr>
          <w:instrText>Toc501805891 \h</w:instrText>
        </w:r>
        <w:r w:rsidR="00965F31" w:rsidRPr="00965F31">
          <w:rPr>
            <w:noProof/>
            <w:webHidden/>
            <w:rtl/>
          </w:rPr>
          <w:instrText xml:space="preserve"> </w:instrText>
        </w:r>
        <w:r w:rsidR="00965F31" w:rsidRPr="00965F31">
          <w:rPr>
            <w:noProof/>
            <w:webHidden/>
            <w:rtl/>
          </w:rPr>
        </w:r>
        <w:r w:rsidR="00965F31" w:rsidRPr="00965F31">
          <w:rPr>
            <w:noProof/>
            <w:webHidden/>
            <w:rtl/>
          </w:rPr>
          <w:fldChar w:fldCharType="separate"/>
        </w:r>
        <w:r w:rsidR="00965F31" w:rsidRPr="00965F31">
          <w:rPr>
            <w:noProof/>
            <w:webHidden/>
            <w:rtl/>
          </w:rPr>
          <w:t>5</w:t>
        </w:r>
        <w:r w:rsidR="00965F31" w:rsidRPr="00965F31">
          <w:rPr>
            <w:noProof/>
            <w:webHidden/>
            <w:rtl/>
          </w:rPr>
          <w:fldChar w:fldCharType="end"/>
        </w:r>
      </w:hyperlink>
    </w:p>
    <w:p w:rsidR="00965F31" w:rsidRPr="00965F31" w:rsidRDefault="00A42877" w:rsidP="00965F31">
      <w:pPr>
        <w:pStyle w:val="TOC5"/>
        <w:tabs>
          <w:tab w:val="right" w:leader="dot" w:pos="10194"/>
        </w:tabs>
        <w:rPr>
          <w:rFonts w:asciiTheme="minorHAnsi" w:eastAsiaTheme="minorEastAsia" w:hAnsiTheme="minorHAnsi" w:cstheme="minorBidi"/>
          <w:noProof/>
          <w:color w:val="auto"/>
          <w:szCs w:val="22"/>
          <w:rtl/>
          <w:lang w:bidi="ar-SA"/>
        </w:rPr>
      </w:pPr>
      <w:hyperlink w:anchor="_Toc501805892" w:history="1">
        <w:r w:rsidR="00965F31" w:rsidRPr="00965F31">
          <w:rPr>
            <w:rStyle w:val="Hyperlink"/>
            <w:noProof/>
            <w:rtl/>
          </w:rPr>
          <w:t>4- معادل بودن هر د</w:t>
        </w:r>
        <w:r w:rsidR="00965F31" w:rsidRPr="00965F31">
          <w:rPr>
            <w:rStyle w:val="Hyperlink"/>
            <w:rFonts w:hint="cs"/>
            <w:noProof/>
            <w:rtl/>
          </w:rPr>
          <w:t>ی</w:t>
        </w:r>
        <w:r w:rsidR="00965F31" w:rsidRPr="00965F31">
          <w:rPr>
            <w:rStyle w:val="Hyperlink"/>
            <w:rFonts w:hint="eastAsia"/>
            <w:noProof/>
            <w:rtl/>
          </w:rPr>
          <w:t>نار</w:t>
        </w:r>
        <w:r w:rsidR="00965F31" w:rsidRPr="00965F31">
          <w:rPr>
            <w:rStyle w:val="Hyperlink"/>
            <w:noProof/>
            <w:rtl/>
          </w:rPr>
          <w:t xml:space="preserve"> با ده درهم و وجود اختلاف بعد اتمام سال</w:t>
        </w:r>
        <w:r w:rsidR="00965F31" w:rsidRPr="00965F31">
          <w:rPr>
            <w:noProof/>
            <w:webHidden/>
            <w:rtl/>
          </w:rPr>
          <w:tab/>
        </w:r>
        <w:r w:rsidR="00965F31" w:rsidRPr="00965F31">
          <w:rPr>
            <w:noProof/>
            <w:webHidden/>
            <w:rtl/>
          </w:rPr>
          <w:fldChar w:fldCharType="begin"/>
        </w:r>
        <w:r w:rsidR="00965F31" w:rsidRPr="00965F31">
          <w:rPr>
            <w:noProof/>
            <w:webHidden/>
            <w:rtl/>
          </w:rPr>
          <w:instrText xml:space="preserve"> </w:instrText>
        </w:r>
        <w:r w:rsidR="00965F31" w:rsidRPr="00965F31">
          <w:rPr>
            <w:noProof/>
            <w:webHidden/>
          </w:rPr>
          <w:instrText xml:space="preserve">PAGEREF </w:instrText>
        </w:r>
        <w:r w:rsidR="00965F31" w:rsidRPr="00965F31">
          <w:rPr>
            <w:noProof/>
            <w:webHidden/>
            <w:rtl/>
          </w:rPr>
          <w:instrText>_</w:instrText>
        </w:r>
        <w:r w:rsidR="00965F31" w:rsidRPr="00965F31">
          <w:rPr>
            <w:noProof/>
            <w:webHidden/>
          </w:rPr>
          <w:instrText>Toc501805892 \h</w:instrText>
        </w:r>
        <w:r w:rsidR="00965F31" w:rsidRPr="00965F31">
          <w:rPr>
            <w:noProof/>
            <w:webHidden/>
            <w:rtl/>
          </w:rPr>
          <w:instrText xml:space="preserve"> </w:instrText>
        </w:r>
        <w:r w:rsidR="00965F31" w:rsidRPr="00965F31">
          <w:rPr>
            <w:noProof/>
            <w:webHidden/>
            <w:rtl/>
          </w:rPr>
        </w:r>
        <w:r w:rsidR="00965F31" w:rsidRPr="00965F31">
          <w:rPr>
            <w:noProof/>
            <w:webHidden/>
            <w:rtl/>
          </w:rPr>
          <w:fldChar w:fldCharType="separate"/>
        </w:r>
        <w:r w:rsidR="00965F31" w:rsidRPr="00965F31">
          <w:rPr>
            <w:noProof/>
            <w:webHidden/>
            <w:rtl/>
          </w:rPr>
          <w:t>5</w:t>
        </w:r>
        <w:r w:rsidR="00965F31" w:rsidRPr="00965F31">
          <w:rPr>
            <w:noProof/>
            <w:webHidden/>
            <w:rtl/>
          </w:rPr>
          <w:fldChar w:fldCharType="end"/>
        </w:r>
      </w:hyperlink>
    </w:p>
    <w:p w:rsidR="00965F31" w:rsidRPr="00965F31" w:rsidRDefault="00A42877" w:rsidP="00965F31">
      <w:pPr>
        <w:pStyle w:val="TOC3"/>
        <w:tabs>
          <w:tab w:val="right" w:leader="dot" w:pos="10194"/>
        </w:tabs>
        <w:rPr>
          <w:rFonts w:asciiTheme="minorHAnsi" w:eastAsiaTheme="minorEastAsia" w:hAnsiTheme="minorHAnsi" w:cstheme="minorBidi"/>
          <w:iCs w:val="0"/>
          <w:noProof/>
          <w:color w:val="auto"/>
          <w:szCs w:val="22"/>
          <w:rtl/>
          <w:lang w:bidi="ar-SA"/>
        </w:rPr>
      </w:pPr>
      <w:hyperlink w:anchor="_Toc501805893" w:history="1">
        <w:r w:rsidR="00965F31" w:rsidRPr="00965F31">
          <w:rPr>
            <w:rStyle w:val="Hyperlink"/>
            <w:noProof/>
            <w:rtl/>
          </w:rPr>
          <w:t>بررس</w:t>
        </w:r>
        <w:r w:rsidR="00965F31" w:rsidRPr="00965F31">
          <w:rPr>
            <w:rStyle w:val="Hyperlink"/>
            <w:rFonts w:hint="cs"/>
            <w:noProof/>
            <w:rtl/>
          </w:rPr>
          <w:t>ی</w:t>
        </w:r>
        <w:r w:rsidR="00965F31" w:rsidRPr="00965F31">
          <w:rPr>
            <w:rStyle w:val="Hyperlink"/>
            <w:noProof/>
            <w:rtl/>
          </w:rPr>
          <w:t xml:space="preserve"> اختلاف موجر و مستأجر طبق قول مخالف مشهور</w:t>
        </w:r>
        <w:r w:rsidR="00965F31" w:rsidRPr="00965F31">
          <w:rPr>
            <w:noProof/>
            <w:webHidden/>
            <w:rtl/>
          </w:rPr>
          <w:tab/>
        </w:r>
        <w:r w:rsidR="00965F31" w:rsidRPr="00965F31">
          <w:rPr>
            <w:noProof/>
            <w:webHidden/>
            <w:rtl/>
          </w:rPr>
          <w:fldChar w:fldCharType="begin"/>
        </w:r>
        <w:r w:rsidR="00965F31" w:rsidRPr="00965F31">
          <w:rPr>
            <w:noProof/>
            <w:webHidden/>
            <w:rtl/>
          </w:rPr>
          <w:instrText xml:space="preserve"> </w:instrText>
        </w:r>
        <w:r w:rsidR="00965F31" w:rsidRPr="00965F31">
          <w:rPr>
            <w:noProof/>
            <w:webHidden/>
          </w:rPr>
          <w:instrText xml:space="preserve">PAGEREF </w:instrText>
        </w:r>
        <w:r w:rsidR="00965F31" w:rsidRPr="00965F31">
          <w:rPr>
            <w:noProof/>
            <w:webHidden/>
            <w:rtl/>
          </w:rPr>
          <w:instrText>_</w:instrText>
        </w:r>
        <w:r w:rsidR="00965F31" w:rsidRPr="00965F31">
          <w:rPr>
            <w:noProof/>
            <w:webHidden/>
          </w:rPr>
          <w:instrText>Toc501805893 \h</w:instrText>
        </w:r>
        <w:r w:rsidR="00965F31" w:rsidRPr="00965F31">
          <w:rPr>
            <w:noProof/>
            <w:webHidden/>
            <w:rtl/>
          </w:rPr>
          <w:instrText xml:space="preserve"> </w:instrText>
        </w:r>
        <w:r w:rsidR="00965F31" w:rsidRPr="00965F31">
          <w:rPr>
            <w:noProof/>
            <w:webHidden/>
            <w:rtl/>
          </w:rPr>
        </w:r>
        <w:r w:rsidR="00965F31" w:rsidRPr="00965F31">
          <w:rPr>
            <w:noProof/>
            <w:webHidden/>
            <w:rtl/>
          </w:rPr>
          <w:fldChar w:fldCharType="separate"/>
        </w:r>
        <w:r w:rsidR="00965F31" w:rsidRPr="00965F31">
          <w:rPr>
            <w:noProof/>
            <w:webHidden/>
            <w:rtl/>
          </w:rPr>
          <w:t>6</w:t>
        </w:r>
        <w:r w:rsidR="00965F31" w:rsidRPr="00965F31">
          <w:rPr>
            <w:noProof/>
            <w:webHidden/>
            <w:rtl/>
          </w:rPr>
          <w:fldChar w:fldCharType="end"/>
        </w:r>
      </w:hyperlink>
    </w:p>
    <w:p w:rsidR="00965F31" w:rsidRPr="00965F31" w:rsidRDefault="00A42877" w:rsidP="00965F31">
      <w:pPr>
        <w:pStyle w:val="TOC4"/>
        <w:tabs>
          <w:tab w:val="right" w:leader="dot" w:pos="10194"/>
        </w:tabs>
        <w:rPr>
          <w:rFonts w:asciiTheme="minorHAnsi" w:eastAsiaTheme="minorEastAsia" w:hAnsiTheme="minorHAnsi" w:cstheme="minorBidi"/>
          <w:noProof/>
          <w:color w:val="auto"/>
          <w:szCs w:val="22"/>
          <w:rtl/>
          <w:lang w:bidi="ar-SA"/>
        </w:rPr>
      </w:pPr>
      <w:hyperlink w:anchor="_Toc501805894" w:history="1">
        <w:r w:rsidR="00965F31" w:rsidRPr="00965F31">
          <w:rPr>
            <w:rStyle w:val="Hyperlink"/>
            <w:noProof/>
            <w:rtl/>
          </w:rPr>
          <w:t>1- قول ش</w:t>
        </w:r>
        <w:r w:rsidR="00965F31" w:rsidRPr="00965F31">
          <w:rPr>
            <w:rStyle w:val="Hyperlink"/>
            <w:rFonts w:hint="cs"/>
            <w:noProof/>
            <w:rtl/>
          </w:rPr>
          <w:t>ی</w:t>
        </w:r>
        <w:r w:rsidR="00965F31" w:rsidRPr="00965F31">
          <w:rPr>
            <w:rStyle w:val="Hyperlink"/>
            <w:rFonts w:hint="eastAsia"/>
            <w:noProof/>
            <w:rtl/>
          </w:rPr>
          <w:t>خ</w:t>
        </w:r>
        <w:r w:rsidR="00965F31" w:rsidRPr="00965F31">
          <w:rPr>
            <w:rStyle w:val="Hyperlink"/>
            <w:noProof/>
            <w:rtl/>
          </w:rPr>
          <w:t xml:space="preserve"> طوس</w:t>
        </w:r>
        <w:r w:rsidR="00965F31" w:rsidRPr="00965F31">
          <w:rPr>
            <w:rStyle w:val="Hyperlink"/>
            <w:rFonts w:hint="cs"/>
            <w:noProof/>
            <w:rtl/>
          </w:rPr>
          <w:t>ی</w:t>
        </w:r>
        <w:r w:rsidR="00965F31" w:rsidRPr="00965F31">
          <w:rPr>
            <w:noProof/>
            <w:webHidden/>
            <w:rtl/>
          </w:rPr>
          <w:tab/>
        </w:r>
        <w:r w:rsidR="00965F31" w:rsidRPr="00965F31">
          <w:rPr>
            <w:noProof/>
            <w:webHidden/>
            <w:rtl/>
          </w:rPr>
          <w:fldChar w:fldCharType="begin"/>
        </w:r>
        <w:r w:rsidR="00965F31" w:rsidRPr="00965F31">
          <w:rPr>
            <w:noProof/>
            <w:webHidden/>
            <w:rtl/>
          </w:rPr>
          <w:instrText xml:space="preserve"> </w:instrText>
        </w:r>
        <w:r w:rsidR="00965F31" w:rsidRPr="00965F31">
          <w:rPr>
            <w:noProof/>
            <w:webHidden/>
          </w:rPr>
          <w:instrText xml:space="preserve">PAGEREF </w:instrText>
        </w:r>
        <w:r w:rsidR="00965F31" w:rsidRPr="00965F31">
          <w:rPr>
            <w:noProof/>
            <w:webHidden/>
            <w:rtl/>
          </w:rPr>
          <w:instrText>_</w:instrText>
        </w:r>
        <w:r w:rsidR="00965F31" w:rsidRPr="00965F31">
          <w:rPr>
            <w:noProof/>
            <w:webHidden/>
          </w:rPr>
          <w:instrText>Toc501805894 \h</w:instrText>
        </w:r>
        <w:r w:rsidR="00965F31" w:rsidRPr="00965F31">
          <w:rPr>
            <w:noProof/>
            <w:webHidden/>
            <w:rtl/>
          </w:rPr>
          <w:instrText xml:space="preserve"> </w:instrText>
        </w:r>
        <w:r w:rsidR="00965F31" w:rsidRPr="00965F31">
          <w:rPr>
            <w:noProof/>
            <w:webHidden/>
            <w:rtl/>
          </w:rPr>
        </w:r>
        <w:r w:rsidR="00965F31" w:rsidRPr="00965F31">
          <w:rPr>
            <w:noProof/>
            <w:webHidden/>
            <w:rtl/>
          </w:rPr>
          <w:fldChar w:fldCharType="separate"/>
        </w:r>
        <w:r w:rsidR="00965F31" w:rsidRPr="00965F31">
          <w:rPr>
            <w:noProof/>
            <w:webHidden/>
            <w:rtl/>
          </w:rPr>
          <w:t>6</w:t>
        </w:r>
        <w:r w:rsidR="00965F31" w:rsidRPr="00965F31">
          <w:rPr>
            <w:noProof/>
            <w:webHidden/>
            <w:rtl/>
          </w:rPr>
          <w:fldChar w:fldCharType="end"/>
        </w:r>
      </w:hyperlink>
    </w:p>
    <w:p w:rsidR="00965F31" w:rsidRPr="00965F31" w:rsidRDefault="00A42877" w:rsidP="00965F31">
      <w:pPr>
        <w:pStyle w:val="TOC4"/>
        <w:tabs>
          <w:tab w:val="right" w:leader="dot" w:pos="10194"/>
        </w:tabs>
        <w:rPr>
          <w:rFonts w:asciiTheme="minorHAnsi" w:eastAsiaTheme="minorEastAsia" w:hAnsiTheme="minorHAnsi" w:cstheme="minorBidi"/>
          <w:noProof/>
          <w:color w:val="auto"/>
          <w:szCs w:val="22"/>
          <w:rtl/>
          <w:lang w:bidi="ar-SA"/>
        </w:rPr>
      </w:pPr>
      <w:hyperlink w:anchor="_Toc501805895" w:history="1">
        <w:r w:rsidR="00965F31" w:rsidRPr="00965F31">
          <w:rPr>
            <w:rStyle w:val="Hyperlink"/>
            <w:noProof/>
            <w:rtl/>
          </w:rPr>
          <w:t>2- قول محقق</w:t>
        </w:r>
        <w:r w:rsidR="00965F31" w:rsidRPr="00965F31">
          <w:rPr>
            <w:noProof/>
            <w:webHidden/>
            <w:rtl/>
          </w:rPr>
          <w:tab/>
        </w:r>
        <w:r w:rsidR="00965F31" w:rsidRPr="00965F31">
          <w:rPr>
            <w:noProof/>
            <w:webHidden/>
            <w:rtl/>
          </w:rPr>
          <w:fldChar w:fldCharType="begin"/>
        </w:r>
        <w:r w:rsidR="00965F31" w:rsidRPr="00965F31">
          <w:rPr>
            <w:noProof/>
            <w:webHidden/>
            <w:rtl/>
          </w:rPr>
          <w:instrText xml:space="preserve"> </w:instrText>
        </w:r>
        <w:r w:rsidR="00965F31" w:rsidRPr="00965F31">
          <w:rPr>
            <w:noProof/>
            <w:webHidden/>
          </w:rPr>
          <w:instrText xml:space="preserve">PAGEREF </w:instrText>
        </w:r>
        <w:r w:rsidR="00965F31" w:rsidRPr="00965F31">
          <w:rPr>
            <w:noProof/>
            <w:webHidden/>
            <w:rtl/>
          </w:rPr>
          <w:instrText>_</w:instrText>
        </w:r>
        <w:r w:rsidR="00965F31" w:rsidRPr="00965F31">
          <w:rPr>
            <w:noProof/>
            <w:webHidden/>
          </w:rPr>
          <w:instrText>Toc501805895 \h</w:instrText>
        </w:r>
        <w:r w:rsidR="00965F31" w:rsidRPr="00965F31">
          <w:rPr>
            <w:noProof/>
            <w:webHidden/>
            <w:rtl/>
          </w:rPr>
          <w:instrText xml:space="preserve"> </w:instrText>
        </w:r>
        <w:r w:rsidR="00965F31" w:rsidRPr="00965F31">
          <w:rPr>
            <w:noProof/>
            <w:webHidden/>
            <w:rtl/>
          </w:rPr>
        </w:r>
        <w:r w:rsidR="00965F31" w:rsidRPr="00965F31">
          <w:rPr>
            <w:noProof/>
            <w:webHidden/>
            <w:rtl/>
          </w:rPr>
          <w:fldChar w:fldCharType="separate"/>
        </w:r>
        <w:r w:rsidR="00965F31" w:rsidRPr="00965F31">
          <w:rPr>
            <w:noProof/>
            <w:webHidden/>
            <w:rtl/>
          </w:rPr>
          <w:t>8</w:t>
        </w:r>
        <w:r w:rsidR="00965F31" w:rsidRPr="00965F31">
          <w:rPr>
            <w:noProof/>
            <w:webHidden/>
            <w:rtl/>
          </w:rPr>
          <w:fldChar w:fldCharType="end"/>
        </w:r>
      </w:hyperlink>
    </w:p>
    <w:p w:rsidR="00C91EB6" w:rsidRPr="00C91EB6" w:rsidRDefault="00965F31" w:rsidP="000F7487">
      <w:pPr>
        <w:jc w:val="lowKashida"/>
      </w:pPr>
      <w:r>
        <w:rPr>
          <w:rFonts w:cs="B Titr"/>
          <w:noProof/>
          <w:webHidden/>
          <w:color w:val="632423" w:themeColor="accent2" w:themeShade="80"/>
          <w:szCs w:val="24"/>
          <w:rtl/>
        </w:rPr>
        <w:fldChar w:fldCharType="end"/>
      </w:r>
    </w:p>
    <w:p w:rsidR="00F343FB" w:rsidRPr="00A6366F" w:rsidRDefault="00F842AD" w:rsidP="000F7487">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6739D4">
        <w:rPr>
          <w:rtl/>
        </w:rPr>
        <w:t>عدم حج</w:t>
      </w:r>
      <w:r w:rsidR="006739D4">
        <w:rPr>
          <w:rFonts w:hint="cs"/>
          <w:rtl/>
        </w:rPr>
        <w:t>ی</w:t>
      </w:r>
      <w:r w:rsidR="006739D4">
        <w:rPr>
          <w:rFonts w:hint="eastAsia"/>
          <w:rtl/>
        </w:rPr>
        <w:t>ت</w:t>
      </w:r>
      <w:r w:rsidR="006739D4">
        <w:rPr>
          <w:rtl/>
        </w:rPr>
        <w:t xml:space="preserve"> مثبتات</w:t>
      </w:r>
      <w:r w:rsidR="00386C11" w:rsidRPr="00A6366F">
        <w:rPr>
          <w:rFonts w:hint="cs"/>
          <w:rtl/>
        </w:rPr>
        <w:t>/</w:t>
      </w:r>
      <w:bookmarkStart w:id="2" w:name="BokSabj_d"/>
      <w:bookmarkEnd w:id="2"/>
      <w:r w:rsidR="00F34342">
        <w:rPr>
          <w:rFonts w:hint="cs"/>
          <w:rtl/>
        </w:rPr>
        <w:t xml:space="preserve"> </w:t>
      </w:r>
      <w:r w:rsidR="006739D4">
        <w:rPr>
          <w:rtl/>
        </w:rPr>
        <w:t>اصاله الصحه/ قواعد فقه</w:t>
      </w:r>
      <w:r w:rsidR="006739D4">
        <w:rPr>
          <w:rFonts w:hint="cs"/>
          <w:rtl/>
        </w:rPr>
        <w:t>ی</w:t>
      </w:r>
      <w:r w:rsidR="006739D4">
        <w:rPr>
          <w:rFonts w:hint="eastAsia"/>
          <w:rtl/>
        </w:rPr>
        <w:t>ه</w:t>
      </w:r>
      <w:r w:rsidR="00386C11" w:rsidRPr="00A6366F">
        <w:rPr>
          <w:rFonts w:hint="cs"/>
          <w:rtl/>
        </w:rPr>
        <w:t>/</w:t>
      </w:r>
      <w:bookmarkStart w:id="3" w:name="Bokkolli"/>
      <w:bookmarkEnd w:id="3"/>
      <w:r w:rsidR="00F34342">
        <w:rPr>
          <w:rFonts w:hint="cs"/>
          <w:rtl/>
        </w:rPr>
        <w:t xml:space="preserve"> </w:t>
      </w:r>
      <w:r w:rsidR="006739D4">
        <w:rPr>
          <w:rtl/>
        </w:rPr>
        <w:t xml:space="preserve">استصحاب </w:t>
      </w:r>
      <w:r w:rsidR="001B6799" w:rsidRPr="00A6366F">
        <w:rPr>
          <w:rFonts w:hint="cs"/>
          <w:rtl/>
        </w:rPr>
        <w:t xml:space="preserve"> </w:t>
      </w:r>
    </w:p>
    <w:p w:rsidR="008F5B4D" w:rsidRPr="009C66D5" w:rsidRDefault="008F5B4D" w:rsidP="000F7487">
      <w:pPr>
        <w:jc w:val="lowKashida"/>
        <w:rPr>
          <w:rStyle w:val="Emphasis"/>
          <w:b/>
          <w:bCs w:val="0"/>
          <w:rtl/>
        </w:rPr>
      </w:pPr>
      <w:r w:rsidRPr="009C66D5">
        <w:rPr>
          <w:rStyle w:val="Emphasis"/>
          <w:rFonts w:hint="cs"/>
          <w:b/>
          <w:bCs w:val="0"/>
          <w:rtl/>
        </w:rPr>
        <w:t>خلاصه مباحث گذشته:</w:t>
      </w:r>
    </w:p>
    <w:p w:rsidR="00247D2F" w:rsidRPr="003A6148" w:rsidRDefault="00B85AF1" w:rsidP="000F7487">
      <w:pPr>
        <w:pBdr>
          <w:bottom w:val="double" w:sz="6" w:space="1" w:color="auto"/>
        </w:pBdr>
        <w:jc w:val="lowKashida"/>
      </w:pPr>
      <w:r>
        <w:rPr>
          <w:rFonts w:hint="cs"/>
          <w:rtl/>
        </w:rPr>
        <w:t>بحث در جهت سیزدهم از جهات أصاله الصحه قرار داشت که بیان شد، مثبتات أصاله الصحه حجت نیست حتی اگر قائل به اماره بودن أصاله الصحه شویم.</w:t>
      </w:r>
    </w:p>
    <w:p w:rsidR="008F5B4D" w:rsidRDefault="008F5B4D" w:rsidP="000F7487">
      <w:pPr>
        <w:jc w:val="lowKashida"/>
      </w:pPr>
    </w:p>
    <w:p w:rsidR="005E7328" w:rsidRDefault="005E7328" w:rsidP="000F7487">
      <w:pPr>
        <w:pStyle w:val="Heading2"/>
        <w:jc w:val="lowKashida"/>
        <w:rPr>
          <w:rtl/>
        </w:rPr>
      </w:pPr>
      <w:bookmarkStart w:id="4" w:name="_Toc501805884"/>
      <w:r>
        <w:rPr>
          <w:rFonts w:hint="cs"/>
          <w:rtl/>
        </w:rPr>
        <w:t xml:space="preserve">اختلاف بین موجر و </w:t>
      </w:r>
      <w:r w:rsidRPr="001610E9">
        <w:rPr>
          <w:rFonts w:hint="cs"/>
          <w:rtl/>
        </w:rPr>
        <w:t>مستأجر</w:t>
      </w:r>
      <w:bookmarkEnd w:id="4"/>
      <w:r w:rsidRPr="001610E9">
        <w:rPr>
          <w:rFonts w:hint="cs"/>
          <w:rtl/>
        </w:rPr>
        <w:t xml:space="preserve"> </w:t>
      </w:r>
    </w:p>
    <w:p w:rsidR="00B85AF1" w:rsidRDefault="00B85AF1" w:rsidP="000F7487">
      <w:pPr>
        <w:jc w:val="lowKashida"/>
        <w:rPr>
          <w:rtl/>
        </w:rPr>
      </w:pPr>
      <w:r>
        <w:rPr>
          <w:rFonts w:hint="cs"/>
          <w:rtl/>
        </w:rPr>
        <w:t xml:space="preserve">در مورد عدم حجیت أصاله الصحه </w:t>
      </w:r>
      <w:r w:rsidR="001B67FA">
        <w:rPr>
          <w:rFonts w:hint="cs"/>
          <w:rtl/>
        </w:rPr>
        <w:t>به مثال هایی اشاره شد. مثال محل بحث اختلاف بین موجر و مست</w:t>
      </w:r>
      <w:r w:rsidR="00072E47">
        <w:rPr>
          <w:rFonts w:hint="cs"/>
          <w:rtl/>
        </w:rPr>
        <w:t>أ</w:t>
      </w:r>
      <w:r w:rsidR="001B67FA">
        <w:rPr>
          <w:rFonts w:hint="cs"/>
          <w:rtl/>
        </w:rPr>
        <w:t>جر است.</w:t>
      </w:r>
    </w:p>
    <w:p w:rsidR="001B67FA" w:rsidRDefault="001B67FA" w:rsidP="000F7487">
      <w:pPr>
        <w:pStyle w:val="Heading3"/>
        <w:jc w:val="lowKashida"/>
        <w:rPr>
          <w:rtl/>
        </w:rPr>
      </w:pPr>
      <w:bookmarkStart w:id="5" w:name="_Toc501805885"/>
      <w:r>
        <w:rPr>
          <w:rFonts w:hint="cs"/>
          <w:rtl/>
        </w:rPr>
        <w:t xml:space="preserve">کلام علامه </w:t>
      </w:r>
      <w:r w:rsidR="00C97417">
        <w:rPr>
          <w:rFonts w:hint="cs"/>
          <w:rtl/>
        </w:rPr>
        <w:t>حلی و فخر المحققین</w:t>
      </w:r>
      <w:bookmarkEnd w:id="5"/>
    </w:p>
    <w:p w:rsidR="001B67FA" w:rsidRDefault="001B67FA" w:rsidP="000F7487">
      <w:pPr>
        <w:jc w:val="lowKashida"/>
        <w:rPr>
          <w:rtl/>
        </w:rPr>
      </w:pPr>
      <w:r>
        <w:rPr>
          <w:rFonts w:hint="cs"/>
          <w:rtl/>
        </w:rPr>
        <w:t xml:space="preserve">مرحوم علامه </w:t>
      </w:r>
      <w:r w:rsidR="001D1655">
        <w:rPr>
          <w:rFonts w:hint="cs"/>
          <w:rtl/>
        </w:rPr>
        <w:t xml:space="preserve">حلی فرمودند: </w:t>
      </w:r>
      <w:r w:rsidR="00052BAF">
        <w:rPr>
          <w:rFonts w:hint="cs"/>
          <w:rtl/>
        </w:rPr>
        <w:t>اگر موجر و مستأجر</w:t>
      </w:r>
      <w:r w:rsidR="001D1655">
        <w:rPr>
          <w:rFonts w:hint="cs"/>
          <w:rtl/>
        </w:rPr>
        <w:t xml:space="preserve"> اختلاف داشته باشد و موجر مدعی باشد که </w:t>
      </w:r>
      <w:r w:rsidR="005E7328">
        <w:rPr>
          <w:rFonts w:hint="cs"/>
          <w:rtl/>
        </w:rPr>
        <w:t>در مورد عقد اجار</w:t>
      </w:r>
      <w:r w:rsidR="001D1655">
        <w:rPr>
          <w:rFonts w:hint="cs"/>
          <w:rtl/>
        </w:rPr>
        <w:t>ه گفته است: «آجرتک الدار کل شهر بدرهم» و در مقابل مستأجر مدعی باشد که موجر عقد اجاره را به صورت «آجرتک الدار سنه بدینار»</w:t>
      </w:r>
      <w:r w:rsidR="00052BAF">
        <w:rPr>
          <w:rFonts w:hint="cs"/>
          <w:rtl/>
        </w:rPr>
        <w:t>، در اینکه قول مستأجر مقدم شود، اشکال وجود دارد.</w:t>
      </w:r>
      <w:r w:rsidR="006844AA" w:rsidRPr="006844AA">
        <w:rPr>
          <w:rFonts w:ascii="B Lotus" w:hAnsi="B Lotus"/>
          <w:vertAlign w:val="superscript"/>
          <w:rtl/>
          <w:lang w:bidi="ar-SA"/>
        </w:rPr>
        <w:t xml:space="preserve"> </w:t>
      </w:r>
      <w:r w:rsidR="006844AA" w:rsidRPr="006844AA">
        <w:rPr>
          <w:rFonts w:ascii="B Lotus" w:hAnsi="B Lotus"/>
          <w:vertAlign w:val="superscript"/>
          <w:rtl/>
          <w:lang w:bidi="ar-SA"/>
        </w:rPr>
        <w:footnoteReference w:id="1"/>
      </w:r>
    </w:p>
    <w:p w:rsidR="00052BAF" w:rsidRDefault="00052BAF" w:rsidP="000F7487">
      <w:pPr>
        <w:jc w:val="lowKashida"/>
        <w:rPr>
          <w:rtl/>
        </w:rPr>
      </w:pPr>
      <w:r>
        <w:rPr>
          <w:rFonts w:hint="cs"/>
          <w:rtl/>
        </w:rPr>
        <w:lastRenderedPageBreak/>
        <w:t xml:space="preserve">فخرالمحققین در بیان وجه تعبیر «نظر» </w:t>
      </w:r>
      <w:r w:rsidR="005C12EA">
        <w:rPr>
          <w:rFonts w:hint="cs"/>
          <w:rtl/>
        </w:rPr>
        <w:t xml:space="preserve">که </w:t>
      </w:r>
      <w:r>
        <w:rPr>
          <w:rFonts w:hint="cs"/>
          <w:rtl/>
        </w:rPr>
        <w:t>در کلام علامه</w:t>
      </w:r>
      <w:r w:rsidR="005C12EA">
        <w:rPr>
          <w:rFonts w:hint="cs"/>
          <w:rtl/>
        </w:rPr>
        <w:t xml:space="preserve"> بیان شده،</w:t>
      </w:r>
      <w:r>
        <w:rPr>
          <w:rFonts w:hint="cs"/>
          <w:rtl/>
        </w:rPr>
        <w:t xml:space="preserve"> فرموده اند: گاهی أصاله الصحه در اجاره</w:t>
      </w:r>
      <w:r w:rsidR="007E3614">
        <w:rPr>
          <w:rFonts w:hint="cs"/>
          <w:rtl/>
        </w:rPr>
        <w:t>،</w:t>
      </w:r>
      <w:r>
        <w:rPr>
          <w:rFonts w:hint="cs"/>
          <w:rtl/>
        </w:rPr>
        <w:t xml:space="preserve"> </w:t>
      </w:r>
      <w:r w:rsidR="005C12EA">
        <w:rPr>
          <w:rFonts w:hint="cs"/>
          <w:rtl/>
        </w:rPr>
        <w:t>موافق با قول مستأجر است و قول موجر که مدعی است که گفته است: «آجرتک الدار کل شهر بدرهم» به معنای ادعای بطلان اج</w:t>
      </w:r>
      <w:r w:rsidR="00316C81">
        <w:rPr>
          <w:rFonts w:hint="cs"/>
          <w:rtl/>
        </w:rPr>
        <w:t xml:space="preserve">اره است؛ چون </w:t>
      </w:r>
      <w:r w:rsidR="007E3614">
        <w:rPr>
          <w:rFonts w:hint="cs"/>
          <w:rtl/>
        </w:rPr>
        <w:t>این نحو اجار</w:t>
      </w:r>
      <w:r w:rsidR="00316C81">
        <w:rPr>
          <w:rFonts w:hint="cs"/>
          <w:rtl/>
        </w:rPr>
        <w:t>ه با توجه به اینکه مدت آن مجهول است، غرری است. در این صورت ولو اینکه أصاله الصحه به ن</w:t>
      </w:r>
      <w:r w:rsidR="007E3614">
        <w:rPr>
          <w:rFonts w:hint="cs"/>
          <w:rtl/>
        </w:rPr>
        <w:t>فع</w:t>
      </w:r>
      <w:r w:rsidR="00316C81">
        <w:rPr>
          <w:rFonts w:hint="cs"/>
          <w:rtl/>
        </w:rPr>
        <w:t xml:space="preserve"> مستأجر است، اما مستأجر ادعای زایدی مطرح کرده است که اجرت برای هر ماه یک درهم نبوده است</w:t>
      </w:r>
      <w:r w:rsidR="007E3614">
        <w:rPr>
          <w:rFonts w:hint="cs"/>
          <w:rtl/>
        </w:rPr>
        <w:t>،</w:t>
      </w:r>
      <w:r w:rsidR="00316C81">
        <w:rPr>
          <w:rFonts w:hint="cs"/>
          <w:rtl/>
        </w:rPr>
        <w:t xml:space="preserve"> بلکه کمتر از یک درهم بوده است؛ چون یک دینار مساوی ده درهم است و لذا یک دینار اجرت یک سال</w:t>
      </w:r>
      <w:r w:rsidR="007E3614">
        <w:rPr>
          <w:rFonts w:hint="cs"/>
          <w:rtl/>
        </w:rPr>
        <w:t>،</w:t>
      </w:r>
      <w:r w:rsidR="00316C81">
        <w:rPr>
          <w:rFonts w:hint="cs"/>
          <w:rtl/>
        </w:rPr>
        <w:t xml:space="preserve"> اگر بر دوازده ماه تقسیم شود، اجرت هر ماه کمتر از یک درهم خواهد بود که ادعای زایدی علیه موجر است و أصاله الصحه این ادعای زاید را اثبات نخواهد کرد.</w:t>
      </w:r>
    </w:p>
    <w:p w:rsidR="00C902AE" w:rsidRDefault="00C902AE" w:rsidP="006844AA">
      <w:pPr>
        <w:jc w:val="lowKashida"/>
        <w:rPr>
          <w:rtl/>
        </w:rPr>
      </w:pPr>
      <w:r>
        <w:rPr>
          <w:rFonts w:hint="cs"/>
          <w:rtl/>
        </w:rPr>
        <w:t>البته اگر مالک بگوید: «آجرتک الدار کل شهر بدرهم» و مستأجر بگوید: «است</w:t>
      </w:r>
      <w:r w:rsidR="002209B7">
        <w:rPr>
          <w:rFonts w:hint="cs"/>
          <w:rtl/>
        </w:rPr>
        <w:t>اجرت</w:t>
      </w:r>
      <w:r>
        <w:rPr>
          <w:rFonts w:hint="cs"/>
          <w:rtl/>
        </w:rPr>
        <w:t xml:space="preserve"> الدار شهرا بدرهم»، در این صورت اجاره با تعبیر «کل شهر بدرهم» غرری است</w:t>
      </w:r>
      <w:r w:rsidR="002209B7">
        <w:rPr>
          <w:rFonts w:hint="cs"/>
          <w:rtl/>
        </w:rPr>
        <w:t>، اما اجار</w:t>
      </w:r>
      <w:r>
        <w:rPr>
          <w:rFonts w:hint="cs"/>
          <w:rtl/>
        </w:rPr>
        <w:t xml:space="preserve">ه </w:t>
      </w:r>
      <w:r w:rsidR="0028747D">
        <w:rPr>
          <w:rFonts w:hint="cs"/>
          <w:rtl/>
        </w:rPr>
        <w:t>شهر، انصراف به اولین ماه دارد و لذا</w:t>
      </w:r>
      <w:r w:rsidR="00D93D0F">
        <w:rPr>
          <w:rFonts w:hint="cs"/>
          <w:rtl/>
        </w:rPr>
        <w:t xml:space="preserve"> مدت مشخص است و اجاره غرری نیست و لذا أصاله الصحه به نفع مستأجر خواهد بود؛ چون ادعای زایدی ندارد ب</w:t>
      </w:r>
      <w:r w:rsidR="002209B7">
        <w:rPr>
          <w:rFonts w:hint="cs"/>
          <w:rtl/>
        </w:rPr>
        <w:t>ل</w:t>
      </w:r>
      <w:r w:rsidR="00D93D0F">
        <w:rPr>
          <w:rFonts w:hint="cs"/>
          <w:rtl/>
        </w:rPr>
        <w:t>که صرفا می خواهد یک ماه در خانه بماند که موافق أصاله الصحه خواهد بود.</w:t>
      </w:r>
      <w:r w:rsidR="006844AA" w:rsidRPr="006844AA">
        <w:rPr>
          <w:rFonts w:ascii="B Lotus" w:hAnsi="B Lotus"/>
          <w:vertAlign w:val="superscript"/>
          <w:rtl/>
          <w:lang w:bidi="ar-SA"/>
        </w:rPr>
        <w:t xml:space="preserve"> </w:t>
      </w:r>
      <w:r w:rsidR="006844AA" w:rsidRPr="00470CB0">
        <w:rPr>
          <w:rFonts w:ascii="B Lotus" w:hAnsi="B Lotus"/>
          <w:vertAlign w:val="superscript"/>
          <w:rtl/>
          <w:lang w:bidi="ar-SA"/>
        </w:rPr>
        <w:footnoteReference w:id="2"/>
      </w:r>
    </w:p>
    <w:p w:rsidR="00C46F89" w:rsidRDefault="00C46F89" w:rsidP="000F7487">
      <w:pPr>
        <w:pStyle w:val="Heading3"/>
        <w:jc w:val="lowKashida"/>
        <w:rPr>
          <w:rtl/>
        </w:rPr>
      </w:pPr>
      <w:bookmarkStart w:id="6" w:name="_Toc501805886"/>
      <w:r>
        <w:rPr>
          <w:rFonts w:hint="cs"/>
          <w:rtl/>
        </w:rPr>
        <w:t>کلام محقق کرکی</w:t>
      </w:r>
      <w:bookmarkEnd w:id="6"/>
    </w:p>
    <w:p w:rsidR="00D93D0F" w:rsidRDefault="002209B7" w:rsidP="000F7487">
      <w:pPr>
        <w:jc w:val="lowKashida"/>
        <w:rPr>
          <w:rtl/>
        </w:rPr>
      </w:pPr>
      <w:r>
        <w:rPr>
          <w:rFonts w:hint="cs"/>
          <w:rtl/>
        </w:rPr>
        <w:t xml:space="preserve">مرحوم محقق کرکی در جامع المقاصد فرموده اند: </w:t>
      </w:r>
      <w:r w:rsidR="00D93D0F">
        <w:rPr>
          <w:rFonts w:hint="cs"/>
          <w:rtl/>
        </w:rPr>
        <w:t>اساسا أصاله الصحه در مواردی جاری است که ارکان عقد محرز باشد</w:t>
      </w:r>
      <w:r w:rsidR="00C46F89">
        <w:rPr>
          <w:rFonts w:hint="cs"/>
          <w:rtl/>
        </w:rPr>
        <w:t>.</w:t>
      </w:r>
      <w:r w:rsidR="00D93D0F">
        <w:rPr>
          <w:rFonts w:hint="cs"/>
          <w:rtl/>
        </w:rPr>
        <w:t xml:space="preserve"> در صورتی که اختلاف طرفین به این صورت باشد که یکی مدعی است که موجر به صورت «آجرتک الدار کل شهر بدرهم» تعبیر کرده است و دیگری مدعی است که تعبیر به صورت «آجرتک الدار سنه بدینار» بوده است، أساسا بر نوع عقد اتفاق وجود ندارد و </w:t>
      </w:r>
      <w:r w:rsidR="00D30458">
        <w:rPr>
          <w:rFonts w:hint="cs"/>
          <w:rtl/>
        </w:rPr>
        <w:t>ارکان عقد محل اختلاف است و این صورت جایی برای أصاله الصحه نخواهد داشت.</w:t>
      </w:r>
      <w:r w:rsidR="00085ECB" w:rsidRPr="00085ECB">
        <w:rPr>
          <w:rFonts w:ascii="B Lotus" w:hAnsi="B Lotus"/>
          <w:vertAlign w:val="superscript"/>
          <w:rtl/>
          <w:lang w:bidi="ar-SA"/>
        </w:rPr>
        <w:t xml:space="preserve"> </w:t>
      </w:r>
      <w:r w:rsidR="00085ECB" w:rsidRPr="00085ECB">
        <w:rPr>
          <w:rFonts w:ascii="B Lotus" w:hAnsi="B Lotus"/>
          <w:vertAlign w:val="superscript"/>
          <w:rtl/>
          <w:lang w:bidi="ar-SA"/>
        </w:rPr>
        <w:footnoteReference w:id="3"/>
      </w:r>
    </w:p>
    <w:p w:rsidR="00D30458" w:rsidRDefault="00D30458" w:rsidP="000F7487">
      <w:pPr>
        <w:pStyle w:val="Heading4"/>
        <w:jc w:val="lowKashida"/>
        <w:rPr>
          <w:rtl/>
        </w:rPr>
      </w:pPr>
      <w:bookmarkStart w:id="7" w:name="_Toc501805887"/>
      <w:r>
        <w:rPr>
          <w:rFonts w:hint="cs"/>
          <w:rtl/>
        </w:rPr>
        <w:t xml:space="preserve">بررسی </w:t>
      </w:r>
      <w:r w:rsidR="003865D8">
        <w:rPr>
          <w:rFonts w:hint="cs"/>
          <w:rtl/>
        </w:rPr>
        <w:t>اختلاف موجر و مستأجر</w:t>
      </w:r>
      <w:bookmarkEnd w:id="7"/>
      <w:r w:rsidR="003865D8">
        <w:rPr>
          <w:rFonts w:hint="cs"/>
          <w:rtl/>
        </w:rPr>
        <w:t xml:space="preserve"> </w:t>
      </w:r>
    </w:p>
    <w:p w:rsidR="00D30458" w:rsidRDefault="003865D8" w:rsidP="000F7487">
      <w:pPr>
        <w:jc w:val="lowKashida"/>
        <w:rPr>
          <w:rtl/>
        </w:rPr>
      </w:pPr>
      <w:r>
        <w:rPr>
          <w:rFonts w:hint="cs"/>
          <w:rtl/>
        </w:rPr>
        <w:t>بیان شد که</w:t>
      </w:r>
      <w:r w:rsidR="00D30458">
        <w:rPr>
          <w:rFonts w:hint="cs"/>
          <w:rtl/>
        </w:rPr>
        <w:t xml:space="preserve"> به نظر ما حق با محقق </w:t>
      </w:r>
      <w:r w:rsidR="00A56E23">
        <w:rPr>
          <w:rFonts w:hint="cs"/>
          <w:rtl/>
        </w:rPr>
        <w:t>محقق کرکی است</w:t>
      </w:r>
      <w:r>
        <w:rPr>
          <w:rFonts w:hint="cs"/>
          <w:rtl/>
        </w:rPr>
        <w:t>.</w:t>
      </w:r>
      <w:r w:rsidR="00A56E23">
        <w:rPr>
          <w:rFonts w:hint="cs"/>
          <w:rtl/>
        </w:rPr>
        <w:t xml:space="preserve"> ظاهر محقق خویی هم این است که این اشکال را پذیرفته اند.</w:t>
      </w:r>
      <w:r w:rsidR="000C487A">
        <w:rPr>
          <w:rStyle w:val="FootnoteReference"/>
          <w:rtl/>
        </w:rPr>
        <w:footnoteReference w:id="4"/>
      </w:r>
      <w:r w:rsidR="00A56E23">
        <w:rPr>
          <w:rFonts w:hint="cs"/>
          <w:rtl/>
        </w:rPr>
        <w:t xml:space="preserve"> بنابراین حتی اگر زمانی باشد که هر دیناری دوازده درهم باشد کما اینکه در بعضی از زمان ها این گونه بوده است، </w:t>
      </w:r>
      <w:r w:rsidR="00C26800">
        <w:rPr>
          <w:rFonts w:hint="cs"/>
          <w:rtl/>
        </w:rPr>
        <w:t>أصاله الصحه به نفع مستأجر جاری نخواهد شد؛ چون طبق فرضی که هر دینار دوازده درهم باشد، در مقدار اجرت بین طرفین اختلاف وجود ندارد؛ چون فرضا هر ماه یک درهم اجرت خواهد شد</w:t>
      </w:r>
      <w:r w:rsidR="009D754E">
        <w:rPr>
          <w:rFonts w:hint="cs"/>
          <w:rtl/>
        </w:rPr>
        <w:t xml:space="preserve">، اما اتفاق بر نوع اجاره وجود ندارد تا أصاله الصحه </w:t>
      </w:r>
      <w:r w:rsidR="009D754E">
        <w:rPr>
          <w:rFonts w:hint="cs"/>
          <w:rtl/>
        </w:rPr>
        <w:lastRenderedPageBreak/>
        <w:t>جاری شده و اثر آن این باشد که مستأجر حق دارد یک سال در خانه مانده و دوازده درهم پرداخت کند</w:t>
      </w:r>
      <w:r w:rsidR="005A0E1D">
        <w:rPr>
          <w:rFonts w:hint="cs"/>
          <w:rtl/>
        </w:rPr>
        <w:t>. وقتی أصاله الصحه جاری نشود، قول موجر مسموع خواهد بود.</w:t>
      </w:r>
    </w:p>
    <w:p w:rsidR="000C6F1A" w:rsidRDefault="000C6F1A" w:rsidP="000F7487">
      <w:pPr>
        <w:jc w:val="lowKashida"/>
        <w:rPr>
          <w:rtl/>
        </w:rPr>
      </w:pPr>
      <w:r>
        <w:rPr>
          <w:rFonts w:hint="cs"/>
          <w:rtl/>
        </w:rPr>
        <w:t xml:space="preserve">در همان مثال فخرالمحققین هم اختلاف در نوع عقد است؛ چون یکی از آنها مدعی است که عقد به صورت «آجرتک الدار کل شهر بدرهم» واقع شده است و دیگری مدعی است که اجاره به صورت </w:t>
      </w:r>
      <w:r w:rsidR="00116689">
        <w:rPr>
          <w:rFonts w:hint="cs"/>
          <w:rtl/>
        </w:rPr>
        <w:t xml:space="preserve">«آجرتک الدار شهرا بدرهم» واقع شده است که در این فرض که یکی از آنها مدعی </w:t>
      </w:r>
      <w:r w:rsidR="00A44EF8">
        <w:rPr>
          <w:rFonts w:hint="cs"/>
          <w:rtl/>
        </w:rPr>
        <w:t xml:space="preserve">نوعی از عقد است که عقد صحیح </w:t>
      </w:r>
      <w:r w:rsidR="00116689">
        <w:rPr>
          <w:rFonts w:hint="cs"/>
          <w:rtl/>
        </w:rPr>
        <w:t>است و دیگری مدعی است عقد</w:t>
      </w:r>
      <w:r w:rsidR="00A44EF8">
        <w:rPr>
          <w:rFonts w:hint="cs"/>
          <w:rtl/>
        </w:rPr>
        <w:t>ی است</w:t>
      </w:r>
      <w:r w:rsidR="00116689">
        <w:rPr>
          <w:rFonts w:hint="cs"/>
          <w:rtl/>
        </w:rPr>
        <w:t xml:space="preserve"> </w:t>
      </w:r>
      <w:r w:rsidR="00A44EF8">
        <w:rPr>
          <w:rFonts w:hint="cs"/>
          <w:rtl/>
        </w:rPr>
        <w:t xml:space="preserve">که </w:t>
      </w:r>
      <w:r w:rsidR="00116689">
        <w:rPr>
          <w:rFonts w:hint="cs"/>
          <w:rtl/>
        </w:rPr>
        <w:t>فاسد واقع شده است،</w:t>
      </w:r>
      <w:r w:rsidR="008D79C7">
        <w:rPr>
          <w:rFonts w:hint="cs"/>
          <w:rtl/>
        </w:rPr>
        <w:t xml:space="preserve"> نمی توان با أصاله الصحه تعیین کرد که نوع عقد صحیح بوده است. شبیه این مطلب در مورد جریان أصاله الجد مطرح شده است؛ چون برخی قائل شده و ما هم بیان کرده ایم که گاهی مراد استعمالی </w:t>
      </w:r>
      <w:r w:rsidR="00897EEE">
        <w:rPr>
          <w:rFonts w:hint="cs"/>
          <w:rtl/>
        </w:rPr>
        <w:t xml:space="preserve">متکلم مشخص است و شک وجود دارد که مراد استعمالی، </w:t>
      </w:r>
      <w:r w:rsidR="00D84011">
        <w:rPr>
          <w:rFonts w:hint="cs"/>
          <w:rtl/>
        </w:rPr>
        <w:t xml:space="preserve">مطابق </w:t>
      </w:r>
      <w:r w:rsidR="00897EEE">
        <w:rPr>
          <w:rFonts w:hint="cs"/>
          <w:rtl/>
        </w:rPr>
        <w:t>مراد جدی بوده است که أصاله الجد جاری خواهد شد</w:t>
      </w:r>
      <w:r w:rsidR="00D84011">
        <w:rPr>
          <w:rFonts w:hint="cs"/>
          <w:rtl/>
        </w:rPr>
        <w:t>.</w:t>
      </w:r>
      <w:r w:rsidR="00897EEE">
        <w:rPr>
          <w:rFonts w:hint="cs"/>
          <w:rtl/>
        </w:rPr>
        <w:t xml:space="preserve"> اما در برخی موارد مراد استعمالی مردد بوده و </w:t>
      </w:r>
      <w:r w:rsidR="00D84011">
        <w:rPr>
          <w:rFonts w:hint="cs"/>
          <w:rtl/>
        </w:rPr>
        <w:t xml:space="preserve">به </w:t>
      </w:r>
      <w:r w:rsidR="00897EEE">
        <w:rPr>
          <w:rFonts w:hint="cs"/>
          <w:rtl/>
        </w:rPr>
        <w:t xml:space="preserve">نحوی است که اگر معنای «الف» اراده شده باشد، قطعا باطل بوده و کلام از باب تقیه صادر شده است و در صورتی که مراد </w:t>
      </w:r>
      <w:r w:rsidR="00F6000D">
        <w:rPr>
          <w:rFonts w:hint="cs"/>
          <w:rtl/>
        </w:rPr>
        <w:t xml:space="preserve">استعمالی، معنای «ب» باشد، به صورت جدی اراده شده است. </w:t>
      </w:r>
      <w:r w:rsidR="00440CDF">
        <w:rPr>
          <w:rFonts w:hint="cs"/>
          <w:rtl/>
        </w:rPr>
        <w:t xml:space="preserve">در این صورت </w:t>
      </w:r>
      <w:r w:rsidR="00706E8C">
        <w:rPr>
          <w:rFonts w:hint="cs"/>
          <w:rtl/>
        </w:rPr>
        <w:t xml:space="preserve">نمی توان برای تعیین معنای دوم حتی به لحاظ قدر مشترک أصاله الجد جاری کرد؛ لذا عدم جریان به لحاظ مورد اختلاف هم قطعی و روشن خواهد بود. </w:t>
      </w:r>
      <w:r w:rsidR="003964DB">
        <w:rPr>
          <w:rFonts w:hint="cs"/>
          <w:rtl/>
        </w:rPr>
        <w:t>در مورد أصاله الصحه هم به همین صورت خواهد بود و لذا اگر کسی بگوید: «هند طالق» و روشن نباشد که مراد او از هند، زوجه او است تا طلاق صحیح باشد، یا مراد او از هند شخص دیگری است که با توجه به وکیل نبودن او، طلاق باطل باشد، در این صورت با أصاله الصحه نمی توان گفت: زوجه خود را طلاق داده است.</w:t>
      </w:r>
    </w:p>
    <w:p w:rsidR="00373F64" w:rsidRDefault="00706E8C" w:rsidP="000F7487">
      <w:pPr>
        <w:pStyle w:val="Heading4"/>
        <w:jc w:val="lowKashida"/>
        <w:rPr>
          <w:rtl/>
        </w:rPr>
      </w:pPr>
      <w:r>
        <w:rPr>
          <w:rFonts w:hint="cs"/>
          <w:rtl/>
        </w:rPr>
        <w:t xml:space="preserve"> </w:t>
      </w:r>
      <w:bookmarkStart w:id="8" w:name="_Toc501805888"/>
      <w:r w:rsidR="00C97417">
        <w:rPr>
          <w:rFonts w:hint="cs"/>
          <w:rtl/>
        </w:rPr>
        <w:t xml:space="preserve">صور </w:t>
      </w:r>
      <w:r w:rsidR="00AB16AF">
        <w:rPr>
          <w:rFonts w:hint="cs"/>
          <w:rtl/>
        </w:rPr>
        <w:t xml:space="preserve">اختلاف </w:t>
      </w:r>
      <w:r w:rsidR="00285460">
        <w:rPr>
          <w:rFonts w:hint="cs"/>
          <w:rtl/>
        </w:rPr>
        <w:t xml:space="preserve">موجر و </w:t>
      </w:r>
      <w:r w:rsidR="00285460">
        <w:rPr>
          <w:rFonts w:hint="eastAsia"/>
          <w:rtl/>
        </w:rPr>
        <w:t>مستأجر</w:t>
      </w:r>
      <w:r w:rsidR="00AB16AF">
        <w:rPr>
          <w:rFonts w:hint="cs"/>
          <w:rtl/>
        </w:rPr>
        <w:t xml:space="preserve"> طبق نظر مشهور</w:t>
      </w:r>
      <w:bookmarkEnd w:id="8"/>
    </w:p>
    <w:p w:rsidR="004A0EB2" w:rsidRDefault="004A0EB2" w:rsidP="000F7487">
      <w:pPr>
        <w:jc w:val="lowKashida"/>
        <w:rPr>
          <w:rtl/>
        </w:rPr>
      </w:pPr>
      <w:r>
        <w:rPr>
          <w:rFonts w:hint="cs"/>
          <w:rtl/>
        </w:rPr>
        <w:t>در مثال مطرح شده</w:t>
      </w:r>
      <w:r w:rsidR="00706E8C">
        <w:rPr>
          <w:rFonts w:hint="cs"/>
          <w:rtl/>
        </w:rPr>
        <w:t>،</w:t>
      </w:r>
      <w:r w:rsidR="00373F64">
        <w:rPr>
          <w:rFonts w:hint="cs"/>
          <w:rtl/>
        </w:rPr>
        <w:t xml:space="preserve"> بنابر نظر مشهور بین متأخرین از جمله صاحب جواهر</w:t>
      </w:r>
      <w:r w:rsidR="005528B2">
        <w:rPr>
          <w:rStyle w:val="FootnoteReference"/>
          <w:rtl/>
        </w:rPr>
        <w:footnoteReference w:id="5"/>
      </w:r>
      <w:r w:rsidR="00373F64">
        <w:rPr>
          <w:rFonts w:hint="cs"/>
          <w:rtl/>
        </w:rPr>
        <w:t xml:space="preserve"> و سید یزدی</w:t>
      </w:r>
      <w:r w:rsidR="00EC2433">
        <w:rPr>
          <w:rStyle w:val="FootnoteReference"/>
          <w:rtl/>
        </w:rPr>
        <w:footnoteReference w:id="6"/>
      </w:r>
      <w:r w:rsidR="00373F64">
        <w:rPr>
          <w:rFonts w:hint="cs"/>
          <w:rtl/>
        </w:rPr>
        <w:t xml:space="preserve"> که پذیرفته اند، تعبیر «آجرتک الدار کل شهر بدرهم» غرری است، مسأله چهار صورت خواهد داشت:</w:t>
      </w:r>
    </w:p>
    <w:p w:rsidR="008D481D" w:rsidRDefault="008D481D" w:rsidP="000F7487">
      <w:pPr>
        <w:pStyle w:val="Heading5"/>
        <w:jc w:val="lowKashida"/>
        <w:rPr>
          <w:rtl/>
        </w:rPr>
      </w:pPr>
      <w:bookmarkStart w:id="9" w:name="_Toc501805889"/>
      <w:r>
        <w:rPr>
          <w:rFonts w:hint="cs"/>
          <w:rtl/>
        </w:rPr>
        <w:t>1- معادل بودن هر دینار با دوازده درهم</w:t>
      </w:r>
      <w:r w:rsidR="0057136D">
        <w:rPr>
          <w:rFonts w:hint="cs"/>
          <w:rtl/>
        </w:rPr>
        <w:t xml:space="preserve"> و وجود اختلاف در بین سال</w:t>
      </w:r>
      <w:bookmarkEnd w:id="9"/>
    </w:p>
    <w:p w:rsidR="008D481D" w:rsidRDefault="008D481D" w:rsidP="000F7487">
      <w:pPr>
        <w:jc w:val="lowKashida"/>
        <w:rPr>
          <w:rtl/>
        </w:rPr>
      </w:pPr>
      <w:r>
        <w:rPr>
          <w:rFonts w:hint="cs"/>
          <w:rtl/>
        </w:rPr>
        <w:t xml:space="preserve">اولین صورت این است که هر دینار، معادل دوازده درهم باشد که طبق این فرض </w:t>
      </w:r>
      <w:r w:rsidR="005A7B0F">
        <w:rPr>
          <w:rFonts w:hint="cs"/>
          <w:rtl/>
        </w:rPr>
        <w:t>وقتی مستأجر ادعاء می کند که «است</w:t>
      </w:r>
      <w:r w:rsidR="0057136D">
        <w:rPr>
          <w:rFonts w:hint="cs"/>
          <w:rtl/>
        </w:rPr>
        <w:t>أ</w:t>
      </w:r>
      <w:r w:rsidR="005A7B0F">
        <w:rPr>
          <w:rFonts w:hint="cs"/>
          <w:rtl/>
        </w:rPr>
        <w:t>ج</w:t>
      </w:r>
      <w:r w:rsidR="0057136D">
        <w:rPr>
          <w:rFonts w:hint="cs"/>
          <w:rtl/>
        </w:rPr>
        <w:t>ر</w:t>
      </w:r>
      <w:r w:rsidR="00306D33">
        <w:rPr>
          <w:rFonts w:hint="cs"/>
          <w:rtl/>
        </w:rPr>
        <w:t>ت</w:t>
      </w:r>
      <w:r w:rsidR="005A7B0F">
        <w:rPr>
          <w:rFonts w:hint="cs"/>
          <w:rtl/>
        </w:rPr>
        <w:t xml:space="preserve"> الدار سنه بدینار» در مورد اجرت یک سال اختلافی وجود ندارد؛ چون معنای تعبیر </w:t>
      </w:r>
      <w:r w:rsidR="00306D33">
        <w:rPr>
          <w:rFonts w:hint="cs"/>
          <w:rtl/>
        </w:rPr>
        <w:t>«آجرت</w:t>
      </w:r>
      <w:r w:rsidR="005A7B0F">
        <w:rPr>
          <w:rFonts w:hint="cs"/>
          <w:rtl/>
        </w:rPr>
        <w:t xml:space="preserve"> الدار کل شهر بدرهم» که از طرف موجر مطرح شده است، </w:t>
      </w:r>
      <w:r w:rsidR="004470E4">
        <w:rPr>
          <w:rFonts w:hint="cs"/>
          <w:rtl/>
        </w:rPr>
        <w:t>با تقسیم دوازده درهم بر دوازده ماه، یکسان خواهد بود.</w:t>
      </w:r>
    </w:p>
    <w:p w:rsidR="00107E73" w:rsidRDefault="001410D8" w:rsidP="000F7487">
      <w:pPr>
        <w:jc w:val="lowKashida"/>
        <w:rPr>
          <w:rtl/>
        </w:rPr>
      </w:pPr>
      <w:r>
        <w:rPr>
          <w:rFonts w:hint="cs"/>
          <w:rtl/>
        </w:rPr>
        <w:t xml:space="preserve">در </w:t>
      </w:r>
      <w:r w:rsidR="00306D33">
        <w:rPr>
          <w:rFonts w:hint="cs"/>
          <w:rtl/>
        </w:rPr>
        <w:t>این فرض اگر اختلاف</w:t>
      </w:r>
      <w:r w:rsidR="0057136D">
        <w:rPr>
          <w:rFonts w:hint="cs"/>
          <w:rtl/>
        </w:rPr>
        <w:t xml:space="preserve"> در وسط سال</w:t>
      </w:r>
      <w:r>
        <w:rPr>
          <w:rFonts w:hint="cs"/>
          <w:rtl/>
        </w:rPr>
        <w:t xml:space="preserve"> باشد، ظاهر فخر المحققین این است که أصاله الصحه به نفع مستأجر جاری شده و اثر آن به این صورت است که مستأجر تا پایان سال می تواند در خانه بماند.</w:t>
      </w:r>
    </w:p>
    <w:p w:rsidR="001410D8" w:rsidRDefault="001410D8" w:rsidP="000F7487">
      <w:pPr>
        <w:jc w:val="lowKashida"/>
        <w:rPr>
          <w:rtl/>
        </w:rPr>
      </w:pPr>
      <w:r>
        <w:rPr>
          <w:rFonts w:hint="cs"/>
          <w:rtl/>
        </w:rPr>
        <w:lastRenderedPageBreak/>
        <w:t xml:space="preserve"> </w:t>
      </w:r>
      <w:r w:rsidR="00107E73">
        <w:rPr>
          <w:rFonts w:hint="cs"/>
          <w:rtl/>
        </w:rPr>
        <w:t xml:space="preserve">اما روشن شد که ما این کلام را نمی پذیریم؛ چون طبق فرض اختلاف در اجرت وجود ندارد کما اینکه خود فخرالمحققین فرمودند: «لایشمل دعوی المستأجر علی دعوی زائده» بلکه صرفا مستأجر گفته است که </w:t>
      </w:r>
      <w:r w:rsidR="00F71A27">
        <w:rPr>
          <w:rFonts w:hint="cs"/>
          <w:rtl/>
        </w:rPr>
        <w:t xml:space="preserve">اجاره صحیح است و در مقابل </w:t>
      </w:r>
      <w:r w:rsidR="0017664A">
        <w:rPr>
          <w:rFonts w:hint="cs"/>
          <w:rtl/>
        </w:rPr>
        <w:t>موجر با ادعای «آجرتک الدار کل شهر بدرهم» مدعی بطلان شده است که فخرالمحققین قائل به جریان أصاله الصحه شدند. اما ما وفاقا للمحقق الکرکی و السید الخویی اشکال کردیم که در این فرض نوع عقد مشخص نیست و لذا أصاله الصحه جاری نخواهد شد.</w:t>
      </w:r>
    </w:p>
    <w:p w:rsidR="0056035E" w:rsidRDefault="0056035E" w:rsidP="000F7487">
      <w:pPr>
        <w:pStyle w:val="Heading5"/>
        <w:jc w:val="lowKashida"/>
        <w:rPr>
          <w:rtl/>
        </w:rPr>
      </w:pPr>
      <w:bookmarkStart w:id="10" w:name="_Toc501805890"/>
      <w:r>
        <w:rPr>
          <w:rFonts w:hint="cs"/>
          <w:rtl/>
        </w:rPr>
        <w:t>2-</w:t>
      </w:r>
      <w:r w:rsidRPr="0056035E">
        <w:rPr>
          <w:rtl/>
        </w:rPr>
        <w:t xml:space="preserve"> معادل بودن هر د</w:t>
      </w:r>
      <w:r w:rsidRPr="0056035E">
        <w:rPr>
          <w:rFonts w:hint="cs"/>
          <w:rtl/>
        </w:rPr>
        <w:t>ی</w:t>
      </w:r>
      <w:r w:rsidRPr="0056035E">
        <w:rPr>
          <w:rFonts w:hint="eastAsia"/>
          <w:rtl/>
        </w:rPr>
        <w:t>نار</w:t>
      </w:r>
      <w:r w:rsidRPr="0056035E">
        <w:rPr>
          <w:rtl/>
        </w:rPr>
        <w:t xml:space="preserve"> با دوازده درهم و وجود اختلاف </w:t>
      </w:r>
      <w:r>
        <w:rPr>
          <w:rFonts w:hint="cs"/>
          <w:rtl/>
        </w:rPr>
        <w:t>بعد اتمام سال</w:t>
      </w:r>
      <w:bookmarkEnd w:id="10"/>
    </w:p>
    <w:p w:rsidR="0057766E" w:rsidRDefault="0057766E" w:rsidP="000F7487">
      <w:pPr>
        <w:jc w:val="lowKashida"/>
        <w:rPr>
          <w:rtl/>
        </w:rPr>
      </w:pPr>
      <w:r>
        <w:rPr>
          <w:rFonts w:hint="cs"/>
          <w:rtl/>
        </w:rPr>
        <w:t xml:space="preserve">فرض دوم به این صورت است که هر دینار معادل دوازده درهم بوده و اختلاف بعد از گذشت یک سال محقق شده باشد. </w:t>
      </w:r>
    </w:p>
    <w:p w:rsidR="0057766E" w:rsidRDefault="002414D4" w:rsidP="000F7487">
      <w:pPr>
        <w:jc w:val="lowKashida"/>
        <w:rPr>
          <w:rtl/>
        </w:rPr>
      </w:pPr>
      <w:r>
        <w:rPr>
          <w:rFonts w:hint="cs"/>
          <w:rtl/>
        </w:rPr>
        <w:t xml:space="preserve">در این فرض، </w:t>
      </w:r>
      <w:r w:rsidR="0057766E">
        <w:rPr>
          <w:rFonts w:hint="cs"/>
          <w:rtl/>
        </w:rPr>
        <w:t>وجود اختلاف</w:t>
      </w:r>
      <w:r>
        <w:rPr>
          <w:rFonts w:hint="cs"/>
          <w:rtl/>
        </w:rPr>
        <w:t xml:space="preserve"> بین موجر و مستأجر در صحت و فساد </w:t>
      </w:r>
      <w:r w:rsidR="00576851">
        <w:rPr>
          <w:rFonts w:hint="cs"/>
          <w:rtl/>
        </w:rPr>
        <w:t>عقد اجاره</w:t>
      </w:r>
      <w:r>
        <w:rPr>
          <w:rFonts w:hint="cs"/>
          <w:rtl/>
        </w:rPr>
        <w:t>،</w:t>
      </w:r>
      <w:r w:rsidR="00576851">
        <w:rPr>
          <w:rFonts w:hint="cs"/>
          <w:rtl/>
        </w:rPr>
        <w:t xml:space="preserve"> اثری ندارد مگر </w:t>
      </w:r>
      <w:r w:rsidR="00FE3719">
        <w:rPr>
          <w:rFonts w:hint="cs"/>
          <w:rtl/>
        </w:rPr>
        <w:t>در خصوص فرضی که اجرت المثل برای هر ماه</w:t>
      </w:r>
      <w:r w:rsidR="00170719">
        <w:rPr>
          <w:rFonts w:hint="cs"/>
          <w:rtl/>
        </w:rPr>
        <w:t>،</w:t>
      </w:r>
      <w:r w:rsidR="00FE3719">
        <w:rPr>
          <w:rFonts w:hint="cs"/>
          <w:rtl/>
        </w:rPr>
        <w:t xml:space="preserve"> بیشتر از یک درهم</w:t>
      </w:r>
      <w:r w:rsidR="00170719">
        <w:rPr>
          <w:rFonts w:hint="cs"/>
          <w:rtl/>
        </w:rPr>
        <w:t xml:space="preserve"> برای هر ماه</w:t>
      </w:r>
      <w:r w:rsidR="00FE3719">
        <w:rPr>
          <w:rFonts w:hint="cs"/>
          <w:rtl/>
        </w:rPr>
        <w:t xml:space="preserve"> باشد و مالک ادعای بطلان اجاره کند تا اجرت المثل را از مستأجر بگیرد و در مقابل مستأجر مدعی صحت باشد تا اجرت المسمی را پرداخت کند</w:t>
      </w:r>
      <w:r w:rsidR="000C524D">
        <w:rPr>
          <w:rFonts w:hint="cs"/>
          <w:rtl/>
        </w:rPr>
        <w:t>. البته طبق نظر صحیح، اگر اجاره فاسد باشد، مالک مستحق اجرت المثل نخواهد بود</w:t>
      </w:r>
      <w:r w:rsidR="00170719">
        <w:rPr>
          <w:rFonts w:hint="cs"/>
          <w:rtl/>
        </w:rPr>
        <w:t>،</w:t>
      </w:r>
      <w:r w:rsidR="000C524D">
        <w:rPr>
          <w:rFonts w:hint="cs"/>
          <w:rtl/>
        </w:rPr>
        <w:t xml:space="preserve"> بلکه </w:t>
      </w:r>
      <w:r w:rsidR="00CA095D">
        <w:rPr>
          <w:rFonts w:hint="cs"/>
          <w:rtl/>
        </w:rPr>
        <w:t>صرفا مالک اقل الاجرتین خواهد شد؛ چون خود موجر خانه را به مشتری تحویل داده است و به مقدار اجرت المسمی راضی بوده است</w:t>
      </w:r>
      <w:r w:rsidR="00CD23D2">
        <w:rPr>
          <w:rFonts w:hint="cs"/>
          <w:rtl/>
        </w:rPr>
        <w:t xml:space="preserve"> و لذا برخی از بزرگان از جمله مرحوم خویی فرموده اند: با توجه به اینکه مالک مکره نبوده است، احترام مال خود را نسبت به مقدار زاید بر اجرت المسمی، ساقط کرده است</w:t>
      </w:r>
      <w:r w:rsidR="003764B9">
        <w:rPr>
          <w:rFonts w:hint="cs"/>
          <w:rtl/>
        </w:rPr>
        <w:t>.</w:t>
      </w:r>
      <w:r w:rsidR="003764B9">
        <w:rPr>
          <w:rStyle w:val="FootnoteReference"/>
          <w:rtl/>
        </w:rPr>
        <w:footnoteReference w:id="7"/>
      </w:r>
      <w:r w:rsidR="003764B9">
        <w:rPr>
          <w:rFonts w:hint="cs"/>
          <w:rtl/>
        </w:rPr>
        <w:t xml:space="preserve"> </w:t>
      </w:r>
      <w:r w:rsidR="00170719">
        <w:rPr>
          <w:rFonts w:hint="cs"/>
          <w:rtl/>
        </w:rPr>
        <w:t xml:space="preserve">طبق این فرض مالک نمی تواند ادعایی داشته باشد. </w:t>
      </w:r>
      <w:r w:rsidR="00C25CB1">
        <w:rPr>
          <w:rFonts w:hint="cs"/>
          <w:rtl/>
        </w:rPr>
        <w:t>در مقابل این نظر، برخی گفته اند: رضایت مالک به اجرت المسمی، رضایت مستقل نبوده است بلکه مالک دارای رضای ضمنی بوده است و تصور داشته است که اجاره صحیح است</w:t>
      </w:r>
      <w:r w:rsidR="0097528A">
        <w:rPr>
          <w:rFonts w:hint="cs"/>
          <w:rtl/>
        </w:rPr>
        <w:t>. اما در حال حاضر که نسبت به فساد اجاره مطلع شده است، نسبت به اجرت المسمی رضایت ندارد که طبق این نظر نزاع متصور خواهد بود</w:t>
      </w:r>
      <w:r w:rsidR="003619C3">
        <w:rPr>
          <w:rFonts w:hint="cs"/>
          <w:rtl/>
        </w:rPr>
        <w:t xml:space="preserve"> که بعد انقضاء مدت</w:t>
      </w:r>
      <w:r w:rsidR="007B51AE">
        <w:rPr>
          <w:rFonts w:hint="cs"/>
          <w:rtl/>
        </w:rPr>
        <w:t>،</w:t>
      </w:r>
      <w:r w:rsidR="003619C3">
        <w:rPr>
          <w:rFonts w:hint="cs"/>
          <w:rtl/>
        </w:rPr>
        <w:t xml:space="preserve"> مالک ادعای «آجرتک الدار کل شهر بدرهم» را مطرح می کند تا اجاره غرری و باطل بوده و اجرت المثل را </w:t>
      </w:r>
      <w:r w:rsidR="007B51AE">
        <w:rPr>
          <w:rFonts w:hint="cs"/>
          <w:rtl/>
        </w:rPr>
        <w:t>که مقدار بیشتری است،</w:t>
      </w:r>
      <w:r w:rsidR="003619C3">
        <w:rPr>
          <w:rFonts w:hint="cs"/>
          <w:rtl/>
        </w:rPr>
        <w:t xml:space="preserve"> دریافت کند و در مقابل مستأجر صحت اجاره را مطرح </w:t>
      </w:r>
      <w:r w:rsidR="0060739E">
        <w:rPr>
          <w:rFonts w:hint="cs"/>
          <w:rtl/>
        </w:rPr>
        <w:t>و مدعی عدم لزوم پرداخت بیشتر از اجرت المسمی است. بنابراین طبق این نظر نزاع فرض می شود و ما معتقدیم طبق این نظر</w:t>
      </w:r>
      <w:r w:rsidR="007502A0">
        <w:rPr>
          <w:rFonts w:hint="cs"/>
          <w:rtl/>
        </w:rPr>
        <w:t>، مستأجر مدعی</w:t>
      </w:r>
      <w:r w:rsidR="007B51AE">
        <w:rPr>
          <w:rFonts w:hint="cs"/>
          <w:rtl/>
        </w:rPr>
        <w:t xml:space="preserve"> است</w:t>
      </w:r>
      <w:r w:rsidR="007502A0">
        <w:rPr>
          <w:rFonts w:hint="cs"/>
          <w:rtl/>
        </w:rPr>
        <w:t xml:space="preserve"> و مالک، مدعی علیه است؛ چون مالک مستأجر</w:t>
      </w:r>
      <w:r w:rsidR="007B51AE">
        <w:rPr>
          <w:rFonts w:hint="cs"/>
          <w:rtl/>
        </w:rPr>
        <w:t>،</w:t>
      </w:r>
      <w:r w:rsidR="007502A0">
        <w:rPr>
          <w:rFonts w:hint="cs"/>
          <w:rtl/>
        </w:rPr>
        <w:t xml:space="preserve"> منفعت را استیفاء کرده است و مقتضی قاعده ضمان اجرت المثل است تا اینکه </w:t>
      </w:r>
      <w:r w:rsidR="00AC267D">
        <w:rPr>
          <w:rFonts w:hint="cs"/>
          <w:rtl/>
        </w:rPr>
        <w:t>ثابت شود که اجاره بر یک سال در مقابل یک دینار واقع شده است. بنابراین مستأجر اگر بخواهد اجرت المسمی را پردا</w:t>
      </w:r>
      <w:r w:rsidR="00473B12">
        <w:rPr>
          <w:rFonts w:hint="cs"/>
          <w:rtl/>
        </w:rPr>
        <w:t xml:space="preserve">خت کند، نیاز به اثبات خواهد بود و اگر مستأجر نتواند اجاره بر اجرت المسمی را اثبات کند، مقتضی اصل اولی به این صورت خواهد بود که شخص در مقابل استیفاء منفعت، </w:t>
      </w:r>
      <w:r w:rsidR="009F57FE">
        <w:rPr>
          <w:rFonts w:hint="cs"/>
          <w:rtl/>
        </w:rPr>
        <w:t xml:space="preserve">ضامن اجرت </w:t>
      </w:r>
      <w:r w:rsidR="009F57FE">
        <w:rPr>
          <w:rFonts w:hint="cs"/>
          <w:rtl/>
        </w:rPr>
        <w:lastRenderedPageBreak/>
        <w:t xml:space="preserve">المثل خواهد بود. البته ما این مبنا را قبول نداریم </w:t>
      </w:r>
      <w:r w:rsidR="00585E08">
        <w:rPr>
          <w:rFonts w:hint="cs"/>
          <w:rtl/>
        </w:rPr>
        <w:t>بلکه قائلیم که در موارد اجاره فاسد، مالک مستحق اقل الاجرتین</w:t>
      </w:r>
      <w:r w:rsidR="002B412B">
        <w:rPr>
          <w:rFonts w:hint="cs"/>
          <w:rtl/>
        </w:rPr>
        <w:t xml:space="preserve"> از اجرت المسمی و المثل</w:t>
      </w:r>
      <w:r w:rsidR="00585E08">
        <w:rPr>
          <w:rFonts w:hint="cs"/>
          <w:rtl/>
        </w:rPr>
        <w:t xml:space="preserve"> خواهد بود، اما وقتی نوع عقد روشن نباشد، </w:t>
      </w:r>
      <w:r w:rsidR="000F5E35">
        <w:rPr>
          <w:rFonts w:hint="cs"/>
          <w:rtl/>
        </w:rPr>
        <w:t xml:space="preserve">وفاقا للمحقق الکرکی و المحقق الخویی </w:t>
      </w:r>
      <w:r w:rsidR="00585E08">
        <w:rPr>
          <w:rFonts w:hint="cs"/>
          <w:rtl/>
        </w:rPr>
        <w:t>أصاله الصحه جاری نخواهد شد.</w:t>
      </w:r>
    </w:p>
    <w:p w:rsidR="000F5E35" w:rsidRDefault="006C08E2" w:rsidP="000F7487">
      <w:pPr>
        <w:pStyle w:val="Heading5"/>
        <w:jc w:val="lowKashida"/>
        <w:rPr>
          <w:rtl/>
        </w:rPr>
      </w:pPr>
      <w:bookmarkStart w:id="11" w:name="_Toc501805891"/>
      <w:r>
        <w:rPr>
          <w:rFonts w:hint="cs"/>
          <w:rtl/>
        </w:rPr>
        <w:t xml:space="preserve">3- </w:t>
      </w:r>
      <w:r w:rsidR="000F5E35">
        <w:rPr>
          <w:rFonts w:hint="cs"/>
          <w:rtl/>
        </w:rPr>
        <w:t xml:space="preserve">معادل بودن هر دینار با ده درهم </w:t>
      </w:r>
      <w:r>
        <w:rPr>
          <w:rFonts w:hint="cs"/>
          <w:rtl/>
        </w:rPr>
        <w:t>و وجود اختلاف در بین سال</w:t>
      </w:r>
      <w:bookmarkEnd w:id="11"/>
    </w:p>
    <w:p w:rsidR="006C08E2" w:rsidRDefault="00C460D9" w:rsidP="000F7487">
      <w:pPr>
        <w:jc w:val="lowKashida"/>
        <w:rPr>
          <w:rtl/>
        </w:rPr>
      </w:pPr>
      <w:r>
        <w:rPr>
          <w:rFonts w:hint="cs"/>
          <w:rtl/>
        </w:rPr>
        <w:t xml:space="preserve">صورت سوم این گونه است که کماهو المتعارف، هر دیناری برابر ده درهم باشد و اختلاف در بین سال صورت گرفته باشد. به نظر ما </w:t>
      </w:r>
      <w:r w:rsidR="00750B5C">
        <w:rPr>
          <w:rFonts w:hint="cs"/>
          <w:rtl/>
        </w:rPr>
        <w:t>نظر بزرگان همچون فخرالمحققین همین فرض است.</w:t>
      </w:r>
    </w:p>
    <w:p w:rsidR="00750B5C" w:rsidRDefault="00750B5C" w:rsidP="000F7487">
      <w:pPr>
        <w:jc w:val="lowKashida"/>
        <w:rPr>
          <w:rtl/>
        </w:rPr>
      </w:pPr>
      <w:r>
        <w:rPr>
          <w:rFonts w:hint="cs"/>
          <w:rtl/>
        </w:rPr>
        <w:t>طبق فرض سوم، طرفین در مورد اجرت هم اختلاف خواهند داشت</w:t>
      </w:r>
      <w:r w:rsidR="002F6016">
        <w:rPr>
          <w:rFonts w:hint="cs"/>
          <w:rtl/>
        </w:rPr>
        <w:t xml:space="preserve">؛ چون </w:t>
      </w:r>
      <w:r w:rsidR="00920F0E">
        <w:rPr>
          <w:rFonts w:hint="cs"/>
          <w:rtl/>
        </w:rPr>
        <w:t>مالک مدعی است که اجاره هر ماه یک درهم بوده که در مجموع یک سال</w:t>
      </w:r>
      <w:r w:rsidR="00F70DDF">
        <w:rPr>
          <w:rFonts w:hint="cs"/>
          <w:rtl/>
        </w:rPr>
        <w:t>،</w:t>
      </w:r>
      <w:r w:rsidR="00920F0E">
        <w:rPr>
          <w:rFonts w:hint="cs"/>
          <w:rtl/>
        </w:rPr>
        <w:t xml:space="preserve"> دوازده درهم خواهد شد. در حالی که مستأجر اجاره یک سال را یک دینار می داند که طبق فرض معادل ده درهم است و با تقسیم بر دوازده مال، اجاره هر ماه کمتر از یک درهم خواهد شد</w:t>
      </w:r>
      <w:r w:rsidR="006655CD">
        <w:rPr>
          <w:rFonts w:hint="cs"/>
          <w:rtl/>
        </w:rPr>
        <w:t xml:space="preserve">. در این فرض که مالک مدعی است اجاره به صورت «آجرتک الدار کل شهر بدرهم» واقع شده است، ادعای فساد اجاره را مطرح </w:t>
      </w:r>
      <w:r w:rsidR="003935B0">
        <w:rPr>
          <w:rFonts w:hint="cs"/>
          <w:rtl/>
        </w:rPr>
        <w:t>و قصد اخذ اجرت المثل را دارد؛ چون اجرت المسمی که مستأجر مطرح می کند، کمتر از یک درهم است و در مقابل مستأجر ادعای صحت اجاره را مطرح می کند تا در ادامه سال در خانه ساکن بوده و نسبت به ایام گذشته اجرت المسمی را پرداخت کند.</w:t>
      </w:r>
    </w:p>
    <w:p w:rsidR="0017664A" w:rsidRDefault="0063731B" w:rsidP="000F7487">
      <w:pPr>
        <w:jc w:val="lowKashida"/>
        <w:rPr>
          <w:rtl/>
        </w:rPr>
      </w:pPr>
      <w:r>
        <w:rPr>
          <w:rFonts w:hint="cs"/>
          <w:rtl/>
        </w:rPr>
        <w:t>در این فرض مستأجر مدعی بوده و علیه موجر کلامی مطرح کرده است و لذا ملزم به اثبات خواهد بود</w:t>
      </w:r>
      <w:r w:rsidR="00803EDE">
        <w:rPr>
          <w:rFonts w:hint="cs"/>
          <w:rtl/>
        </w:rPr>
        <w:t>. اما در مقابل موجر چیزی از مستأجر طلب نمی کند، بلکه صرفا می خواهد الزام مستأجر به اینکه عقد صحیح بوده و در ازای یک سال ده درهم باید پرداخت شود را دفع می کند</w:t>
      </w:r>
      <w:r w:rsidR="00BD1AD3">
        <w:rPr>
          <w:rFonts w:hint="cs"/>
          <w:rtl/>
        </w:rPr>
        <w:t>. با توجه به مدعی بودن مستأجر اثبات برعهده او خواهد بود.</w:t>
      </w:r>
    </w:p>
    <w:p w:rsidR="00BD1AD3" w:rsidRDefault="00252593" w:rsidP="000F7487">
      <w:pPr>
        <w:pStyle w:val="Heading5"/>
        <w:jc w:val="lowKashida"/>
        <w:rPr>
          <w:rtl/>
        </w:rPr>
      </w:pPr>
      <w:bookmarkStart w:id="12" w:name="_Toc501805892"/>
      <w:r>
        <w:rPr>
          <w:rFonts w:hint="cs"/>
          <w:rtl/>
        </w:rPr>
        <w:t xml:space="preserve">4- </w:t>
      </w:r>
      <w:r w:rsidR="00BD1AD3">
        <w:rPr>
          <w:rFonts w:hint="cs"/>
          <w:rtl/>
        </w:rPr>
        <w:t>معادل بودن هر دینار با ده درهم و وجود اختلاف بعد اتمام سال</w:t>
      </w:r>
      <w:bookmarkEnd w:id="12"/>
    </w:p>
    <w:p w:rsidR="00020FCC" w:rsidRDefault="00E82DB3" w:rsidP="000F7487">
      <w:pPr>
        <w:jc w:val="lowKashida"/>
        <w:rPr>
          <w:rtl/>
        </w:rPr>
      </w:pPr>
      <w:r>
        <w:rPr>
          <w:rFonts w:hint="cs"/>
          <w:rtl/>
        </w:rPr>
        <w:t>در صورت چهارم هر دینار معادل ده درهم بوده و طرفین بعد از انقضاء یک سال</w:t>
      </w:r>
      <w:r w:rsidR="00876177">
        <w:rPr>
          <w:rFonts w:hint="cs"/>
          <w:rtl/>
        </w:rPr>
        <w:t xml:space="preserve"> اختلاف کرده اند.</w:t>
      </w:r>
      <w:r w:rsidR="00C9042F">
        <w:t xml:space="preserve"> </w:t>
      </w:r>
      <w:r w:rsidR="00C9042F">
        <w:rPr>
          <w:rFonts w:hint="cs"/>
          <w:rtl/>
        </w:rPr>
        <w:t xml:space="preserve"> بازگشت این صورت هم به اختلاف در مقدار اجرت خواهد بود؛ چون مستأجر مدعی لزوم پرداخت ده درهم برای مدت یک سال و موجر پرداخت دوازده درهم را لازم می داند.</w:t>
      </w:r>
      <w:r w:rsidR="001D5672">
        <w:rPr>
          <w:rFonts w:hint="cs"/>
          <w:rtl/>
        </w:rPr>
        <w:t xml:space="preserve"> </w:t>
      </w:r>
    </w:p>
    <w:p w:rsidR="003A5916" w:rsidRDefault="001D5672" w:rsidP="000F7487">
      <w:pPr>
        <w:jc w:val="lowKashida"/>
        <w:rPr>
          <w:rtl/>
        </w:rPr>
      </w:pPr>
      <w:r>
        <w:rPr>
          <w:rFonts w:hint="cs"/>
          <w:rtl/>
        </w:rPr>
        <w:t xml:space="preserve">در این مورد اگر اجرت المثل یک سال، ده درهمی باشد که مستأجر ادعاء می کند، نزاعی نخواهد بود؛ چون اگرچه موجر مدعی است که اجاره به صورت «آجرتک الدار کل شهر بدرهم» </w:t>
      </w:r>
      <w:r w:rsidR="00A33E94">
        <w:rPr>
          <w:rFonts w:hint="cs"/>
          <w:rtl/>
        </w:rPr>
        <w:t>بوده است</w:t>
      </w:r>
      <w:r w:rsidR="008E41F3">
        <w:rPr>
          <w:rFonts w:hint="cs"/>
          <w:rtl/>
        </w:rPr>
        <w:t>،</w:t>
      </w:r>
      <w:r w:rsidR="00A33E94">
        <w:rPr>
          <w:rFonts w:hint="cs"/>
          <w:rtl/>
        </w:rPr>
        <w:t xml:space="preserve"> اما از جهت دیگر موجر متوجه نیست که طبق نظر مشهور عقد اجاره در صورتی که به این صورت واقع شده باشد، باطل خواهد بود و مستأجر باید اجرت</w:t>
      </w:r>
      <w:r w:rsidR="00AA0D34">
        <w:rPr>
          <w:rFonts w:hint="cs"/>
          <w:rtl/>
        </w:rPr>
        <w:t xml:space="preserve"> المثل بدهد که همان ده درهم است و لذا نزاع منحل خواهد شد. البته در این مورد اگرچه اجرت المسمی </w:t>
      </w:r>
      <w:r w:rsidR="003A5916">
        <w:rPr>
          <w:rFonts w:hint="cs"/>
          <w:rtl/>
        </w:rPr>
        <w:t xml:space="preserve">بیشتر از اجرت المثل </w:t>
      </w:r>
      <w:r w:rsidR="003A5916">
        <w:rPr>
          <w:rFonts w:hint="cs"/>
          <w:rtl/>
        </w:rPr>
        <w:lastRenderedPageBreak/>
        <w:t>است، اما هیچ فقیهی ملتزم نشده است که در صورت بیشتر بودن اجرت المسمی نسبت به اجرت المثل و فاسد شدن معامله،</w:t>
      </w:r>
      <w:r w:rsidR="003B4FFA">
        <w:rPr>
          <w:rFonts w:hint="cs"/>
          <w:rtl/>
        </w:rPr>
        <w:t xml:space="preserve"> مستأجر باید اجرت المسمی را پرداخت کند.</w:t>
      </w:r>
    </w:p>
    <w:p w:rsidR="003B4FFA" w:rsidRDefault="003B4FFA" w:rsidP="000F7487">
      <w:pPr>
        <w:jc w:val="lowKashida"/>
        <w:rPr>
          <w:rtl/>
        </w:rPr>
      </w:pPr>
      <w:r>
        <w:rPr>
          <w:rFonts w:hint="cs"/>
          <w:rtl/>
        </w:rPr>
        <w:t>اما در صورتی که در فرض چهارم</w:t>
      </w:r>
      <w:r w:rsidR="00E4203E">
        <w:rPr>
          <w:rFonts w:hint="cs"/>
          <w:rtl/>
        </w:rPr>
        <w:t>،</w:t>
      </w:r>
      <w:r>
        <w:rPr>
          <w:rFonts w:hint="cs"/>
          <w:rtl/>
        </w:rPr>
        <w:t xml:space="preserve"> اجرت المثل موافق </w:t>
      </w:r>
      <w:r w:rsidR="00E4203E">
        <w:rPr>
          <w:rFonts w:hint="cs"/>
          <w:rtl/>
        </w:rPr>
        <w:t xml:space="preserve">ادعای موجر و دوازده درهم برای یک سال باشد، بعد از اتمام سال که مستأجر </w:t>
      </w:r>
      <w:r w:rsidR="00EF4A1B">
        <w:rPr>
          <w:rFonts w:hint="cs"/>
          <w:rtl/>
        </w:rPr>
        <w:t>ادعاء می کند که</w:t>
      </w:r>
      <w:r w:rsidR="00E4203E">
        <w:rPr>
          <w:rFonts w:hint="cs"/>
          <w:rtl/>
        </w:rPr>
        <w:t xml:space="preserve"> </w:t>
      </w:r>
      <w:r w:rsidR="00EF4A1B">
        <w:rPr>
          <w:rFonts w:hint="cs"/>
          <w:rtl/>
        </w:rPr>
        <w:t xml:space="preserve">اجاره بر یک دینار واقع شده است، </w:t>
      </w:r>
      <w:r w:rsidR="00C712A0">
        <w:rPr>
          <w:rFonts w:hint="cs"/>
          <w:rtl/>
        </w:rPr>
        <w:t>قصد پرداخت ده درهم را دارد و لزوم پرداخت دو درهم زائد را نفی می کند که در این صورت به  نظر ما</w:t>
      </w:r>
      <w:r w:rsidR="008E41F3">
        <w:rPr>
          <w:rFonts w:hint="cs"/>
          <w:rtl/>
        </w:rPr>
        <w:t>،</w:t>
      </w:r>
      <w:r w:rsidR="00C712A0">
        <w:rPr>
          <w:rFonts w:hint="cs"/>
          <w:rtl/>
        </w:rPr>
        <w:t xml:space="preserve"> در این صورت مستأجر مدعی است و لازم است که اثبات کند. اما بعید نمی دانیم که در این صورت مرحوم خویی </w:t>
      </w:r>
      <w:r w:rsidR="00BC09B0">
        <w:rPr>
          <w:rFonts w:hint="cs"/>
          <w:rtl/>
        </w:rPr>
        <w:t xml:space="preserve">مالک را مدعی بداند؛ چون </w:t>
      </w:r>
      <w:r w:rsidR="00907E10">
        <w:rPr>
          <w:rFonts w:hint="cs"/>
          <w:rtl/>
        </w:rPr>
        <w:t xml:space="preserve">مالک ادعای </w:t>
      </w:r>
      <w:r w:rsidR="000D4F72">
        <w:rPr>
          <w:rFonts w:hint="cs"/>
          <w:rtl/>
        </w:rPr>
        <w:t xml:space="preserve">ضمان بیشتر مستأجر و </w:t>
      </w:r>
      <w:r w:rsidR="00907E10">
        <w:rPr>
          <w:rFonts w:hint="cs"/>
          <w:rtl/>
        </w:rPr>
        <w:t xml:space="preserve">مشغول الذمه بودن </w:t>
      </w:r>
      <w:r w:rsidR="000D4F72">
        <w:rPr>
          <w:rFonts w:hint="cs"/>
          <w:rtl/>
        </w:rPr>
        <w:t>او</w:t>
      </w:r>
      <w:r w:rsidR="00907E10">
        <w:rPr>
          <w:rFonts w:hint="cs"/>
          <w:rtl/>
        </w:rPr>
        <w:t xml:space="preserve"> به دوازده درهم را مطرح کرده است، در حالی که است</w:t>
      </w:r>
      <w:r w:rsidR="000D4F72">
        <w:rPr>
          <w:rFonts w:hint="cs"/>
          <w:rtl/>
        </w:rPr>
        <w:t>صحاب عدم اشتغال ذمه</w:t>
      </w:r>
      <w:r w:rsidR="00907E10">
        <w:rPr>
          <w:rFonts w:hint="cs"/>
          <w:rtl/>
        </w:rPr>
        <w:t xml:space="preserve"> حکم می کند که ذمه مستأجر به بیش از ده درهم مشغول نیست </w:t>
      </w:r>
      <w:r w:rsidR="00BC4523">
        <w:rPr>
          <w:rFonts w:hint="cs"/>
          <w:rtl/>
        </w:rPr>
        <w:t>و لذا طبق استصحاب</w:t>
      </w:r>
      <w:r w:rsidR="000D4F72">
        <w:rPr>
          <w:rFonts w:hint="cs"/>
          <w:rtl/>
        </w:rPr>
        <w:t>،</w:t>
      </w:r>
      <w:r w:rsidR="00BC4523">
        <w:rPr>
          <w:rFonts w:hint="cs"/>
          <w:rtl/>
        </w:rPr>
        <w:t xml:space="preserve"> مالک مدعی است. اما در نظر ما </w:t>
      </w:r>
      <w:r w:rsidR="000D4F72">
        <w:rPr>
          <w:rFonts w:hint="cs"/>
          <w:rtl/>
        </w:rPr>
        <w:t xml:space="preserve">بعید نیست که </w:t>
      </w:r>
      <w:r w:rsidR="00BC4523">
        <w:rPr>
          <w:rFonts w:hint="cs"/>
          <w:rtl/>
        </w:rPr>
        <w:t>مستأجر مدعی است؛ چون اصل اولی در استیفاء منافع ملک غیر، ضمان به اجرت المثل است و کسی که مدعی اجاره بر کمتر از مقدار اجرت المثل باشد، مدعی محسوب می شود</w:t>
      </w:r>
      <w:r w:rsidR="00B76271">
        <w:rPr>
          <w:rFonts w:hint="cs"/>
          <w:rtl/>
        </w:rPr>
        <w:t xml:space="preserve"> و لذا باید اثبات کند که اجرت المسمی کمتر از مقدار اجرت المثل بوده است. صرف جریان أصاله الصحه هم اثبات نخواهد کرد که اجرت المسمی کمتر</w:t>
      </w:r>
      <w:r w:rsidR="001E2CA3">
        <w:rPr>
          <w:rFonts w:hint="cs"/>
          <w:rtl/>
        </w:rPr>
        <w:t xml:space="preserve"> </w:t>
      </w:r>
      <w:r w:rsidR="00B76271">
        <w:rPr>
          <w:rFonts w:hint="cs"/>
          <w:rtl/>
        </w:rPr>
        <w:t xml:space="preserve">از اجرت المثل بوده است کما اینکه خود فخرالمحققین هم </w:t>
      </w:r>
      <w:r w:rsidR="0035539D">
        <w:rPr>
          <w:rFonts w:hint="cs"/>
          <w:rtl/>
        </w:rPr>
        <w:t>فرمودند</w:t>
      </w:r>
      <w:r w:rsidR="00F24E88">
        <w:rPr>
          <w:rFonts w:hint="cs"/>
          <w:rtl/>
        </w:rPr>
        <w:t>:</w:t>
      </w:r>
      <w:r w:rsidR="0035539D">
        <w:rPr>
          <w:rFonts w:hint="cs"/>
          <w:rtl/>
        </w:rPr>
        <w:t xml:space="preserve"> أصاله الصحه </w:t>
      </w:r>
      <w:r w:rsidR="001E2CA3">
        <w:rPr>
          <w:rFonts w:hint="cs"/>
          <w:rtl/>
        </w:rPr>
        <w:t>اثبات نخواهد کرد و ما بالاتر از فخرالمحققین گفتیم که اساسا أصاله الصحه جاری نیست.</w:t>
      </w:r>
      <w:r w:rsidR="00F24E88">
        <w:rPr>
          <w:rFonts w:hint="cs"/>
          <w:rtl/>
        </w:rPr>
        <w:t xml:space="preserve"> بنابراین</w:t>
      </w:r>
      <w:r w:rsidR="00144A7B">
        <w:rPr>
          <w:rFonts w:hint="cs"/>
          <w:rtl/>
        </w:rPr>
        <w:t xml:space="preserve"> مستأجر مدعی است و باید اثبات کند که اجاره بر یک دینار که مساوی ده درهم است، واقع شده است و اگر اثبات نکند،</w:t>
      </w:r>
      <w:r w:rsidR="00F24E88">
        <w:rPr>
          <w:rFonts w:hint="cs"/>
          <w:rtl/>
        </w:rPr>
        <w:t xml:space="preserve"> قول مالک مسموع خواهد بود.</w:t>
      </w:r>
    </w:p>
    <w:p w:rsidR="00285460" w:rsidRDefault="00285460" w:rsidP="000F7487">
      <w:pPr>
        <w:pStyle w:val="Heading3"/>
        <w:jc w:val="lowKashida"/>
        <w:rPr>
          <w:rtl/>
        </w:rPr>
      </w:pPr>
      <w:bookmarkStart w:id="13" w:name="_Toc501805893"/>
      <w:r>
        <w:rPr>
          <w:rFonts w:hint="cs"/>
          <w:rtl/>
        </w:rPr>
        <w:t xml:space="preserve">بررسی اختلاف موجر و </w:t>
      </w:r>
      <w:r>
        <w:rPr>
          <w:rFonts w:hint="eastAsia"/>
          <w:rtl/>
        </w:rPr>
        <w:t>مستأجر</w:t>
      </w:r>
      <w:r>
        <w:rPr>
          <w:rFonts w:hint="cs"/>
          <w:rtl/>
        </w:rPr>
        <w:t xml:space="preserve"> طبق </w:t>
      </w:r>
      <w:r w:rsidR="009D6690">
        <w:rPr>
          <w:rFonts w:hint="cs"/>
          <w:rtl/>
        </w:rPr>
        <w:t>قول</w:t>
      </w:r>
      <w:r>
        <w:rPr>
          <w:rFonts w:hint="cs"/>
          <w:rtl/>
        </w:rPr>
        <w:t xml:space="preserve"> مخالف مشهور</w:t>
      </w:r>
      <w:bookmarkEnd w:id="13"/>
    </w:p>
    <w:p w:rsidR="00934778" w:rsidRDefault="009D6690" w:rsidP="000F7487">
      <w:pPr>
        <w:jc w:val="lowKashida"/>
        <w:rPr>
          <w:rtl/>
        </w:rPr>
      </w:pPr>
      <w:r>
        <w:rPr>
          <w:rFonts w:hint="cs"/>
          <w:rtl/>
        </w:rPr>
        <w:t xml:space="preserve">بررسی صورت گرفته از اختلاف موجر و مستأجر طبق نظر مشهور بود که انشاء عقد اجاره با تعبیر «آجرتک الدار کل شهر بدرهم» غرری </w:t>
      </w:r>
      <w:r w:rsidR="00934778">
        <w:rPr>
          <w:rFonts w:hint="cs"/>
          <w:rtl/>
        </w:rPr>
        <w:t xml:space="preserve">و باطل </w:t>
      </w:r>
      <w:r>
        <w:rPr>
          <w:rFonts w:hint="cs"/>
          <w:rtl/>
        </w:rPr>
        <w:t>است.</w:t>
      </w:r>
    </w:p>
    <w:p w:rsidR="00BC7911" w:rsidRDefault="009D6690" w:rsidP="000F7487">
      <w:pPr>
        <w:jc w:val="lowKashida"/>
        <w:rPr>
          <w:rtl/>
        </w:rPr>
      </w:pPr>
      <w:r>
        <w:rPr>
          <w:rFonts w:hint="cs"/>
          <w:rtl/>
        </w:rPr>
        <w:t>اما در مقابل قول مشهور، دو نظر دیگر هم وجود دارد</w:t>
      </w:r>
      <w:r w:rsidR="00BC7911">
        <w:rPr>
          <w:rFonts w:hint="cs"/>
          <w:rtl/>
        </w:rPr>
        <w:t xml:space="preserve"> که عبارتند از:</w:t>
      </w:r>
    </w:p>
    <w:p w:rsidR="00545F48" w:rsidRDefault="000F7487" w:rsidP="000F7487">
      <w:pPr>
        <w:pStyle w:val="Heading4"/>
        <w:jc w:val="lowKashida"/>
        <w:rPr>
          <w:rtl/>
        </w:rPr>
      </w:pPr>
      <w:bookmarkStart w:id="14" w:name="_Toc501805894"/>
      <w:r>
        <w:rPr>
          <w:rFonts w:hint="cs"/>
          <w:rtl/>
        </w:rPr>
        <w:t xml:space="preserve">1- </w:t>
      </w:r>
      <w:r w:rsidR="00545F48">
        <w:rPr>
          <w:rFonts w:hint="cs"/>
          <w:rtl/>
        </w:rPr>
        <w:t>قول شیخ طوسی</w:t>
      </w:r>
      <w:bookmarkEnd w:id="14"/>
    </w:p>
    <w:p w:rsidR="00292740" w:rsidRPr="00545F48" w:rsidRDefault="00934778" w:rsidP="000F7487">
      <w:pPr>
        <w:jc w:val="lowKashida"/>
        <w:rPr>
          <w:b/>
          <w:bCs/>
        </w:rPr>
      </w:pPr>
      <w:r w:rsidRPr="00934778">
        <w:rPr>
          <w:rFonts w:hint="cs"/>
          <w:rtl/>
        </w:rPr>
        <w:t>قول اول</w:t>
      </w:r>
      <w:r w:rsidR="00BC7911" w:rsidRPr="00545F48">
        <w:rPr>
          <w:rFonts w:hint="cs"/>
          <w:b/>
          <w:bCs/>
          <w:rtl/>
        </w:rPr>
        <w:t xml:space="preserve"> </w:t>
      </w:r>
      <w:r w:rsidR="00BC7911">
        <w:rPr>
          <w:rFonts w:hint="cs"/>
          <w:rtl/>
        </w:rPr>
        <w:t>منسوب به شیخ طوسی</w:t>
      </w:r>
      <w:r>
        <w:rPr>
          <w:rFonts w:hint="cs"/>
          <w:rtl/>
        </w:rPr>
        <w:t xml:space="preserve"> در خلاف</w:t>
      </w:r>
      <w:r w:rsidR="00BC7911">
        <w:rPr>
          <w:rFonts w:hint="cs"/>
          <w:rtl/>
        </w:rPr>
        <w:t xml:space="preserve"> است که عقد اجاره با تعبیر «آجرتک الدار کل شهر بدرهم» </w:t>
      </w:r>
      <w:r w:rsidR="0005511A">
        <w:rPr>
          <w:rFonts w:hint="cs"/>
          <w:rtl/>
        </w:rPr>
        <w:t xml:space="preserve">باطل نیست بلکه صحیح است. شهید صدر هم در تعلیقه منهاج فرموده اند: </w:t>
      </w:r>
      <w:r>
        <w:rPr>
          <w:rFonts w:hint="cs"/>
          <w:rtl/>
        </w:rPr>
        <w:t xml:space="preserve">این مورد باطل نیست؛ </w:t>
      </w:r>
      <w:r w:rsidR="00217B30">
        <w:rPr>
          <w:rFonts w:hint="cs"/>
          <w:rtl/>
        </w:rPr>
        <w:t>چون غرر مبطل است و غرر جهل مستتبع خطر است.</w:t>
      </w:r>
      <w:r w:rsidR="005E4F93">
        <w:rPr>
          <w:rFonts w:hint="cs"/>
          <w:rtl/>
        </w:rPr>
        <w:t xml:space="preserve"> در حالی که در مثال محل بحث</w:t>
      </w:r>
      <w:r w:rsidR="00217B30">
        <w:rPr>
          <w:rFonts w:hint="cs"/>
          <w:rtl/>
        </w:rPr>
        <w:t>،</w:t>
      </w:r>
      <w:r w:rsidR="005E4F93">
        <w:rPr>
          <w:rFonts w:hint="cs"/>
          <w:rtl/>
        </w:rPr>
        <w:t xml:space="preserve"> خطر وجود ندارد.</w:t>
      </w:r>
      <w:r w:rsidR="00713F7F">
        <w:rPr>
          <w:rFonts w:hint="cs"/>
          <w:rtl/>
        </w:rPr>
        <w:t xml:space="preserve"> نهایت امر این است که </w:t>
      </w:r>
      <w:r w:rsidR="00A57D9A">
        <w:rPr>
          <w:rFonts w:hint="cs"/>
          <w:rtl/>
        </w:rPr>
        <w:t xml:space="preserve">مستأجر می خواهد </w:t>
      </w:r>
      <w:r w:rsidR="00217B30">
        <w:rPr>
          <w:rFonts w:hint="cs"/>
          <w:rtl/>
        </w:rPr>
        <w:t xml:space="preserve">مدتی </w:t>
      </w:r>
      <w:r w:rsidR="00A57D9A">
        <w:rPr>
          <w:rFonts w:hint="cs"/>
          <w:rtl/>
        </w:rPr>
        <w:t>در خانه بماند که ماندن او ضرر به مالک نیست</w:t>
      </w:r>
      <w:r w:rsidR="009E5EDC">
        <w:rPr>
          <w:rFonts w:hint="cs"/>
          <w:rtl/>
        </w:rPr>
        <w:t>؛ چون به ازای هر ماه مبلغ را پرداخت می کند.</w:t>
      </w:r>
      <w:r w:rsidR="00A57D9A">
        <w:rPr>
          <w:rFonts w:hint="cs"/>
          <w:rtl/>
        </w:rPr>
        <w:t xml:space="preserve"> نسبت به اختلاف ایام در قیمت هم می توان گفت: </w:t>
      </w:r>
      <w:r w:rsidR="00292740">
        <w:rPr>
          <w:rFonts w:hint="cs"/>
          <w:rtl/>
        </w:rPr>
        <w:t>یک سال سکونت</w:t>
      </w:r>
      <w:r w:rsidR="007F7D7D">
        <w:rPr>
          <w:rFonts w:hint="cs"/>
          <w:rtl/>
        </w:rPr>
        <w:t>،</w:t>
      </w:r>
      <w:r w:rsidR="00292740">
        <w:rPr>
          <w:rFonts w:hint="cs"/>
          <w:rtl/>
        </w:rPr>
        <w:t xml:space="preserve"> دارای مالی</w:t>
      </w:r>
      <w:r w:rsidR="007F7D7D">
        <w:rPr>
          <w:rFonts w:hint="cs"/>
          <w:rtl/>
        </w:rPr>
        <w:t>ت معینی است و لذا غرر نخواهد شد و اجاره صحیح است.</w:t>
      </w:r>
    </w:p>
    <w:p w:rsidR="000927E7" w:rsidRDefault="00872664" w:rsidP="000F7487">
      <w:pPr>
        <w:jc w:val="lowKashida"/>
        <w:rPr>
          <w:rtl/>
        </w:rPr>
      </w:pPr>
      <w:r>
        <w:rPr>
          <w:rFonts w:hint="cs"/>
          <w:rtl/>
        </w:rPr>
        <w:lastRenderedPageBreak/>
        <w:t xml:space="preserve">بنابراین </w:t>
      </w:r>
      <w:r w:rsidR="00292740">
        <w:rPr>
          <w:rFonts w:hint="cs"/>
          <w:rtl/>
        </w:rPr>
        <w:t xml:space="preserve">اختلاف بین مالک و مستأجر در صحت و فساد عقد نیست بلکه قول مالک و مستأجر </w:t>
      </w:r>
      <w:r w:rsidR="008D7B33">
        <w:rPr>
          <w:rFonts w:hint="cs"/>
          <w:rtl/>
        </w:rPr>
        <w:t>هر دو صحت عقد است و اختلاف در دو نوع عقد صحیح است که اگر دینار به اندازه دوازده درهم باشد، نزاعی وجود ندارد و اجرت هم مورد اتفاق است. اما اگر یک دینار ده درهم باشد، در مقدار اجرت اختلاف</w:t>
      </w:r>
      <w:r w:rsidR="000B509F">
        <w:rPr>
          <w:rFonts w:hint="cs"/>
          <w:rtl/>
        </w:rPr>
        <w:t xml:space="preserve"> دارند</w:t>
      </w:r>
      <w:r>
        <w:rPr>
          <w:rFonts w:hint="cs"/>
          <w:rtl/>
        </w:rPr>
        <w:t xml:space="preserve">. </w:t>
      </w:r>
      <w:r w:rsidR="003A2FA9">
        <w:rPr>
          <w:rFonts w:hint="cs"/>
          <w:rtl/>
        </w:rPr>
        <w:t xml:space="preserve">در این فرض به نظر ما یقینا بحث اجرت المثل مطرح نیست؛ چون </w:t>
      </w:r>
      <w:r w:rsidR="00CC4604">
        <w:rPr>
          <w:rFonts w:hint="cs"/>
          <w:rtl/>
        </w:rPr>
        <w:t xml:space="preserve">هر دو ادعای اجاره صحیح را مطرح می کنند و </w:t>
      </w:r>
      <w:r w:rsidR="003A2FA9">
        <w:rPr>
          <w:rFonts w:hint="cs"/>
          <w:rtl/>
        </w:rPr>
        <w:t xml:space="preserve">اختلاف طرفین در مقدار اجرت </w:t>
      </w:r>
      <w:r w:rsidR="00695C0B">
        <w:rPr>
          <w:rFonts w:hint="cs"/>
          <w:rtl/>
        </w:rPr>
        <w:t xml:space="preserve">المسمی </w:t>
      </w:r>
      <w:r w:rsidR="00CC4604">
        <w:rPr>
          <w:rFonts w:hint="cs"/>
          <w:rtl/>
        </w:rPr>
        <w:t>است</w:t>
      </w:r>
      <w:r w:rsidR="0065755C">
        <w:rPr>
          <w:rFonts w:hint="cs"/>
          <w:rtl/>
        </w:rPr>
        <w:t xml:space="preserve"> که اگر اجرت المثل یک میلیون باشد و اختلاف در این باشد که اجرت المسمی نهصد هزار یا هشتصد هزار تومان باشد، در اینجا ذمه مستأجر یقینا به اجرت المثل مشغول نیست و استصحاب هم حکم می کند که نسبت به بیش از هشتصد هزار تومان </w:t>
      </w:r>
      <w:r w:rsidR="00F91EF7">
        <w:rPr>
          <w:rFonts w:hint="cs"/>
          <w:rtl/>
        </w:rPr>
        <w:t>مشغول نیست</w:t>
      </w:r>
      <w:r w:rsidR="00CC4604">
        <w:rPr>
          <w:rFonts w:hint="cs"/>
          <w:rtl/>
        </w:rPr>
        <w:t>. در اینجا بعید نیست که مالک مدعی باشد</w:t>
      </w:r>
      <w:r w:rsidR="00202DB8">
        <w:rPr>
          <w:rFonts w:hint="cs"/>
          <w:rtl/>
        </w:rPr>
        <w:t xml:space="preserve">؛ چون مدعی است که بر بیشتر از اقل اجاره واقع شده است. </w:t>
      </w:r>
    </w:p>
    <w:p w:rsidR="00FF0FA8" w:rsidRDefault="00F035CE" w:rsidP="000F7487">
      <w:pPr>
        <w:jc w:val="lowKashida"/>
        <w:rPr>
          <w:rtl/>
        </w:rPr>
      </w:pPr>
      <w:r>
        <w:rPr>
          <w:rFonts w:hint="cs"/>
          <w:rtl/>
        </w:rPr>
        <w:t xml:space="preserve">البته اگر </w:t>
      </w:r>
      <w:r w:rsidR="00DD11AC">
        <w:rPr>
          <w:rFonts w:hint="cs"/>
          <w:rtl/>
        </w:rPr>
        <w:t xml:space="preserve">اجاره به این صورت </w:t>
      </w:r>
      <w:r w:rsidR="00B72D21">
        <w:rPr>
          <w:rFonts w:hint="cs"/>
          <w:rtl/>
        </w:rPr>
        <w:t xml:space="preserve">محاباتی </w:t>
      </w:r>
      <w:r w:rsidR="00DD11AC">
        <w:rPr>
          <w:rFonts w:hint="cs"/>
          <w:rtl/>
        </w:rPr>
        <w:t>باشد که صرفا در مقابل یک شاخه نبات</w:t>
      </w:r>
      <w:r w:rsidR="000927E7">
        <w:rPr>
          <w:rFonts w:hint="cs"/>
          <w:rtl/>
        </w:rPr>
        <w:t xml:space="preserve"> یا ده هزار تومان باشد،</w:t>
      </w:r>
      <w:r w:rsidR="00DD11AC">
        <w:rPr>
          <w:rFonts w:hint="cs"/>
          <w:rtl/>
        </w:rPr>
        <w:t xml:space="preserve"> عقد اجاره بر خانه بسته شده باشد، این اجاره عرفا همانند </w:t>
      </w:r>
      <w:r w:rsidR="005D2E48">
        <w:rPr>
          <w:rFonts w:hint="cs"/>
          <w:rtl/>
        </w:rPr>
        <w:t>سکونت مجانی است</w:t>
      </w:r>
      <w:r w:rsidR="00DD11AC">
        <w:rPr>
          <w:rFonts w:hint="cs"/>
          <w:rtl/>
        </w:rPr>
        <w:t xml:space="preserve"> و در واقع مستأجر ادعای تبرعی بودن اجاره را مطرح کرده است که در این صورت اثبات بر عهده مستأجر خواهد بود.</w:t>
      </w:r>
      <w:r w:rsidR="00B16B79">
        <w:rPr>
          <w:rFonts w:hint="cs"/>
          <w:rtl/>
        </w:rPr>
        <w:t xml:space="preserve"> اما اگر هر دو اجاره </w:t>
      </w:r>
      <w:r w:rsidR="009B3C00">
        <w:rPr>
          <w:rFonts w:hint="cs"/>
          <w:rtl/>
        </w:rPr>
        <w:t xml:space="preserve">ادعاء محاباتی نباشد بلکه اجاره </w:t>
      </w:r>
      <w:r w:rsidR="00B16B79">
        <w:rPr>
          <w:rFonts w:hint="cs"/>
          <w:rtl/>
        </w:rPr>
        <w:t xml:space="preserve">عرفیه و صحیح باشد و مدت اجاره به اتمام رسیده باشد، در این صورت استصحاب عدم اشتغال ذمه مستأجر </w:t>
      </w:r>
      <w:r w:rsidR="009B3C00">
        <w:rPr>
          <w:rFonts w:hint="cs"/>
          <w:rtl/>
        </w:rPr>
        <w:t>نسبت به اکثر جاری می شود. این فرض با قول مشهور متفاوت است؛ چون طبق قول مشهور اجرت المسمی صحیح ثابت نشده بود</w:t>
      </w:r>
      <w:r w:rsidR="00DB533D">
        <w:rPr>
          <w:rFonts w:hint="cs"/>
          <w:rtl/>
        </w:rPr>
        <w:t xml:space="preserve"> و طبق نظر مشهور با قول مالک اجاره فاسد شده و شخص ضامن اجرالمثل بود. ا</w:t>
      </w:r>
      <w:r w:rsidR="00B74A6E">
        <w:rPr>
          <w:rFonts w:hint="cs"/>
          <w:rtl/>
        </w:rPr>
        <w:t>ما در قول دوم دو اجاره صحیح است کما اینکه اگر شخصی ده کیلو برنج خریداری کرده و مصرف کند و بعد بین مالک و مشتری در قیمت برنج اختلاف شود که مشتری مدعی خرید به قیمت خاص و بایع مدعی خریدن مشتری به قیمت بالاتر است که در این صورت اصل قیمت کمتر مورد اتفاق است و نسبت به مقدار زاید</w:t>
      </w:r>
      <w:r w:rsidR="004C7A16">
        <w:rPr>
          <w:rFonts w:hint="cs"/>
          <w:rtl/>
        </w:rPr>
        <w:t>،</w:t>
      </w:r>
      <w:r w:rsidR="00B74A6E">
        <w:rPr>
          <w:rFonts w:hint="cs"/>
          <w:rtl/>
        </w:rPr>
        <w:t xml:space="preserve"> اصل عدم اشتغال ذمه مشتری </w:t>
      </w:r>
      <w:r w:rsidR="004C7A16">
        <w:rPr>
          <w:rFonts w:hint="cs"/>
          <w:rtl/>
        </w:rPr>
        <w:t xml:space="preserve">جاری </w:t>
      </w:r>
      <w:r w:rsidR="00B74A6E">
        <w:rPr>
          <w:rFonts w:hint="cs"/>
          <w:rtl/>
        </w:rPr>
        <w:t>است</w:t>
      </w:r>
      <w:r w:rsidR="004C7A16">
        <w:rPr>
          <w:rFonts w:hint="cs"/>
          <w:rtl/>
        </w:rPr>
        <w:t xml:space="preserve"> و لذا بایع که مقدار زاید را ادعاء می کند، مدعی خواهد بود. البته اگر بایع اصل وقوع بیع نپذیرفته باشد و مدعی باشد که مشتری بدون خرید برنج را از مغازه خارج کرده است و ثمن المثل بر عهده او است و </w:t>
      </w:r>
      <w:r w:rsidR="00253167">
        <w:rPr>
          <w:rFonts w:hint="cs"/>
          <w:rtl/>
        </w:rPr>
        <w:t>مشتری مدعی خرید برنج باشد، مشتری تا زمانی که اثبات خریدن نکند، ثمن المثل بر عهده او لازم خواهد بود. اما فرض این است که طبق قول دوم هر دو ادعای ثمن المسمی می گویند که در مورد اختلاف استصحاب عدم اشتغال ذمه به زاید جاری خواهد شد.</w:t>
      </w:r>
      <w:r w:rsidR="00077077">
        <w:rPr>
          <w:rFonts w:hint="cs"/>
          <w:rtl/>
        </w:rPr>
        <w:t xml:space="preserve"> در مورد اجاره هم همین صورت خواهد بود و لذا در صورتی که اختلاف در تعیین اجرت المسمی باشد، مالک مدعی خواهد بود مگر اینکه اختلاف بر این صورت باشد که مستأجر اجاره محاباتیه را ادعاء کند مثل اینکه شخص بعد سکونت یک سال در خانه ادعای عاریه بودن خانه را مطرح کند</w:t>
      </w:r>
      <w:r w:rsidR="00545F48">
        <w:rPr>
          <w:rFonts w:hint="cs"/>
          <w:rtl/>
        </w:rPr>
        <w:t>،</w:t>
      </w:r>
      <w:r w:rsidR="00077077">
        <w:rPr>
          <w:rFonts w:hint="cs"/>
          <w:rtl/>
        </w:rPr>
        <w:t xml:space="preserve"> اما مالک مدعی اجاره باشد که مرحوم خویی فرموده اند: در این صورت بر مالک لازم است که بینه اقامه کند؛ چون استصحاب </w:t>
      </w:r>
      <w:r w:rsidR="00FC5E59">
        <w:rPr>
          <w:rFonts w:hint="cs"/>
          <w:rtl/>
        </w:rPr>
        <w:t xml:space="preserve">حکم می کند که شخصی که یک سال در خانه سکونت کرده است، ضامن اجرت نیست. </w:t>
      </w:r>
      <w:r w:rsidR="00FC5E59">
        <w:rPr>
          <w:rFonts w:hint="cs"/>
          <w:rtl/>
        </w:rPr>
        <w:lastRenderedPageBreak/>
        <w:t xml:space="preserve">اما ما گفتیم: این کلام خلاف اصل عقلایی است؛ چون اصل عقلایی بر خلاف مجانی بودن و ما بحکمه است و لذا دیگری که یک سال در منزل دیگری سکونت داشته است، باید ثابت کند که </w:t>
      </w:r>
      <w:r w:rsidR="00FF0FA8">
        <w:rPr>
          <w:rFonts w:hint="cs"/>
          <w:rtl/>
        </w:rPr>
        <w:t>محاباتی بوده است.</w:t>
      </w:r>
    </w:p>
    <w:p w:rsidR="000F7487" w:rsidRDefault="000F7487" w:rsidP="000F7487">
      <w:pPr>
        <w:pStyle w:val="Heading4"/>
        <w:jc w:val="lowKashida"/>
        <w:rPr>
          <w:rtl/>
        </w:rPr>
      </w:pPr>
      <w:bookmarkStart w:id="15" w:name="_Toc501805895"/>
      <w:r>
        <w:rPr>
          <w:rFonts w:hint="cs"/>
          <w:rtl/>
        </w:rPr>
        <w:t>2- قول محقق</w:t>
      </w:r>
      <w:bookmarkEnd w:id="15"/>
    </w:p>
    <w:p w:rsidR="00373F64" w:rsidRPr="000F7487" w:rsidRDefault="00FF0FA8" w:rsidP="000F7487">
      <w:pPr>
        <w:jc w:val="lowKashida"/>
        <w:rPr>
          <w:b/>
          <w:bCs/>
          <w:rtl/>
        </w:rPr>
      </w:pPr>
      <w:r>
        <w:rPr>
          <w:rFonts w:hint="cs"/>
          <w:rtl/>
        </w:rPr>
        <w:t xml:space="preserve">قول </w:t>
      </w:r>
      <w:r w:rsidR="000F7487">
        <w:rPr>
          <w:rFonts w:hint="cs"/>
          <w:rtl/>
        </w:rPr>
        <w:t>دوم در مقابل مشهور،</w:t>
      </w:r>
      <w:r>
        <w:rPr>
          <w:rFonts w:hint="cs"/>
          <w:rtl/>
        </w:rPr>
        <w:t xml:space="preserve"> توسط مرحوم محقق در شرایع مطرح شده است و مرحوم خویی هم پذیرفته است.</w:t>
      </w:r>
      <w:r w:rsidR="009E637F" w:rsidRPr="009E637F">
        <w:rPr>
          <w:rFonts w:ascii="B Lotus" w:hAnsi="B Lotus"/>
          <w:vertAlign w:val="superscript"/>
          <w:rtl/>
          <w:lang w:bidi="ar-SA"/>
        </w:rPr>
        <w:t xml:space="preserve"> </w:t>
      </w:r>
      <w:r w:rsidR="009E637F" w:rsidRPr="009E637F">
        <w:rPr>
          <w:rFonts w:ascii="B Lotus" w:hAnsi="B Lotus"/>
          <w:vertAlign w:val="superscript"/>
          <w:rtl/>
          <w:lang w:bidi="ar-SA"/>
        </w:rPr>
        <w:footnoteReference w:id="8"/>
      </w:r>
      <w:r>
        <w:rPr>
          <w:rFonts w:hint="cs"/>
          <w:rtl/>
        </w:rPr>
        <w:t xml:space="preserve"> ایشان فرموده اند: عقد اجاره با تعبیر «آجرتک الدار کل شهر بدرهم» در ماه اول صحیح است و در ماههای بعد باطل است.</w:t>
      </w:r>
      <w:r w:rsidR="00FC5E59">
        <w:rPr>
          <w:rFonts w:hint="cs"/>
          <w:rtl/>
        </w:rPr>
        <w:t xml:space="preserve">  </w:t>
      </w:r>
    </w:p>
    <w:sectPr w:rsidR="00373F64" w:rsidRPr="000F7487"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877" w:rsidRDefault="00A42877" w:rsidP="008B750B">
      <w:pPr>
        <w:spacing w:line="240" w:lineRule="auto"/>
      </w:pPr>
      <w:r>
        <w:separator/>
      </w:r>
    </w:p>
  </w:endnote>
  <w:endnote w:type="continuationSeparator" w:id="0">
    <w:p w:rsidR="00A42877" w:rsidRDefault="00A4287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5528B2" w:rsidRPr="00D52E71" w:rsidTr="0020241A">
      <w:tc>
        <w:tcPr>
          <w:tcW w:w="3382" w:type="dxa"/>
          <w:tcBorders>
            <w:top w:val="nil"/>
            <w:left w:val="nil"/>
            <w:bottom w:val="nil"/>
            <w:right w:val="nil"/>
          </w:tcBorders>
        </w:tcPr>
        <w:p w:rsidR="005528B2" w:rsidRPr="00D52E71" w:rsidRDefault="005528B2" w:rsidP="006D44C1">
          <w:pPr>
            <w:pStyle w:val="Footer"/>
            <w:rPr>
              <w:rFonts w:cs="B Badr"/>
              <w:rtl/>
            </w:rPr>
          </w:pPr>
          <w:r w:rsidRPr="00D52E71">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5528B2" w:rsidRPr="00D52E71" w:rsidRDefault="005528B2" w:rsidP="006D44C1">
          <w:pPr>
            <w:pStyle w:val="Footer"/>
            <w:jc w:val="right"/>
            <w:rPr>
              <w:rFonts w:cs="B Badr"/>
              <w:rtl/>
            </w:rPr>
          </w:pPr>
          <w:r w:rsidRPr="00D52E71">
            <w:rPr>
              <w:rFonts w:cs="B Badr" w:hint="cs"/>
              <w:rtl/>
            </w:rPr>
            <w:t xml:space="preserve">صفحه </w:t>
          </w:r>
          <w:r w:rsidRPr="00D52E71">
            <w:rPr>
              <w:rFonts w:cs="B Badr"/>
            </w:rPr>
            <w:fldChar w:fldCharType="begin"/>
          </w:r>
          <w:r w:rsidRPr="00D52E71">
            <w:rPr>
              <w:rFonts w:cs="B Badr"/>
            </w:rPr>
            <w:instrText>PAGE   \* MERGEFORMAT</w:instrText>
          </w:r>
          <w:r w:rsidRPr="00D52E71">
            <w:rPr>
              <w:rFonts w:cs="B Badr"/>
            </w:rPr>
            <w:fldChar w:fldCharType="separate"/>
          </w:r>
          <w:r w:rsidR="00B1228F" w:rsidRPr="00B1228F">
            <w:rPr>
              <w:rFonts w:cs="B Badr"/>
              <w:noProof/>
              <w:rtl/>
              <w:lang w:val="fa-IR"/>
            </w:rPr>
            <w:t>1</w:t>
          </w:r>
          <w:r w:rsidRPr="00D52E71">
            <w:rPr>
              <w:rFonts w:cs="B Badr"/>
              <w:noProof/>
            </w:rPr>
            <w:fldChar w:fldCharType="end"/>
          </w:r>
        </w:p>
      </w:tc>
      <w:tc>
        <w:tcPr>
          <w:tcW w:w="4786" w:type="dxa"/>
          <w:tcBorders>
            <w:top w:val="nil"/>
            <w:left w:val="nil"/>
            <w:bottom w:val="nil"/>
            <w:right w:val="nil"/>
          </w:tcBorders>
          <w:vAlign w:val="center"/>
        </w:tcPr>
        <w:p w:rsidR="005528B2" w:rsidRPr="00D52E71" w:rsidRDefault="005528B2" w:rsidP="00B1228F">
          <w:pPr>
            <w:pStyle w:val="Footer"/>
            <w:bidi w:val="0"/>
            <w:rPr>
              <w:rFonts w:cs="B Badr"/>
              <w:color w:val="808080" w:themeColor="background1" w:themeShade="80"/>
              <w:rtl/>
            </w:rPr>
          </w:pPr>
          <w:bookmarkStart w:id="23" w:name="BokAdres"/>
          <w:bookmarkEnd w:id="23"/>
          <w:r w:rsidRPr="00D52E71">
            <w:rPr>
              <w:rFonts w:cs="B Badr"/>
              <w:color w:val="808080" w:themeColor="background1" w:themeShade="80"/>
            </w:rPr>
            <w:t>U1ms4_13</w:t>
          </w:r>
          <w:r w:rsidR="00B1228F">
            <w:rPr>
              <w:rFonts w:cs="B Badr"/>
              <w:color w:val="808080" w:themeColor="background1" w:themeShade="80"/>
            </w:rPr>
            <w:t>96</w:t>
          </w:r>
          <w:r w:rsidRPr="00D52E71">
            <w:rPr>
              <w:rFonts w:cs="B Badr"/>
              <w:color w:val="808080" w:themeColor="background1" w:themeShade="80"/>
            </w:rPr>
            <w:t>1002-047_mm2_mfeb.ir</w:t>
          </w:r>
        </w:p>
      </w:tc>
    </w:tr>
  </w:tbl>
  <w:p w:rsidR="005528B2" w:rsidRPr="00D52E71" w:rsidRDefault="005528B2"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877" w:rsidRDefault="00A42877" w:rsidP="008B750B">
      <w:pPr>
        <w:spacing w:line="240" w:lineRule="auto"/>
      </w:pPr>
      <w:r>
        <w:separator/>
      </w:r>
    </w:p>
  </w:footnote>
  <w:footnote w:type="continuationSeparator" w:id="0">
    <w:p w:rsidR="00A42877" w:rsidRDefault="00A42877" w:rsidP="008B750B">
      <w:pPr>
        <w:spacing w:line="240" w:lineRule="auto"/>
      </w:pPr>
      <w:r>
        <w:continuationSeparator/>
      </w:r>
    </w:p>
  </w:footnote>
  <w:footnote w:id="1">
    <w:p w:rsidR="005528B2" w:rsidRPr="0058411D" w:rsidRDefault="005528B2" w:rsidP="006844AA">
      <w:pPr>
        <w:pStyle w:val="FootnoteText"/>
        <w:jc w:val="lowKashida"/>
      </w:pPr>
      <w:r w:rsidRPr="0058411D">
        <w:rPr>
          <w:rStyle w:val="FootnoteReference"/>
          <w:vertAlign w:val="baseline"/>
        </w:rPr>
        <w:footnoteRef/>
      </w:r>
      <w:r w:rsidRPr="0058411D">
        <w:rPr>
          <w:rFonts w:hint="cs"/>
          <w:rtl/>
        </w:rPr>
        <w:t>.</w:t>
      </w:r>
      <w:hyperlink r:id="rId1" w:history="1">
        <w:r w:rsidRPr="0058411D">
          <w:rPr>
            <w:rStyle w:val="Hyperlink"/>
            <w:rtl/>
          </w:rPr>
          <w:t xml:space="preserve"> </w:t>
        </w:r>
        <w:r w:rsidRPr="0058411D">
          <w:rPr>
            <w:rStyle w:val="Hyperlink"/>
            <w:rtl/>
            <w:lang w:bidi="ar-SA"/>
          </w:rPr>
          <w:t>قواعد الأحكام في</w:t>
        </w:r>
        <w:r w:rsidRPr="0058411D">
          <w:rPr>
            <w:rStyle w:val="Hyperlink"/>
            <w:rtl/>
          </w:rPr>
          <w:t xml:space="preserve"> معرفة الحلال و الحرام، ج‌2، ص</w:t>
        </w:r>
        <w:r w:rsidRPr="0058411D">
          <w:rPr>
            <w:rStyle w:val="Hyperlink"/>
            <w:rtl/>
            <w:lang w:bidi="ar-SA"/>
          </w:rPr>
          <w:t>310</w:t>
        </w:r>
        <w:r w:rsidRPr="0058411D">
          <w:rPr>
            <w:rStyle w:val="Hyperlink"/>
            <w:rFonts w:hint="cs"/>
            <w:rtl/>
          </w:rPr>
          <w:t>.</w:t>
        </w:r>
      </w:hyperlink>
    </w:p>
  </w:footnote>
  <w:footnote w:id="2">
    <w:p w:rsidR="005528B2" w:rsidRPr="0058411D" w:rsidRDefault="005528B2" w:rsidP="006844AA">
      <w:pPr>
        <w:pStyle w:val="FootnoteText"/>
        <w:jc w:val="lowKashida"/>
      </w:pPr>
      <w:r w:rsidRPr="0058411D">
        <w:rPr>
          <w:rStyle w:val="FootnoteReference"/>
          <w:vertAlign w:val="baseline"/>
        </w:rPr>
        <w:footnoteRef/>
      </w:r>
      <w:r w:rsidRPr="0058411D">
        <w:rPr>
          <w:rFonts w:hint="cs"/>
          <w:rtl/>
        </w:rPr>
        <w:t>.</w:t>
      </w:r>
      <w:r w:rsidRPr="0058411D">
        <w:rPr>
          <w:rtl/>
        </w:rPr>
        <w:t xml:space="preserve"> </w:t>
      </w:r>
      <w:hyperlink r:id="rId2" w:history="1">
        <w:r w:rsidRPr="0058411D">
          <w:rPr>
            <w:rStyle w:val="Hyperlink"/>
            <w:rtl/>
            <w:lang w:bidi="ar-SA"/>
          </w:rPr>
          <w:t>إيضاح الفوائد</w:t>
        </w:r>
        <w:r w:rsidRPr="0058411D">
          <w:rPr>
            <w:rStyle w:val="Hyperlink"/>
            <w:rtl/>
          </w:rPr>
          <w:t xml:space="preserve"> في شرح مشكلات القواعد، ج‌2، ص</w:t>
        </w:r>
        <w:r w:rsidRPr="0058411D">
          <w:rPr>
            <w:rStyle w:val="Hyperlink"/>
            <w:rtl/>
            <w:lang w:bidi="ar-SA"/>
          </w:rPr>
          <w:t>282</w:t>
        </w:r>
        <w:r w:rsidRPr="0058411D">
          <w:rPr>
            <w:rStyle w:val="Hyperlink"/>
            <w:rFonts w:hint="cs"/>
            <w:rtl/>
          </w:rPr>
          <w:t>.</w:t>
        </w:r>
      </w:hyperlink>
    </w:p>
  </w:footnote>
  <w:footnote w:id="3">
    <w:p w:rsidR="005528B2" w:rsidRPr="0058411D" w:rsidRDefault="005528B2" w:rsidP="00085ECB">
      <w:pPr>
        <w:pStyle w:val="FootnoteText"/>
        <w:jc w:val="lowKashida"/>
      </w:pPr>
      <w:r w:rsidRPr="0058411D">
        <w:rPr>
          <w:rStyle w:val="FootnoteReference"/>
          <w:vertAlign w:val="baseline"/>
        </w:rPr>
        <w:footnoteRef/>
      </w:r>
      <w:r w:rsidRPr="0058411D">
        <w:rPr>
          <w:rFonts w:hint="cs"/>
          <w:rtl/>
        </w:rPr>
        <w:t>.</w:t>
      </w:r>
      <w:r w:rsidRPr="0058411D">
        <w:rPr>
          <w:rtl/>
        </w:rPr>
        <w:t xml:space="preserve"> </w:t>
      </w:r>
      <w:hyperlink r:id="rId3" w:history="1">
        <w:r w:rsidRPr="00AA178F">
          <w:rPr>
            <w:rStyle w:val="Hyperlink"/>
            <w:rtl/>
            <w:lang w:bidi="ar-SA"/>
          </w:rPr>
          <w:t xml:space="preserve">جامع </w:t>
        </w:r>
        <w:r w:rsidRPr="00AA178F">
          <w:rPr>
            <w:rStyle w:val="Hyperlink"/>
            <w:rtl/>
          </w:rPr>
          <w:t>المقاصد في شرح القواعد، ج‌7، ص</w:t>
        </w:r>
        <w:r w:rsidRPr="00AA178F">
          <w:rPr>
            <w:rStyle w:val="Hyperlink"/>
            <w:rtl/>
            <w:lang w:bidi="ar-SA"/>
          </w:rPr>
          <w:t>308</w:t>
        </w:r>
        <w:r w:rsidRPr="00AA178F">
          <w:rPr>
            <w:rStyle w:val="Hyperlink"/>
            <w:rFonts w:hint="cs"/>
            <w:rtl/>
          </w:rPr>
          <w:t>.</w:t>
        </w:r>
      </w:hyperlink>
    </w:p>
  </w:footnote>
  <w:footnote w:id="4">
    <w:p w:rsidR="005528B2" w:rsidRPr="000C487A" w:rsidRDefault="005528B2" w:rsidP="000C487A">
      <w:pPr>
        <w:pStyle w:val="FootnoteText"/>
      </w:pPr>
      <w:r w:rsidRPr="000C487A">
        <w:footnoteRef/>
      </w:r>
      <w:r w:rsidRPr="000C487A">
        <w:rPr>
          <w:rtl/>
        </w:rPr>
        <w:t xml:space="preserve"> </w:t>
      </w:r>
      <w:hyperlink r:id="rId4" w:history="1">
        <w:r w:rsidRPr="000C487A">
          <w:rPr>
            <w:rStyle w:val="Hyperlink"/>
            <w:rtl/>
          </w:rPr>
          <w:t>مصباح الاصول، الس</w:t>
        </w:r>
        <w:r w:rsidRPr="000C487A">
          <w:rPr>
            <w:rStyle w:val="Hyperlink"/>
            <w:rFonts w:hint="cs"/>
            <w:rtl/>
          </w:rPr>
          <w:t>ی</w:t>
        </w:r>
        <w:r w:rsidRPr="000C487A">
          <w:rPr>
            <w:rStyle w:val="Hyperlink"/>
            <w:rFonts w:hint="eastAsia"/>
            <w:rtl/>
          </w:rPr>
          <w:t>د</w:t>
        </w:r>
        <w:r w:rsidRPr="000C487A">
          <w:rPr>
            <w:rStyle w:val="Hyperlink"/>
            <w:rtl/>
          </w:rPr>
          <w:t xml:space="preserve"> أبوالقاسم الخوئ</w:t>
        </w:r>
        <w:r w:rsidRPr="000C487A">
          <w:rPr>
            <w:rStyle w:val="Hyperlink"/>
            <w:rFonts w:hint="cs"/>
            <w:rtl/>
          </w:rPr>
          <w:t>ی</w:t>
        </w:r>
        <w:r w:rsidRPr="000C487A">
          <w:rPr>
            <w:rStyle w:val="Hyperlink"/>
            <w:rFonts w:hint="eastAsia"/>
            <w:rtl/>
          </w:rPr>
          <w:t>،</w:t>
        </w:r>
        <w:r w:rsidRPr="000C487A">
          <w:rPr>
            <w:rStyle w:val="Hyperlink"/>
            <w:rtl/>
          </w:rPr>
          <w:t xml:space="preserve"> ج3، ص334.</w:t>
        </w:r>
      </w:hyperlink>
    </w:p>
  </w:footnote>
  <w:footnote w:id="5">
    <w:p w:rsidR="005528B2" w:rsidRPr="005528B2" w:rsidRDefault="005528B2" w:rsidP="005528B2">
      <w:pPr>
        <w:pStyle w:val="FootnoteText"/>
      </w:pPr>
      <w:r w:rsidRPr="005528B2">
        <w:footnoteRef/>
      </w:r>
      <w:hyperlink r:id="rId5" w:history="1">
        <w:r w:rsidRPr="005528B2">
          <w:rPr>
            <w:rStyle w:val="Hyperlink"/>
            <w:rtl/>
          </w:rPr>
          <w:t xml:space="preserve"> جواهر الکلام، محمد حسن نجف</w:t>
        </w:r>
        <w:r w:rsidRPr="005528B2">
          <w:rPr>
            <w:rStyle w:val="Hyperlink"/>
            <w:rFonts w:hint="cs"/>
            <w:rtl/>
          </w:rPr>
          <w:t>ی</w:t>
        </w:r>
        <w:r w:rsidRPr="005528B2">
          <w:rPr>
            <w:rStyle w:val="Hyperlink"/>
            <w:rFonts w:hint="eastAsia"/>
            <w:rtl/>
          </w:rPr>
          <w:t>،</w:t>
        </w:r>
        <w:r w:rsidRPr="005528B2">
          <w:rPr>
            <w:rStyle w:val="Hyperlink"/>
            <w:rtl/>
          </w:rPr>
          <w:t xml:space="preserve"> ج27، ص237</w:t>
        </w:r>
        <w:r w:rsidRPr="005528B2">
          <w:rPr>
            <w:rStyle w:val="Hyperlink"/>
          </w:rPr>
          <w:t>.</w:t>
        </w:r>
      </w:hyperlink>
    </w:p>
  </w:footnote>
  <w:footnote w:id="6">
    <w:p w:rsidR="005528B2" w:rsidRPr="00EC2433" w:rsidRDefault="005528B2" w:rsidP="00EC2433">
      <w:pPr>
        <w:pStyle w:val="FootnoteText"/>
      </w:pPr>
      <w:r w:rsidRPr="00EC2433">
        <w:footnoteRef/>
      </w:r>
      <w:r w:rsidRPr="00EC2433">
        <w:rPr>
          <w:rtl/>
        </w:rPr>
        <w:t xml:space="preserve"> </w:t>
      </w:r>
      <w:hyperlink r:id="rId6" w:history="1">
        <w:r w:rsidRPr="00EC2433">
          <w:rPr>
            <w:rStyle w:val="Hyperlink"/>
            <w:rtl/>
          </w:rPr>
          <w:t>العروة الوثق</w:t>
        </w:r>
        <w:r w:rsidRPr="00EC2433">
          <w:rPr>
            <w:rStyle w:val="Hyperlink"/>
            <w:rFonts w:hint="cs"/>
            <w:rtl/>
          </w:rPr>
          <w:t>ی</w:t>
        </w:r>
        <w:r w:rsidRPr="00EC2433">
          <w:rPr>
            <w:rStyle w:val="Hyperlink"/>
            <w:rFonts w:hint="eastAsia"/>
            <w:rtl/>
          </w:rPr>
          <w:t>،</w:t>
        </w:r>
        <w:r w:rsidRPr="00EC2433">
          <w:rPr>
            <w:rStyle w:val="Hyperlink"/>
            <w:rtl/>
          </w:rPr>
          <w:t xml:space="preserve"> الس</w:t>
        </w:r>
        <w:r w:rsidRPr="00EC2433">
          <w:rPr>
            <w:rStyle w:val="Hyperlink"/>
            <w:rFonts w:hint="cs"/>
            <w:rtl/>
          </w:rPr>
          <w:t>ی</w:t>
        </w:r>
        <w:r w:rsidRPr="00EC2433">
          <w:rPr>
            <w:rStyle w:val="Hyperlink"/>
            <w:rFonts w:hint="eastAsia"/>
            <w:rtl/>
          </w:rPr>
          <w:t>د</w:t>
        </w:r>
        <w:r w:rsidRPr="00EC2433">
          <w:rPr>
            <w:rStyle w:val="Hyperlink"/>
            <w:rtl/>
          </w:rPr>
          <w:t xml:space="preserve"> محمد کاظم الطباطبائ</w:t>
        </w:r>
        <w:r w:rsidRPr="00EC2433">
          <w:rPr>
            <w:rStyle w:val="Hyperlink"/>
            <w:rFonts w:hint="cs"/>
            <w:rtl/>
          </w:rPr>
          <w:t>ی</w:t>
        </w:r>
        <w:r w:rsidRPr="00EC2433">
          <w:rPr>
            <w:rStyle w:val="Hyperlink"/>
            <w:rtl/>
          </w:rPr>
          <w:t xml:space="preserve"> ال</w:t>
        </w:r>
        <w:r w:rsidRPr="00EC2433">
          <w:rPr>
            <w:rStyle w:val="Hyperlink"/>
            <w:rFonts w:hint="cs"/>
            <w:rtl/>
          </w:rPr>
          <w:t>ی</w:t>
        </w:r>
        <w:r w:rsidRPr="00EC2433">
          <w:rPr>
            <w:rStyle w:val="Hyperlink"/>
            <w:rFonts w:hint="eastAsia"/>
            <w:rtl/>
          </w:rPr>
          <w:t>زد</w:t>
        </w:r>
        <w:r w:rsidRPr="00EC2433">
          <w:rPr>
            <w:rStyle w:val="Hyperlink"/>
            <w:rFonts w:hint="cs"/>
            <w:rtl/>
          </w:rPr>
          <w:t>ی</w:t>
        </w:r>
        <w:r w:rsidRPr="00EC2433">
          <w:rPr>
            <w:rStyle w:val="Hyperlink"/>
            <w:rFonts w:hint="eastAsia"/>
            <w:rtl/>
          </w:rPr>
          <w:t>،</w:t>
        </w:r>
        <w:r w:rsidRPr="00EC2433">
          <w:rPr>
            <w:rStyle w:val="Hyperlink"/>
            <w:rtl/>
          </w:rPr>
          <w:t xml:space="preserve"> ج2، ص579</w:t>
        </w:r>
        <w:r w:rsidRPr="00EC2433">
          <w:rPr>
            <w:rStyle w:val="Hyperlink"/>
          </w:rPr>
          <w:t>.</w:t>
        </w:r>
      </w:hyperlink>
    </w:p>
  </w:footnote>
  <w:footnote w:id="7">
    <w:p w:rsidR="005528B2" w:rsidRDefault="005528B2">
      <w:pPr>
        <w:pStyle w:val="FootnoteText"/>
      </w:pPr>
      <w:r>
        <w:rPr>
          <w:rStyle w:val="FootnoteReference"/>
        </w:rPr>
        <w:footnoteRef/>
      </w:r>
      <w:r>
        <w:rPr>
          <w:rtl/>
        </w:rPr>
        <w:t xml:space="preserve"> </w:t>
      </w:r>
      <w:r>
        <w:rPr>
          <w:rFonts w:hint="cs"/>
          <w:rtl/>
        </w:rPr>
        <w:t>حضرت استاد در این بخش در پاسخ از فرض مغبون بودن مالک فرمودند: مغبون بودن خلف فرض است و الا اگر شخص مغبون بوده باشد، حتی بعد از اتمام سال هم حق فسخ خواهد داشت و بعد فسخ اجرت المثل می گیرد.</w:t>
      </w:r>
    </w:p>
  </w:footnote>
  <w:footnote w:id="8">
    <w:p w:rsidR="009E637F" w:rsidRPr="00016D1D" w:rsidRDefault="009E637F" w:rsidP="009E637F">
      <w:pPr>
        <w:pStyle w:val="FootnoteText"/>
      </w:pPr>
      <w:r w:rsidRPr="00016D1D">
        <w:footnoteRef/>
      </w:r>
      <w:r w:rsidRPr="00016D1D">
        <w:rPr>
          <w:rtl/>
        </w:rPr>
        <w:t xml:space="preserve"> </w:t>
      </w:r>
      <w:hyperlink r:id="rId7" w:history="1">
        <w:r w:rsidRPr="00016D1D">
          <w:rPr>
            <w:rStyle w:val="Hyperlink"/>
            <w:rtl/>
          </w:rPr>
          <w:t>مصباح الاصول، الس</w:t>
        </w:r>
        <w:r w:rsidRPr="00016D1D">
          <w:rPr>
            <w:rStyle w:val="Hyperlink"/>
            <w:rFonts w:hint="cs"/>
            <w:rtl/>
          </w:rPr>
          <w:t>ی</w:t>
        </w:r>
        <w:r w:rsidRPr="00016D1D">
          <w:rPr>
            <w:rStyle w:val="Hyperlink"/>
            <w:rFonts w:hint="eastAsia"/>
            <w:rtl/>
          </w:rPr>
          <w:t>د</w:t>
        </w:r>
        <w:r w:rsidRPr="00016D1D">
          <w:rPr>
            <w:rStyle w:val="Hyperlink"/>
            <w:rtl/>
          </w:rPr>
          <w:t xml:space="preserve"> أبوالقاسم الخوئ</w:t>
        </w:r>
        <w:r w:rsidRPr="00016D1D">
          <w:rPr>
            <w:rStyle w:val="Hyperlink"/>
            <w:rFonts w:hint="cs"/>
            <w:rtl/>
          </w:rPr>
          <w:t>ی</w:t>
        </w:r>
        <w:r w:rsidRPr="00016D1D">
          <w:rPr>
            <w:rStyle w:val="Hyperlink"/>
            <w:rFonts w:hint="eastAsia"/>
            <w:rtl/>
          </w:rPr>
          <w:t>،</w:t>
        </w:r>
        <w:r w:rsidRPr="00016D1D">
          <w:rPr>
            <w:rStyle w:val="Hyperlink"/>
            <w:rtl/>
          </w:rPr>
          <w:t xml:space="preserve"> ج3، ص335</w:t>
        </w:r>
        <w:r w:rsidRPr="00016D1D">
          <w:rPr>
            <w:rStyle w:val="Hyperlink"/>
          </w:rPr>
          <w:t>.</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8B2" w:rsidRPr="001D2E9A" w:rsidRDefault="005528B2" w:rsidP="00B1228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hint="cs"/>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w:t>
    </w:r>
    <w:bookmarkStart w:id="16" w:name="BokNum"/>
    <w:bookmarkEnd w:id="16"/>
    <w:r>
      <w:rPr>
        <w:b/>
        <w:bCs/>
        <w:sz w:val="20"/>
        <w:szCs w:val="24"/>
        <w:rtl/>
      </w:rPr>
      <w:t>04</w:t>
    </w:r>
    <w:r>
      <w:rPr>
        <w:rFonts w:hint="cs"/>
        <w:b/>
        <w:bCs/>
        <w:sz w:val="20"/>
        <w:szCs w:val="24"/>
        <w:rtl/>
      </w:rPr>
      <w:t>7</w:t>
    </w:r>
    <w:r>
      <w:rPr>
        <w:rFonts w:hint="cs"/>
        <w:b/>
        <w:bCs/>
        <w:sz w:val="20"/>
        <w:szCs w:val="24"/>
        <w:rtl/>
      </w:rPr>
      <w:tab/>
    </w:r>
    <w:r w:rsidRPr="00C32A7E">
      <w:rPr>
        <w:rFonts w:hint="cs"/>
        <w:b/>
        <w:bCs/>
        <w:color w:val="632423" w:themeColor="accent2" w:themeShade="80"/>
        <w:sz w:val="20"/>
        <w:szCs w:val="24"/>
        <w:rtl/>
      </w:rPr>
      <w:t xml:space="preserve">درس خارج </w:t>
    </w:r>
    <w:bookmarkStart w:id="17" w:name="Bokdars"/>
    <w:bookmarkEnd w:id="17"/>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8" w:name="Bokostad"/>
    <w:bookmarkEnd w:id="18"/>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9" w:name="BokTarikh"/>
    <w:bookmarkEnd w:id="19"/>
    <w:r>
      <w:rPr>
        <w:sz w:val="24"/>
        <w:szCs w:val="24"/>
        <w:rtl/>
      </w:rPr>
      <w:t xml:space="preserve"> </w:t>
    </w:r>
    <w:r w:rsidR="00B1228F">
      <w:rPr>
        <w:rFonts w:hint="cs"/>
        <w:sz w:val="24"/>
        <w:szCs w:val="24"/>
        <w:rtl/>
      </w:rPr>
      <w:t>2</w:t>
    </w:r>
    <w:r>
      <w:rPr>
        <w:sz w:val="24"/>
        <w:szCs w:val="24"/>
        <w:rtl/>
      </w:rPr>
      <w:t>/10/13</w:t>
    </w:r>
    <w:r w:rsidR="00B1228F">
      <w:rPr>
        <w:rFonts w:hint="cs"/>
        <w:sz w:val="24"/>
        <w:szCs w:val="24"/>
        <w:rtl/>
      </w:rPr>
      <w:t>96</w:t>
    </w:r>
  </w:p>
  <w:p w:rsidR="005528B2" w:rsidRPr="00F16B53" w:rsidRDefault="005528B2" w:rsidP="00B1228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lowKashida"/>
      <w:rPr>
        <w:sz w:val="24"/>
        <w:szCs w:val="24"/>
      </w:rPr>
    </w:pPr>
    <w:r w:rsidRPr="001D2E9A">
      <w:rPr>
        <w:rFonts w:hint="cs"/>
        <w:b/>
        <w:bCs/>
        <w:color w:val="7030A0"/>
        <w:sz w:val="24"/>
        <w:szCs w:val="24"/>
        <w:rtl/>
      </w:rPr>
      <w:t>موضوع عام</w:t>
    </w:r>
    <w:r>
      <w:rPr>
        <w:rFonts w:hint="cs"/>
        <w:sz w:val="24"/>
        <w:szCs w:val="24"/>
        <w:rtl/>
      </w:rPr>
      <w:t>:</w:t>
    </w:r>
    <w:bookmarkStart w:id="20" w:name="BokSabj"/>
    <w:bookmarkEnd w:id="20"/>
    <w:r w:rsidR="00B1228F">
      <w:rPr>
        <w:rFonts w:hint="cs"/>
        <w:sz w:val="24"/>
        <w:szCs w:val="24"/>
        <w:rtl/>
      </w:rPr>
      <w:t xml:space="preserve"> </w:t>
    </w:r>
    <w:r>
      <w:rPr>
        <w:sz w:val="24"/>
        <w:szCs w:val="24"/>
        <w:rtl/>
      </w:rPr>
      <w:t>اصاله الصحه</w:t>
    </w:r>
    <w:r>
      <w:rPr>
        <w:rFonts w:hint="cs"/>
        <w:sz w:val="24"/>
        <w:szCs w:val="24"/>
        <w:rtl/>
      </w:rPr>
      <w:tab/>
    </w:r>
    <w:r w:rsidRPr="001D2E9A">
      <w:rPr>
        <w:rFonts w:hint="cs"/>
        <w:b/>
        <w:bCs/>
        <w:color w:val="7030A0"/>
        <w:sz w:val="24"/>
        <w:szCs w:val="24"/>
        <w:rtl/>
      </w:rPr>
      <w:t>مقرر</w:t>
    </w:r>
    <w:r>
      <w:rPr>
        <w:rFonts w:hint="cs"/>
        <w:sz w:val="24"/>
        <w:szCs w:val="24"/>
        <w:rtl/>
      </w:rPr>
      <w:t>:</w:t>
    </w:r>
    <w:bookmarkStart w:id="21" w:name="Bokmoqarer"/>
    <w:bookmarkEnd w:id="21"/>
    <w:r w:rsidR="00B1228F">
      <w:rPr>
        <w:rFonts w:hint="cs"/>
        <w:sz w:val="24"/>
        <w:szCs w:val="24"/>
        <w:rtl/>
      </w:rPr>
      <w:t xml:space="preserve"> </w:t>
    </w:r>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2" w:name="BokSabj2"/>
    <w:bookmarkEnd w:id="22"/>
    <w:r>
      <w:rPr>
        <w:sz w:val="24"/>
        <w:szCs w:val="24"/>
        <w:rtl/>
      </w:rPr>
      <w:t>عدم حج</w:t>
    </w:r>
    <w:r>
      <w:rPr>
        <w:rFonts w:hint="cs"/>
        <w:sz w:val="24"/>
        <w:szCs w:val="24"/>
        <w:rtl/>
      </w:rPr>
      <w:t>ی</w:t>
    </w:r>
    <w:r>
      <w:rPr>
        <w:rFonts w:hint="eastAsia"/>
        <w:sz w:val="24"/>
        <w:szCs w:val="24"/>
        <w:rtl/>
      </w:rPr>
      <w:t>ت</w:t>
    </w:r>
    <w:r>
      <w:rPr>
        <w:sz w:val="24"/>
        <w:szCs w:val="24"/>
        <w:rtl/>
      </w:rPr>
      <w:t xml:space="preserve"> مثبتات</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F25693"/>
    <w:multiLevelType w:val="hybridMultilevel"/>
    <w:tmpl w:val="9A08C50E"/>
    <w:lvl w:ilvl="0" w:tplc="94B46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0FCC"/>
    <w:rsid w:val="00025777"/>
    <w:rsid w:val="00025B70"/>
    <w:rsid w:val="000353D7"/>
    <w:rsid w:val="00052BAF"/>
    <w:rsid w:val="0005511A"/>
    <w:rsid w:val="00055496"/>
    <w:rsid w:val="00072E47"/>
    <w:rsid w:val="00077077"/>
    <w:rsid w:val="00080A41"/>
    <w:rsid w:val="0008299B"/>
    <w:rsid w:val="00085ECB"/>
    <w:rsid w:val="000913AA"/>
    <w:rsid w:val="000927E7"/>
    <w:rsid w:val="00096C63"/>
    <w:rsid w:val="000A4FF5"/>
    <w:rsid w:val="000B509F"/>
    <w:rsid w:val="000B5DB5"/>
    <w:rsid w:val="000C3947"/>
    <w:rsid w:val="000C487A"/>
    <w:rsid w:val="000C524D"/>
    <w:rsid w:val="000C6F1A"/>
    <w:rsid w:val="000D2A37"/>
    <w:rsid w:val="000D30E9"/>
    <w:rsid w:val="000D4F72"/>
    <w:rsid w:val="000D6818"/>
    <w:rsid w:val="000E335E"/>
    <w:rsid w:val="000F16CF"/>
    <w:rsid w:val="000F5BAC"/>
    <w:rsid w:val="000F5E35"/>
    <w:rsid w:val="000F7487"/>
    <w:rsid w:val="00107E73"/>
    <w:rsid w:val="00114AB7"/>
    <w:rsid w:val="00116689"/>
    <w:rsid w:val="00116B2B"/>
    <w:rsid w:val="00124E3D"/>
    <w:rsid w:val="00127E95"/>
    <w:rsid w:val="00130659"/>
    <w:rsid w:val="001347C7"/>
    <w:rsid w:val="001356B0"/>
    <w:rsid w:val="001410D8"/>
    <w:rsid w:val="00144A7B"/>
    <w:rsid w:val="00151937"/>
    <w:rsid w:val="001610E9"/>
    <w:rsid w:val="00170719"/>
    <w:rsid w:val="0017664A"/>
    <w:rsid w:val="00181844"/>
    <w:rsid w:val="001837E9"/>
    <w:rsid w:val="00187DFA"/>
    <w:rsid w:val="001A1BC1"/>
    <w:rsid w:val="001A1EA5"/>
    <w:rsid w:val="001A2574"/>
    <w:rsid w:val="001A27D7"/>
    <w:rsid w:val="001A294E"/>
    <w:rsid w:val="001A4ED8"/>
    <w:rsid w:val="001B2488"/>
    <w:rsid w:val="001B6799"/>
    <w:rsid w:val="001B67FA"/>
    <w:rsid w:val="001C1362"/>
    <w:rsid w:val="001D1655"/>
    <w:rsid w:val="001D2E9A"/>
    <w:rsid w:val="001D5672"/>
    <w:rsid w:val="001D597F"/>
    <w:rsid w:val="001E2CA3"/>
    <w:rsid w:val="001E3FD4"/>
    <w:rsid w:val="0020241A"/>
    <w:rsid w:val="00202DB8"/>
    <w:rsid w:val="00203821"/>
    <w:rsid w:val="00211632"/>
    <w:rsid w:val="0021243E"/>
    <w:rsid w:val="0021630D"/>
    <w:rsid w:val="00217B30"/>
    <w:rsid w:val="002209B7"/>
    <w:rsid w:val="0024121B"/>
    <w:rsid w:val="002414D4"/>
    <w:rsid w:val="00247D2F"/>
    <w:rsid w:val="00252593"/>
    <w:rsid w:val="00253167"/>
    <w:rsid w:val="00256560"/>
    <w:rsid w:val="0027605E"/>
    <w:rsid w:val="00281E00"/>
    <w:rsid w:val="00285460"/>
    <w:rsid w:val="0028747D"/>
    <w:rsid w:val="00292740"/>
    <w:rsid w:val="00294A52"/>
    <w:rsid w:val="002B412B"/>
    <w:rsid w:val="002B575F"/>
    <w:rsid w:val="002B729B"/>
    <w:rsid w:val="002C53A2"/>
    <w:rsid w:val="002D0040"/>
    <w:rsid w:val="002D2FA8"/>
    <w:rsid w:val="002E220F"/>
    <w:rsid w:val="002F6016"/>
    <w:rsid w:val="00306D33"/>
    <w:rsid w:val="00307311"/>
    <w:rsid w:val="00316C81"/>
    <w:rsid w:val="0032100F"/>
    <w:rsid w:val="0033402C"/>
    <w:rsid w:val="00340521"/>
    <w:rsid w:val="00345C73"/>
    <w:rsid w:val="00350651"/>
    <w:rsid w:val="00354A99"/>
    <w:rsid w:val="0035539D"/>
    <w:rsid w:val="00360311"/>
    <w:rsid w:val="00361922"/>
    <w:rsid w:val="003619C3"/>
    <w:rsid w:val="0037339B"/>
    <w:rsid w:val="00373F64"/>
    <w:rsid w:val="003764B9"/>
    <w:rsid w:val="003865D8"/>
    <w:rsid w:val="00386C11"/>
    <w:rsid w:val="003935B0"/>
    <w:rsid w:val="003964DB"/>
    <w:rsid w:val="00397466"/>
    <w:rsid w:val="003A2FA9"/>
    <w:rsid w:val="003A5916"/>
    <w:rsid w:val="003A6148"/>
    <w:rsid w:val="003B4FFA"/>
    <w:rsid w:val="003C33F6"/>
    <w:rsid w:val="003C3D2E"/>
    <w:rsid w:val="003C43A5"/>
    <w:rsid w:val="003E1C5C"/>
    <w:rsid w:val="003E6650"/>
    <w:rsid w:val="003F5B46"/>
    <w:rsid w:val="00401363"/>
    <w:rsid w:val="00402E47"/>
    <w:rsid w:val="00425015"/>
    <w:rsid w:val="00430994"/>
    <w:rsid w:val="00440CDF"/>
    <w:rsid w:val="00441B6D"/>
    <w:rsid w:val="004470E4"/>
    <w:rsid w:val="004556EF"/>
    <w:rsid w:val="00462B07"/>
    <w:rsid w:val="00465BD2"/>
    <w:rsid w:val="004715C8"/>
    <w:rsid w:val="00473B12"/>
    <w:rsid w:val="00481C31"/>
    <w:rsid w:val="00482FC1"/>
    <w:rsid w:val="00483027"/>
    <w:rsid w:val="004871AA"/>
    <w:rsid w:val="004926E1"/>
    <w:rsid w:val="004A0EB2"/>
    <w:rsid w:val="004A2FEA"/>
    <w:rsid w:val="004C7A16"/>
    <w:rsid w:val="004D2DD7"/>
    <w:rsid w:val="004D75C5"/>
    <w:rsid w:val="004E2186"/>
    <w:rsid w:val="004E66FB"/>
    <w:rsid w:val="004F470A"/>
    <w:rsid w:val="004F4C59"/>
    <w:rsid w:val="00500C8F"/>
    <w:rsid w:val="00501909"/>
    <w:rsid w:val="00507BBB"/>
    <w:rsid w:val="005128DF"/>
    <w:rsid w:val="005206FE"/>
    <w:rsid w:val="005257ED"/>
    <w:rsid w:val="005306F8"/>
    <w:rsid w:val="0054023D"/>
    <w:rsid w:val="005426BF"/>
    <w:rsid w:val="00545F48"/>
    <w:rsid w:val="005528B2"/>
    <w:rsid w:val="0056035E"/>
    <w:rsid w:val="0056213C"/>
    <w:rsid w:val="0057136D"/>
    <w:rsid w:val="00576851"/>
    <w:rsid w:val="0057766E"/>
    <w:rsid w:val="00580C24"/>
    <w:rsid w:val="00585E08"/>
    <w:rsid w:val="005968EF"/>
    <w:rsid w:val="00596C1E"/>
    <w:rsid w:val="005A0E1D"/>
    <w:rsid w:val="005A2E26"/>
    <w:rsid w:val="005A7B0F"/>
    <w:rsid w:val="005C0DAE"/>
    <w:rsid w:val="005C12EA"/>
    <w:rsid w:val="005C188E"/>
    <w:rsid w:val="005D2349"/>
    <w:rsid w:val="005D2E48"/>
    <w:rsid w:val="005E1B60"/>
    <w:rsid w:val="005E4F93"/>
    <w:rsid w:val="005E5507"/>
    <w:rsid w:val="005E607B"/>
    <w:rsid w:val="005E7328"/>
    <w:rsid w:val="005F0A8D"/>
    <w:rsid w:val="00601229"/>
    <w:rsid w:val="00603B67"/>
    <w:rsid w:val="0060739E"/>
    <w:rsid w:val="006162A2"/>
    <w:rsid w:val="006240DA"/>
    <w:rsid w:val="0063256E"/>
    <w:rsid w:val="00633F04"/>
    <w:rsid w:val="00635219"/>
    <w:rsid w:val="00635EC0"/>
    <w:rsid w:val="00636F42"/>
    <w:rsid w:val="0063731B"/>
    <w:rsid w:val="00640B58"/>
    <w:rsid w:val="00651B02"/>
    <w:rsid w:val="00651B19"/>
    <w:rsid w:val="0065755C"/>
    <w:rsid w:val="00660A29"/>
    <w:rsid w:val="006655CD"/>
    <w:rsid w:val="006739D4"/>
    <w:rsid w:val="006844AA"/>
    <w:rsid w:val="00695519"/>
    <w:rsid w:val="00695C0B"/>
    <w:rsid w:val="006A4134"/>
    <w:rsid w:val="006A5DDA"/>
    <w:rsid w:val="006A6701"/>
    <w:rsid w:val="006B21F4"/>
    <w:rsid w:val="006B3753"/>
    <w:rsid w:val="006B7AD6"/>
    <w:rsid w:val="006C08E2"/>
    <w:rsid w:val="006C50FD"/>
    <w:rsid w:val="006D1DD4"/>
    <w:rsid w:val="006D4014"/>
    <w:rsid w:val="006D44C1"/>
    <w:rsid w:val="006E5651"/>
    <w:rsid w:val="006E5B85"/>
    <w:rsid w:val="006F026A"/>
    <w:rsid w:val="0070265B"/>
    <w:rsid w:val="00704813"/>
    <w:rsid w:val="00706E8C"/>
    <w:rsid w:val="00713F7F"/>
    <w:rsid w:val="0072290D"/>
    <w:rsid w:val="00723D6D"/>
    <w:rsid w:val="00724537"/>
    <w:rsid w:val="00731724"/>
    <w:rsid w:val="0073474B"/>
    <w:rsid w:val="00735511"/>
    <w:rsid w:val="00737208"/>
    <w:rsid w:val="00744DE6"/>
    <w:rsid w:val="007502A0"/>
    <w:rsid w:val="00750B5C"/>
    <w:rsid w:val="00762452"/>
    <w:rsid w:val="007639E0"/>
    <w:rsid w:val="00775507"/>
    <w:rsid w:val="00783473"/>
    <w:rsid w:val="0078594B"/>
    <w:rsid w:val="00795E02"/>
    <w:rsid w:val="007979D0"/>
    <w:rsid w:val="007A237B"/>
    <w:rsid w:val="007A4E18"/>
    <w:rsid w:val="007A7B8C"/>
    <w:rsid w:val="007B51AE"/>
    <w:rsid w:val="007C6D9E"/>
    <w:rsid w:val="007D1C43"/>
    <w:rsid w:val="007D6C53"/>
    <w:rsid w:val="007E1564"/>
    <w:rsid w:val="007E1E87"/>
    <w:rsid w:val="007E3614"/>
    <w:rsid w:val="007E5B3F"/>
    <w:rsid w:val="007F2257"/>
    <w:rsid w:val="007F7D7D"/>
    <w:rsid w:val="0080091D"/>
    <w:rsid w:val="00803EDE"/>
    <w:rsid w:val="00804108"/>
    <w:rsid w:val="00804FC4"/>
    <w:rsid w:val="00816367"/>
    <w:rsid w:val="00816A0B"/>
    <w:rsid w:val="00824B22"/>
    <w:rsid w:val="00830C53"/>
    <w:rsid w:val="00837FAA"/>
    <w:rsid w:val="00841F77"/>
    <w:rsid w:val="0085276D"/>
    <w:rsid w:val="00863390"/>
    <w:rsid w:val="0086385C"/>
    <w:rsid w:val="00871916"/>
    <w:rsid w:val="00872664"/>
    <w:rsid w:val="00876177"/>
    <w:rsid w:val="008956DD"/>
    <w:rsid w:val="00897EEE"/>
    <w:rsid w:val="008A510E"/>
    <w:rsid w:val="008A522A"/>
    <w:rsid w:val="008B4464"/>
    <w:rsid w:val="008B750B"/>
    <w:rsid w:val="008C3162"/>
    <w:rsid w:val="008D1F14"/>
    <w:rsid w:val="008D481D"/>
    <w:rsid w:val="008D79C7"/>
    <w:rsid w:val="008D7B33"/>
    <w:rsid w:val="008E3924"/>
    <w:rsid w:val="008E41F3"/>
    <w:rsid w:val="008F13F7"/>
    <w:rsid w:val="008F2553"/>
    <w:rsid w:val="008F5B4D"/>
    <w:rsid w:val="00907425"/>
    <w:rsid w:val="00907E10"/>
    <w:rsid w:val="00920F0E"/>
    <w:rsid w:val="00923C34"/>
    <w:rsid w:val="00924152"/>
    <w:rsid w:val="0092513D"/>
    <w:rsid w:val="00927A9F"/>
    <w:rsid w:val="009335CC"/>
    <w:rsid w:val="00934778"/>
    <w:rsid w:val="00935A55"/>
    <w:rsid w:val="00941CEB"/>
    <w:rsid w:val="0094720F"/>
    <w:rsid w:val="00953B28"/>
    <w:rsid w:val="00954322"/>
    <w:rsid w:val="00957CAA"/>
    <w:rsid w:val="00965F31"/>
    <w:rsid w:val="0096778A"/>
    <w:rsid w:val="0097528A"/>
    <w:rsid w:val="00977656"/>
    <w:rsid w:val="009846A7"/>
    <w:rsid w:val="0098794D"/>
    <w:rsid w:val="0099497B"/>
    <w:rsid w:val="009A43BA"/>
    <w:rsid w:val="009B0D05"/>
    <w:rsid w:val="009B3C00"/>
    <w:rsid w:val="009B4CA6"/>
    <w:rsid w:val="009B79F8"/>
    <w:rsid w:val="009C66D5"/>
    <w:rsid w:val="009D13FD"/>
    <w:rsid w:val="009D266A"/>
    <w:rsid w:val="009D6690"/>
    <w:rsid w:val="009D754E"/>
    <w:rsid w:val="009E5EDC"/>
    <w:rsid w:val="009E637F"/>
    <w:rsid w:val="009F57FE"/>
    <w:rsid w:val="009F7E07"/>
    <w:rsid w:val="00A01522"/>
    <w:rsid w:val="00A10A11"/>
    <w:rsid w:val="00A13C6A"/>
    <w:rsid w:val="00A17B09"/>
    <w:rsid w:val="00A33E94"/>
    <w:rsid w:val="00A42877"/>
    <w:rsid w:val="00A44EF8"/>
    <w:rsid w:val="00A457C6"/>
    <w:rsid w:val="00A46AD0"/>
    <w:rsid w:val="00A47063"/>
    <w:rsid w:val="00A473A8"/>
    <w:rsid w:val="00A513F0"/>
    <w:rsid w:val="00A56E23"/>
    <w:rsid w:val="00A57D9A"/>
    <w:rsid w:val="00A61AC8"/>
    <w:rsid w:val="00A6366F"/>
    <w:rsid w:val="00A65D4C"/>
    <w:rsid w:val="00A70512"/>
    <w:rsid w:val="00AA0D34"/>
    <w:rsid w:val="00AA1F60"/>
    <w:rsid w:val="00AA40D7"/>
    <w:rsid w:val="00AB16AF"/>
    <w:rsid w:val="00AB5F7D"/>
    <w:rsid w:val="00AC0C50"/>
    <w:rsid w:val="00AC267D"/>
    <w:rsid w:val="00AC6FE2"/>
    <w:rsid w:val="00AF3925"/>
    <w:rsid w:val="00B1228F"/>
    <w:rsid w:val="00B1296B"/>
    <w:rsid w:val="00B16B79"/>
    <w:rsid w:val="00B2292F"/>
    <w:rsid w:val="00B43169"/>
    <w:rsid w:val="00B55AE4"/>
    <w:rsid w:val="00B70B46"/>
    <w:rsid w:val="00B72D21"/>
    <w:rsid w:val="00B739B0"/>
    <w:rsid w:val="00B74A6E"/>
    <w:rsid w:val="00B76271"/>
    <w:rsid w:val="00B814A3"/>
    <w:rsid w:val="00B85AF1"/>
    <w:rsid w:val="00B96F38"/>
    <w:rsid w:val="00BC09B0"/>
    <w:rsid w:val="00BC4523"/>
    <w:rsid w:val="00BC7911"/>
    <w:rsid w:val="00BD0E74"/>
    <w:rsid w:val="00BD1AD3"/>
    <w:rsid w:val="00BD5F8C"/>
    <w:rsid w:val="00BE29DD"/>
    <w:rsid w:val="00C066AF"/>
    <w:rsid w:val="00C10E06"/>
    <w:rsid w:val="00C145B8"/>
    <w:rsid w:val="00C2438F"/>
    <w:rsid w:val="00C25CB1"/>
    <w:rsid w:val="00C26800"/>
    <w:rsid w:val="00C32A7E"/>
    <w:rsid w:val="00C34F28"/>
    <w:rsid w:val="00C368DF"/>
    <w:rsid w:val="00C442C5"/>
    <w:rsid w:val="00C460D9"/>
    <w:rsid w:val="00C46F89"/>
    <w:rsid w:val="00C57B5C"/>
    <w:rsid w:val="00C57C7C"/>
    <w:rsid w:val="00C61049"/>
    <w:rsid w:val="00C63FFE"/>
    <w:rsid w:val="00C712A0"/>
    <w:rsid w:val="00C902AE"/>
    <w:rsid w:val="00C9042F"/>
    <w:rsid w:val="00C91EB6"/>
    <w:rsid w:val="00C97417"/>
    <w:rsid w:val="00CA095D"/>
    <w:rsid w:val="00CA10B0"/>
    <w:rsid w:val="00CA2F8E"/>
    <w:rsid w:val="00CA7FD5"/>
    <w:rsid w:val="00CB3287"/>
    <w:rsid w:val="00CB33E2"/>
    <w:rsid w:val="00CB4E68"/>
    <w:rsid w:val="00CC2733"/>
    <w:rsid w:val="00CC4604"/>
    <w:rsid w:val="00CD0050"/>
    <w:rsid w:val="00CD23D2"/>
    <w:rsid w:val="00CE7481"/>
    <w:rsid w:val="00CF0A8F"/>
    <w:rsid w:val="00D048CE"/>
    <w:rsid w:val="00D10998"/>
    <w:rsid w:val="00D15CBD"/>
    <w:rsid w:val="00D221CB"/>
    <w:rsid w:val="00D23391"/>
    <w:rsid w:val="00D30458"/>
    <w:rsid w:val="00D31805"/>
    <w:rsid w:val="00D52E71"/>
    <w:rsid w:val="00D552B9"/>
    <w:rsid w:val="00D735B2"/>
    <w:rsid w:val="00D74021"/>
    <w:rsid w:val="00D76D01"/>
    <w:rsid w:val="00D84011"/>
    <w:rsid w:val="00D922A9"/>
    <w:rsid w:val="00D9394A"/>
    <w:rsid w:val="00D93D0F"/>
    <w:rsid w:val="00DB0CBB"/>
    <w:rsid w:val="00DB533D"/>
    <w:rsid w:val="00DB67CC"/>
    <w:rsid w:val="00DC3783"/>
    <w:rsid w:val="00DD11AC"/>
    <w:rsid w:val="00DE1070"/>
    <w:rsid w:val="00E00219"/>
    <w:rsid w:val="00E0316B"/>
    <w:rsid w:val="00E25E10"/>
    <w:rsid w:val="00E4203E"/>
    <w:rsid w:val="00E50B41"/>
    <w:rsid w:val="00E5219B"/>
    <w:rsid w:val="00E52D07"/>
    <w:rsid w:val="00E5518B"/>
    <w:rsid w:val="00E609FE"/>
    <w:rsid w:val="00E75920"/>
    <w:rsid w:val="00E80D96"/>
    <w:rsid w:val="00E82DB3"/>
    <w:rsid w:val="00E871FA"/>
    <w:rsid w:val="00E936A4"/>
    <w:rsid w:val="00E954BB"/>
    <w:rsid w:val="00EA45E7"/>
    <w:rsid w:val="00EB78E3"/>
    <w:rsid w:val="00EB7BE3"/>
    <w:rsid w:val="00EC1C4B"/>
    <w:rsid w:val="00EC2433"/>
    <w:rsid w:val="00EC735A"/>
    <w:rsid w:val="00ED5F38"/>
    <w:rsid w:val="00EF27FE"/>
    <w:rsid w:val="00EF4A1B"/>
    <w:rsid w:val="00F035CE"/>
    <w:rsid w:val="00F07FB6"/>
    <w:rsid w:val="00F149D0"/>
    <w:rsid w:val="00F16B53"/>
    <w:rsid w:val="00F24E88"/>
    <w:rsid w:val="00F25ECD"/>
    <w:rsid w:val="00F318BE"/>
    <w:rsid w:val="00F33297"/>
    <w:rsid w:val="00F34342"/>
    <w:rsid w:val="00F343FB"/>
    <w:rsid w:val="00F359FE"/>
    <w:rsid w:val="00F42159"/>
    <w:rsid w:val="00F4256E"/>
    <w:rsid w:val="00F42EE1"/>
    <w:rsid w:val="00F6000D"/>
    <w:rsid w:val="00F60F1F"/>
    <w:rsid w:val="00F64141"/>
    <w:rsid w:val="00F67508"/>
    <w:rsid w:val="00F70DDF"/>
    <w:rsid w:val="00F71A27"/>
    <w:rsid w:val="00F71FC9"/>
    <w:rsid w:val="00F73B48"/>
    <w:rsid w:val="00F74F51"/>
    <w:rsid w:val="00F842AD"/>
    <w:rsid w:val="00F914EB"/>
    <w:rsid w:val="00F91B85"/>
    <w:rsid w:val="00F91EF7"/>
    <w:rsid w:val="00F938E7"/>
    <w:rsid w:val="00FA3B17"/>
    <w:rsid w:val="00FA5E8D"/>
    <w:rsid w:val="00FA5F3D"/>
    <w:rsid w:val="00FB399E"/>
    <w:rsid w:val="00FB7F50"/>
    <w:rsid w:val="00FC2A85"/>
    <w:rsid w:val="00FC40AF"/>
    <w:rsid w:val="00FC5E59"/>
    <w:rsid w:val="00FD0A16"/>
    <w:rsid w:val="00FE3719"/>
    <w:rsid w:val="00FE3D7D"/>
    <w:rsid w:val="00FE6DCF"/>
    <w:rsid w:val="00FF0FA8"/>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2A73A"/>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342"/>
    <w:pPr>
      <w:bidi/>
      <w:spacing w:line="276" w:lineRule="auto"/>
    </w:pPr>
    <w:rPr>
      <w:rFonts w:cs="B Lotus"/>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0C48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71611/7/308/&#1610;&#1606;&#1588;&#1571;" TargetMode="External"/><Relationship Id="rId7" Type="http://schemas.openxmlformats.org/officeDocument/2006/relationships/hyperlink" Target="http://lib.eshia.ir/13046/3/335/&#1608;&#1584;&#1607;&#1576;" TargetMode="External"/><Relationship Id="rId2" Type="http://schemas.openxmlformats.org/officeDocument/2006/relationships/hyperlink" Target="http://lib.eshia.ir/71534/2/282/&#1605;&#1576;&#1606;&#1609;" TargetMode="External"/><Relationship Id="rId1" Type="http://schemas.openxmlformats.org/officeDocument/2006/relationships/hyperlink" Target="http://lib.eshia.ir/10114/2/310/&#1606;&#1592;&#1585;" TargetMode="External"/><Relationship Id="rId6" Type="http://schemas.openxmlformats.org/officeDocument/2006/relationships/hyperlink" Target="http://lib.eshia.ir/10027/5/18/&#1571;&#1602;&#1608;&#1575;&#1607;&#1575;" TargetMode="External"/><Relationship Id="rId5" Type="http://schemas.openxmlformats.org/officeDocument/2006/relationships/hyperlink" Target="http://lib.eshia.ir/10088/27/237/&#1576;&#1583;&#1585;&#1607;&#1605;" TargetMode="External"/><Relationship Id="rId4" Type="http://schemas.openxmlformats.org/officeDocument/2006/relationships/hyperlink" Target="http://lib.eshia.ir/13046/3/334/&#1606;&#1592;&#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D388E-3E78-42BE-8F1E-D3E9A64C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279</TotalTime>
  <Pages>8</Pages>
  <Words>2270</Words>
  <Characters>12941</Characters>
  <Application>Microsoft Office Word</Application>
  <DocSecurity>0</DocSecurity>
  <Lines>107</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15181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منصوری</cp:lastModifiedBy>
  <cp:revision>6</cp:revision>
  <dcterms:created xsi:type="dcterms:W3CDTF">2017-12-23T07:11:00Z</dcterms:created>
  <dcterms:modified xsi:type="dcterms:W3CDTF">2017-12-23T11:55:00Z</dcterms:modified>
  <cp:contentStatus>ویرایش 2.5</cp:contentStatus>
  <cp:version>2.3</cp:version>
</cp:coreProperties>
</file>